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51419" w14:textId="34562436" w:rsidR="00CA0901" w:rsidRPr="00C32C7A" w:rsidRDefault="007910B6" w:rsidP="004C2476">
      <w:pPr>
        <w:tabs>
          <w:tab w:val="center" w:pos="4912"/>
          <w:tab w:val="right" w:pos="9824"/>
        </w:tabs>
        <w:spacing w:before="0"/>
        <w:ind w:left="-1418" w:right="-754"/>
        <w:rPr>
          <w:rFonts w:cs="Calibri Light"/>
          <w:b/>
          <w:sz w:val="48"/>
          <w:szCs w:val="48"/>
          <w:highlight w:val="yellow"/>
        </w:rPr>
      </w:pPr>
      <w:r>
        <w:rPr>
          <w:noProof/>
        </w:rPr>
        <w:drawing>
          <wp:anchor distT="0" distB="0" distL="114300" distR="114300" simplePos="0" relativeHeight="251658244" behindDoc="0" locked="0" layoutInCell="1" allowOverlap="1" wp14:anchorId="28F1EA3E" wp14:editId="7094597E">
            <wp:simplePos x="0" y="0"/>
            <wp:positionH relativeFrom="page">
              <wp:align>right</wp:align>
            </wp:positionH>
            <wp:positionV relativeFrom="paragraph">
              <wp:posOffset>-890905</wp:posOffset>
            </wp:positionV>
            <wp:extent cx="7572375" cy="10743565"/>
            <wp:effectExtent l="0" t="0" r="9525" b="635"/>
            <wp:wrapNone/>
            <wp:docPr id="17156339" name="Picture 17156339" descr="A large room with a roof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39" name="Picture 17156339" descr="A large room with a roof and column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43565"/>
                    </a:xfrm>
                    <a:prstGeom prst="rect">
                      <a:avLst/>
                    </a:prstGeom>
                  </pic:spPr>
                </pic:pic>
              </a:graphicData>
            </a:graphic>
            <wp14:sizeRelH relativeFrom="page">
              <wp14:pctWidth>0</wp14:pctWidth>
            </wp14:sizeRelH>
            <wp14:sizeRelV relativeFrom="page">
              <wp14:pctHeight>0</wp14:pctHeight>
            </wp14:sizeRelV>
          </wp:anchor>
        </w:drawing>
      </w:r>
      <w:r w:rsidR="00D92E04">
        <w:rPr>
          <w:noProof/>
        </w:rPr>
        <w:t>z</w:t>
      </w:r>
    </w:p>
    <w:p w14:paraId="3AE91A36" w14:textId="77777777" w:rsidR="0053558E" w:rsidRDefault="0053558E" w:rsidP="00545D21">
      <w:pPr>
        <w:spacing w:before="6000"/>
        <w:ind w:right="4959"/>
        <w:rPr>
          <w:rFonts w:eastAsia="Calibri" w:cs="Calibri Light"/>
          <w:b/>
          <w:sz w:val="22"/>
          <w:lang w:eastAsia="en-US"/>
        </w:rPr>
        <w:sectPr w:rsidR="0053558E" w:rsidSect="00FD407B">
          <w:footerReference w:type="even" r:id="rId13"/>
          <w:pgSz w:w="11906" w:h="16838" w:code="9"/>
          <w:pgMar w:top="1418" w:right="1418" w:bottom="1418" w:left="1418" w:header="709" w:footer="709" w:gutter="0"/>
          <w:cols w:space="708"/>
          <w:titlePg/>
          <w:docGrid w:linePitch="360"/>
        </w:sectPr>
      </w:pPr>
    </w:p>
    <w:p w14:paraId="178C05BB" w14:textId="77777777" w:rsidR="00545D21" w:rsidRPr="00F80E56" w:rsidRDefault="00545D21" w:rsidP="00034D9C">
      <w:pPr>
        <w:spacing w:before="2880"/>
        <w:ind w:right="4961"/>
        <w:rPr>
          <w:rFonts w:eastAsia="Calibri" w:cs="Calibri Light"/>
          <w:b/>
          <w:sz w:val="22"/>
          <w:lang w:eastAsia="en-US"/>
        </w:rPr>
      </w:pPr>
      <w:r w:rsidRPr="00F80E56">
        <w:rPr>
          <w:rFonts w:eastAsia="Calibri" w:cs="Calibri Light"/>
          <w:b/>
          <w:sz w:val="22"/>
          <w:lang w:eastAsia="en-US"/>
        </w:rPr>
        <w:lastRenderedPageBreak/>
        <w:t>Contact us</w:t>
      </w:r>
    </w:p>
    <w:p w14:paraId="71C48E87" w14:textId="77777777" w:rsidR="00545D21" w:rsidRPr="00F80E56" w:rsidRDefault="00545D21" w:rsidP="00545D21">
      <w:pPr>
        <w:spacing w:before="240"/>
        <w:ind w:right="4959"/>
        <w:rPr>
          <w:rFonts w:eastAsia="Calibri" w:cs="Calibri Light"/>
          <w:sz w:val="22"/>
          <w:lang w:eastAsia="en-US"/>
        </w:rPr>
      </w:pPr>
      <w:r w:rsidRPr="00F80E56">
        <w:rPr>
          <w:rFonts w:eastAsia="Calibri" w:cs="Calibri Light"/>
          <w:b/>
          <w:sz w:val="22"/>
          <w:lang w:eastAsia="en-US"/>
        </w:rPr>
        <w:t>Website:</w:t>
      </w:r>
      <w:r w:rsidRPr="00F80E56">
        <w:rPr>
          <w:rFonts w:eastAsia="Calibri" w:cs="Calibri Light"/>
          <w:sz w:val="22"/>
          <w:lang w:eastAsia="en-US"/>
        </w:rPr>
        <w:t xml:space="preserve"> </w:t>
      </w:r>
      <w:hyperlink r:id="rId14" w:history="1">
        <w:r w:rsidRPr="00F80E56">
          <w:rPr>
            <w:rFonts w:eastAsia="Calibri" w:cs="Calibri Light"/>
            <w:color w:val="0070C0"/>
            <w:sz w:val="22"/>
            <w:u w:val="single"/>
            <w:lang w:eastAsia="en-US"/>
          </w:rPr>
          <w:t>www.creativenz.govt.nz</w:t>
        </w:r>
      </w:hyperlink>
    </w:p>
    <w:p w14:paraId="1C9CC8B5" w14:textId="7C337446" w:rsidR="00545D21" w:rsidRPr="00E902B1" w:rsidRDefault="00545D21" w:rsidP="00545D21">
      <w:pPr>
        <w:spacing w:before="240"/>
        <w:ind w:right="4959"/>
        <w:rPr>
          <w:rFonts w:eastAsia="Calibri" w:cs="Calibri Light"/>
          <w:b/>
          <w:sz w:val="22"/>
          <w:lang w:eastAsia="en-US"/>
        </w:rPr>
      </w:pPr>
      <w:r w:rsidRPr="00E902B1">
        <w:rPr>
          <w:rFonts w:eastAsia="Calibri" w:cs="Calibri Light"/>
          <w:b/>
          <w:sz w:val="22"/>
          <w:lang w:eastAsia="en-US"/>
        </w:rPr>
        <w:t xml:space="preserve">Wellington </w:t>
      </w:r>
      <w:r w:rsidR="00275DF6">
        <w:rPr>
          <w:rFonts w:eastAsia="Calibri" w:cs="Calibri Light"/>
          <w:b/>
          <w:sz w:val="22"/>
          <w:lang w:eastAsia="en-US"/>
        </w:rPr>
        <w:t>o</w:t>
      </w:r>
      <w:r w:rsidRPr="00E902B1">
        <w:rPr>
          <w:rFonts w:eastAsia="Calibri" w:cs="Calibri Light"/>
          <w:b/>
          <w:sz w:val="22"/>
          <w:lang w:eastAsia="en-US"/>
        </w:rPr>
        <w:t>ffice</w:t>
      </w:r>
    </w:p>
    <w:p w14:paraId="45CC7E60"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Level 2, 2–12 Allen Street </w:t>
      </w:r>
    </w:p>
    <w:p w14:paraId="511912AC"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PO Box 3806</w:t>
      </w:r>
    </w:p>
    <w:p w14:paraId="49EE3C9B"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Wellington 6011</w:t>
      </w:r>
    </w:p>
    <w:p w14:paraId="5397E445"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T: 04 473 0880</w:t>
      </w:r>
    </w:p>
    <w:p w14:paraId="051CFC5E"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E: </w:t>
      </w:r>
      <w:hyperlink r:id="rId15" w:history="1">
        <w:r w:rsidRPr="00E902B1">
          <w:rPr>
            <w:rFonts w:eastAsia="Calibri" w:cs="Calibri Light"/>
            <w:color w:val="0070C0"/>
            <w:sz w:val="22"/>
            <w:u w:val="single"/>
            <w:lang w:eastAsia="en-US"/>
          </w:rPr>
          <w:t>info@creativenz.govt.nz</w:t>
        </w:r>
      </w:hyperlink>
    </w:p>
    <w:p w14:paraId="440A58B2" w14:textId="7CD54F21" w:rsidR="00545D21" w:rsidRPr="00E902B1" w:rsidRDefault="00545D21" w:rsidP="00545D21">
      <w:pPr>
        <w:spacing w:before="240"/>
        <w:ind w:right="4959"/>
        <w:rPr>
          <w:rFonts w:eastAsia="Calibri" w:cs="Calibri Light"/>
          <w:b/>
          <w:sz w:val="22"/>
          <w:lang w:eastAsia="en-US"/>
        </w:rPr>
      </w:pPr>
      <w:r w:rsidRPr="00E902B1">
        <w:rPr>
          <w:rFonts w:eastAsia="Calibri" w:cs="Calibri Light"/>
          <w:b/>
          <w:sz w:val="22"/>
          <w:lang w:eastAsia="en-US"/>
        </w:rPr>
        <w:t xml:space="preserve">Auckland </w:t>
      </w:r>
      <w:r w:rsidR="00275DF6">
        <w:rPr>
          <w:rFonts w:eastAsia="Calibri" w:cs="Calibri Light"/>
          <w:b/>
          <w:sz w:val="22"/>
          <w:lang w:eastAsia="en-US"/>
        </w:rPr>
        <w:t>o</w:t>
      </w:r>
      <w:r w:rsidRPr="00E902B1">
        <w:rPr>
          <w:rFonts w:eastAsia="Calibri" w:cs="Calibri Light"/>
          <w:b/>
          <w:sz w:val="22"/>
          <w:lang w:eastAsia="en-US"/>
        </w:rPr>
        <w:t>ffice</w:t>
      </w:r>
    </w:p>
    <w:p w14:paraId="5BF9877E"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First Floor</w:t>
      </w:r>
    </w:p>
    <w:p w14:paraId="0ECFDD05"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Southern Cross Building</w:t>
      </w:r>
    </w:p>
    <w:p w14:paraId="575EC00A"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Cnr High and Victoria Streets</w:t>
      </w:r>
    </w:p>
    <w:p w14:paraId="68FA1473"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PO Box 1425</w:t>
      </w:r>
    </w:p>
    <w:p w14:paraId="5CEF714B"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Auckland 1140</w:t>
      </w:r>
    </w:p>
    <w:p w14:paraId="68DA2B33"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T: 09 373 3066</w:t>
      </w:r>
    </w:p>
    <w:p w14:paraId="14B84562"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E: </w:t>
      </w:r>
      <w:hyperlink r:id="rId16" w:history="1">
        <w:r w:rsidRPr="00E902B1">
          <w:rPr>
            <w:rFonts w:eastAsia="Calibri" w:cs="Calibri Light"/>
            <w:color w:val="0070C0"/>
            <w:sz w:val="22"/>
            <w:u w:val="single"/>
            <w:lang w:eastAsia="en-US"/>
          </w:rPr>
          <w:t>northern@creativenz.govt.nz</w:t>
        </w:r>
      </w:hyperlink>
    </w:p>
    <w:p w14:paraId="08DA26F6" w14:textId="40719F51" w:rsidR="00545D21" w:rsidRPr="00F80E56" w:rsidRDefault="005614CE" w:rsidP="00545D21">
      <w:pPr>
        <w:spacing w:before="240"/>
        <w:ind w:right="4959"/>
        <w:rPr>
          <w:rFonts w:eastAsia="Calibri" w:cs="Calibri Light"/>
          <w:b/>
          <w:sz w:val="22"/>
          <w:lang w:eastAsia="en-US"/>
        </w:rPr>
      </w:pPr>
      <w:r>
        <w:rPr>
          <w:rFonts w:eastAsia="Calibri" w:cs="Calibri Light"/>
          <w:b/>
          <w:sz w:val="22"/>
          <w:lang w:eastAsia="en-US"/>
        </w:rPr>
        <w:t xml:space="preserve">Te Wai Pounamu South Island </w:t>
      </w:r>
      <w:r w:rsidR="00545D21" w:rsidRPr="00F80E56">
        <w:rPr>
          <w:rFonts w:eastAsia="Calibri" w:cs="Calibri Light"/>
          <w:b/>
          <w:sz w:val="22"/>
          <w:lang w:eastAsia="en-US"/>
        </w:rPr>
        <w:t>contact</w:t>
      </w:r>
    </w:p>
    <w:p w14:paraId="3415691C" w14:textId="77777777" w:rsidR="00545D21" w:rsidRPr="00F80E56" w:rsidRDefault="00545D21" w:rsidP="00545D21">
      <w:pPr>
        <w:spacing w:before="0" w:after="240"/>
        <w:ind w:right="4961"/>
        <w:rPr>
          <w:rFonts w:eastAsia="Calibri" w:cs="Calibri Light"/>
          <w:color w:val="0070C0"/>
          <w:sz w:val="22"/>
          <w:u w:val="single"/>
          <w:lang w:eastAsia="en-US"/>
        </w:rPr>
      </w:pPr>
      <w:r w:rsidRPr="00F80E56">
        <w:rPr>
          <w:rFonts w:eastAsia="Calibri" w:cs="Calibri Light"/>
          <w:sz w:val="22"/>
          <w:lang w:eastAsia="en-US"/>
        </w:rPr>
        <w:t xml:space="preserve">E: </w:t>
      </w:r>
      <w:hyperlink r:id="rId17" w:history="1">
        <w:r w:rsidRPr="00F80E56">
          <w:rPr>
            <w:rFonts w:eastAsia="Calibri" w:cs="Calibri Light"/>
            <w:color w:val="0070C0"/>
            <w:sz w:val="22"/>
            <w:u w:val="single"/>
            <w:lang w:eastAsia="en-US"/>
          </w:rPr>
          <w:t>southern@creativenz.govt.nz</w:t>
        </w:r>
      </w:hyperlink>
    </w:p>
    <w:p w14:paraId="346E246D" w14:textId="77777777" w:rsidR="00545D21" w:rsidRPr="00F80E56" w:rsidRDefault="00545D21" w:rsidP="00545D21">
      <w:pPr>
        <w:spacing w:before="0"/>
        <w:ind w:right="4959"/>
        <w:rPr>
          <w:rFonts w:eastAsia="Calibri" w:cs="Calibri Light"/>
          <w:sz w:val="22"/>
          <w:u w:val="single"/>
          <w:lang w:eastAsia="en-US"/>
        </w:rPr>
      </w:pPr>
      <w:r w:rsidRPr="00F80E56">
        <w:rPr>
          <w:rFonts w:eastAsia="Calibri" w:cs="Calibri Light"/>
          <w:noProof/>
          <w:color w:val="2B579A"/>
          <w:sz w:val="15"/>
          <w:szCs w:val="15"/>
          <w:shd w:val="clear" w:color="auto" w:fill="E6E6E6"/>
          <w:lang w:eastAsia="en-US"/>
        </w:rPr>
        <w:drawing>
          <wp:inline distT="0" distB="0" distL="0" distR="0" wp14:anchorId="54553CA8" wp14:editId="40F7E88C">
            <wp:extent cx="793750" cy="276225"/>
            <wp:effectExtent l="0" t="0" r="6350" b="9525"/>
            <wp:docPr id="7" name="Picture 7"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078277E" w14:textId="74DAF788" w:rsidR="00545D21" w:rsidRPr="00F80E56" w:rsidRDefault="00545D21" w:rsidP="00545D21">
      <w:pPr>
        <w:spacing w:before="0"/>
        <w:ind w:right="4959"/>
        <w:rPr>
          <w:rFonts w:eastAsia="Calibri" w:cs="Calibri Light"/>
          <w:sz w:val="22"/>
          <w:lang w:eastAsia="en-US"/>
        </w:rPr>
      </w:pPr>
      <w:r w:rsidRPr="00F80E56">
        <w:rPr>
          <w:rFonts w:eastAsia="Calibri" w:cs="Calibri Light"/>
          <w:sz w:val="22"/>
          <w:lang w:eastAsia="en-US"/>
        </w:rPr>
        <w:t xml:space="preserve">Crown copyright © This work is licensed under the Creative Commons Attribution 4.0 International licence. </w:t>
      </w:r>
      <w:r w:rsidR="004D5AA0" w:rsidRPr="00F80E56">
        <w:rPr>
          <w:rFonts w:eastAsia="Calibri" w:cs="Calibri Light"/>
          <w:sz w:val="22"/>
          <w:lang w:eastAsia="en-US"/>
        </w:rPr>
        <w:t>Y</w:t>
      </w:r>
      <w:r w:rsidRPr="00F80E56">
        <w:rPr>
          <w:rFonts w:eastAsia="Calibri" w:cs="Calibri Light"/>
          <w:sz w:val="22"/>
          <w:lang w:eastAsia="en-US"/>
        </w:rPr>
        <w:t>ou are free to copy, distribute and adapt the work as long as you attribute the work to the Arts Council of New</w:t>
      </w:r>
      <w:r w:rsidR="00DA5536">
        <w:rPr>
          <w:rFonts w:eastAsia="Calibri" w:cs="Calibri Light"/>
          <w:sz w:val="22"/>
          <w:lang w:eastAsia="en-US"/>
        </w:rPr>
        <w:t> </w:t>
      </w:r>
      <w:r w:rsidRPr="00F80E56">
        <w:rPr>
          <w:rFonts w:eastAsia="Calibri" w:cs="Calibri Light"/>
          <w:sz w:val="22"/>
          <w:lang w:eastAsia="en-US"/>
        </w:rPr>
        <w:t>Zealand Toi Aotearoa (Creative New</w:t>
      </w:r>
      <w:r w:rsidR="00DA5536">
        <w:rPr>
          <w:rFonts w:eastAsia="Calibri" w:cs="Calibri Light"/>
          <w:sz w:val="22"/>
          <w:lang w:eastAsia="en-US"/>
        </w:rPr>
        <w:t> </w:t>
      </w:r>
      <w:r w:rsidRPr="00F80E56">
        <w:rPr>
          <w:rFonts w:eastAsia="Calibri" w:cs="Calibri Light"/>
          <w:sz w:val="22"/>
          <w:lang w:eastAsia="en-US"/>
        </w:rPr>
        <w:t xml:space="preserve">Zealand) and abide by the other licence terms. To view a copy of this licence, visit: </w:t>
      </w:r>
      <w:hyperlink r:id="rId19" w:history="1">
        <w:r w:rsidRPr="00F80E56">
          <w:rPr>
            <w:rFonts w:eastAsia="Calibri" w:cs="Calibri Light"/>
            <w:color w:val="0070C0"/>
            <w:sz w:val="22"/>
            <w:u w:val="single"/>
            <w:lang w:eastAsia="en-US"/>
          </w:rPr>
          <w:t>www.creativecommons.org/licences/by/4.0</w:t>
        </w:r>
      </w:hyperlink>
      <w:r w:rsidRPr="00F80E56">
        <w:rPr>
          <w:rFonts w:eastAsia="Calibri" w:cs="Calibri Light"/>
          <w:sz w:val="22"/>
          <w:lang w:eastAsia="en-US"/>
        </w:rPr>
        <w:t xml:space="preserve"> </w:t>
      </w:r>
    </w:p>
    <w:p w14:paraId="651D4A92" w14:textId="725B1CDB" w:rsidR="00DA558F" w:rsidRDefault="00DA558F" w:rsidP="16DCE06C">
      <w:pPr>
        <w:spacing w:before="240"/>
        <w:ind w:right="4959"/>
        <w:rPr>
          <w:rFonts w:eastAsia="Calibri" w:cs="Calibri Light"/>
          <w:sz w:val="22"/>
          <w:highlight w:val="yellow"/>
          <w:lang w:eastAsia="en-US"/>
        </w:rPr>
      </w:pPr>
      <w:r w:rsidRPr="16DCE06C">
        <w:rPr>
          <w:rFonts w:eastAsia="Calibri" w:cs="Calibri Light"/>
          <w:sz w:val="22"/>
          <w:lang w:eastAsia="en-US"/>
        </w:rPr>
        <w:t xml:space="preserve">Image: </w:t>
      </w:r>
      <w:r w:rsidR="1DB23F0C" w:rsidRPr="16DCE06C">
        <w:rPr>
          <w:rFonts w:eastAsia="Calibri" w:cs="Calibri Light"/>
          <w:sz w:val="22"/>
          <w:lang w:eastAsia="en-US"/>
        </w:rPr>
        <w:t xml:space="preserve">Mataaho Collective, Takapau 2022. Venice Biennale. </w:t>
      </w:r>
    </w:p>
    <w:p w14:paraId="6A5A6CC8" w14:textId="1B97F3F1" w:rsidR="00DA558F" w:rsidRDefault="1DB23F0C" w:rsidP="16DCE06C">
      <w:pPr>
        <w:spacing w:before="0"/>
        <w:ind w:right="4959"/>
        <w:rPr>
          <w:rFonts w:eastAsia="Calibri" w:cs="Calibri Light"/>
          <w:sz w:val="22"/>
          <w:highlight w:val="yellow"/>
          <w:lang w:eastAsia="en-US"/>
        </w:rPr>
      </w:pPr>
      <w:r w:rsidRPr="16DCE06C">
        <w:rPr>
          <w:rFonts w:eastAsia="Calibri" w:cs="Calibri Light"/>
          <w:sz w:val="22"/>
          <w:lang w:eastAsia="en-US"/>
        </w:rPr>
        <w:t>Photography: Ben Stewart.</w:t>
      </w:r>
    </w:p>
    <w:p w14:paraId="74FFFD20" w14:textId="77777777" w:rsidR="00DA558F" w:rsidRPr="00266B55" w:rsidRDefault="00DA558F" w:rsidP="00DA558F">
      <w:pPr>
        <w:spacing w:before="240"/>
        <w:ind w:right="4959"/>
        <w:rPr>
          <w:rFonts w:eastAsia="Calibri" w:cs="Calibri Light"/>
          <w:sz w:val="22"/>
          <w:lang w:eastAsia="en-US"/>
        </w:rPr>
      </w:pPr>
      <w:r w:rsidRPr="00266B55">
        <w:rPr>
          <w:rFonts w:eastAsia="Calibri" w:cs="Calibri Light"/>
          <w:sz w:val="22"/>
          <w:lang w:eastAsia="en-US"/>
        </w:rPr>
        <w:t>ISSN 2463-3127 (Print)</w:t>
      </w:r>
    </w:p>
    <w:p w14:paraId="5202E698" w14:textId="1B9EAE3C" w:rsidR="005C60B2" w:rsidRPr="00F80E56" w:rsidRDefault="00DA558F" w:rsidP="00DA558F">
      <w:pPr>
        <w:spacing w:before="240"/>
        <w:ind w:right="4959"/>
        <w:rPr>
          <w:rFonts w:eastAsia="Calibri" w:cs="Calibri Light"/>
          <w:sz w:val="22"/>
          <w:lang w:eastAsia="en-US"/>
        </w:rPr>
      </w:pPr>
      <w:r w:rsidRPr="00266B55">
        <w:rPr>
          <w:rFonts w:eastAsia="Calibri" w:cs="Calibri Light"/>
          <w:sz w:val="22"/>
          <w:lang w:eastAsia="en-US"/>
        </w:rPr>
        <w:t>ISSN 2463-3135 (Online)</w:t>
      </w:r>
      <w:r w:rsidRPr="00DA558F">
        <w:rPr>
          <w:rFonts w:eastAsia="Calibri" w:cs="Calibri Light"/>
          <w:sz w:val="22"/>
          <w:lang w:eastAsia="en-US"/>
        </w:rPr>
        <w:t xml:space="preserve"> </w:t>
      </w:r>
      <w:r w:rsidR="005C60B2" w:rsidRPr="00F80E56">
        <w:rPr>
          <w:rFonts w:eastAsia="Calibri" w:cs="Calibri Light"/>
          <w:sz w:val="22"/>
          <w:lang w:eastAsia="en-US"/>
        </w:rPr>
        <w:br w:type="page"/>
      </w:r>
    </w:p>
    <w:p w14:paraId="06BAF0B4" w14:textId="77777777" w:rsidR="00545D21" w:rsidRPr="00F80E56" w:rsidRDefault="00545D21" w:rsidP="00545D21">
      <w:pPr>
        <w:spacing w:before="240"/>
        <w:ind w:right="4959"/>
        <w:rPr>
          <w:rFonts w:eastAsia="Calibri" w:cs="Calibri Light"/>
          <w:sz w:val="22"/>
          <w:lang w:eastAsia="en-US"/>
        </w:rPr>
        <w:sectPr w:rsidR="00545D21" w:rsidRPr="00F80E56" w:rsidSect="00FD407B">
          <w:pgSz w:w="11906" w:h="16838" w:code="9"/>
          <w:pgMar w:top="1418" w:right="1418" w:bottom="1418" w:left="1418" w:header="709" w:footer="709" w:gutter="0"/>
          <w:cols w:space="708"/>
          <w:titlePg/>
          <w:docGrid w:linePitch="360"/>
        </w:sectPr>
      </w:pPr>
    </w:p>
    <w:p w14:paraId="5FF44DBC" w14:textId="59437F7E" w:rsidR="00100DF6" w:rsidRDefault="00100DF6" w:rsidP="005978E5">
      <w:pPr>
        <w:spacing w:before="0" w:after="220"/>
        <w:ind w:right="4959"/>
        <w:rPr>
          <w:rFonts w:cs="Calibri Light"/>
          <w:sz w:val="22"/>
        </w:rPr>
      </w:pPr>
      <w:r w:rsidRPr="00F80E56">
        <w:rPr>
          <w:rFonts w:cs="Calibri Light"/>
          <w:sz w:val="22"/>
        </w:rPr>
        <w:lastRenderedPageBreak/>
        <w:t xml:space="preserve">This Statement of Performance Expectations documents </w:t>
      </w:r>
      <w:r w:rsidR="00EB3E5F" w:rsidRPr="00F80E56">
        <w:rPr>
          <w:rFonts w:cs="Calibri Light"/>
          <w:sz w:val="22"/>
        </w:rPr>
        <w:t xml:space="preserve">planned activity, performance targets and forecast financial information </w:t>
      </w:r>
      <w:r w:rsidR="007A7558" w:rsidRPr="00F80E56">
        <w:rPr>
          <w:rFonts w:cs="Calibri Light"/>
          <w:sz w:val="22"/>
        </w:rPr>
        <w:t xml:space="preserve">for </w:t>
      </w:r>
      <w:r w:rsidRPr="00F80E56">
        <w:rPr>
          <w:rFonts w:cs="Calibri Light"/>
          <w:sz w:val="22"/>
        </w:rPr>
        <w:t>the Arts Council of New Zealand</w:t>
      </w:r>
      <w:r w:rsidR="00DF71C3" w:rsidRPr="00F80E56">
        <w:rPr>
          <w:rFonts w:cs="Calibri Light"/>
          <w:sz w:val="22"/>
        </w:rPr>
        <w:t xml:space="preserve"> Toi Aotearoa</w:t>
      </w:r>
      <w:r w:rsidR="007A7558" w:rsidRPr="00F80E56">
        <w:rPr>
          <w:rFonts w:cs="Calibri Light"/>
          <w:sz w:val="22"/>
        </w:rPr>
        <w:t xml:space="preserve"> </w:t>
      </w:r>
      <w:r w:rsidRPr="00F80E56">
        <w:rPr>
          <w:rFonts w:cs="Calibri Light"/>
          <w:sz w:val="22"/>
        </w:rPr>
        <w:t>(Creative Ne</w:t>
      </w:r>
      <w:r w:rsidR="007A7558" w:rsidRPr="00F80E56">
        <w:rPr>
          <w:rFonts w:cs="Calibri Light"/>
          <w:sz w:val="22"/>
        </w:rPr>
        <w:t>w Zealand</w:t>
      </w:r>
      <w:r w:rsidRPr="00F80E56">
        <w:rPr>
          <w:rFonts w:cs="Calibri Light"/>
          <w:sz w:val="22"/>
        </w:rPr>
        <w:t>) for the period 1</w:t>
      </w:r>
      <w:r w:rsidR="00464ABB" w:rsidRPr="00F80E56">
        <w:rPr>
          <w:rFonts w:cs="Calibri Light"/>
          <w:sz w:val="22"/>
        </w:rPr>
        <w:t> </w:t>
      </w:r>
      <w:r w:rsidRPr="00F80E56">
        <w:rPr>
          <w:rFonts w:cs="Calibri Light"/>
          <w:sz w:val="22"/>
        </w:rPr>
        <w:t xml:space="preserve">July </w:t>
      </w:r>
      <w:r w:rsidR="00705A95" w:rsidRPr="00F80E56">
        <w:rPr>
          <w:rFonts w:cs="Calibri Light"/>
          <w:sz w:val="22"/>
        </w:rPr>
        <w:t>202</w:t>
      </w:r>
      <w:r w:rsidR="005A2196">
        <w:rPr>
          <w:rFonts w:cs="Calibri Light"/>
          <w:sz w:val="22"/>
        </w:rPr>
        <w:t>4</w:t>
      </w:r>
      <w:r w:rsidR="00705A95" w:rsidRPr="00F80E56">
        <w:rPr>
          <w:rFonts w:cs="Calibri Light"/>
          <w:sz w:val="22"/>
        </w:rPr>
        <w:t xml:space="preserve"> to 30</w:t>
      </w:r>
      <w:r w:rsidR="005E7AC9" w:rsidRPr="00F80E56">
        <w:rPr>
          <w:rFonts w:cs="Calibri Light"/>
          <w:sz w:val="22"/>
        </w:rPr>
        <w:t> </w:t>
      </w:r>
      <w:r w:rsidR="00705A95" w:rsidRPr="00F80E56">
        <w:rPr>
          <w:rFonts w:cs="Calibri Light"/>
          <w:sz w:val="22"/>
        </w:rPr>
        <w:t>June 202</w:t>
      </w:r>
      <w:r w:rsidR="005A2196">
        <w:rPr>
          <w:rFonts w:cs="Calibri Light"/>
          <w:sz w:val="22"/>
        </w:rPr>
        <w:t>5</w:t>
      </w:r>
      <w:r w:rsidRPr="00F80E56">
        <w:rPr>
          <w:rFonts w:cs="Calibri Light"/>
          <w:sz w:val="22"/>
        </w:rPr>
        <w:t>.</w:t>
      </w:r>
    </w:p>
    <w:p w14:paraId="44DC14E6" w14:textId="1C834988" w:rsidR="00F14BC1" w:rsidRPr="00F80E56" w:rsidRDefault="00885C8A" w:rsidP="005978E5">
      <w:pPr>
        <w:spacing w:before="0" w:after="220"/>
        <w:ind w:right="4959"/>
        <w:rPr>
          <w:rFonts w:cs="Calibri Light"/>
          <w:sz w:val="22"/>
        </w:rPr>
      </w:pPr>
      <w:r>
        <w:rPr>
          <w:rFonts w:cs="Calibri Light"/>
          <w:sz w:val="22"/>
        </w:rPr>
        <w:t xml:space="preserve">We have updated </w:t>
      </w:r>
      <w:r w:rsidR="00D466DD">
        <w:rPr>
          <w:rFonts w:cs="Calibri Light"/>
          <w:sz w:val="22"/>
        </w:rPr>
        <w:t xml:space="preserve">the Statement of Performance Expectations as </w:t>
      </w:r>
      <w:r w:rsidR="00D466DD" w:rsidRPr="00635670">
        <w:rPr>
          <w:rFonts w:cs="Calibri Light"/>
          <w:sz w:val="22"/>
        </w:rPr>
        <w:t xml:space="preserve">at </w:t>
      </w:r>
      <w:r w:rsidR="0071072A">
        <w:rPr>
          <w:rFonts w:cs="Calibri Light"/>
          <w:sz w:val="22"/>
        </w:rPr>
        <w:t>6</w:t>
      </w:r>
      <w:r w:rsidR="0071072A" w:rsidRPr="00635670">
        <w:rPr>
          <w:rFonts w:cs="Calibri Light"/>
          <w:sz w:val="22"/>
        </w:rPr>
        <w:t xml:space="preserve"> </w:t>
      </w:r>
      <w:r w:rsidR="00D466DD" w:rsidRPr="00635670">
        <w:rPr>
          <w:rFonts w:cs="Calibri Light"/>
          <w:sz w:val="22"/>
        </w:rPr>
        <w:t>June 2025</w:t>
      </w:r>
      <w:r w:rsidR="00D466DD">
        <w:rPr>
          <w:rFonts w:cs="Calibri Light"/>
          <w:sz w:val="22"/>
        </w:rPr>
        <w:t xml:space="preserve"> </w:t>
      </w:r>
      <w:r w:rsidR="00C44E20">
        <w:rPr>
          <w:rFonts w:cs="Calibri Light"/>
          <w:sz w:val="22"/>
        </w:rPr>
        <w:t xml:space="preserve">to </w:t>
      </w:r>
      <w:r w:rsidR="004C6127">
        <w:rPr>
          <w:rFonts w:cs="Calibri Light"/>
          <w:sz w:val="22"/>
        </w:rPr>
        <w:t>improve</w:t>
      </w:r>
      <w:r w:rsidR="00C44E20">
        <w:rPr>
          <w:rFonts w:cs="Calibri Light"/>
          <w:sz w:val="22"/>
        </w:rPr>
        <w:t xml:space="preserve"> performance reporting requirements under </w:t>
      </w:r>
      <w:r w:rsidR="000C7BE3">
        <w:rPr>
          <w:rFonts w:cs="Calibri Light"/>
          <w:sz w:val="22"/>
        </w:rPr>
        <w:t>the Service Reporting Performance Standard (PBE FRS 48). Refer to page</w:t>
      </w:r>
      <w:r w:rsidR="004C6127">
        <w:rPr>
          <w:rFonts w:cs="Calibri Light"/>
          <w:sz w:val="22"/>
        </w:rPr>
        <w:t xml:space="preserve">s 29 and 30 </w:t>
      </w:r>
      <w:r w:rsidR="000C7BE3">
        <w:rPr>
          <w:rFonts w:cs="Calibri Light"/>
          <w:sz w:val="22"/>
        </w:rPr>
        <w:t xml:space="preserve">for additional notes. </w:t>
      </w:r>
    </w:p>
    <w:p w14:paraId="3A57032F" w14:textId="77777777" w:rsidR="00100DF6" w:rsidRPr="00F80E56" w:rsidRDefault="00100DF6" w:rsidP="005978E5">
      <w:pPr>
        <w:spacing w:before="0"/>
        <w:ind w:right="4959"/>
        <w:rPr>
          <w:rFonts w:cs="Calibri Light"/>
          <w:sz w:val="22"/>
        </w:rPr>
      </w:pPr>
      <w:r w:rsidRPr="00F80E56">
        <w:rPr>
          <w:rFonts w:cs="Calibri Light"/>
          <w:sz w:val="22"/>
        </w:rPr>
        <w:t>It is presented in accordance with sections 149B to 149M of the Crown Entities Act 2004.</w:t>
      </w:r>
    </w:p>
    <w:p w14:paraId="07954BB8" w14:textId="058676A3" w:rsidR="00964EEC" w:rsidRPr="006E032A" w:rsidRDefault="00964EEC" w:rsidP="009D7126">
      <w:pPr>
        <w:spacing w:before="240"/>
        <w:ind w:right="4961"/>
        <w:rPr>
          <w:rFonts w:eastAsia="Calibri"/>
          <w:sz w:val="22"/>
          <w:highlight w:val="yellow"/>
        </w:rPr>
      </w:pPr>
      <w:r>
        <w:rPr>
          <w:noProof/>
        </w:rPr>
        <w:drawing>
          <wp:inline distT="0" distB="0" distL="0" distR="0" wp14:anchorId="128205D0" wp14:editId="7157F74B">
            <wp:extent cx="1990725" cy="868472"/>
            <wp:effectExtent l="0" t="0" r="0" b="8255"/>
            <wp:docPr id="1282043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504" cy="872302"/>
                    </a:xfrm>
                    <a:prstGeom prst="rect">
                      <a:avLst/>
                    </a:prstGeom>
                    <a:noFill/>
                    <a:ln>
                      <a:noFill/>
                    </a:ln>
                  </pic:spPr>
                </pic:pic>
              </a:graphicData>
            </a:graphic>
          </wp:inline>
        </w:drawing>
      </w:r>
    </w:p>
    <w:p w14:paraId="4210BC34" w14:textId="60BFA53B" w:rsidR="00E47E4E" w:rsidRPr="002D1014" w:rsidRDefault="0064439F" w:rsidP="004B049F">
      <w:pPr>
        <w:spacing w:before="240"/>
        <w:ind w:right="4961"/>
        <w:rPr>
          <w:rFonts w:eastAsia="Calibri" w:cs="Calibri Light"/>
          <w:sz w:val="22"/>
          <w:lang w:eastAsia="en-US"/>
        </w:rPr>
      </w:pPr>
      <w:r>
        <w:rPr>
          <w:rFonts w:eastAsia="Calibri" w:cs="Arial"/>
          <w:sz w:val="22"/>
          <w:lang w:eastAsia="en-US"/>
        </w:rPr>
        <w:t>Kent Gardner</w:t>
      </w:r>
    </w:p>
    <w:p w14:paraId="1710DBFA" w14:textId="0C461975" w:rsidR="00E47E4E" w:rsidRPr="00E43999" w:rsidRDefault="00384B7C" w:rsidP="005978E5">
      <w:pPr>
        <w:spacing w:before="0"/>
        <w:ind w:right="4959"/>
        <w:rPr>
          <w:rFonts w:eastAsia="Calibri" w:cs="Calibri Light"/>
          <w:bCs/>
          <w:i/>
          <w:sz w:val="22"/>
          <w:lang w:eastAsia="en-US"/>
        </w:rPr>
      </w:pPr>
      <w:r w:rsidRPr="002D1014">
        <w:rPr>
          <w:rFonts w:eastAsia="Calibri" w:cs="Calibri Light"/>
          <w:bCs/>
          <w:i/>
          <w:sz w:val="22"/>
          <w:lang w:eastAsia="en-US"/>
        </w:rPr>
        <w:t>Manukura</w:t>
      </w:r>
      <w:r w:rsidR="00E47E4E" w:rsidRPr="002D1014">
        <w:rPr>
          <w:rFonts w:eastAsia="Calibri" w:cs="Calibri Light"/>
          <w:i/>
          <w:sz w:val="22"/>
          <w:lang w:eastAsia="en-US"/>
        </w:rPr>
        <w:t>—</w:t>
      </w:r>
      <w:r w:rsidR="009F1A3D" w:rsidRPr="002D1014">
        <w:rPr>
          <w:rFonts w:eastAsia="Calibri" w:cs="Calibri Light"/>
          <w:bCs/>
          <w:i/>
          <w:sz w:val="22"/>
          <w:lang w:eastAsia="en-US"/>
        </w:rPr>
        <w:t>Chair</w:t>
      </w:r>
    </w:p>
    <w:p w14:paraId="146F6238" w14:textId="1530705A" w:rsidR="0028189E" w:rsidRDefault="003E5F10" w:rsidP="0028189E">
      <w:pPr>
        <w:pStyle w:val="NormalWeb"/>
      </w:pPr>
      <w:r>
        <w:rPr>
          <w:noProof/>
        </w:rPr>
        <w:drawing>
          <wp:inline distT="0" distB="0" distL="0" distR="0" wp14:anchorId="7E52E4E3" wp14:editId="30BFA9B5">
            <wp:extent cx="1326696" cy="714375"/>
            <wp:effectExtent l="0" t="0" r="6985" b="0"/>
            <wp:docPr id="1818214304" name="Picture 8"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14304" name="Picture 8" descr="A close up of a signatu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298" cy="715238"/>
                    </a:xfrm>
                    <a:prstGeom prst="rect">
                      <a:avLst/>
                    </a:prstGeom>
                    <a:noFill/>
                    <a:ln>
                      <a:noFill/>
                    </a:ln>
                  </pic:spPr>
                </pic:pic>
              </a:graphicData>
            </a:graphic>
          </wp:inline>
        </w:drawing>
      </w:r>
    </w:p>
    <w:p w14:paraId="1127860D" w14:textId="568EA7CB" w:rsidR="00E47E4E" w:rsidRPr="002D1014" w:rsidRDefault="002D1014" w:rsidP="00F82384">
      <w:pPr>
        <w:spacing w:before="240"/>
        <w:ind w:right="4961"/>
        <w:rPr>
          <w:rFonts w:eastAsia="Calibri" w:cs="Calibri Light"/>
          <w:sz w:val="22"/>
          <w:lang w:eastAsia="en-US"/>
        </w:rPr>
      </w:pPr>
      <w:r>
        <w:rPr>
          <w:rFonts w:eastAsia="Calibri" w:cs="Arial"/>
          <w:sz w:val="22"/>
          <w:lang w:eastAsia="en-US"/>
        </w:rPr>
        <w:t>Hilary Poole</w:t>
      </w:r>
    </w:p>
    <w:p w14:paraId="1E609B32" w14:textId="2507A216" w:rsidR="007A4B63" w:rsidRPr="00F80E56" w:rsidRDefault="002A08B7" w:rsidP="007A4B63">
      <w:pPr>
        <w:tabs>
          <w:tab w:val="right" w:pos="4172"/>
        </w:tabs>
        <w:spacing w:before="0"/>
        <w:ind w:right="4959"/>
        <w:rPr>
          <w:rFonts w:eastAsia="Calibri" w:cs="Calibri Light"/>
          <w:sz w:val="22"/>
          <w:highlight w:val="lightGray"/>
          <w:lang w:eastAsia="en-US"/>
        </w:rPr>
      </w:pPr>
      <w:r w:rsidRPr="002A08B7">
        <w:rPr>
          <w:rFonts w:eastAsia="Calibri" w:cs="Arial"/>
          <w:i/>
          <w:iCs/>
          <w:sz w:val="22"/>
          <w:lang w:eastAsia="en-US"/>
        </w:rPr>
        <w:t>Mema o Te Kaunihera Toi o Aotearoa</w:t>
      </w:r>
      <w:r w:rsidR="00145753" w:rsidRPr="002D1014">
        <w:rPr>
          <w:rFonts w:eastAsia="Calibri" w:cs="Calibri Light"/>
          <w:i/>
          <w:sz w:val="22"/>
          <w:lang w:eastAsia="en-US"/>
        </w:rPr>
        <w:t>—</w:t>
      </w:r>
      <w:r w:rsidR="0028189E">
        <w:rPr>
          <w:rFonts w:eastAsia="Calibri" w:cs="Calibri Light"/>
          <w:i/>
          <w:sz w:val="22"/>
          <w:lang w:eastAsia="en-US"/>
        </w:rPr>
        <w:t xml:space="preserve">Arts Council </w:t>
      </w:r>
      <w:r w:rsidR="00145753">
        <w:rPr>
          <w:rFonts w:eastAsia="Calibri" w:cs="Calibri Light"/>
          <w:i/>
          <w:iCs/>
          <w:sz w:val="22"/>
          <w:lang w:eastAsia="en-US"/>
        </w:rPr>
        <w:t>M</w:t>
      </w:r>
      <w:r w:rsidR="00145753" w:rsidRPr="00145753">
        <w:rPr>
          <w:rFonts w:eastAsia="Calibri" w:cs="Calibri Light"/>
          <w:i/>
          <w:iCs/>
          <w:sz w:val="22"/>
          <w:lang w:eastAsia="en-US"/>
        </w:rPr>
        <w:t>ember</w:t>
      </w:r>
      <w:r w:rsidR="007A4B63" w:rsidRPr="00F80E56">
        <w:rPr>
          <w:rFonts w:eastAsia="Calibri" w:cs="Calibri Light"/>
          <w:sz w:val="22"/>
          <w:highlight w:val="lightGray"/>
          <w:lang w:eastAsia="en-US"/>
        </w:rPr>
        <w:br w:type="page"/>
      </w:r>
    </w:p>
    <w:p w14:paraId="6D142C5B" w14:textId="607B0BBE" w:rsidR="005C60B2" w:rsidRPr="002B5B26" w:rsidRDefault="00100DF6" w:rsidP="001A6CF9">
      <w:pPr>
        <w:tabs>
          <w:tab w:val="right" w:pos="4172"/>
        </w:tabs>
        <w:spacing w:before="0"/>
        <w:ind w:right="4959"/>
        <w:rPr>
          <w:sz w:val="44"/>
          <w:szCs w:val="44"/>
        </w:rPr>
      </w:pPr>
      <w:r w:rsidRPr="00F80E56">
        <w:rPr>
          <w:rFonts w:cs="Calibri Light"/>
          <w:sz w:val="52"/>
          <w:szCs w:val="52"/>
        </w:rPr>
        <w:lastRenderedPageBreak/>
        <w:t>Contents</w:t>
      </w:r>
      <w:bookmarkStart w:id="0" w:name="Contents"/>
      <w:bookmarkEnd w:id="0"/>
      <w:r w:rsidR="00313860" w:rsidRPr="00F80E56">
        <w:rPr>
          <w:rFonts w:cs="Calibri Light"/>
          <w:sz w:val="52"/>
          <w:szCs w:val="52"/>
        </w:rPr>
        <w:br/>
      </w:r>
      <w:r w:rsidR="00313860" w:rsidRPr="002B5B26">
        <w:rPr>
          <w:rFonts w:cs="Calibri Light"/>
          <w:color w:val="7F7F7F" w:themeColor="text1" w:themeTint="80"/>
          <w:sz w:val="44"/>
          <w:szCs w:val="44"/>
        </w:rPr>
        <w:t>Ngā ihirangi</w:t>
      </w:r>
      <w:bookmarkStart w:id="1" w:name="_Ref512951925"/>
    </w:p>
    <w:p w14:paraId="1A6539FB" w14:textId="342F8EF0" w:rsidR="00155A4B" w:rsidRPr="00BD6699" w:rsidRDefault="00155A4B" w:rsidP="003611FB">
      <w:pPr>
        <w:tabs>
          <w:tab w:val="right" w:pos="9072"/>
        </w:tabs>
        <w:spacing w:before="100"/>
        <w:rPr>
          <w:rFonts w:cs="Calibri Light"/>
          <w:b/>
          <w:sz w:val="28"/>
          <w:szCs w:val="28"/>
        </w:rPr>
      </w:pPr>
      <w:r w:rsidRPr="00BD6699">
        <w:rPr>
          <w:rFonts w:cs="Calibri Light"/>
          <w:b/>
          <w:sz w:val="28"/>
          <w:szCs w:val="28"/>
        </w:rPr>
        <w:t>Foreword</w:t>
      </w:r>
      <w:r w:rsidRPr="00BD6699">
        <w:rPr>
          <w:rFonts w:cs="Calibri Light"/>
          <w:b/>
          <w:sz w:val="28"/>
          <w:szCs w:val="28"/>
        </w:rPr>
        <w:tab/>
      </w:r>
      <w:r w:rsidR="0067787A">
        <w:rPr>
          <w:rFonts w:cs="Arial"/>
          <w:b/>
          <w:sz w:val="28"/>
          <w:szCs w:val="28"/>
        </w:rPr>
        <w:t>5</w:t>
      </w:r>
    </w:p>
    <w:p w14:paraId="386E20B6" w14:textId="77777777" w:rsidR="00155A4B" w:rsidRPr="00BD6699" w:rsidRDefault="00155A4B" w:rsidP="00D714CF">
      <w:pPr>
        <w:pBdr>
          <w:bottom w:val="dotted" w:sz="4" w:space="1" w:color="auto"/>
        </w:pBdr>
        <w:tabs>
          <w:tab w:val="right" w:pos="9072"/>
        </w:tabs>
        <w:spacing w:before="0"/>
        <w:rPr>
          <w:rFonts w:cs="Calibri Light"/>
          <w:b/>
          <w:color w:val="7F7F7F" w:themeColor="text1" w:themeTint="80"/>
          <w:sz w:val="28"/>
          <w:szCs w:val="28"/>
        </w:rPr>
      </w:pPr>
      <w:r w:rsidRPr="00BD6699">
        <w:rPr>
          <w:rFonts w:cs="Calibri Light"/>
          <w:b/>
          <w:color w:val="7F7F7F" w:themeColor="text1" w:themeTint="80"/>
          <w:sz w:val="28"/>
          <w:szCs w:val="28"/>
        </w:rPr>
        <w:t>Kupu Whakataki</w:t>
      </w:r>
    </w:p>
    <w:p w14:paraId="73E9A760" w14:textId="155705AC" w:rsidR="00155A4B" w:rsidRPr="00BD6699" w:rsidRDefault="00155A4B" w:rsidP="00E90D7A">
      <w:pPr>
        <w:tabs>
          <w:tab w:val="right" w:pos="9072"/>
        </w:tabs>
        <w:spacing w:before="100"/>
        <w:rPr>
          <w:rFonts w:cs="Calibri Light"/>
          <w:b/>
          <w:sz w:val="28"/>
          <w:szCs w:val="28"/>
        </w:rPr>
      </w:pPr>
      <w:r w:rsidRPr="00BD6699">
        <w:rPr>
          <w:rFonts w:cs="Calibri Light"/>
          <w:b/>
          <w:sz w:val="28"/>
          <w:szCs w:val="28"/>
        </w:rPr>
        <w:t xml:space="preserve">About our plan </w:t>
      </w:r>
      <w:r w:rsidRPr="00BD6699">
        <w:rPr>
          <w:rFonts w:cs="Calibri Light"/>
          <w:b/>
          <w:sz w:val="28"/>
          <w:szCs w:val="28"/>
        </w:rPr>
        <w:tab/>
      </w:r>
      <w:r w:rsidR="0067787A">
        <w:rPr>
          <w:rFonts w:cs="Arial"/>
          <w:b/>
          <w:sz w:val="28"/>
          <w:szCs w:val="28"/>
        </w:rPr>
        <w:t>7</w:t>
      </w:r>
    </w:p>
    <w:p w14:paraId="65C71618" w14:textId="77777777" w:rsidR="00155A4B" w:rsidRPr="00BD6699" w:rsidRDefault="00155A4B" w:rsidP="00D714CF">
      <w:pPr>
        <w:pBdr>
          <w:bottom w:val="dotted" w:sz="4" w:space="1" w:color="auto"/>
        </w:pBdr>
        <w:tabs>
          <w:tab w:val="right" w:pos="9072"/>
        </w:tabs>
        <w:spacing w:before="0"/>
        <w:rPr>
          <w:rFonts w:cs="Calibri Light"/>
          <w:b/>
          <w:color w:val="7F7F7F" w:themeColor="text1" w:themeTint="80"/>
          <w:sz w:val="28"/>
          <w:szCs w:val="28"/>
        </w:rPr>
      </w:pPr>
      <w:r w:rsidRPr="00BD6699">
        <w:rPr>
          <w:rFonts w:cs="Calibri Light"/>
          <w:b/>
          <w:color w:val="7F7F7F" w:themeColor="text1" w:themeTint="80"/>
          <w:sz w:val="28"/>
          <w:szCs w:val="28"/>
        </w:rPr>
        <w:t xml:space="preserve">Mō tā mātou mahere </w:t>
      </w:r>
    </w:p>
    <w:p w14:paraId="21A77940" w14:textId="50BBB250" w:rsidR="00155A4B" w:rsidRPr="00F80E56" w:rsidRDefault="00155A4B" w:rsidP="00E90D7A">
      <w:pPr>
        <w:tabs>
          <w:tab w:val="right" w:pos="9072"/>
        </w:tabs>
        <w:rPr>
          <w:rFonts w:cs="Calibri Light"/>
          <w:b/>
          <w:sz w:val="28"/>
          <w:szCs w:val="28"/>
        </w:rPr>
      </w:pPr>
      <w:r w:rsidRPr="00F80E56">
        <w:rPr>
          <w:rFonts w:cs="Calibri Light"/>
          <w:b/>
          <w:sz w:val="28"/>
          <w:szCs w:val="28"/>
        </w:rPr>
        <w:t>Part One: Our strategic context</w:t>
      </w:r>
      <w:r w:rsidRPr="00F80E56">
        <w:rPr>
          <w:rFonts w:cs="Calibri Light"/>
          <w:b/>
          <w:sz w:val="28"/>
          <w:szCs w:val="28"/>
        </w:rPr>
        <w:tab/>
      </w:r>
      <w:r w:rsidR="0067787A">
        <w:rPr>
          <w:rFonts w:cs="Arial"/>
          <w:b/>
          <w:sz w:val="28"/>
          <w:szCs w:val="28"/>
        </w:rPr>
        <w:t>8</w:t>
      </w:r>
    </w:p>
    <w:p w14:paraId="30E3609F" w14:textId="77777777" w:rsidR="00155A4B" w:rsidRPr="00D31F24" w:rsidRDefault="00155A4B" w:rsidP="00D714CF">
      <w:pPr>
        <w:pBdr>
          <w:bottom w:val="single" w:sz="4" w:space="1" w:color="auto"/>
        </w:pBdr>
        <w:tabs>
          <w:tab w:val="right" w:pos="9072"/>
        </w:tabs>
        <w:spacing w:before="0"/>
        <w:rPr>
          <w:rFonts w:cs="Calibri Light"/>
          <w:b/>
          <w:color w:val="7F7F7F" w:themeColor="text1" w:themeTint="80"/>
          <w:sz w:val="28"/>
          <w:szCs w:val="28"/>
          <w:lang w:val="es-AR"/>
        </w:rPr>
      </w:pPr>
      <w:r w:rsidRPr="00D31F24">
        <w:rPr>
          <w:rFonts w:cs="Calibri Light"/>
          <w:b/>
          <w:color w:val="7F7F7F" w:themeColor="text1" w:themeTint="80"/>
          <w:sz w:val="28"/>
          <w:szCs w:val="28"/>
          <w:lang w:val="es-AR"/>
        </w:rPr>
        <w:t xml:space="preserve">Wāhanga Tuatahi: Te </w:t>
      </w:r>
      <w:proofErr w:type="spellStart"/>
      <w:r w:rsidRPr="00D31F24">
        <w:rPr>
          <w:rFonts w:cs="Calibri Light"/>
          <w:b/>
          <w:color w:val="7F7F7F" w:themeColor="text1" w:themeTint="80"/>
          <w:sz w:val="28"/>
          <w:szCs w:val="28"/>
          <w:lang w:val="es-AR"/>
        </w:rPr>
        <w:t>horopaki</w:t>
      </w:r>
      <w:proofErr w:type="spellEnd"/>
      <w:r w:rsidRPr="00D31F24">
        <w:rPr>
          <w:rFonts w:cs="Calibri Light"/>
          <w:b/>
          <w:color w:val="7F7F7F" w:themeColor="text1" w:themeTint="80"/>
          <w:sz w:val="28"/>
          <w:szCs w:val="28"/>
          <w:lang w:val="es-AR"/>
        </w:rPr>
        <w:t xml:space="preserve"> ā-rautaki e </w:t>
      </w:r>
      <w:proofErr w:type="spellStart"/>
      <w:r w:rsidRPr="00D31F24">
        <w:rPr>
          <w:rFonts w:cs="Calibri Light"/>
          <w:b/>
          <w:color w:val="7F7F7F" w:themeColor="text1" w:themeTint="80"/>
          <w:sz w:val="28"/>
          <w:szCs w:val="28"/>
          <w:lang w:val="es-AR"/>
        </w:rPr>
        <w:t>hāngai</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ana</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ki</w:t>
      </w:r>
      <w:proofErr w:type="spellEnd"/>
      <w:r w:rsidRPr="00D31F24">
        <w:rPr>
          <w:rFonts w:cs="Calibri Light"/>
          <w:b/>
          <w:color w:val="7F7F7F" w:themeColor="text1" w:themeTint="80"/>
          <w:sz w:val="28"/>
          <w:szCs w:val="28"/>
          <w:lang w:val="es-AR"/>
        </w:rPr>
        <w:t xml:space="preserve"> a mātau </w:t>
      </w:r>
    </w:p>
    <w:p w14:paraId="1DFE7B78" w14:textId="03C56DD0" w:rsidR="00155A4B" w:rsidRPr="00F80E56" w:rsidRDefault="00155A4B" w:rsidP="007879CE">
      <w:pPr>
        <w:tabs>
          <w:tab w:val="right" w:pos="9072"/>
        </w:tabs>
        <w:ind w:left="720"/>
        <w:rPr>
          <w:rFonts w:cs="Calibri Light"/>
          <w:b/>
          <w:sz w:val="24"/>
          <w:szCs w:val="24"/>
        </w:rPr>
      </w:pPr>
      <w:r w:rsidRPr="00F80E56">
        <w:rPr>
          <w:rFonts w:cs="Calibri Light"/>
          <w:b/>
          <w:sz w:val="24"/>
          <w:szCs w:val="24"/>
        </w:rPr>
        <w:t>Our strategic direction for 2019–2029</w:t>
      </w:r>
      <w:r w:rsidRPr="00F80E56">
        <w:rPr>
          <w:rFonts w:cs="Calibri Light"/>
          <w:b/>
          <w:sz w:val="24"/>
          <w:szCs w:val="24"/>
        </w:rPr>
        <w:tab/>
      </w:r>
      <w:r w:rsidR="0067787A">
        <w:rPr>
          <w:rFonts w:cs="Arial"/>
          <w:b/>
          <w:sz w:val="24"/>
          <w:szCs w:val="24"/>
        </w:rPr>
        <w:t>10</w:t>
      </w:r>
    </w:p>
    <w:p w14:paraId="46D37DEA" w14:textId="77777777"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Te ara ā-rautaki e whāia ana e mātau i ngā tau 2019–2029</w:t>
      </w:r>
    </w:p>
    <w:p w14:paraId="3A925340" w14:textId="02F74758" w:rsidR="00155A4B" w:rsidRPr="00F80E56" w:rsidRDefault="00155A4B" w:rsidP="007879CE">
      <w:pPr>
        <w:tabs>
          <w:tab w:val="right" w:pos="9072"/>
        </w:tabs>
        <w:ind w:left="720"/>
        <w:rPr>
          <w:rFonts w:cs="Calibri Light"/>
          <w:b/>
          <w:sz w:val="24"/>
          <w:szCs w:val="24"/>
        </w:rPr>
      </w:pPr>
      <w:r w:rsidRPr="00F80E56">
        <w:rPr>
          <w:rFonts w:cs="Calibri Light"/>
          <w:b/>
          <w:sz w:val="24"/>
          <w:szCs w:val="24"/>
        </w:rPr>
        <w:t xml:space="preserve">Our strategic focus areas for 2022–2026 </w:t>
      </w:r>
      <w:r w:rsidRPr="00F80E56">
        <w:rPr>
          <w:rFonts w:cs="Calibri Light"/>
          <w:b/>
          <w:sz w:val="24"/>
          <w:szCs w:val="24"/>
        </w:rPr>
        <w:tab/>
      </w:r>
      <w:r w:rsidR="0067787A">
        <w:rPr>
          <w:rFonts w:cs="Arial"/>
          <w:b/>
          <w:sz w:val="24"/>
          <w:szCs w:val="24"/>
        </w:rPr>
        <w:t>14</w:t>
      </w:r>
    </w:p>
    <w:p w14:paraId="1A907E8B" w14:textId="2264175A"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lang w:val="es-AR"/>
        </w:rPr>
      </w:pPr>
      <w:r w:rsidRPr="00D31F24">
        <w:rPr>
          <w:rFonts w:cs="Calibri Light"/>
          <w:b/>
          <w:color w:val="7F7F7F" w:themeColor="text1" w:themeTint="80"/>
          <w:sz w:val="24"/>
          <w:szCs w:val="24"/>
          <w:lang w:val="es-AR"/>
        </w:rPr>
        <w:t>Ngā aronga ā-rautaki e arohia ana e mātau i ngā tau 2022</w:t>
      </w:r>
      <w:r w:rsidR="00E91360" w:rsidRPr="00D31F24">
        <w:rPr>
          <w:rFonts w:cs="Calibri Light"/>
          <w:b/>
          <w:color w:val="7F7F7F" w:themeColor="text1" w:themeTint="80"/>
          <w:sz w:val="24"/>
          <w:szCs w:val="24"/>
          <w:lang w:val="es-AR"/>
        </w:rPr>
        <w:t>–</w:t>
      </w:r>
      <w:r w:rsidRPr="00D31F24">
        <w:rPr>
          <w:rFonts w:cs="Calibri Light"/>
          <w:b/>
          <w:color w:val="7F7F7F" w:themeColor="text1" w:themeTint="80"/>
          <w:sz w:val="24"/>
          <w:szCs w:val="24"/>
          <w:lang w:val="es-AR"/>
        </w:rPr>
        <w:t>2026</w:t>
      </w:r>
    </w:p>
    <w:p w14:paraId="34534821" w14:textId="439D0678" w:rsidR="00155A4B" w:rsidRPr="00F80E56" w:rsidRDefault="00155A4B" w:rsidP="007879CE">
      <w:pPr>
        <w:tabs>
          <w:tab w:val="right" w:pos="9072"/>
        </w:tabs>
        <w:ind w:left="720"/>
        <w:rPr>
          <w:rFonts w:cs="Calibri Light"/>
          <w:b/>
          <w:sz w:val="24"/>
          <w:szCs w:val="24"/>
        </w:rPr>
      </w:pPr>
      <w:r w:rsidRPr="00F80E56">
        <w:rPr>
          <w:rFonts w:cs="Calibri Light"/>
          <w:b/>
          <w:sz w:val="24"/>
          <w:szCs w:val="24"/>
        </w:rPr>
        <w:t xml:space="preserve">Our </w:t>
      </w:r>
      <w:r w:rsidR="003A674F">
        <w:rPr>
          <w:rFonts w:cs="Calibri Light"/>
          <w:b/>
          <w:sz w:val="24"/>
          <w:szCs w:val="24"/>
        </w:rPr>
        <w:t>main</w:t>
      </w:r>
      <w:r w:rsidRPr="00F80E56">
        <w:rPr>
          <w:rFonts w:cs="Calibri Light"/>
          <w:b/>
          <w:sz w:val="24"/>
          <w:szCs w:val="24"/>
        </w:rPr>
        <w:t xml:space="preserve"> strategies and policies</w:t>
      </w:r>
      <w:r w:rsidRPr="00F80E56">
        <w:rPr>
          <w:rFonts w:cs="Calibri Light"/>
          <w:b/>
          <w:sz w:val="24"/>
          <w:szCs w:val="24"/>
        </w:rPr>
        <w:tab/>
      </w:r>
      <w:r w:rsidR="0067787A">
        <w:rPr>
          <w:rFonts w:cs="Arial"/>
          <w:b/>
          <w:sz w:val="24"/>
          <w:szCs w:val="24"/>
        </w:rPr>
        <w:t>16</w:t>
      </w:r>
    </w:p>
    <w:p w14:paraId="7A02E537" w14:textId="77777777"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Ko ā mātau rautaki me ā mātau kaupapa here matua </w:t>
      </w:r>
    </w:p>
    <w:p w14:paraId="5C2056E8" w14:textId="1F6690E7" w:rsidR="00155A4B" w:rsidRPr="00F80E56" w:rsidRDefault="00155A4B" w:rsidP="00D714CF">
      <w:pPr>
        <w:tabs>
          <w:tab w:val="right" w:pos="9072"/>
        </w:tabs>
        <w:rPr>
          <w:rFonts w:cs="Calibri Light"/>
          <w:b/>
          <w:sz w:val="28"/>
          <w:szCs w:val="28"/>
        </w:rPr>
      </w:pPr>
      <w:r w:rsidRPr="00F80E56">
        <w:rPr>
          <w:rFonts w:cs="Calibri Light"/>
          <w:b/>
          <w:sz w:val="28"/>
          <w:szCs w:val="28"/>
        </w:rPr>
        <w:t>Part Two: The year ahead</w:t>
      </w:r>
      <w:r w:rsidR="00D714CF">
        <w:rPr>
          <w:rFonts w:cs="Calibri Light"/>
          <w:b/>
          <w:sz w:val="28"/>
          <w:szCs w:val="28"/>
        </w:rPr>
        <w:tab/>
      </w:r>
      <w:r w:rsidR="00C909D2">
        <w:rPr>
          <w:rFonts w:cs="Arial"/>
          <w:b/>
          <w:sz w:val="28"/>
          <w:szCs w:val="28"/>
        </w:rPr>
        <w:t>19</w:t>
      </w:r>
    </w:p>
    <w:p w14:paraId="5FB2D9B9" w14:textId="77777777" w:rsidR="00155A4B" w:rsidRPr="00CA0901" w:rsidRDefault="00155A4B" w:rsidP="00D714CF">
      <w:pPr>
        <w:pBdr>
          <w:bottom w:val="single" w:sz="4" w:space="1" w:color="auto"/>
        </w:pBdr>
        <w:tabs>
          <w:tab w:val="right" w:pos="9072"/>
        </w:tabs>
        <w:spacing w:before="0"/>
        <w:rPr>
          <w:rFonts w:cs="Calibri Light"/>
          <w:b/>
          <w:color w:val="7F7F7F" w:themeColor="text1" w:themeTint="80"/>
          <w:sz w:val="28"/>
          <w:szCs w:val="28"/>
          <w:lang w:val="es-AR"/>
        </w:rPr>
      </w:pPr>
      <w:r w:rsidRPr="00D31F24">
        <w:rPr>
          <w:rFonts w:cs="Calibri Light"/>
          <w:b/>
          <w:color w:val="7F7F7F" w:themeColor="text1" w:themeTint="80"/>
          <w:sz w:val="28"/>
          <w:szCs w:val="28"/>
          <w:lang w:val="es-AR"/>
        </w:rPr>
        <w:t xml:space="preserve">Wāhanga Tuarua: Te tau e haere ake nei </w:t>
      </w:r>
    </w:p>
    <w:p w14:paraId="6B576712" w14:textId="6CD6210B" w:rsidR="00155A4B" w:rsidRPr="00F80E56" w:rsidRDefault="00155A4B" w:rsidP="00A32895">
      <w:pPr>
        <w:tabs>
          <w:tab w:val="right" w:pos="9072"/>
        </w:tabs>
        <w:ind w:left="720"/>
        <w:rPr>
          <w:rFonts w:cs="Calibri Light"/>
          <w:b/>
          <w:sz w:val="24"/>
          <w:szCs w:val="24"/>
        </w:rPr>
      </w:pPr>
      <w:r w:rsidRPr="00F80E56">
        <w:rPr>
          <w:rFonts w:cs="Calibri Light"/>
          <w:b/>
          <w:sz w:val="24"/>
          <w:szCs w:val="24"/>
        </w:rPr>
        <w:t>Ministerial expectations for 202</w:t>
      </w:r>
      <w:r w:rsidR="00C014F7">
        <w:rPr>
          <w:rFonts w:cs="Calibri Light"/>
          <w:b/>
          <w:sz w:val="24"/>
          <w:szCs w:val="24"/>
        </w:rPr>
        <w:t>4</w:t>
      </w:r>
      <w:r w:rsidRPr="00F80E56">
        <w:rPr>
          <w:rFonts w:cs="Calibri Light"/>
          <w:b/>
          <w:sz w:val="24"/>
          <w:szCs w:val="24"/>
        </w:rPr>
        <w:t>/2</w:t>
      </w:r>
      <w:r w:rsidR="00C014F7">
        <w:rPr>
          <w:rFonts w:cs="Calibri Light"/>
          <w:b/>
          <w:sz w:val="24"/>
          <w:szCs w:val="24"/>
        </w:rPr>
        <w:t>5</w:t>
      </w:r>
      <w:r w:rsidRPr="00F80E56">
        <w:rPr>
          <w:rFonts w:cs="Calibri Light"/>
          <w:b/>
          <w:sz w:val="24"/>
          <w:szCs w:val="24"/>
        </w:rPr>
        <w:tab/>
      </w:r>
      <w:r w:rsidR="00C909D2">
        <w:rPr>
          <w:rFonts w:cs="Arial"/>
          <w:b/>
          <w:sz w:val="24"/>
          <w:szCs w:val="24"/>
        </w:rPr>
        <w:t>20</w:t>
      </w:r>
    </w:p>
    <w:p w14:paraId="131A07B7" w14:textId="36D5B7D1"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Ngā kawatau ā-Minita nei i </w:t>
      </w:r>
      <w:r w:rsidRPr="00A20AA3">
        <w:rPr>
          <w:rFonts w:cs="Calibri Light"/>
          <w:b/>
          <w:color w:val="7F7F7F" w:themeColor="text1" w:themeTint="80"/>
          <w:sz w:val="24"/>
          <w:szCs w:val="24"/>
        </w:rPr>
        <w:t xml:space="preserve">ngā tau </w:t>
      </w:r>
      <w:r w:rsidR="00F56FDE" w:rsidRPr="00A20AA3">
        <w:rPr>
          <w:rFonts w:cs="Calibri Light"/>
          <w:b/>
          <w:color w:val="7F7F7F" w:themeColor="text1" w:themeTint="80"/>
          <w:sz w:val="24"/>
          <w:szCs w:val="24"/>
        </w:rPr>
        <w:t>2024/25</w:t>
      </w:r>
    </w:p>
    <w:p w14:paraId="68A6B9CA" w14:textId="071E5A82" w:rsidR="00155A4B" w:rsidRPr="00F80E56" w:rsidRDefault="00155A4B" w:rsidP="00A32895">
      <w:pPr>
        <w:tabs>
          <w:tab w:val="right" w:pos="9072"/>
        </w:tabs>
        <w:ind w:left="720"/>
        <w:rPr>
          <w:rFonts w:cs="Calibri Light"/>
          <w:b/>
          <w:sz w:val="24"/>
          <w:szCs w:val="24"/>
        </w:rPr>
      </w:pPr>
      <w:r w:rsidRPr="00F80E56">
        <w:rPr>
          <w:rFonts w:cs="Calibri Light"/>
          <w:b/>
          <w:sz w:val="24"/>
          <w:szCs w:val="24"/>
        </w:rPr>
        <w:t>Challenges and opportunities in 202</w:t>
      </w:r>
      <w:r w:rsidR="00C014F7">
        <w:rPr>
          <w:rFonts w:cs="Calibri Light"/>
          <w:b/>
          <w:sz w:val="24"/>
          <w:szCs w:val="24"/>
        </w:rPr>
        <w:t>4</w:t>
      </w:r>
      <w:r w:rsidRPr="00F80E56">
        <w:rPr>
          <w:rFonts w:cs="Calibri Light"/>
          <w:b/>
          <w:sz w:val="24"/>
          <w:szCs w:val="24"/>
        </w:rPr>
        <w:t>/</w:t>
      </w:r>
      <w:r w:rsidR="00C014F7">
        <w:rPr>
          <w:rFonts w:cs="Calibri Light"/>
          <w:b/>
          <w:sz w:val="24"/>
          <w:szCs w:val="24"/>
        </w:rPr>
        <w:t>25</w:t>
      </w:r>
      <w:r w:rsidRPr="00F80E56">
        <w:rPr>
          <w:rFonts w:cs="Calibri Light"/>
          <w:b/>
          <w:sz w:val="24"/>
          <w:szCs w:val="24"/>
        </w:rPr>
        <w:tab/>
      </w:r>
      <w:r w:rsidR="00C909D2">
        <w:rPr>
          <w:rFonts w:cs="Arial"/>
          <w:b/>
          <w:sz w:val="24"/>
          <w:szCs w:val="24"/>
        </w:rPr>
        <w:t>22</w:t>
      </w:r>
    </w:p>
    <w:p w14:paraId="5F327111" w14:textId="7CF5AECF"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Ngā wero me ngā huarahi i </w:t>
      </w:r>
      <w:r w:rsidRPr="00A20AA3">
        <w:rPr>
          <w:rFonts w:cs="Calibri Light"/>
          <w:b/>
          <w:color w:val="7F7F7F" w:themeColor="text1" w:themeTint="80"/>
          <w:sz w:val="24"/>
          <w:szCs w:val="24"/>
        </w:rPr>
        <w:t xml:space="preserve">ngā tau </w:t>
      </w:r>
      <w:r w:rsidR="00F56FDE" w:rsidRPr="00A20AA3">
        <w:rPr>
          <w:rFonts w:cs="Calibri Light"/>
          <w:b/>
          <w:color w:val="7F7F7F" w:themeColor="text1" w:themeTint="80"/>
          <w:sz w:val="24"/>
          <w:szCs w:val="24"/>
        </w:rPr>
        <w:t>2024/25</w:t>
      </w:r>
    </w:p>
    <w:p w14:paraId="2D288E97" w14:textId="3EE81290" w:rsidR="00155A4B" w:rsidRPr="00F80E56" w:rsidRDefault="00155A4B" w:rsidP="00A32895">
      <w:pPr>
        <w:tabs>
          <w:tab w:val="right" w:pos="9072"/>
        </w:tabs>
        <w:ind w:left="720"/>
        <w:rPr>
          <w:rFonts w:cs="Calibri Light"/>
          <w:b/>
          <w:sz w:val="24"/>
          <w:szCs w:val="24"/>
        </w:rPr>
      </w:pPr>
      <w:r w:rsidRPr="00F80E56">
        <w:rPr>
          <w:rFonts w:cs="Calibri Light"/>
          <w:b/>
          <w:sz w:val="24"/>
          <w:szCs w:val="24"/>
        </w:rPr>
        <w:t>Our performance framework for 202</w:t>
      </w:r>
      <w:r w:rsidR="00C014F7">
        <w:rPr>
          <w:rFonts w:cs="Calibri Light"/>
          <w:b/>
          <w:sz w:val="24"/>
          <w:szCs w:val="24"/>
        </w:rPr>
        <w:t>4</w:t>
      </w:r>
      <w:r w:rsidRPr="00F80E56">
        <w:rPr>
          <w:rFonts w:cs="Calibri Light"/>
          <w:b/>
          <w:sz w:val="24"/>
          <w:szCs w:val="24"/>
        </w:rPr>
        <w:t>/2</w:t>
      </w:r>
      <w:r w:rsidR="00C014F7">
        <w:rPr>
          <w:rFonts w:cs="Calibri Light"/>
          <w:b/>
          <w:sz w:val="24"/>
          <w:szCs w:val="24"/>
        </w:rPr>
        <w:t>5</w:t>
      </w:r>
      <w:r w:rsidRPr="00F80E56">
        <w:rPr>
          <w:rFonts w:cs="Calibri Light"/>
          <w:b/>
          <w:sz w:val="24"/>
          <w:szCs w:val="24"/>
        </w:rPr>
        <w:tab/>
      </w:r>
      <w:r w:rsidR="00C909D2">
        <w:rPr>
          <w:rFonts w:cs="Arial"/>
          <w:b/>
          <w:sz w:val="24"/>
          <w:szCs w:val="24"/>
        </w:rPr>
        <w:t>26</w:t>
      </w:r>
    </w:p>
    <w:p w14:paraId="07F30289" w14:textId="5F7F800D"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Tā mātau anga ā-whāinga mahi i </w:t>
      </w:r>
      <w:r w:rsidRPr="00A20AA3">
        <w:rPr>
          <w:rFonts w:cs="Calibri Light"/>
          <w:b/>
          <w:color w:val="7F7F7F" w:themeColor="text1" w:themeTint="80"/>
          <w:sz w:val="24"/>
          <w:szCs w:val="24"/>
        </w:rPr>
        <w:t xml:space="preserve">ngā tau </w:t>
      </w:r>
      <w:r w:rsidR="00F56FDE" w:rsidRPr="00A20AA3">
        <w:rPr>
          <w:rFonts w:cs="Calibri Light"/>
          <w:b/>
          <w:color w:val="7F7F7F" w:themeColor="text1" w:themeTint="80"/>
          <w:sz w:val="24"/>
          <w:szCs w:val="24"/>
        </w:rPr>
        <w:t>2024/25</w:t>
      </w:r>
    </w:p>
    <w:p w14:paraId="0E5668C2" w14:textId="62359BB9" w:rsidR="00155A4B" w:rsidRPr="00F80E56" w:rsidRDefault="00155A4B" w:rsidP="00A32895">
      <w:pPr>
        <w:tabs>
          <w:tab w:val="right" w:pos="9072"/>
        </w:tabs>
        <w:ind w:left="720"/>
        <w:rPr>
          <w:rFonts w:cs="Calibri Light"/>
          <w:b/>
          <w:bCs/>
          <w:sz w:val="24"/>
          <w:szCs w:val="24"/>
        </w:rPr>
      </w:pPr>
      <w:r w:rsidRPr="00F80E56">
        <w:rPr>
          <w:rFonts w:cs="Calibri Light"/>
          <w:b/>
          <w:bCs/>
          <w:sz w:val="24"/>
          <w:szCs w:val="24"/>
        </w:rPr>
        <w:t>Financial planning and performance in 202</w:t>
      </w:r>
      <w:r w:rsidR="00C014F7">
        <w:rPr>
          <w:rFonts w:cs="Calibri Light"/>
          <w:b/>
          <w:bCs/>
          <w:sz w:val="24"/>
          <w:szCs w:val="24"/>
        </w:rPr>
        <w:t>4</w:t>
      </w:r>
      <w:r w:rsidRPr="00F80E56">
        <w:rPr>
          <w:rFonts w:cs="Calibri Light"/>
          <w:b/>
          <w:bCs/>
          <w:sz w:val="24"/>
          <w:szCs w:val="24"/>
        </w:rPr>
        <w:t>/2</w:t>
      </w:r>
      <w:r w:rsidR="00C014F7">
        <w:rPr>
          <w:rFonts w:cs="Calibri Light"/>
          <w:b/>
          <w:bCs/>
          <w:sz w:val="24"/>
          <w:szCs w:val="24"/>
        </w:rPr>
        <w:t>5</w:t>
      </w:r>
      <w:r w:rsidRPr="00F80E56">
        <w:rPr>
          <w:rFonts w:cs="Calibri Light"/>
          <w:b/>
          <w:sz w:val="24"/>
          <w:szCs w:val="24"/>
        </w:rPr>
        <w:tab/>
      </w:r>
      <w:r w:rsidR="00207378">
        <w:rPr>
          <w:rFonts w:cs="Arial"/>
          <w:b/>
          <w:sz w:val="24"/>
          <w:szCs w:val="24"/>
        </w:rPr>
        <w:t>43</w:t>
      </w:r>
    </w:p>
    <w:p w14:paraId="23FD8D48" w14:textId="2A10945C"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Te whakamahere pūtea me te whakatutuki mahi i </w:t>
      </w:r>
      <w:r w:rsidRPr="00A20AA3">
        <w:rPr>
          <w:rFonts w:cs="Calibri Light"/>
          <w:b/>
          <w:color w:val="7F7F7F" w:themeColor="text1" w:themeTint="80"/>
          <w:sz w:val="24"/>
          <w:szCs w:val="24"/>
        </w:rPr>
        <w:t xml:space="preserve">ngā tau </w:t>
      </w:r>
      <w:r w:rsidR="00F56FDE" w:rsidRPr="00A20AA3">
        <w:rPr>
          <w:rFonts w:cs="Calibri Light"/>
          <w:b/>
          <w:color w:val="7F7F7F" w:themeColor="text1" w:themeTint="80"/>
          <w:sz w:val="24"/>
          <w:szCs w:val="24"/>
        </w:rPr>
        <w:t>2024/25</w:t>
      </w:r>
    </w:p>
    <w:p w14:paraId="5121BC7A" w14:textId="42C8C869" w:rsidR="00155A4B" w:rsidRPr="00F80E56" w:rsidRDefault="00155A4B" w:rsidP="00D714CF">
      <w:pPr>
        <w:tabs>
          <w:tab w:val="right" w:pos="9072"/>
        </w:tabs>
        <w:rPr>
          <w:rFonts w:cs="Calibri Light"/>
          <w:b/>
          <w:sz w:val="28"/>
          <w:szCs w:val="28"/>
        </w:rPr>
      </w:pPr>
      <w:r w:rsidRPr="00F80E56">
        <w:rPr>
          <w:rFonts w:cs="Calibri Light"/>
          <w:b/>
          <w:sz w:val="28"/>
          <w:szCs w:val="28"/>
        </w:rPr>
        <w:t>Part Three: Our organisation</w:t>
      </w:r>
      <w:r w:rsidR="00D714CF">
        <w:rPr>
          <w:rFonts w:cs="Calibri Light"/>
          <w:b/>
          <w:sz w:val="28"/>
          <w:szCs w:val="28"/>
        </w:rPr>
        <w:tab/>
      </w:r>
      <w:r w:rsidR="00207378">
        <w:rPr>
          <w:rFonts w:cs="Arial"/>
          <w:b/>
          <w:sz w:val="28"/>
          <w:szCs w:val="28"/>
        </w:rPr>
        <w:t>62</w:t>
      </w:r>
    </w:p>
    <w:p w14:paraId="16486C70" w14:textId="77777777" w:rsidR="00155A4B" w:rsidRPr="00D31F24" w:rsidRDefault="00155A4B" w:rsidP="00D714CF">
      <w:pPr>
        <w:pBdr>
          <w:bottom w:val="single" w:sz="4" w:space="1" w:color="auto"/>
        </w:pBdr>
        <w:tabs>
          <w:tab w:val="right" w:pos="9072"/>
        </w:tabs>
        <w:spacing w:before="0"/>
        <w:rPr>
          <w:rFonts w:cs="Calibri Light"/>
          <w:b/>
          <w:color w:val="7F7F7F" w:themeColor="text1" w:themeTint="80"/>
          <w:sz w:val="28"/>
          <w:szCs w:val="28"/>
        </w:rPr>
      </w:pPr>
      <w:r w:rsidRPr="00D31F24">
        <w:rPr>
          <w:rFonts w:cs="Calibri Light"/>
          <w:b/>
          <w:color w:val="7F7F7F" w:themeColor="text1" w:themeTint="80"/>
          <w:sz w:val="28"/>
          <w:szCs w:val="28"/>
        </w:rPr>
        <w:t xml:space="preserve">Wāhanga Tuatoru: Tō mātau whakahaere </w:t>
      </w:r>
    </w:p>
    <w:p w14:paraId="479735E3" w14:textId="527197B4" w:rsidR="00155A4B" w:rsidRPr="00F80E56" w:rsidRDefault="00155A4B" w:rsidP="00155A4B">
      <w:pPr>
        <w:tabs>
          <w:tab w:val="right" w:pos="9072"/>
        </w:tabs>
        <w:spacing w:before="0"/>
        <w:ind w:left="720"/>
        <w:rPr>
          <w:rFonts w:cs="Calibri Light"/>
          <w:color w:val="7F7F7F" w:themeColor="text1" w:themeTint="80"/>
          <w:sz w:val="24"/>
          <w:szCs w:val="24"/>
          <w:highlight w:val="yellow"/>
        </w:rPr>
      </w:pPr>
      <w:r w:rsidRPr="00F80E56">
        <w:rPr>
          <w:rFonts w:cs="Calibri Light"/>
          <w:color w:val="7F7F7F" w:themeColor="text1" w:themeTint="80"/>
          <w:sz w:val="24"/>
          <w:szCs w:val="24"/>
          <w:highlight w:val="yellow"/>
        </w:rPr>
        <w:br w:type="page"/>
      </w:r>
    </w:p>
    <w:p w14:paraId="7FEB1253" w14:textId="01EA0CAF" w:rsidR="00F011EA" w:rsidRPr="00F80E56" w:rsidRDefault="001B21E4" w:rsidP="00C55C36">
      <w:pPr>
        <w:pStyle w:val="Heading1"/>
        <w:rPr>
          <w:rFonts w:eastAsia="Calibri"/>
          <w:bCs w:val="0"/>
          <w:color w:val="7F7F7F" w:themeColor="text1" w:themeTint="80"/>
          <w:sz w:val="36"/>
          <w:szCs w:val="36"/>
          <w:lang w:eastAsia="en-US"/>
        </w:rPr>
        <w:sectPr w:rsidR="00F011EA" w:rsidRPr="00F80E56" w:rsidSect="00FD407B">
          <w:footerReference w:type="default" r:id="rId22"/>
          <w:footerReference w:type="first" r:id="rId23"/>
          <w:type w:val="continuous"/>
          <w:pgSz w:w="11906" w:h="16838" w:code="9"/>
          <w:pgMar w:top="1418" w:right="1418" w:bottom="1418" w:left="1418" w:header="709" w:footer="709" w:gutter="0"/>
          <w:cols w:space="708"/>
          <w:docGrid w:linePitch="360"/>
        </w:sectPr>
      </w:pPr>
      <w:bookmarkStart w:id="2" w:name="_Hlk136348513"/>
      <w:r w:rsidRPr="00F80E56">
        <w:lastRenderedPageBreak/>
        <w:t>F</w:t>
      </w:r>
      <w:r w:rsidR="0016050E" w:rsidRPr="00F80E56">
        <w:t>oreword</w:t>
      </w:r>
      <w:bookmarkEnd w:id="1"/>
      <w:r w:rsidR="00107334" w:rsidRPr="00F80E56">
        <w:br/>
      </w:r>
      <w:r w:rsidR="000F0F48" w:rsidRPr="002B5B26">
        <w:rPr>
          <w:rFonts w:eastAsia="Calibri"/>
          <w:color w:val="7F7F7F" w:themeColor="text1" w:themeTint="80"/>
          <w:sz w:val="44"/>
          <w:szCs w:val="44"/>
          <w:lang w:eastAsia="en-US"/>
        </w:rPr>
        <w:t xml:space="preserve">Kupu </w:t>
      </w:r>
      <w:r w:rsidR="00B77408" w:rsidRPr="002B5B26">
        <w:rPr>
          <w:rFonts w:eastAsia="Calibri"/>
          <w:color w:val="7F7F7F" w:themeColor="text1" w:themeTint="80"/>
          <w:sz w:val="44"/>
          <w:szCs w:val="44"/>
          <w:lang w:eastAsia="en-US"/>
        </w:rPr>
        <w:t>W</w:t>
      </w:r>
      <w:r w:rsidR="000F0F48" w:rsidRPr="002B5B26">
        <w:rPr>
          <w:rFonts w:eastAsia="Calibri"/>
          <w:color w:val="7F7F7F" w:themeColor="text1" w:themeTint="80"/>
          <w:sz w:val="44"/>
          <w:szCs w:val="44"/>
          <w:lang w:eastAsia="en-US"/>
        </w:rPr>
        <w:t>hakataki</w:t>
      </w:r>
    </w:p>
    <w:p w14:paraId="70A2E76F" w14:textId="593714D4" w:rsidR="00BE3F94" w:rsidRPr="00F80E56" w:rsidRDefault="00BE3F94" w:rsidP="00BE3F94">
      <w:pPr>
        <w:rPr>
          <w:rFonts w:cs="Calibri Light"/>
          <w:color w:val="000000" w:themeColor="text1"/>
          <w:sz w:val="28"/>
          <w:szCs w:val="28"/>
        </w:rPr>
      </w:pPr>
      <w:bookmarkStart w:id="3" w:name="_Toc447727456"/>
      <w:r w:rsidRPr="00F80E56">
        <w:rPr>
          <w:rFonts w:cs="Calibri Light"/>
          <w:color w:val="000000" w:themeColor="text1"/>
          <w:sz w:val="28"/>
          <w:szCs w:val="28"/>
        </w:rPr>
        <w:t xml:space="preserve">We present our Statement of Performance Expectations </w:t>
      </w:r>
      <w:r w:rsidR="006D22BA">
        <w:rPr>
          <w:rFonts w:cs="Calibri Light"/>
          <w:color w:val="000000" w:themeColor="text1"/>
          <w:sz w:val="28"/>
          <w:szCs w:val="28"/>
        </w:rPr>
        <w:t xml:space="preserve">(SPE) </w:t>
      </w:r>
      <w:r w:rsidRPr="00F80E56">
        <w:rPr>
          <w:rFonts w:cs="Calibri Light"/>
          <w:color w:val="000000" w:themeColor="text1"/>
          <w:sz w:val="28"/>
          <w:szCs w:val="28"/>
        </w:rPr>
        <w:t>for 202</w:t>
      </w:r>
      <w:r>
        <w:rPr>
          <w:rFonts w:cs="Calibri Light"/>
          <w:color w:val="000000" w:themeColor="text1"/>
          <w:sz w:val="28"/>
          <w:szCs w:val="28"/>
        </w:rPr>
        <w:t>4</w:t>
      </w:r>
      <w:r w:rsidRPr="00F80E56">
        <w:rPr>
          <w:rFonts w:cs="Calibri Light"/>
          <w:color w:val="000000" w:themeColor="text1"/>
          <w:sz w:val="28"/>
          <w:szCs w:val="28"/>
        </w:rPr>
        <w:t>/2</w:t>
      </w:r>
      <w:r>
        <w:rPr>
          <w:rFonts w:cs="Calibri Light"/>
          <w:color w:val="000000" w:themeColor="text1"/>
          <w:sz w:val="28"/>
          <w:szCs w:val="28"/>
        </w:rPr>
        <w:t>5</w:t>
      </w:r>
      <w:r w:rsidR="006D1DE8">
        <w:rPr>
          <w:rFonts w:cs="Calibri Light"/>
          <w:color w:val="000000" w:themeColor="text1"/>
          <w:sz w:val="28"/>
          <w:szCs w:val="28"/>
        </w:rPr>
        <w:t>.</w:t>
      </w:r>
      <w:r w:rsidRPr="00F80E56">
        <w:rPr>
          <w:rFonts w:cs="Calibri Light"/>
          <w:color w:val="000000" w:themeColor="text1"/>
          <w:sz w:val="28"/>
          <w:szCs w:val="28"/>
        </w:rPr>
        <w:t xml:space="preserve"> </w:t>
      </w:r>
      <w:r w:rsidR="006D1DE8">
        <w:rPr>
          <w:rFonts w:cs="Calibri Light"/>
          <w:color w:val="000000" w:themeColor="text1"/>
          <w:sz w:val="28"/>
          <w:szCs w:val="28"/>
        </w:rPr>
        <w:t xml:space="preserve">This is </w:t>
      </w:r>
      <w:r w:rsidRPr="00F80E56">
        <w:rPr>
          <w:rFonts w:cs="Calibri Light"/>
          <w:color w:val="000000" w:themeColor="text1"/>
          <w:sz w:val="28"/>
          <w:szCs w:val="28"/>
        </w:rPr>
        <w:t xml:space="preserve">the </w:t>
      </w:r>
      <w:r>
        <w:rPr>
          <w:rFonts w:cs="Calibri Light"/>
          <w:color w:val="000000" w:themeColor="text1"/>
          <w:sz w:val="28"/>
          <w:szCs w:val="28"/>
        </w:rPr>
        <w:t xml:space="preserve">final </w:t>
      </w:r>
      <w:r w:rsidRPr="00F80E56">
        <w:rPr>
          <w:rFonts w:cs="Calibri Light"/>
          <w:color w:val="000000" w:themeColor="text1"/>
          <w:sz w:val="28"/>
          <w:szCs w:val="28"/>
        </w:rPr>
        <w:t xml:space="preserve">plan under our </w:t>
      </w:r>
      <w:r w:rsidR="0043061C">
        <w:rPr>
          <w:rFonts w:cs="Calibri Light"/>
          <w:color w:val="000000" w:themeColor="text1"/>
          <w:sz w:val="28"/>
          <w:szCs w:val="28"/>
        </w:rPr>
        <w:t xml:space="preserve">current </w:t>
      </w:r>
      <w:r w:rsidRPr="0036458D">
        <w:rPr>
          <w:rFonts w:cs="Calibri Light"/>
          <w:color w:val="000000" w:themeColor="text1"/>
          <w:sz w:val="28"/>
          <w:szCs w:val="28"/>
        </w:rPr>
        <w:t>Statement of Intent</w:t>
      </w:r>
      <w:r w:rsidR="00CA49EE">
        <w:rPr>
          <w:rFonts w:cs="Calibri Light"/>
          <w:color w:val="000000" w:themeColor="text1"/>
          <w:sz w:val="28"/>
          <w:szCs w:val="28"/>
        </w:rPr>
        <w:t xml:space="preserve"> (SOI)</w:t>
      </w:r>
      <w:r w:rsidRPr="0036458D">
        <w:rPr>
          <w:rFonts w:cs="Calibri Light"/>
          <w:color w:val="000000" w:themeColor="text1"/>
          <w:sz w:val="28"/>
          <w:szCs w:val="28"/>
        </w:rPr>
        <w:t xml:space="preserve"> 2022–2026</w:t>
      </w:r>
      <w:r w:rsidRPr="00F80E56">
        <w:rPr>
          <w:rFonts w:cs="Calibri Light"/>
          <w:color w:val="000000" w:themeColor="text1"/>
          <w:sz w:val="28"/>
          <w:szCs w:val="28"/>
        </w:rPr>
        <w:t xml:space="preserve"> and the </w:t>
      </w:r>
      <w:r>
        <w:rPr>
          <w:rFonts w:cs="Calibri Light"/>
          <w:color w:val="000000" w:themeColor="text1"/>
          <w:sz w:val="28"/>
          <w:szCs w:val="28"/>
        </w:rPr>
        <w:t xml:space="preserve">sixth </w:t>
      </w:r>
      <w:r w:rsidRPr="00F80E56">
        <w:rPr>
          <w:rFonts w:cs="Calibri Light"/>
          <w:color w:val="000000" w:themeColor="text1"/>
          <w:sz w:val="28"/>
          <w:szCs w:val="28"/>
        </w:rPr>
        <w:t>under our long-term strategic direction for 2019–2029.</w:t>
      </w:r>
    </w:p>
    <w:p w14:paraId="1D7CE631" w14:textId="079ABAF2" w:rsidR="00172AC0" w:rsidRDefault="00D05D04" w:rsidP="00BE3F94">
      <w:pPr>
        <w:rPr>
          <w:rFonts w:cs="Calibri Light"/>
          <w:iCs/>
          <w:sz w:val="22"/>
        </w:rPr>
      </w:pPr>
      <w:r>
        <w:rPr>
          <w:rFonts w:cs="Calibri Light"/>
          <w:iCs/>
          <w:sz w:val="22"/>
        </w:rPr>
        <w:t xml:space="preserve">Our </w:t>
      </w:r>
      <w:r w:rsidR="009F37C2">
        <w:rPr>
          <w:rFonts w:cs="Calibri Light"/>
          <w:iCs/>
          <w:sz w:val="22"/>
        </w:rPr>
        <w:t>long-term strategic direction</w:t>
      </w:r>
      <w:r w:rsidR="003D7622" w:rsidRPr="00CA57A4">
        <w:rPr>
          <w:rFonts w:cs="Calibri Light"/>
          <w:i/>
          <w:sz w:val="22"/>
        </w:rPr>
        <w:t>—</w:t>
      </w:r>
      <w:r w:rsidR="00764B40">
        <w:rPr>
          <w:rFonts w:cs="Calibri Light"/>
          <w:i/>
          <w:sz w:val="22"/>
        </w:rPr>
        <w:t>T</w:t>
      </w:r>
      <w:r w:rsidR="00764B40" w:rsidRPr="00764B40">
        <w:rPr>
          <w:rFonts w:cs="Calibri Light"/>
          <w:i/>
          <w:sz w:val="22"/>
        </w:rPr>
        <w:t>e</w:t>
      </w:r>
      <w:r>
        <w:rPr>
          <w:rFonts w:cs="Calibri Light"/>
          <w:i/>
          <w:sz w:val="22"/>
        </w:rPr>
        <w:t> </w:t>
      </w:r>
      <w:r w:rsidR="00764B40" w:rsidRPr="00764B40">
        <w:rPr>
          <w:rFonts w:cs="Calibri Light"/>
          <w:i/>
          <w:sz w:val="22"/>
        </w:rPr>
        <w:t xml:space="preserve">whakaputa hua ki te hunga o </w:t>
      </w:r>
      <w:r w:rsidR="00764B40">
        <w:rPr>
          <w:rFonts w:cs="Calibri Light"/>
          <w:i/>
          <w:sz w:val="22"/>
        </w:rPr>
        <w:t>A</w:t>
      </w:r>
      <w:r w:rsidR="00764B40" w:rsidRPr="00764B40">
        <w:rPr>
          <w:rFonts w:cs="Calibri Light"/>
          <w:i/>
          <w:sz w:val="22"/>
        </w:rPr>
        <w:t>otearoa</w:t>
      </w:r>
      <w:r w:rsidR="00CA57A4" w:rsidRPr="00CA57A4">
        <w:rPr>
          <w:rFonts w:cs="Calibri Light"/>
          <w:i/>
          <w:sz w:val="22"/>
        </w:rPr>
        <w:t>—Creating value for New</w:t>
      </w:r>
      <w:r w:rsidR="000413B1">
        <w:rPr>
          <w:rFonts w:cs="Calibri Light"/>
          <w:i/>
          <w:sz w:val="22"/>
        </w:rPr>
        <w:t> </w:t>
      </w:r>
      <w:r w:rsidR="00CA57A4" w:rsidRPr="00CA57A4">
        <w:rPr>
          <w:rFonts w:cs="Calibri Light"/>
          <w:i/>
          <w:sz w:val="22"/>
        </w:rPr>
        <w:t>Zealanders</w:t>
      </w:r>
      <w:r w:rsidR="00831C55" w:rsidRPr="00CA57A4">
        <w:rPr>
          <w:rFonts w:cs="Calibri Light"/>
          <w:i/>
          <w:sz w:val="22"/>
        </w:rPr>
        <w:t>—</w:t>
      </w:r>
      <w:r w:rsidR="006D6059">
        <w:rPr>
          <w:rFonts w:cs="Calibri Light"/>
          <w:iCs/>
          <w:sz w:val="22"/>
        </w:rPr>
        <w:t>sets out our vision:</w:t>
      </w:r>
    </w:p>
    <w:p w14:paraId="61A37904" w14:textId="4603DE88" w:rsidR="009F37C2" w:rsidRPr="003B7F73" w:rsidRDefault="006D6059" w:rsidP="003B7F73">
      <w:pPr>
        <w:shd w:val="clear" w:color="auto" w:fill="FDE9D9" w:themeFill="accent6" w:themeFillTint="33"/>
        <w:rPr>
          <w:rFonts w:cs="Calibri Light"/>
          <w:b/>
          <w:bCs/>
          <w:iCs/>
          <w:sz w:val="22"/>
        </w:rPr>
      </w:pPr>
      <w:r w:rsidRPr="003B7F73">
        <w:rPr>
          <w:rFonts w:cs="Calibri Light"/>
          <w:b/>
          <w:bCs/>
          <w:iCs/>
          <w:sz w:val="22"/>
        </w:rPr>
        <w:t>Dynamic and resilient New Zealand arts, valued in Aotearoa and internationally</w:t>
      </w:r>
      <w:r w:rsidRPr="00172AC0">
        <w:rPr>
          <w:rFonts w:cs="Calibri Light"/>
          <w:iCs/>
          <w:sz w:val="22"/>
        </w:rPr>
        <w:t>.</w:t>
      </w:r>
    </w:p>
    <w:p w14:paraId="43F09DB0" w14:textId="6CF46E74" w:rsidR="00FA0663" w:rsidRDefault="00B14503" w:rsidP="00BE3F94">
      <w:pPr>
        <w:rPr>
          <w:rFonts w:cs="Calibri Light"/>
          <w:iCs/>
          <w:sz w:val="22"/>
        </w:rPr>
      </w:pPr>
      <w:r>
        <w:rPr>
          <w:rFonts w:cs="Calibri Light"/>
          <w:iCs/>
          <w:sz w:val="22"/>
        </w:rPr>
        <w:t>Achieving our three outcomes</w:t>
      </w:r>
      <w:bookmarkStart w:id="4" w:name="_Hlk169091018"/>
      <w:r w:rsidR="003D7622" w:rsidRPr="00CA57A4">
        <w:rPr>
          <w:rFonts w:cs="Calibri Light"/>
          <w:i/>
          <w:sz w:val="22"/>
        </w:rPr>
        <w:t>—</w:t>
      </w:r>
      <w:bookmarkEnd w:id="4"/>
      <w:r w:rsidR="003B7F73">
        <w:rPr>
          <w:rFonts w:cs="Calibri Light"/>
          <w:i/>
          <w:sz w:val="22"/>
        </w:rPr>
        <w:t>Stronger arts</w:t>
      </w:r>
      <w:r w:rsidR="003B7F73">
        <w:rPr>
          <w:rFonts w:cs="Calibri Light"/>
          <w:iCs/>
          <w:sz w:val="22"/>
        </w:rPr>
        <w:t xml:space="preserve">, </w:t>
      </w:r>
      <w:r w:rsidR="003B7F73">
        <w:rPr>
          <w:rFonts w:cs="Calibri Light"/>
          <w:i/>
          <w:sz w:val="22"/>
        </w:rPr>
        <w:t>Stronger arts sector</w:t>
      </w:r>
      <w:r w:rsidR="003B7F73">
        <w:rPr>
          <w:rFonts w:cs="Calibri Light"/>
          <w:iCs/>
          <w:sz w:val="22"/>
        </w:rPr>
        <w:t xml:space="preserve">, and </w:t>
      </w:r>
      <w:r w:rsidR="003B7F73">
        <w:rPr>
          <w:rFonts w:cs="Calibri Light"/>
          <w:i/>
          <w:sz w:val="22"/>
        </w:rPr>
        <w:t>Greater public engagement with the arts</w:t>
      </w:r>
      <w:r w:rsidR="003D7622" w:rsidRPr="00CA57A4">
        <w:rPr>
          <w:rFonts w:cs="Calibri Light"/>
          <w:i/>
          <w:sz w:val="22"/>
        </w:rPr>
        <w:t>—</w:t>
      </w:r>
      <w:r>
        <w:rPr>
          <w:rFonts w:cs="Calibri Light"/>
          <w:iCs/>
          <w:sz w:val="22"/>
        </w:rPr>
        <w:t xml:space="preserve">is </w:t>
      </w:r>
      <w:r w:rsidR="00C70627">
        <w:rPr>
          <w:rFonts w:cs="Calibri Light"/>
          <w:iCs/>
          <w:sz w:val="22"/>
        </w:rPr>
        <w:t xml:space="preserve">central to </w:t>
      </w:r>
      <w:r>
        <w:rPr>
          <w:rFonts w:cs="Calibri Light"/>
          <w:iCs/>
          <w:sz w:val="22"/>
        </w:rPr>
        <w:t>the value we create for New</w:t>
      </w:r>
      <w:r w:rsidR="00D05D04">
        <w:rPr>
          <w:rFonts w:cs="Calibri Light"/>
          <w:iCs/>
          <w:sz w:val="22"/>
        </w:rPr>
        <w:t> </w:t>
      </w:r>
      <w:r>
        <w:rPr>
          <w:rFonts w:cs="Calibri Light"/>
          <w:iCs/>
          <w:sz w:val="22"/>
        </w:rPr>
        <w:t>Zealanders.</w:t>
      </w:r>
    </w:p>
    <w:p w14:paraId="34959219" w14:textId="1E85BB2E" w:rsidR="00BE3F94" w:rsidRPr="00A76505" w:rsidRDefault="00EC3945" w:rsidP="00BE3F94">
      <w:pPr>
        <w:rPr>
          <w:rFonts w:cs="Calibri Light"/>
          <w:iCs/>
          <w:sz w:val="22"/>
        </w:rPr>
      </w:pPr>
      <w:r>
        <w:rPr>
          <w:rFonts w:cs="Calibri Light"/>
          <w:iCs/>
          <w:sz w:val="22"/>
        </w:rPr>
        <w:t>As w</w:t>
      </w:r>
      <w:r w:rsidR="00BE3F94" w:rsidRPr="00A76505">
        <w:rPr>
          <w:rFonts w:cs="Calibri Light"/>
          <w:iCs/>
          <w:sz w:val="22"/>
        </w:rPr>
        <w:t>e head into 2024/25</w:t>
      </w:r>
      <w:r w:rsidR="000413B1">
        <w:rPr>
          <w:rFonts w:cs="Calibri Light"/>
          <w:iCs/>
          <w:sz w:val="22"/>
        </w:rPr>
        <w:t>,</w:t>
      </w:r>
      <w:r w:rsidR="00BE3F94" w:rsidRPr="00A76505" w:rsidDel="00C70627">
        <w:rPr>
          <w:rFonts w:cs="Calibri Light"/>
          <w:iCs/>
          <w:sz w:val="22"/>
        </w:rPr>
        <w:t xml:space="preserve"> </w:t>
      </w:r>
      <w:r w:rsidR="00172AC0">
        <w:rPr>
          <w:rFonts w:cs="Calibri Light"/>
          <w:iCs/>
          <w:sz w:val="22"/>
        </w:rPr>
        <w:t xml:space="preserve">we face </w:t>
      </w:r>
      <w:r w:rsidR="00BE3F94" w:rsidRPr="00A76505">
        <w:rPr>
          <w:rFonts w:cs="Calibri Light"/>
          <w:iCs/>
          <w:sz w:val="22"/>
        </w:rPr>
        <w:t>a</w:t>
      </w:r>
      <w:r w:rsidR="00B717B2">
        <w:rPr>
          <w:rFonts w:cs="Calibri Light"/>
          <w:iCs/>
          <w:sz w:val="22"/>
        </w:rPr>
        <w:t>nother</w:t>
      </w:r>
      <w:r w:rsidR="00BE3F94" w:rsidRPr="00A76505">
        <w:rPr>
          <w:rFonts w:cs="Calibri Light"/>
          <w:iCs/>
          <w:sz w:val="22"/>
        </w:rPr>
        <w:t xml:space="preserve"> year of </w:t>
      </w:r>
      <w:r w:rsidR="00B717B2">
        <w:rPr>
          <w:rFonts w:cs="Calibri Light"/>
          <w:iCs/>
          <w:sz w:val="22"/>
        </w:rPr>
        <w:t xml:space="preserve">important </w:t>
      </w:r>
      <w:r w:rsidR="006D6188">
        <w:rPr>
          <w:rFonts w:cs="Calibri Light"/>
          <w:iCs/>
          <w:sz w:val="22"/>
        </w:rPr>
        <w:t xml:space="preserve">development and </w:t>
      </w:r>
      <w:r w:rsidR="00BE3F94" w:rsidRPr="00A76505">
        <w:rPr>
          <w:rFonts w:cs="Calibri Light"/>
          <w:iCs/>
          <w:sz w:val="22"/>
        </w:rPr>
        <w:t>change.</w:t>
      </w:r>
    </w:p>
    <w:p w14:paraId="52C440C9" w14:textId="05776185" w:rsidR="009419E5" w:rsidRPr="00A76505" w:rsidRDefault="009419E5" w:rsidP="009419E5">
      <w:pPr>
        <w:rPr>
          <w:rFonts w:cs="Calibri Light"/>
          <w:iCs/>
          <w:sz w:val="22"/>
        </w:rPr>
      </w:pPr>
      <w:r w:rsidRPr="00BE54A3">
        <w:rPr>
          <w:rFonts w:cs="Calibri Light"/>
          <w:iCs/>
          <w:sz w:val="22"/>
        </w:rPr>
        <w:t xml:space="preserve">Financially, our investment in the arts sector </w:t>
      </w:r>
      <w:r w:rsidR="00E030B8">
        <w:rPr>
          <w:rFonts w:cs="Calibri Light"/>
          <w:iCs/>
          <w:sz w:val="22"/>
        </w:rPr>
        <w:t xml:space="preserve">is </w:t>
      </w:r>
      <w:r w:rsidRPr="00E26B12">
        <w:rPr>
          <w:rFonts w:cs="Calibri Light"/>
          <w:sz w:val="22"/>
        </w:rPr>
        <w:t>reduce</w:t>
      </w:r>
      <w:r w:rsidR="007B6877">
        <w:rPr>
          <w:rFonts w:cs="Calibri Light"/>
          <w:sz w:val="22"/>
        </w:rPr>
        <w:t>d</w:t>
      </w:r>
      <w:r w:rsidRPr="00E26B12">
        <w:rPr>
          <w:rFonts w:cs="Calibri Light"/>
          <w:sz w:val="22"/>
        </w:rPr>
        <w:t xml:space="preserve"> to </w:t>
      </w:r>
      <w:r w:rsidR="009E742C">
        <w:rPr>
          <w:rFonts w:cs="Calibri Light"/>
          <w:sz w:val="22"/>
        </w:rPr>
        <w:t xml:space="preserve">broadly </w:t>
      </w:r>
      <w:r w:rsidRPr="00E26B12">
        <w:rPr>
          <w:rFonts w:cs="Calibri Light"/>
          <w:sz w:val="22"/>
        </w:rPr>
        <w:t>pre-</w:t>
      </w:r>
      <w:r w:rsidR="005D1558">
        <w:rPr>
          <w:rFonts w:cs="Calibri Light"/>
          <w:sz w:val="22"/>
        </w:rPr>
        <w:t xml:space="preserve">pandemic </w:t>
      </w:r>
      <w:r w:rsidRPr="00E26B12">
        <w:rPr>
          <w:rFonts w:cs="Calibri Light"/>
          <w:sz w:val="22"/>
        </w:rPr>
        <w:t>levels</w:t>
      </w:r>
      <w:r w:rsidRPr="00BE54A3">
        <w:rPr>
          <w:rFonts w:cs="Calibri Light"/>
          <w:iCs/>
          <w:sz w:val="22"/>
        </w:rPr>
        <w:t>.</w:t>
      </w:r>
      <w:r w:rsidRPr="00A76505">
        <w:rPr>
          <w:rFonts w:cs="Calibri Light"/>
          <w:iCs/>
          <w:sz w:val="22"/>
        </w:rPr>
        <w:t xml:space="preserve"> However, since 2018/19</w:t>
      </w:r>
      <w:r w:rsidR="001B69A6">
        <w:rPr>
          <w:rFonts w:cs="Calibri Light"/>
          <w:iCs/>
          <w:sz w:val="22"/>
        </w:rPr>
        <w:t>,</w:t>
      </w:r>
      <w:r w:rsidRPr="00A76505">
        <w:rPr>
          <w:rFonts w:cs="Calibri Light"/>
          <w:iCs/>
          <w:sz w:val="22"/>
        </w:rPr>
        <w:t xml:space="preserve"> the landscape has changed</w:t>
      </w:r>
      <w:r w:rsidR="005D1558">
        <w:rPr>
          <w:rFonts w:cs="Calibri Light"/>
          <w:iCs/>
          <w:sz w:val="22"/>
        </w:rPr>
        <w:t>. S</w:t>
      </w:r>
      <w:r w:rsidRPr="00A76505">
        <w:rPr>
          <w:rFonts w:cs="Calibri Light"/>
          <w:iCs/>
          <w:sz w:val="22"/>
        </w:rPr>
        <w:t xml:space="preserve">ignificant </w:t>
      </w:r>
      <w:r w:rsidR="005D1558" w:rsidRPr="00A76505">
        <w:rPr>
          <w:rFonts w:cs="Calibri Light"/>
          <w:iCs/>
          <w:sz w:val="22"/>
        </w:rPr>
        <w:t>COVID</w:t>
      </w:r>
      <w:r>
        <w:rPr>
          <w:rFonts w:cs="Calibri Light"/>
          <w:iCs/>
          <w:sz w:val="22"/>
        </w:rPr>
        <w:t>-19</w:t>
      </w:r>
      <w:r w:rsidRPr="00A76505">
        <w:rPr>
          <w:rFonts w:cs="Calibri Light"/>
          <w:iCs/>
          <w:sz w:val="22"/>
        </w:rPr>
        <w:t xml:space="preserve"> </w:t>
      </w:r>
      <w:r w:rsidR="00670779">
        <w:rPr>
          <w:rFonts w:cs="Calibri Light"/>
          <w:iCs/>
          <w:sz w:val="22"/>
        </w:rPr>
        <w:t xml:space="preserve">recovery </w:t>
      </w:r>
      <w:r w:rsidRPr="00A76505">
        <w:rPr>
          <w:rFonts w:cs="Calibri Light"/>
          <w:iCs/>
          <w:sz w:val="22"/>
        </w:rPr>
        <w:t xml:space="preserve">investment has increased demand </w:t>
      </w:r>
      <w:r w:rsidR="006D5F38">
        <w:rPr>
          <w:rFonts w:cs="Calibri Light"/>
          <w:iCs/>
          <w:sz w:val="22"/>
        </w:rPr>
        <w:t xml:space="preserve">for </w:t>
      </w:r>
      <w:r w:rsidRPr="00A76505">
        <w:rPr>
          <w:rFonts w:cs="Calibri Light"/>
          <w:iCs/>
          <w:sz w:val="22"/>
        </w:rPr>
        <w:t>our funding and created new expectations</w:t>
      </w:r>
      <w:r w:rsidR="006D5F38">
        <w:rPr>
          <w:rFonts w:cs="Calibri Light"/>
          <w:iCs/>
          <w:sz w:val="22"/>
        </w:rPr>
        <w:t>,</w:t>
      </w:r>
      <w:r>
        <w:rPr>
          <w:rFonts w:cs="Calibri Light"/>
          <w:iCs/>
          <w:sz w:val="22"/>
        </w:rPr>
        <w:t xml:space="preserve"> and </w:t>
      </w:r>
      <w:r w:rsidRPr="001F6648">
        <w:rPr>
          <w:rFonts w:cs="Calibri Light"/>
          <w:sz w:val="22"/>
        </w:rPr>
        <w:t xml:space="preserve">high inflation </w:t>
      </w:r>
      <w:r w:rsidR="00F77DB4">
        <w:rPr>
          <w:rFonts w:cs="Calibri Light"/>
          <w:sz w:val="22"/>
        </w:rPr>
        <w:t xml:space="preserve">has </w:t>
      </w:r>
      <w:r w:rsidRPr="001F6648">
        <w:rPr>
          <w:rFonts w:cs="Calibri Light"/>
          <w:sz w:val="22"/>
        </w:rPr>
        <w:t>reduc</w:t>
      </w:r>
      <w:r w:rsidR="00F77DB4">
        <w:rPr>
          <w:rFonts w:cs="Calibri Light"/>
          <w:sz w:val="22"/>
        </w:rPr>
        <w:t>ed</w:t>
      </w:r>
      <w:r w:rsidRPr="001F6648">
        <w:rPr>
          <w:rFonts w:cs="Calibri Light"/>
          <w:sz w:val="22"/>
        </w:rPr>
        <w:t xml:space="preserve"> the purchasing power of </w:t>
      </w:r>
      <w:r w:rsidR="00E15FF2">
        <w:rPr>
          <w:rFonts w:cs="Calibri Light"/>
          <w:sz w:val="22"/>
        </w:rPr>
        <w:t>funding</w:t>
      </w:r>
      <w:r w:rsidRPr="00A76505">
        <w:rPr>
          <w:rFonts w:cs="Calibri Light"/>
          <w:iCs/>
          <w:sz w:val="22"/>
        </w:rPr>
        <w:t>.</w:t>
      </w:r>
    </w:p>
    <w:p w14:paraId="0A3D9234" w14:textId="0FBD42FA" w:rsidR="00BE3F94" w:rsidRDefault="008D5BE7" w:rsidP="00BE3F94">
      <w:pPr>
        <w:rPr>
          <w:rFonts w:cs="Calibri Light"/>
          <w:iCs/>
          <w:sz w:val="22"/>
        </w:rPr>
      </w:pPr>
      <w:r>
        <w:rPr>
          <w:rFonts w:cs="Calibri Light"/>
          <w:iCs/>
          <w:sz w:val="22"/>
        </w:rPr>
        <w:t>In response, w</w:t>
      </w:r>
      <w:r w:rsidR="00BE3F94" w:rsidRPr="00A76505">
        <w:rPr>
          <w:rFonts w:cs="Calibri Light"/>
          <w:iCs/>
          <w:sz w:val="22"/>
        </w:rPr>
        <w:t>e’</w:t>
      </w:r>
      <w:r w:rsidR="0047323E">
        <w:rPr>
          <w:rFonts w:cs="Calibri Light"/>
          <w:iCs/>
          <w:sz w:val="22"/>
        </w:rPr>
        <w:t>re</w:t>
      </w:r>
      <w:r w:rsidR="00BE3F94" w:rsidRPr="00A76505">
        <w:rPr>
          <w:rFonts w:cs="Calibri Light"/>
          <w:iCs/>
          <w:sz w:val="22"/>
        </w:rPr>
        <w:t xml:space="preserve"> </w:t>
      </w:r>
      <w:r w:rsidR="00E73EC3" w:rsidRPr="00A76505">
        <w:rPr>
          <w:rFonts w:cs="Calibri Light"/>
          <w:iCs/>
          <w:sz w:val="22"/>
        </w:rPr>
        <w:t>look</w:t>
      </w:r>
      <w:r w:rsidR="0047323E">
        <w:rPr>
          <w:rFonts w:cs="Calibri Light"/>
          <w:iCs/>
          <w:sz w:val="22"/>
        </w:rPr>
        <w:t>ing</w:t>
      </w:r>
      <w:r w:rsidR="00E73EC3" w:rsidRPr="00A76505">
        <w:rPr>
          <w:rFonts w:cs="Calibri Light"/>
          <w:iCs/>
          <w:sz w:val="22"/>
        </w:rPr>
        <w:t xml:space="preserve"> hard at where we invest our resources</w:t>
      </w:r>
      <w:r w:rsidR="00E73EC3">
        <w:rPr>
          <w:rFonts w:cs="Calibri Light"/>
          <w:iCs/>
          <w:sz w:val="22"/>
        </w:rPr>
        <w:t>,</w:t>
      </w:r>
      <w:r w:rsidR="00E73EC3" w:rsidRPr="00A76505">
        <w:rPr>
          <w:rFonts w:cs="Calibri Light"/>
          <w:iCs/>
          <w:sz w:val="22"/>
        </w:rPr>
        <w:t xml:space="preserve"> to achieve the greatest value for the arts </w:t>
      </w:r>
      <w:r w:rsidR="00E73EC3">
        <w:rPr>
          <w:rFonts w:cs="Calibri Light"/>
          <w:iCs/>
          <w:sz w:val="22"/>
        </w:rPr>
        <w:t>community</w:t>
      </w:r>
      <w:r w:rsidR="00E73EC3" w:rsidRPr="00A76505">
        <w:rPr>
          <w:rFonts w:cs="Calibri Light"/>
          <w:iCs/>
          <w:sz w:val="22"/>
        </w:rPr>
        <w:t xml:space="preserve"> and the public</w:t>
      </w:r>
      <w:r w:rsidR="00E73EC3">
        <w:rPr>
          <w:rFonts w:cs="Calibri Light"/>
          <w:iCs/>
          <w:sz w:val="22"/>
        </w:rPr>
        <w:t>. We’ll also</w:t>
      </w:r>
      <w:r w:rsidR="00E73EC3" w:rsidRPr="00A76505">
        <w:rPr>
          <w:rFonts w:cs="Calibri Light"/>
          <w:iCs/>
          <w:sz w:val="22"/>
        </w:rPr>
        <w:t xml:space="preserve"> </w:t>
      </w:r>
      <w:r w:rsidR="00BE3F94" w:rsidRPr="00A76505">
        <w:rPr>
          <w:rFonts w:cs="Calibri Light"/>
          <w:iCs/>
          <w:sz w:val="22"/>
        </w:rPr>
        <w:t>review how we organise ourselves</w:t>
      </w:r>
      <w:r w:rsidR="0077775D">
        <w:rPr>
          <w:rFonts w:cs="Calibri Light"/>
          <w:iCs/>
          <w:sz w:val="22"/>
        </w:rPr>
        <w:t>,</w:t>
      </w:r>
      <w:r w:rsidR="00BE3F94" w:rsidRPr="00A76505">
        <w:rPr>
          <w:rFonts w:cs="Calibri Light"/>
          <w:iCs/>
          <w:sz w:val="22"/>
        </w:rPr>
        <w:t xml:space="preserve"> to ensure we can operate </w:t>
      </w:r>
      <w:r w:rsidR="00231539">
        <w:rPr>
          <w:rFonts w:cs="Calibri Light"/>
          <w:iCs/>
          <w:sz w:val="22"/>
        </w:rPr>
        <w:t xml:space="preserve">as effectively and efficiently as possible and be </w:t>
      </w:r>
      <w:r w:rsidR="00BE3F94" w:rsidRPr="00A76505">
        <w:rPr>
          <w:rFonts w:cs="Calibri Light"/>
          <w:iCs/>
          <w:sz w:val="22"/>
        </w:rPr>
        <w:t>sustainab</w:t>
      </w:r>
      <w:r w:rsidR="00231539">
        <w:rPr>
          <w:rFonts w:cs="Calibri Light"/>
          <w:iCs/>
          <w:sz w:val="22"/>
        </w:rPr>
        <w:t>le</w:t>
      </w:r>
      <w:r w:rsidR="000D62DC">
        <w:rPr>
          <w:rFonts w:cs="Calibri Light"/>
          <w:iCs/>
          <w:sz w:val="22"/>
        </w:rPr>
        <w:t xml:space="preserve"> into the future</w:t>
      </w:r>
      <w:r w:rsidR="00BE3F94" w:rsidRPr="00A76505">
        <w:rPr>
          <w:rFonts w:cs="Calibri Light"/>
          <w:iCs/>
          <w:sz w:val="22"/>
        </w:rPr>
        <w:t>.</w:t>
      </w:r>
    </w:p>
    <w:p w14:paraId="6B117C6B" w14:textId="03751568" w:rsidR="00BE3F94" w:rsidRDefault="00BE3F94" w:rsidP="00BE3F94">
      <w:pPr>
        <w:rPr>
          <w:rFonts w:cs="Calibri Light"/>
          <w:iCs/>
          <w:sz w:val="22"/>
        </w:rPr>
      </w:pPr>
      <w:r w:rsidRPr="00A76505">
        <w:rPr>
          <w:rFonts w:cs="Calibri Light"/>
          <w:iCs/>
          <w:sz w:val="22"/>
        </w:rPr>
        <w:t>We’ve begun this journey through our review of contestable grant programmes</w:t>
      </w:r>
      <w:r w:rsidR="00D122AF">
        <w:rPr>
          <w:rFonts w:cs="Calibri Light"/>
          <w:iCs/>
          <w:sz w:val="22"/>
        </w:rPr>
        <w:t xml:space="preserve">. </w:t>
      </w:r>
      <w:r w:rsidR="00591385">
        <w:rPr>
          <w:rFonts w:cs="Calibri Light"/>
          <w:iCs/>
          <w:sz w:val="22"/>
        </w:rPr>
        <w:t xml:space="preserve">The new </w:t>
      </w:r>
      <w:r w:rsidR="00591385">
        <w:rPr>
          <w:rFonts w:cs="Calibri Light"/>
          <w:i/>
          <w:sz w:val="22"/>
        </w:rPr>
        <w:t>For the arts</w:t>
      </w:r>
      <w:r w:rsidR="00591385">
        <w:rPr>
          <w:rFonts w:cs="Calibri Light"/>
          <w:iCs/>
          <w:sz w:val="22"/>
        </w:rPr>
        <w:t xml:space="preserve"> programmes are in place</w:t>
      </w:r>
      <w:r w:rsidRPr="00A76505">
        <w:rPr>
          <w:rFonts w:cs="Calibri Light"/>
          <w:iCs/>
          <w:sz w:val="22"/>
        </w:rPr>
        <w:t xml:space="preserve"> and </w:t>
      </w:r>
      <w:r w:rsidR="00591385">
        <w:rPr>
          <w:rFonts w:cs="Calibri Light"/>
          <w:iCs/>
          <w:sz w:val="22"/>
        </w:rPr>
        <w:t xml:space="preserve">supporting arts communities in ways </w:t>
      </w:r>
      <w:r w:rsidR="00FE6BC0">
        <w:rPr>
          <w:rFonts w:cs="Calibri Light"/>
          <w:iCs/>
          <w:sz w:val="22"/>
        </w:rPr>
        <w:t>that better reflect their needs</w:t>
      </w:r>
      <w:r w:rsidR="00C6010C">
        <w:rPr>
          <w:rFonts w:cs="Calibri Light"/>
          <w:iCs/>
          <w:sz w:val="22"/>
        </w:rPr>
        <w:t>.</w:t>
      </w:r>
      <w:r w:rsidRPr="00A76505">
        <w:rPr>
          <w:rFonts w:cs="Calibri Light"/>
          <w:iCs/>
          <w:sz w:val="22"/>
        </w:rPr>
        <w:t xml:space="preserve"> </w:t>
      </w:r>
      <w:r w:rsidR="00C6010C">
        <w:rPr>
          <w:rFonts w:cs="Calibri Light"/>
          <w:iCs/>
          <w:sz w:val="22"/>
        </w:rPr>
        <w:t>T</w:t>
      </w:r>
      <w:r w:rsidRPr="00A76505">
        <w:rPr>
          <w:rFonts w:cs="Calibri Light"/>
          <w:iCs/>
          <w:sz w:val="22"/>
        </w:rPr>
        <w:t xml:space="preserve">his year </w:t>
      </w:r>
      <w:r w:rsidR="00C6010C">
        <w:rPr>
          <w:rFonts w:cs="Calibri Light"/>
          <w:iCs/>
          <w:sz w:val="22"/>
        </w:rPr>
        <w:t xml:space="preserve">we’ll </w:t>
      </w:r>
      <w:r w:rsidRPr="00A76505">
        <w:rPr>
          <w:rFonts w:cs="Calibri Light"/>
          <w:iCs/>
          <w:sz w:val="22"/>
        </w:rPr>
        <w:t>be looking at how we can best support arts organisations.</w:t>
      </w:r>
    </w:p>
    <w:p w14:paraId="0167A52A" w14:textId="581ABFA6" w:rsidR="65323644" w:rsidRPr="00AB32BF" w:rsidRDefault="65323644" w:rsidP="5BA8D9C4">
      <w:pPr>
        <w:rPr>
          <w:rFonts w:eastAsia="Calibri Light" w:cs="Calibri Light"/>
          <w:sz w:val="22"/>
        </w:rPr>
      </w:pPr>
      <w:r w:rsidRPr="00AB32BF">
        <w:rPr>
          <w:rFonts w:eastAsia="Calibri Light" w:cs="Calibri Light"/>
          <w:sz w:val="22"/>
        </w:rPr>
        <w:t>The changes we</w:t>
      </w:r>
      <w:r w:rsidR="00BC2F17" w:rsidRPr="00AB32BF">
        <w:rPr>
          <w:rFonts w:eastAsia="Calibri Light" w:cs="Calibri Light"/>
          <w:sz w:val="22"/>
        </w:rPr>
        <w:t xml:space="preserve">’ve </w:t>
      </w:r>
      <w:r w:rsidRPr="00AB32BF">
        <w:rPr>
          <w:rFonts w:eastAsia="Calibri Light" w:cs="Calibri Light"/>
          <w:sz w:val="22"/>
        </w:rPr>
        <w:t>made reflect what we heard from the arts sector through engagement at a series of workshops across Aotearoa, as we embarked on a journey to reimagine the future of arts development and arts funding in New Zealand.</w:t>
      </w:r>
    </w:p>
    <w:p w14:paraId="17F3C48E" w14:textId="622D19D2" w:rsidR="65323644" w:rsidRPr="00AB32BF" w:rsidRDefault="65323644">
      <w:pPr>
        <w:rPr>
          <w:rFonts w:eastAsia="Calibri Light" w:cs="Calibri Light"/>
          <w:sz w:val="22"/>
        </w:rPr>
      </w:pPr>
      <w:r w:rsidRPr="00AB32BF">
        <w:rPr>
          <w:rFonts w:eastAsia="Calibri Light" w:cs="Calibri Light"/>
          <w:sz w:val="22"/>
        </w:rPr>
        <w:t xml:space="preserve">We heard that artists and arts organisations wanted deeper connections to </w:t>
      </w:r>
      <w:r w:rsidR="00F63ECD" w:rsidRPr="00AB32BF">
        <w:rPr>
          <w:rFonts w:eastAsia="Calibri Light" w:cs="Calibri Light"/>
          <w:sz w:val="22"/>
        </w:rPr>
        <w:t>us</w:t>
      </w:r>
      <w:r w:rsidRPr="00AB32BF">
        <w:rPr>
          <w:rFonts w:eastAsia="Calibri Light" w:cs="Calibri Light"/>
          <w:sz w:val="22"/>
        </w:rPr>
        <w:t>, with relationships based on trust, respect and longevity. We heard that an intentional and significant shift was needed both in the way we fund the sector and the way we work with the sector.</w:t>
      </w:r>
    </w:p>
    <w:p w14:paraId="1FF8C41E" w14:textId="1F5AF2FE" w:rsidR="65323644" w:rsidRPr="00AB32BF" w:rsidRDefault="65323644">
      <w:pPr>
        <w:rPr>
          <w:rFonts w:eastAsia="Calibri Light" w:cs="Calibri Light"/>
          <w:sz w:val="22"/>
        </w:rPr>
      </w:pPr>
      <w:r w:rsidRPr="00AB32BF">
        <w:rPr>
          <w:rFonts w:eastAsia="Calibri Light" w:cs="Calibri Light"/>
          <w:sz w:val="22"/>
        </w:rPr>
        <w:t xml:space="preserve">We heard clearly that the sector did not want </w:t>
      </w:r>
      <w:r w:rsidR="00C81478" w:rsidRPr="00AB32BF">
        <w:rPr>
          <w:rFonts w:eastAsia="Calibri Light" w:cs="Calibri Light"/>
          <w:sz w:val="22"/>
        </w:rPr>
        <w:t>us</w:t>
      </w:r>
      <w:r w:rsidRPr="00AB32BF">
        <w:rPr>
          <w:rFonts w:eastAsia="Calibri Light" w:cs="Calibri Light"/>
          <w:sz w:val="22"/>
        </w:rPr>
        <w:t xml:space="preserve"> to limit the number of applications we </w:t>
      </w:r>
      <w:r w:rsidR="00C81478" w:rsidRPr="00AB32BF">
        <w:rPr>
          <w:rFonts w:eastAsia="Calibri Light" w:cs="Calibri Light"/>
          <w:sz w:val="22"/>
        </w:rPr>
        <w:t>accept</w:t>
      </w:r>
      <w:r w:rsidRPr="00AB32BF">
        <w:rPr>
          <w:rFonts w:eastAsia="Calibri Light" w:cs="Calibri Light"/>
          <w:sz w:val="22"/>
        </w:rPr>
        <w:t xml:space="preserve">. We have simplified our processes, removed </w:t>
      </w:r>
      <w:r w:rsidR="00D65671" w:rsidRPr="00AB32BF">
        <w:rPr>
          <w:rFonts w:eastAsia="Calibri Light" w:cs="Calibri Light"/>
          <w:sz w:val="22"/>
        </w:rPr>
        <w:t xml:space="preserve">application </w:t>
      </w:r>
      <w:r w:rsidR="00DB494F" w:rsidRPr="00AB32BF">
        <w:rPr>
          <w:rFonts w:eastAsia="Calibri Light" w:cs="Calibri Light"/>
          <w:sz w:val="22"/>
        </w:rPr>
        <w:t>caps</w:t>
      </w:r>
      <w:r w:rsidRPr="00AB32BF">
        <w:rPr>
          <w:rFonts w:eastAsia="Calibri Light" w:cs="Calibri Light"/>
          <w:sz w:val="22"/>
        </w:rPr>
        <w:t xml:space="preserve">, and we are now receiving more </w:t>
      </w:r>
      <w:r w:rsidR="00D65671" w:rsidRPr="00AB32BF">
        <w:rPr>
          <w:rFonts w:eastAsia="Calibri Light" w:cs="Calibri Light"/>
          <w:sz w:val="22"/>
        </w:rPr>
        <w:t>proposals</w:t>
      </w:r>
      <w:r w:rsidRPr="00AB32BF">
        <w:rPr>
          <w:rFonts w:eastAsia="Calibri Light" w:cs="Calibri Light"/>
          <w:sz w:val="22"/>
        </w:rPr>
        <w:t xml:space="preserve"> than ever.</w:t>
      </w:r>
    </w:p>
    <w:p w14:paraId="3A7FEF8F" w14:textId="5BAED618" w:rsidR="65323644" w:rsidRPr="00AB32BF" w:rsidRDefault="65323644">
      <w:pPr>
        <w:rPr>
          <w:rFonts w:eastAsia="Calibri Light" w:cs="Calibri Light"/>
          <w:sz w:val="22"/>
        </w:rPr>
      </w:pPr>
      <w:r w:rsidRPr="00AB32BF">
        <w:rPr>
          <w:rFonts w:eastAsia="Calibri Light" w:cs="Calibri Light"/>
          <w:sz w:val="22"/>
        </w:rPr>
        <w:t>We also know the sector is looking to us to advocate more effectively so the value of the arts and of artists are better understood.</w:t>
      </w:r>
    </w:p>
    <w:p w14:paraId="76EFD69E" w14:textId="5FEAB918" w:rsidR="65323644" w:rsidRDefault="65323644" w:rsidP="5BA8D9C4">
      <w:pPr>
        <w:rPr>
          <w:rFonts w:eastAsia="Calibri Light" w:cs="Calibri Light"/>
          <w:color w:val="000000" w:themeColor="text1"/>
          <w:sz w:val="22"/>
        </w:rPr>
      </w:pPr>
      <w:r w:rsidRPr="00AB32BF">
        <w:rPr>
          <w:rFonts w:eastAsia="Calibri Light" w:cs="Calibri Light"/>
          <w:sz w:val="22"/>
        </w:rPr>
        <w:t xml:space="preserve">Working in this way </w:t>
      </w:r>
      <w:r w:rsidR="005845E4">
        <w:rPr>
          <w:rFonts w:eastAsia="Calibri Light" w:cs="Calibri Light"/>
          <w:sz w:val="22"/>
        </w:rPr>
        <w:t>may be more resource-intensive</w:t>
      </w:r>
      <w:r w:rsidR="00544292">
        <w:rPr>
          <w:rFonts w:eastAsia="Calibri Light" w:cs="Calibri Light"/>
          <w:sz w:val="22"/>
        </w:rPr>
        <w:t xml:space="preserve"> so we need to look hard at how we can do this effectively and efficien</w:t>
      </w:r>
      <w:r w:rsidR="00F1653A">
        <w:rPr>
          <w:rFonts w:eastAsia="Calibri Light" w:cs="Calibri Light"/>
          <w:sz w:val="22"/>
        </w:rPr>
        <w:t>tly</w:t>
      </w:r>
      <w:r w:rsidRPr="00AB32BF">
        <w:rPr>
          <w:rFonts w:eastAsia="Calibri Light" w:cs="Calibri Light"/>
          <w:sz w:val="22"/>
        </w:rPr>
        <w:t>. However, we believe this relational way of working will deliver greater value for the sector and ultimately for New Zealand communities.</w:t>
      </w:r>
    </w:p>
    <w:p w14:paraId="18DF1048" w14:textId="44E75D07" w:rsidR="00BE3F94" w:rsidRPr="00A76505" w:rsidRDefault="00BC2F17" w:rsidP="00BE3F94">
      <w:pPr>
        <w:rPr>
          <w:rFonts w:cs="Calibri Light"/>
          <w:iCs/>
          <w:sz w:val="22"/>
        </w:rPr>
      </w:pPr>
      <w:r>
        <w:rPr>
          <w:rFonts w:cs="Calibri Light"/>
          <w:iCs/>
          <w:sz w:val="22"/>
        </w:rPr>
        <w:t>Despite the changes we’ve made</w:t>
      </w:r>
      <w:r w:rsidR="00EA41FF">
        <w:rPr>
          <w:rFonts w:cs="Calibri Light"/>
          <w:iCs/>
          <w:sz w:val="22"/>
        </w:rPr>
        <w:t>, w</w:t>
      </w:r>
      <w:r w:rsidR="00BE3F94" w:rsidRPr="00A76505">
        <w:rPr>
          <w:rFonts w:cs="Calibri Light"/>
          <w:iCs/>
          <w:sz w:val="22"/>
        </w:rPr>
        <w:t xml:space="preserve">e remain concerned about the sustainability of the arts </w:t>
      </w:r>
      <w:r w:rsidR="0019495C">
        <w:rPr>
          <w:rFonts w:cs="Calibri Light"/>
          <w:iCs/>
          <w:sz w:val="22"/>
        </w:rPr>
        <w:t>community</w:t>
      </w:r>
      <w:r w:rsidR="00BB711F">
        <w:rPr>
          <w:rFonts w:cs="Calibri Light"/>
          <w:iCs/>
          <w:sz w:val="22"/>
        </w:rPr>
        <w:t>,</w:t>
      </w:r>
      <w:r w:rsidR="00BE3F94" w:rsidRPr="00A76505">
        <w:rPr>
          <w:rFonts w:cs="Calibri Light"/>
          <w:iCs/>
          <w:sz w:val="22"/>
        </w:rPr>
        <w:t xml:space="preserve"> with public funding </w:t>
      </w:r>
      <w:r w:rsidR="00BB711F">
        <w:rPr>
          <w:rFonts w:cs="Calibri Light"/>
          <w:iCs/>
          <w:sz w:val="22"/>
        </w:rPr>
        <w:t xml:space="preserve">from both </w:t>
      </w:r>
      <w:r w:rsidR="00BB711F" w:rsidRPr="00A76505">
        <w:rPr>
          <w:rFonts w:cs="Calibri Light"/>
          <w:iCs/>
          <w:sz w:val="22"/>
        </w:rPr>
        <w:t xml:space="preserve">central and local government </w:t>
      </w:r>
      <w:r w:rsidR="00BE3F94" w:rsidRPr="00A76505">
        <w:rPr>
          <w:rFonts w:cs="Calibri Light"/>
          <w:iCs/>
          <w:sz w:val="22"/>
        </w:rPr>
        <w:t xml:space="preserve">under pressure. Challenging economic conditions are also putting pressure on </w:t>
      </w:r>
      <w:r w:rsidR="00340AFB">
        <w:rPr>
          <w:rFonts w:cs="Calibri Light"/>
          <w:iCs/>
          <w:sz w:val="22"/>
        </w:rPr>
        <w:t>other funding sources</w:t>
      </w:r>
      <w:r w:rsidR="00DD1ED1">
        <w:rPr>
          <w:rFonts w:cs="Calibri Light"/>
          <w:iCs/>
          <w:sz w:val="22"/>
        </w:rPr>
        <w:t>,</w:t>
      </w:r>
      <w:r w:rsidR="00340AFB">
        <w:rPr>
          <w:rFonts w:cs="Calibri Light"/>
          <w:iCs/>
          <w:sz w:val="22"/>
        </w:rPr>
        <w:t xml:space="preserve"> such as</w:t>
      </w:r>
      <w:r w:rsidR="00DD1ED1">
        <w:rPr>
          <w:rFonts w:cs="Calibri Light"/>
          <w:iCs/>
          <w:sz w:val="22"/>
        </w:rPr>
        <w:t xml:space="preserve"> local councils and</w:t>
      </w:r>
      <w:r w:rsidR="00340AFB">
        <w:rPr>
          <w:rFonts w:cs="Calibri Light"/>
          <w:iCs/>
          <w:sz w:val="22"/>
        </w:rPr>
        <w:t xml:space="preserve"> </w:t>
      </w:r>
      <w:r w:rsidR="00BE3F94" w:rsidRPr="00A76505">
        <w:rPr>
          <w:rFonts w:cs="Calibri Light"/>
          <w:iCs/>
          <w:sz w:val="22"/>
        </w:rPr>
        <w:t>community trusts</w:t>
      </w:r>
      <w:r w:rsidR="00DD1ED1">
        <w:rPr>
          <w:rFonts w:cs="Calibri Light"/>
          <w:iCs/>
          <w:sz w:val="22"/>
        </w:rPr>
        <w:t>,</w:t>
      </w:r>
      <w:r w:rsidR="00BE3F94" w:rsidRPr="00A76505">
        <w:rPr>
          <w:rFonts w:cs="Calibri Light"/>
          <w:iCs/>
          <w:sz w:val="22"/>
        </w:rPr>
        <w:t xml:space="preserve"> </w:t>
      </w:r>
      <w:r w:rsidR="00244C2D">
        <w:rPr>
          <w:rFonts w:cs="Calibri Light"/>
          <w:iCs/>
          <w:sz w:val="22"/>
        </w:rPr>
        <w:t xml:space="preserve">with </w:t>
      </w:r>
      <w:r w:rsidR="00BE3F94" w:rsidRPr="00A76505">
        <w:rPr>
          <w:rFonts w:cs="Calibri Light"/>
          <w:iCs/>
          <w:sz w:val="22"/>
        </w:rPr>
        <w:t xml:space="preserve">pressing </w:t>
      </w:r>
      <w:r w:rsidR="007B498B">
        <w:rPr>
          <w:rFonts w:cs="Calibri Light"/>
          <w:iCs/>
          <w:sz w:val="22"/>
        </w:rPr>
        <w:t xml:space="preserve">infrastructure and </w:t>
      </w:r>
      <w:r w:rsidR="00BE3F94" w:rsidRPr="00A76505">
        <w:rPr>
          <w:rFonts w:cs="Calibri Light"/>
          <w:iCs/>
          <w:sz w:val="22"/>
        </w:rPr>
        <w:t xml:space="preserve">social </w:t>
      </w:r>
      <w:r w:rsidR="000E7B0C" w:rsidRPr="00A76505">
        <w:rPr>
          <w:rFonts w:cs="Calibri Light"/>
          <w:iCs/>
          <w:sz w:val="22"/>
        </w:rPr>
        <w:t>need</w:t>
      </w:r>
      <w:r w:rsidR="00BE21A3">
        <w:rPr>
          <w:rFonts w:cs="Calibri Light"/>
          <w:iCs/>
          <w:sz w:val="22"/>
        </w:rPr>
        <w:t>s</w:t>
      </w:r>
      <w:r w:rsidR="00244C2D">
        <w:rPr>
          <w:rFonts w:cs="Calibri Light"/>
          <w:iCs/>
          <w:sz w:val="22"/>
        </w:rPr>
        <w:t xml:space="preserve"> taking priority</w:t>
      </w:r>
      <w:r w:rsidR="00BE21A3">
        <w:rPr>
          <w:rFonts w:cs="Calibri Light"/>
          <w:iCs/>
          <w:sz w:val="22"/>
        </w:rPr>
        <w:t xml:space="preserve">. The economic climate is also </w:t>
      </w:r>
      <w:r w:rsidR="00BE3F94" w:rsidRPr="00A76505">
        <w:rPr>
          <w:rFonts w:cs="Calibri Light"/>
          <w:iCs/>
          <w:sz w:val="22"/>
        </w:rPr>
        <w:t xml:space="preserve">affecting the ability of arts organisations to increase </w:t>
      </w:r>
      <w:r w:rsidR="007B498B">
        <w:rPr>
          <w:rFonts w:cs="Calibri Light"/>
          <w:iCs/>
          <w:sz w:val="22"/>
        </w:rPr>
        <w:t xml:space="preserve">their </w:t>
      </w:r>
      <w:r w:rsidR="00BE3F94" w:rsidRPr="00A76505">
        <w:rPr>
          <w:rFonts w:cs="Calibri Light"/>
          <w:iCs/>
          <w:sz w:val="22"/>
        </w:rPr>
        <w:t>earned revenue.</w:t>
      </w:r>
    </w:p>
    <w:p w14:paraId="408053ED" w14:textId="793B3846" w:rsidR="00BE3F94" w:rsidRDefault="00DD65B5" w:rsidP="00BE3F94">
      <w:pPr>
        <w:rPr>
          <w:rFonts w:cs="Calibri Light"/>
          <w:iCs/>
          <w:sz w:val="22"/>
        </w:rPr>
      </w:pPr>
      <w:r>
        <w:rPr>
          <w:rFonts w:cs="Calibri Light"/>
          <w:iCs/>
          <w:sz w:val="22"/>
        </w:rPr>
        <w:t>Given this, we’re</w:t>
      </w:r>
      <w:r w:rsidR="00BE3F94" w:rsidRPr="00A76505">
        <w:rPr>
          <w:rFonts w:cs="Calibri Light"/>
          <w:iCs/>
          <w:sz w:val="22"/>
        </w:rPr>
        <w:t xml:space="preserve"> </w:t>
      </w:r>
      <w:r w:rsidR="00BE3F94">
        <w:rPr>
          <w:rFonts w:cs="Calibri Light"/>
          <w:iCs/>
          <w:sz w:val="22"/>
        </w:rPr>
        <w:t xml:space="preserve">planning </w:t>
      </w:r>
      <w:r w:rsidR="00BE3F94" w:rsidRPr="00A76505">
        <w:rPr>
          <w:rFonts w:cs="Calibri Light"/>
          <w:iCs/>
          <w:sz w:val="22"/>
        </w:rPr>
        <w:t>to look afresh at the role private philanthropy</w:t>
      </w:r>
      <w:r w:rsidR="00A86753">
        <w:rPr>
          <w:rFonts w:cs="Calibri Light"/>
          <w:sz w:val="22"/>
        </w:rPr>
        <w:t xml:space="preserve"> and</w:t>
      </w:r>
      <w:r w:rsidR="001B22B3">
        <w:rPr>
          <w:rFonts w:cs="Calibri Light"/>
          <w:iCs/>
          <w:sz w:val="22"/>
        </w:rPr>
        <w:t xml:space="preserve"> investment</w:t>
      </w:r>
      <w:r w:rsidR="00AC3B58">
        <w:rPr>
          <w:rFonts w:cs="Calibri Light"/>
          <w:iCs/>
          <w:sz w:val="22"/>
        </w:rPr>
        <w:t xml:space="preserve"> </w:t>
      </w:r>
      <w:r w:rsidR="00BE3F94" w:rsidRPr="00A76505">
        <w:rPr>
          <w:rFonts w:cs="Calibri Light"/>
          <w:iCs/>
          <w:sz w:val="22"/>
        </w:rPr>
        <w:t>can play in supporting the arts.</w:t>
      </w:r>
    </w:p>
    <w:p w14:paraId="09BEEA6F" w14:textId="6713DB65" w:rsidR="00BB37FE" w:rsidRPr="00A76505" w:rsidRDefault="00BB37FE" w:rsidP="00BE3F94">
      <w:pPr>
        <w:rPr>
          <w:rFonts w:cs="Calibri Light"/>
          <w:iCs/>
          <w:sz w:val="22"/>
        </w:rPr>
      </w:pPr>
      <w:r w:rsidRPr="00472F92">
        <w:rPr>
          <w:rFonts w:cs="Calibri Light"/>
          <w:iCs/>
          <w:sz w:val="22"/>
        </w:rPr>
        <w:t xml:space="preserve">We’ll also </w:t>
      </w:r>
      <w:r w:rsidR="00D53FB9">
        <w:rPr>
          <w:rFonts w:cs="Calibri Light"/>
          <w:iCs/>
          <w:sz w:val="22"/>
        </w:rPr>
        <w:t xml:space="preserve">continue to </w:t>
      </w:r>
      <w:r w:rsidR="008C32C9">
        <w:rPr>
          <w:rFonts w:cs="Calibri Light"/>
          <w:iCs/>
          <w:sz w:val="22"/>
        </w:rPr>
        <w:t xml:space="preserve">support </w:t>
      </w:r>
      <w:r w:rsidR="001C3006">
        <w:rPr>
          <w:rFonts w:cs="Calibri Light"/>
          <w:iCs/>
          <w:sz w:val="22"/>
        </w:rPr>
        <w:t>New</w:t>
      </w:r>
      <w:r w:rsidR="00B30C30">
        <w:rPr>
          <w:rFonts w:cs="Calibri Light"/>
          <w:iCs/>
          <w:sz w:val="22"/>
        </w:rPr>
        <w:t> </w:t>
      </w:r>
      <w:r w:rsidR="001C3006">
        <w:rPr>
          <w:rFonts w:cs="Calibri Light"/>
          <w:iCs/>
          <w:sz w:val="22"/>
        </w:rPr>
        <w:t xml:space="preserve">Zealand </w:t>
      </w:r>
      <w:r w:rsidR="00A37F53" w:rsidRPr="00472F92">
        <w:rPr>
          <w:rFonts w:cs="Calibri Light"/>
          <w:iCs/>
          <w:sz w:val="22"/>
        </w:rPr>
        <w:t xml:space="preserve">artists </w:t>
      </w:r>
      <w:r w:rsidR="002B4E6E">
        <w:rPr>
          <w:rFonts w:cs="Calibri Light"/>
          <w:iCs/>
          <w:sz w:val="22"/>
        </w:rPr>
        <w:t xml:space="preserve">to </w:t>
      </w:r>
      <w:r w:rsidR="00AD188E">
        <w:rPr>
          <w:rFonts w:cs="Calibri Light"/>
          <w:iCs/>
          <w:sz w:val="22"/>
        </w:rPr>
        <w:t xml:space="preserve">present </w:t>
      </w:r>
      <w:r w:rsidR="00781C5A">
        <w:rPr>
          <w:rFonts w:cs="Calibri Light"/>
          <w:iCs/>
          <w:sz w:val="22"/>
        </w:rPr>
        <w:t xml:space="preserve">their </w:t>
      </w:r>
      <w:r w:rsidR="00AD188E">
        <w:rPr>
          <w:rFonts w:cs="Calibri Light"/>
          <w:iCs/>
          <w:sz w:val="22"/>
        </w:rPr>
        <w:t xml:space="preserve">work </w:t>
      </w:r>
      <w:r w:rsidR="00D804AD">
        <w:rPr>
          <w:rFonts w:cs="Calibri Light"/>
          <w:iCs/>
          <w:sz w:val="22"/>
        </w:rPr>
        <w:t xml:space="preserve">and our culture </w:t>
      </w:r>
      <w:r w:rsidR="00AD188E">
        <w:rPr>
          <w:rFonts w:cs="Calibri Light"/>
          <w:iCs/>
          <w:sz w:val="22"/>
        </w:rPr>
        <w:t xml:space="preserve">on </w:t>
      </w:r>
      <w:r w:rsidR="00CF7A40" w:rsidRPr="00472F92">
        <w:rPr>
          <w:rFonts w:cs="Calibri Light"/>
          <w:iCs/>
          <w:sz w:val="22"/>
        </w:rPr>
        <w:t>the global stage</w:t>
      </w:r>
      <w:r w:rsidR="002B4E6E">
        <w:rPr>
          <w:rFonts w:cs="Calibri Light"/>
          <w:iCs/>
          <w:sz w:val="22"/>
        </w:rPr>
        <w:t xml:space="preserve">. </w:t>
      </w:r>
      <w:r w:rsidR="00CF7A40" w:rsidRPr="00472F92">
        <w:rPr>
          <w:rFonts w:cs="Calibri Light"/>
          <w:iCs/>
          <w:sz w:val="22"/>
        </w:rPr>
        <w:t>M</w:t>
      </w:r>
      <w:r w:rsidR="00FE32CB" w:rsidRPr="00472F92">
        <w:rPr>
          <w:rFonts w:cs="Calibri Light"/>
          <w:iCs/>
          <w:sz w:val="22"/>
        </w:rPr>
        <w:t>ataaho Collective</w:t>
      </w:r>
      <w:r w:rsidR="00F27FDC" w:rsidRPr="00472F92">
        <w:rPr>
          <w:rFonts w:cs="Calibri Light"/>
          <w:iCs/>
          <w:sz w:val="22"/>
        </w:rPr>
        <w:t xml:space="preserve"> </w:t>
      </w:r>
      <w:r w:rsidR="0010475D">
        <w:rPr>
          <w:rFonts w:cs="Calibri Light"/>
          <w:iCs/>
          <w:sz w:val="22"/>
        </w:rPr>
        <w:lastRenderedPageBreak/>
        <w:t xml:space="preserve">demonstrated </w:t>
      </w:r>
      <w:r w:rsidR="005A0C8E">
        <w:rPr>
          <w:rFonts w:cs="Calibri Light"/>
          <w:iCs/>
          <w:sz w:val="22"/>
        </w:rPr>
        <w:t xml:space="preserve">the success </w:t>
      </w:r>
      <w:r w:rsidR="00712A5C">
        <w:rPr>
          <w:rFonts w:cs="Calibri Light"/>
          <w:iCs/>
          <w:sz w:val="22"/>
        </w:rPr>
        <w:t xml:space="preserve">our artists can achieve </w:t>
      </w:r>
      <w:r w:rsidR="00C330C8">
        <w:rPr>
          <w:rFonts w:cs="Calibri Light"/>
          <w:iCs/>
          <w:sz w:val="22"/>
        </w:rPr>
        <w:t xml:space="preserve">by </w:t>
      </w:r>
      <w:r w:rsidR="00F27FDC" w:rsidRPr="00472F92">
        <w:rPr>
          <w:rFonts w:cs="Calibri Light"/>
          <w:iCs/>
          <w:sz w:val="22"/>
        </w:rPr>
        <w:t>winning</w:t>
      </w:r>
      <w:r w:rsidR="00F27FDC" w:rsidRPr="00472F92" w:rsidDel="00912CA8">
        <w:rPr>
          <w:rFonts w:cs="Calibri Light"/>
          <w:iCs/>
          <w:sz w:val="22"/>
        </w:rPr>
        <w:t xml:space="preserve"> </w:t>
      </w:r>
      <w:r w:rsidR="00F27FDC" w:rsidRPr="00472F92">
        <w:rPr>
          <w:rFonts w:cs="Calibri Light"/>
          <w:iCs/>
          <w:sz w:val="22"/>
        </w:rPr>
        <w:t>the</w:t>
      </w:r>
      <w:r w:rsidR="00FE32CB" w:rsidRPr="00472F92">
        <w:rPr>
          <w:rFonts w:cs="Calibri Light"/>
          <w:iCs/>
          <w:sz w:val="22"/>
        </w:rPr>
        <w:t xml:space="preserve"> </w:t>
      </w:r>
      <w:r w:rsidR="00F27FDC" w:rsidRPr="00472F92">
        <w:rPr>
          <w:rFonts w:cs="Calibri Light"/>
          <w:iCs/>
          <w:sz w:val="22"/>
        </w:rPr>
        <w:t xml:space="preserve">prestigious Golden Lion Award at the </w:t>
      </w:r>
      <w:r w:rsidR="00A96546">
        <w:rPr>
          <w:rFonts w:cs="Calibri Light"/>
          <w:iCs/>
          <w:sz w:val="22"/>
        </w:rPr>
        <w:t>60</w:t>
      </w:r>
      <w:r w:rsidR="00A96546" w:rsidRPr="00730B3D">
        <w:rPr>
          <w:rFonts w:cs="Calibri Light"/>
          <w:iCs/>
          <w:sz w:val="22"/>
          <w:vertAlign w:val="superscript"/>
        </w:rPr>
        <w:t>th</w:t>
      </w:r>
      <w:r w:rsidR="00A96546">
        <w:rPr>
          <w:rFonts w:cs="Calibri Light"/>
          <w:iCs/>
          <w:sz w:val="22"/>
        </w:rPr>
        <w:t xml:space="preserve"> </w:t>
      </w:r>
      <w:r w:rsidR="00F27FDC" w:rsidRPr="00472F92">
        <w:rPr>
          <w:rFonts w:cs="Calibri Light"/>
          <w:iCs/>
          <w:sz w:val="22"/>
        </w:rPr>
        <w:t>Venice Biennale</w:t>
      </w:r>
      <w:r w:rsidR="00DF3AAC" w:rsidRPr="00472F92">
        <w:rPr>
          <w:rFonts w:cs="Calibri Light"/>
          <w:iCs/>
          <w:sz w:val="22"/>
        </w:rPr>
        <w:t>.</w:t>
      </w:r>
    </w:p>
    <w:p w14:paraId="1886273E" w14:textId="27EB38E7" w:rsidR="005B0B9A" w:rsidRDefault="00BE3F94" w:rsidP="00BE3F94">
      <w:pPr>
        <w:rPr>
          <w:iCs/>
          <w:sz w:val="22"/>
        </w:rPr>
      </w:pPr>
      <w:r>
        <w:rPr>
          <w:rFonts w:cs="Calibri Light"/>
          <w:iCs/>
          <w:sz w:val="22"/>
        </w:rPr>
        <w:t>While the year ahead will be challenging, w</w:t>
      </w:r>
      <w:r w:rsidRPr="00A76505">
        <w:rPr>
          <w:rFonts w:cs="Calibri Light"/>
          <w:iCs/>
          <w:sz w:val="22"/>
        </w:rPr>
        <w:t xml:space="preserve">e know how important the arts are to New Zealanders and the extent to which they are valued for their contribution to </w:t>
      </w:r>
      <w:r w:rsidR="000E4133">
        <w:rPr>
          <w:rFonts w:cs="Calibri Light"/>
          <w:iCs/>
          <w:sz w:val="22"/>
        </w:rPr>
        <w:t xml:space="preserve">people’s </w:t>
      </w:r>
      <w:r w:rsidRPr="00A76505">
        <w:rPr>
          <w:rFonts w:cs="Calibri Light"/>
          <w:iCs/>
          <w:sz w:val="22"/>
        </w:rPr>
        <w:t>wellbeing</w:t>
      </w:r>
      <w:r w:rsidR="004C62EA">
        <w:rPr>
          <w:rFonts w:cs="Calibri Light"/>
          <w:iCs/>
          <w:sz w:val="22"/>
        </w:rPr>
        <w:t xml:space="preserve">, </w:t>
      </w:r>
      <w:r w:rsidRPr="00A76505">
        <w:rPr>
          <w:rFonts w:cs="Calibri Light"/>
          <w:iCs/>
          <w:sz w:val="22"/>
        </w:rPr>
        <w:t>identity</w:t>
      </w:r>
      <w:r w:rsidR="004C62EA">
        <w:rPr>
          <w:rFonts w:cs="Calibri Light"/>
          <w:iCs/>
          <w:sz w:val="22"/>
        </w:rPr>
        <w:t xml:space="preserve"> and</w:t>
      </w:r>
      <w:r w:rsidR="00332411">
        <w:rPr>
          <w:rFonts w:cs="Calibri Light"/>
          <w:iCs/>
          <w:sz w:val="22"/>
        </w:rPr>
        <w:t xml:space="preserve"> </w:t>
      </w:r>
      <w:r w:rsidR="000E4133">
        <w:rPr>
          <w:rFonts w:cs="Calibri Light"/>
          <w:iCs/>
          <w:sz w:val="22"/>
        </w:rPr>
        <w:t>the</w:t>
      </w:r>
      <w:r w:rsidR="00332411" w:rsidRPr="00A76505">
        <w:rPr>
          <w:rFonts w:cs="Calibri Light"/>
          <w:iCs/>
          <w:sz w:val="22"/>
        </w:rPr>
        <w:t xml:space="preserve"> economy</w:t>
      </w:r>
      <w:r w:rsidRPr="00A76505">
        <w:rPr>
          <w:rFonts w:cs="Calibri Light"/>
          <w:iCs/>
          <w:sz w:val="22"/>
        </w:rPr>
        <w:t xml:space="preserve">. </w:t>
      </w:r>
      <w:r w:rsidR="00F21F46" w:rsidRPr="00F21F46">
        <w:rPr>
          <w:rFonts w:cs="Calibri Light"/>
          <w:iCs/>
          <w:sz w:val="22"/>
        </w:rPr>
        <w:t>We</w:t>
      </w:r>
      <w:r w:rsidR="001A75E5">
        <w:rPr>
          <w:rFonts w:cs="Calibri Light"/>
          <w:iCs/>
          <w:sz w:val="22"/>
        </w:rPr>
        <w:t>’re</w:t>
      </w:r>
      <w:r w:rsidR="00F21F46" w:rsidRPr="00F21F46">
        <w:rPr>
          <w:rFonts w:cs="Calibri Light"/>
          <w:iCs/>
          <w:sz w:val="22"/>
        </w:rPr>
        <w:t xml:space="preserve"> </w:t>
      </w:r>
      <w:r w:rsidR="00990921">
        <w:rPr>
          <w:rFonts w:cs="Calibri Light"/>
          <w:iCs/>
          <w:sz w:val="22"/>
        </w:rPr>
        <w:t>encouraged by</w:t>
      </w:r>
      <w:r w:rsidR="00F21F46" w:rsidRPr="00F21F46">
        <w:rPr>
          <w:rFonts w:cs="Calibri Light"/>
          <w:iCs/>
          <w:sz w:val="22"/>
        </w:rPr>
        <w:t xml:space="preserve"> New</w:t>
      </w:r>
      <w:r w:rsidR="003E3562">
        <w:rPr>
          <w:rFonts w:cs="Calibri Light"/>
          <w:iCs/>
          <w:sz w:val="22"/>
        </w:rPr>
        <w:t> </w:t>
      </w:r>
      <w:r w:rsidR="00F21F46" w:rsidRPr="00F21F46">
        <w:rPr>
          <w:rFonts w:cs="Calibri Light"/>
          <w:iCs/>
          <w:sz w:val="22"/>
        </w:rPr>
        <w:t>Zealanders continued participation, engagement and support for the arts</w:t>
      </w:r>
      <w:r w:rsidR="005B0B9A">
        <w:rPr>
          <w:rFonts w:cs="Calibri Light"/>
          <w:iCs/>
          <w:sz w:val="22"/>
        </w:rPr>
        <w:t>, as highlighted in our r</w:t>
      </w:r>
      <w:r w:rsidRPr="00A76505">
        <w:rPr>
          <w:rFonts w:cs="Calibri Light"/>
          <w:iCs/>
          <w:sz w:val="22"/>
        </w:rPr>
        <w:t xml:space="preserve">ecent </w:t>
      </w:r>
      <w:r w:rsidRPr="00A76505">
        <w:rPr>
          <w:i/>
          <w:sz w:val="22"/>
        </w:rPr>
        <w:t>New</w:t>
      </w:r>
      <w:r w:rsidR="0032098E">
        <w:rPr>
          <w:i/>
          <w:sz w:val="22"/>
        </w:rPr>
        <w:t> </w:t>
      </w:r>
      <w:r w:rsidRPr="00A76505">
        <w:rPr>
          <w:i/>
          <w:sz w:val="22"/>
        </w:rPr>
        <w:t>Zealanders and the Arts</w:t>
      </w:r>
      <w:r w:rsidR="00545DCB">
        <w:rPr>
          <w:i/>
          <w:sz w:val="22"/>
        </w:rPr>
        <w:t>—</w:t>
      </w:r>
      <w:r w:rsidRPr="00A76505">
        <w:rPr>
          <w:i/>
          <w:sz w:val="22"/>
        </w:rPr>
        <w:t>Ko Aotearoa me ōna Toi</w:t>
      </w:r>
      <w:r w:rsidRPr="00A76505">
        <w:rPr>
          <w:iCs/>
          <w:sz w:val="22"/>
        </w:rPr>
        <w:t xml:space="preserve"> research</w:t>
      </w:r>
      <w:r w:rsidR="005B0B9A">
        <w:rPr>
          <w:iCs/>
          <w:sz w:val="22"/>
        </w:rPr>
        <w:t>.</w:t>
      </w:r>
    </w:p>
    <w:p w14:paraId="78DAD9E2" w14:textId="2246F1F0" w:rsidR="00BE3F94" w:rsidRPr="000E7B0C" w:rsidRDefault="005B0B9A" w:rsidP="00BE3F94">
      <w:pPr>
        <w:rPr>
          <w:rFonts w:cs="Calibri Light"/>
          <w:sz w:val="22"/>
        </w:rPr>
      </w:pPr>
      <w:r>
        <w:rPr>
          <w:iCs/>
          <w:sz w:val="22"/>
        </w:rPr>
        <w:t>This research</w:t>
      </w:r>
      <w:r w:rsidR="00BE3F94" w:rsidRPr="00A76505">
        <w:rPr>
          <w:iCs/>
          <w:sz w:val="22"/>
        </w:rPr>
        <w:t xml:space="preserve"> shows participation in the arts is </w:t>
      </w:r>
      <w:r w:rsidR="009740A5">
        <w:rPr>
          <w:iCs/>
          <w:sz w:val="22"/>
        </w:rPr>
        <w:t xml:space="preserve">at </w:t>
      </w:r>
      <w:r w:rsidR="00BE3F94" w:rsidRPr="00A76505">
        <w:rPr>
          <w:iCs/>
          <w:sz w:val="22"/>
        </w:rPr>
        <w:t xml:space="preserve">the highest level since we began </w:t>
      </w:r>
      <w:r w:rsidR="0030749B">
        <w:rPr>
          <w:iCs/>
          <w:sz w:val="22"/>
        </w:rPr>
        <w:t xml:space="preserve">surveying </w:t>
      </w:r>
      <w:r w:rsidR="00BE3F94" w:rsidRPr="00A76505">
        <w:rPr>
          <w:iCs/>
          <w:sz w:val="22"/>
        </w:rPr>
        <w:t>in 2005</w:t>
      </w:r>
      <w:r w:rsidR="003F4D99">
        <w:rPr>
          <w:iCs/>
          <w:sz w:val="22"/>
        </w:rPr>
        <w:t xml:space="preserve">. It has </w:t>
      </w:r>
      <w:r w:rsidR="00BE3F94" w:rsidRPr="00A76505">
        <w:rPr>
          <w:iCs/>
          <w:sz w:val="22"/>
        </w:rPr>
        <w:t>increas</w:t>
      </w:r>
      <w:r w:rsidR="003F4D99">
        <w:rPr>
          <w:iCs/>
          <w:sz w:val="22"/>
        </w:rPr>
        <w:t>ed</w:t>
      </w:r>
      <w:r w:rsidR="00BE3F94" w:rsidRPr="00A76505">
        <w:rPr>
          <w:iCs/>
          <w:sz w:val="22"/>
        </w:rPr>
        <w:t xml:space="preserve"> from 37 percent to 54 percent</w:t>
      </w:r>
      <w:r w:rsidR="00BE3F94">
        <w:rPr>
          <w:iCs/>
          <w:sz w:val="22"/>
        </w:rPr>
        <w:t xml:space="preserve"> over this period</w:t>
      </w:r>
      <w:r w:rsidR="00F20FBA">
        <w:rPr>
          <w:iCs/>
          <w:sz w:val="22"/>
        </w:rPr>
        <w:t xml:space="preserve">, and attendance and positive attitudes are </w:t>
      </w:r>
      <w:r w:rsidR="00DB58F8">
        <w:rPr>
          <w:iCs/>
          <w:sz w:val="22"/>
        </w:rPr>
        <w:t>strong</w:t>
      </w:r>
      <w:r w:rsidR="00BE3F94" w:rsidRPr="00A76505">
        <w:rPr>
          <w:iCs/>
          <w:sz w:val="22"/>
        </w:rPr>
        <w:t>.</w:t>
      </w:r>
      <w:r w:rsidR="00AE09D7">
        <w:rPr>
          <w:iCs/>
          <w:sz w:val="22"/>
        </w:rPr>
        <w:t xml:space="preserve"> </w:t>
      </w:r>
      <w:r w:rsidR="00383547">
        <w:rPr>
          <w:iCs/>
          <w:sz w:val="22"/>
        </w:rPr>
        <w:t>O</w:t>
      </w:r>
      <w:r w:rsidR="00E405BA">
        <w:rPr>
          <w:iCs/>
          <w:sz w:val="22"/>
        </w:rPr>
        <w:t>ver 60 percent of New</w:t>
      </w:r>
      <w:r w:rsidR="0079543F">
        <w:rPr>
          <w:iCs/>
          <w:sz w:val="22"/>
        </w:rPr>
        <w:t> Z</w:t>
      </w:r>
      <w:r w:rsidR="00E405BA">
        <w:rPr>
          <w:iCs/>
          <w:sz w:val="22"/>
        </w:rPr>
        <w:t>ealanders agree that the arts help improve New Zealand society and the arts help define who we are as New Zealanders.</w:t>
      </w:r>
      <w:r w:rsidR="00DD6C60">
        <w:rPr>
          <w:iCs/>
          <w:sz w:val="22"/>
        </w:rPr>
        <w:t xml:space="preserve"> We’ve also seen significant increases to agreement with these </w:t>
      </w:r>
      <w:r w:rsidR="00383547">
        <w:rPr>
          <w:iCs/>
          <w:sz w:val="22"/>
        </w:rPr>
        <w:t xml:space="preserve">and other </w:t>
      </w:r>
      <w:r w:rsidR="00DD6C60">
        <w:rPr>
          <w:iCs/>
          <w:sz w:val="22"/>
        </w:rPr>
        <w:t xml:space="preserve">statements over the </w:t>
      </w:r>
      <w:r w:rsidR="00D76B23">
        <w:rPr>
          <w:iCs/>
          <w:sz w:val="22"/>
        </w:rPr>
        <w:t>p</w:t>
      </w:r>
      <w:r w:rsidR="00DD6C60">
        <w:rPr>
          <w:iCs/>
          <w:sz w:val="22"/>
        </w:rPr>
        <w:t>ast decade.</w:t>
      </w:r>
    </w:p>
    <w:p w14:paraId="630991A8" w14:textId="77777777" w:rsidR="0021594F" w:rsidRDefault="00BE3F94" w:rsidP="00BE3F94">
      <w:pPr>
        <w:rPr>
          <w:rFonts w:cs="Arial"/>
          <w:bCs/>
          <w:sz w:val="22"/>
        </w:rPr>
      </w:pPr>
      <w:r w:rsidRPr="00A76505">
        <w:rPr>
          <w:rFonts w:cs="Arial"/>
          <w:sz w:val="22"/>
        </w:rPr>
        <w:t xml:space="preserve">While the arts funding system delivers well for the public, it does less well </w:t>
      </w:r>
      <w:r>
        <w:rPr>
          <w:rFonts w:cs="Arial"/>
          <w:sz w:val="22"/>
        </w:rPr>
        <w:t xml:space="preserve">for </w:t>
      </w:r>
      <w:r w:rsidRPr="00A76505">
        <w:rPr>
          <w:rFonts w:cs="Arial"/>
          <w:sz w:val="22"/>
        </w:rPr>
        <w:t xml:space="preserve">those working in the </w:t>
      </w:r>
      <w:r w:rsidRPr="00A76505">
        <w:rPr>
          <w:rFonts w:cs="Calibri Light"/>
          <w:iCs/>
          <w:sz w:val="22"/>
        </w:rPr>
        <w:t>sector</w:t>
      </w:r>
      <w:r w:rsidRPr="00A76505">
        <w:rPr>
          <w:rFonts w:cs="Arial"/>
          <w:sz w:val="22"/>
        </w:rPr>
        <w:t>. The median income</w:t>
      </w:r>
      <w:r w:rsidRPr="00A76505">
        <w:rPr>
          <w:rFonts w:cs="Arial"/>
          <w:bCs/>
          <w:sz w:val="22"/>
        </w:rPr>
        <w:t xml:space="preserve"> of creative professionals </w:t>
      </w:r>
      <w:r>
        <w:rPr>
          <w:rFonts w:cs="Arial"/>
          <w:bCs/>
          <w:sz w:val="22"/>
        </w:rPr>
        <w:t xml:space="preserve">remains stubbornly low at </w:t>
      </w:r>
      <w:r w:rsidRPr="00A76505">
        <w:rPr>
          <w:rFonts w:cs="Arial"/>
          <w:bCs/>
          <w:sz w:val="22"/>
        </w:rPr>
        <w:t>$37,000 (including $19,500 of creative income) compared with $61,800 for salary and wage earners.</w:t>
      </w:r>
    </w:p>
    <w:p w14:paraId="4A5688F3" w14:textId="507D1CDA" w:rsidR="00BE3F94" w:rsidRPr="00A76505" w:rsidRDefault="00BE3F94" w:rsidP="00BE3F94">
      <w:pPr>
        <w:rPr>
          <w:rFonts w:cs="Arial"/>
          <w:bCs/>
          <w:sz w:val="22"/>
        </w:rPr>
      </w:pPr>
      <w:r w:rsidRPr="00A76505">
        <w:rPr>
          <w:rFonts w:cs="Arial"/>
          <w:bCs/>
          <w:sz w:val="22"/>
        </w:rPr>
        <w:t>We</w:t>
      </w:r>
      <w:r w:rsidR="009740A5">
        <w:rPr>
          <w:rFonts w:cs="Arial"/>
          <w:bCs/>
          <w:sz w:val="22"/>
        </w:rPr>
        <w:t>’</w:t>
      </w:r>
      <w:r w:rsidRPr="00A76505">
        <w:rPr>
          <w:rFonts w:cs="Arial"/>
          <w:bCs/>
          <w:sz w:val="22"/>
        </w:rPr>
        <w:t xml:space="preserve">re </w:t>
      </w:r>
      <w:r w:rsidRPr="00A76505">
        <w:rPr>
          <w:rFonts w:cs="Calibri Light"/>
          <w:iCs/>
          <w:sz w:val="22"/>
        </w:rPr>
        <w:t>committed</w:t>
      </w:r>
      <w:r w:rsidRPr="00A76505">
        <w:rPr>
          <w:rFonts w:cs="Arial"/>
          <w:bCs/>
          <w:sz w:val="22"/>
        </w:rPr>
        <w:t xml:space="preserve"> to ensuring the arts continue to play a vital role in improving the lives of New</w:t>
      </w:r>
      <w:r w:rsidR="00920F86">
        <w:rPr>
          <w:rFonts w:cs="Arial"/>
          <w:bCs/>
          <w:sz w:val="22"/>
        </w:rPr>
        <w:t> </w:t>
      </w:r>
      <w:r w:rsidRPr="00A76505">
        <w:rPr>
          <w:rFonts w:cs="Arial"/>
          <w:bCs/>
          <w:sz w:val="22"/>
        </w:rPr>
        <w:t xml:space="preserve">Zealanders </w:t>
      </w:r>
      <w:r w:rsidR="00A1102C">
        <w:rPr>
          <w:rFonts w:cs="Arial"/>
          <w:bCs/>
          <w:sz w:val="22"/>
        </w:rPr>
        <w:t xml:space="preserve">and </w:t>
      </w:r>
      <w:r w:rsidR="00D76B23">
        <w:rPr>
          <w:rFonts w:cs="Arial"/>
          <w:bCs/>
          <w:sz w:val="22"/>
        </w:rPr>
        <w:t xml:space="preserve">to </w:t>
      </w:r>
      <w:r w:rsidRPr="00A76505">
        <w:rPr>
          <w:rFonts w:cs="Arial"/>
          <w:bCs/>
          <w:sz w:val="22"/>
        </w:rPr>
        <w:t>improving the working conditions of the artists and arts practitioners on</w:t>
      </w:r>
      <w:r>
        <w:rPr>
          <w:rFonts w:cs="Arial"/>
          <w:bCs/>
          <w:sz w:val="22"/>
        </w:rPr>
        <w:t xml:space="preserve"> which </w:t>
      </w:r>
      <w:r w:rsidRPr="00A76505">
        <w:rPr>
          <w:rFonts w:cs="Arial"/>
          <w:bCs/>
          <w:sz w:val="22"/>
        </w:rPr>
        <w:t>the public experience relies.</w:t>
      </w:r>
    </w:p>
    <w:p w14:paraId="17EC9ABB" w14:textId="16B526DE" w:rsidR="00703108" w:rsidRDefault="00877393" w:rsidP="00073CBD">
      <w:pPr>
        <w:keepNext/>
        <w:rPr>
          <w:rFonts w:cs="Arial"/>
          <w:sz w:val="22"/>
          <w:highlight w:val="yellow"/>
        </w:rPr>
      </w:pPr>
      <w:r>
        <w:rPr>
          <w:sz w:val="22"/>
        </w:rPr>
        <w:br w:type="column"/>
      </w:r>
      <w:r w:rsidR="00BE3F94" w:rsidRPr="00A76505">
        <w:rPr>
          <w:sz w:val="22"/>
        </w:rPr>
        <w:t>Inspired by our arts communities, we are committed to working hard over the next year to meet the challenges</w:t>
      </w:r>
      <w:r w:rsidR="000A593B" w:rsidRPr="00CA57A4">
        <w:rPr>
          <w:rFonts w:cs="Calibri Light"/>
          <w:i/>
          <w:sz w:val="22"/>
        </w:rPr>
        <w:t>—</w:t>
      </w:r>
      <w:r w:rsidR="00BE3F94" w:rsidRPr="00A76505">
        <w:rPr>
          <w:sz w:val="22"/>
        </w:rPr>
        <w:t>and opportunities</w:t>
      </w:r>
      <w:r w:rsidR="000A593B" w:rsidRPr="00CA57A4">
        <w:rPr>
          <w:rFonts w:cs="Calibri Light"/>
          <w:i/>
          <w:sz w:val="22"/>
        </w:rPr>
        <w:t>—</w:t>
      </w:r>
      <w:r w:rsidR="00BE3F94" w:rsidRPr="00A76505">
        <w:rPr>
          <w:sz w:val="22"/>
        </w:rPr>
        <w:t>that exist</w:t>
      </w:r>
      <w:r w:rsidR="00F21F46">
        <w:rPr>
          <w:sz w:val="22"/>
        </w:rPr>
        <w:t xml:space="preserve"> </w:t>
      </w:r>
      <w:r w:rsidR="00BE3F94" w:rsidRPr="00A76505">
        <w:rPr>
          <w:sz w:val="22"/>
        </w:rPr>
        <w:t>with dedication, heart and manaaki.</w:t>
      </w:r>
    </w:p>
    <w:p w14:paraId="1D7658CE" w14:textId="7CC2E9FD" w:rsidR="00EE2463" w:rsidRDefault="00EE2463" w:rsidP="00073CBD">
      <w:pPr>
        <w:keepNext/>
        <w:spacing w:before="60"/>
        <w:rPr>
          <w:rFonts w:cs="Calibri Light"/>
          <w:sz w:val="21"/>
          <w:szCs w:val="21"/>
        </w:rPr>
      </w:pPr>
      <w:r>
        <w:rPr>
          <w:noProof/>
        </w:rPr>
        <w:drawing>
          <wp:inline distT="0" distB="0" distL="0" distR="0" wp14:anchorId="4F61FAA3" wp14:editId="35D96DD9">
            <wp:extent cx="1990725" cy="868472"/>
            <wp:effectExtent l="0" t="0" r="0" b="8255"/>
            <wp:docPr id="1047033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504" cy="872302"/>
                    </a:xfrm>
                    <a:prstGeom prst="rect">
                      <a:avLst/>
                    </a:prstGeom>
                    <a:noFill/>
                    <a:ln>
                      <a:noFill/>
                    </a:ln>
                  </pic:spPr>
                </pic:pic>
              </a:graphicData>
            </a:graphic>
          </wp:inline>
        </w:drawing>
      </w:r>
    </w:p>
    <w:p w14:paraId="69297C0B" w14:textId="055809A3" w:rsidR="00087EDE" w:rsidRPr="00CF7F3C" w:rsidRDefault="00BF14B2" w:rsidP="00382989">
      <w:pPr>
        <w:keepNext/>
        <w:spacing w:before="60"/>
        <w:rPr>
          <w:rFonts w:cs="Calibri Light"/>
          <w:bCs/>
          <w:i/>
          <w:sz w:val="21"/>
          <w:szCs w:val="21"/>
        </w:rPr>
      </w:pPr>
      <w:r>
        <w:rPr>
          <w:rFonts w:cs="Calibri Light"/>
          <w:sz w:val="21"/>
          <w:szCs w:val="21"/>
        </w:rPr>
        <w:t>Kent Gardner</w:t>
      </w:r>
      <w:r w:rsidR="00637A91" w:rsidRPr="00CF7F3C">
        <w:rPr>
          <w:rFonts w:cs="Calibri Light"/>
          <w:sz w:val="21"/>
          <w:szCs w:val="21"/>
        </w:rPr>
        <w:br/>
      </w:r>
      <w:r w:rsidR="00087EDE" w:rsidRPr="006D146B">
        <w:rPr>
          <w:rFonts w:eastAsia="Calibri" w:cs="Calibri Light"/>
          <w:bCs/>
          <w:i/>
          <w:sz w:val="22"/>
          <w:lang w:eastAsia="en-US"/>
        </w:rPr>
        <w:t>Manukura</w:t>
      </w:r>
      <w:r w:rsidR="00087EDE" w:rsidRPr="006D146B">
        <w:rPr>
          <w:rFonts w:eastAsia="Calibri" w:cs="Calibri Light"/>
          <w:i/>
          <w:sz w:val="22"/>
          <w:lang w:eastAsia="en-US"/>
        </w:rPr>
        <w:t>—</w:t>
      </w:r>
      <w:r w:rsidR="00087EDE" w:rsidRPr="006D146B">
        <w:rPr>
          <w:rFonts w:eastAsia="Calibri" w:cs="Calibri Light"/>
          <w:bCs/>
          <w:i/>
          <w:sz w:val="22"/>
          <w:lang w:eastAsia="en-US"/>
        </w:rPr>
        <w:t>Chair</w:t>
      </w:r>
    </w:p>
    <w:p w14:paraId="0C1856E3" w14:textId="7EB60FC3" w:rsidR="00073CBD" w:rsidRPr="00B815E5" w:rsidRDefault="00073CBD" w:rsidP="00073CBD">
      <w:pPr>
        <w:pStyle w:val="NormalWeb"/>
        <w:keepNext/>
      </w:pPr>
      <w:r w:rsidRPr="00B815E5">
        <w:rPr>
          <w:noProof/>
        </w:rPr>
        <w:drawing>
          <wp:inline distT="0" distB="0" distL="0" distR="0" wp14:anchorId="60684715" wp14:editId="5804E692">
            <wp:extent cx="1990725" cy="708491"/>
            <wp:effectExtent l="0" t="0" r="0" b="0"/>
            <wp:docPr id="61064737" name="Picture 7"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737" name="Picture 7" descr="A black signature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055" cy="713235"/>
                    </a:xfrm>
                    <a:prstGeom prst="rect">
                      <a:avLst/>
                    </a:prstGeom>
                    <a:noFill/>
                    <a:ln>
                      <a:noFill/>
                    </a:ln>
                  </pic:spPr>
                </pic:pic>
              </a:graphicData>
            </a:graphic>
          </wp:inline>
        </w:drawing>
      </w:r>
    </w:p>
    <w:p w14:paraId="6970B3FB" w14:textId="0DFF0966" w:rsidR="005F0124" w:rsidRPr="006A40DD" w:rsidRDefault="00563E4C" w:rsidP="00073CBD">
      <w:pPr>
        <w:spacing w:before="0"/>
        <w:rPr>
          <w:rFonts w:cs="Calibri Light"/>
          <w:i/>
          <w:sz w:val="22"/>
        </w:rPr>
      </w:pPr>
      <w:r w:rsidRPr="00B815E5">
        <w:rPr>
          <w:rFonts w:cs="Calibri Light"/>
          <w:sz w:val="21"/>
          <w:szCs w:val="21"/>
        </w:rPr>
        <w:t>Stephen Wainwright</w:t>
      </w:r>
      <w:r w:rsidR="00637A91" w:rsidRPr="00B815E5">
        <w:rPr>
          <w:rFonts w:cs="Calibri Light"/>
          <w:sz w:val="21"/>
          <w:szCs w:val="21"/>
        </w:rPr>
        <w:br/>
      </w:r>
      <w:r w:rsidRPr="00B815E5">
        <w:rPr>
          <w:rFonts w:cs="Calibri Light"/>
          <w:i/>
          <w:sz w:val="21"/>
          <w:szCs w:val="21"/>
        </w:rPr>
        <w:t xml:space="preserve">Tumu Whakarae—Chief </w:t>
      </w:r>
      <w:r w:rsidRPr="00562442">
        <w:rPr>
          <w:rFonts w:cs="Calibri Light"/>
          <w:i/>
          <w:sz w:val="21"/>
          <w:szCs w:val="21"/>
        </w:rPr>
        <w:t>Executiv</w:t>
      </w:r>
      <w:r w:rsidR="00637A91" w:rsidRPr="00562442">
        <w:rPr>
          <w:rFonts w:cs="Calibri Light"/>
          <w:i/>
          <w:sz w:val="21"/>
          <w:szCs w:val="21"/>
        </w:rPr>
        <w:t>e</w:t>
      </w:r>
      <w:bookmarkEnd w:id="2"/>
      <w:r w:rsidR="005F0124" w:rsidRPr="00F80E56">
        <w:rPr>
          <w:rFonts w:cs="Calibri Light"/>
          <w:iCs/>
          <w:sz w:val="22"/>
          <w:highlight w:val="lightGray"/>
        </w:rPr>
        <w:br w:type="page"/>
      </w:r>
    </w:p>
    <w:p w14:paraId="489AE509" w14:textId="7AA5F385" w:rsidR="00E9649C" w:rsidRPr="002B5B26" w:rsidRDefault="001E66E9" w:rsidP="00BE4C85">
      <w:pPr>
        <w:pStyle w:val="Heading1"/>
        <w:rPr>
          <w:color w:val="808080" w:themeColor="background1" w:themeShade="80"/>
          <w:sz w:val="44"/>
          <w:szCs w:val="44"/>
          <w:lang w:val="mi-NZ"/>
        </w:rPr>
      </w:pPr>
      <w:bookmarkStart w:id="5" w:name="_Ref512951931"/>
      <w:r w:rsidRPr="00F80E56">
        <w:lastRenderedPageBreak/>
        <w:t>About our plan</w:t>
      </w:r>
      <w:r w:rsidR="00BE4C85">
        <w:br/>
      </w:r>
      <w:r w:rsidR="00E9649C" w:rsidRPr="002B5B26">
        <w:rPr>
          <w:color w:val="808080" w:themeColor="background1" w:themeShade="80"/>
          <w:sz w:val="44"/>
          <w:szCs w:val="44"/>
        </w:rPr>
        <w:t>M</w:t>
      </w:r>
      <w:r w:rsidR="00F77EDD" w:rsidRPr="002B5B26">
        <w:rPr>
          <w:color w:val="808080" w:themeColor="background1" w:themeShade="80"/>
          <w:sz w:val="44"/>
          <w:szCs w:val="44"/>
          <w:lang w:val="mi-NZ"/>
        </w:rPr>
        <w:t>ō tā mātou mahere</w:t>
      </w:r>
    </w:p>
    <w:bookmarkEnd w:id="5"/>
    <w:p w14:paraId="508B3ED6" w14:textId="4FA73868" w:rsidR="005F0124" w:rsidRPr="00F80E56" w:rsidRDefault="005F0124" w:rsidP="005F0124">
      <w:pPr>
        <w:spacing w:before="200"/>
        <w:rPr>
          <w:rFonts w:cs="Calibri Light"/>
          <w:sz w:val="28"/>
          <w:szCs w:val="28"/>
        </w:rPr>
      </w:pPr>
      <w:r w:rsidRPr="00F80E56">
        <w:rPr>
          <w:rFonts w:cs="Calibri Light"/>
          <w:sz w:val="28"/>
          <w:szCs w:val="28"/>
        </w:rPr>
        <w:t>Th</w:t>
      </w:r>
      <w:r w:rsidR="00A24214" w:rsidRPr="00F80E56">
        <w:rPr>
          <w:rFonts w:cs="Calibri Light"/>
          <w:sz w:val="28"/>
          <w:szCs w:val="28"/>
        </w:rPr>
        <w:t>is</w:t>
      </w:r>
      <w:r w:rsidRPr="00F80E56">
        <w:rPr>
          <w:rFonts w:cs="Calibri Light"/>
          <w:sz w:val="28"/>
          <w:szCs w:val="28"/>
        </w:rPr>
        <w:t xml:space="preserve"> SPE sits under the </w:t>
      </w:r>
      <w:r w:rsidR="00470A9C">
        <w:rPr>
          <w:rFonts w:cs="Calibri Light"/>
          <w:sz w:val="28"/>
          <w:szCs w:val="28"/>
        </w:rPr>
        <w:t>SOI</w:t>
      </w:r>
      <w:r w:rsidRPr="0036458D">
        <w:rPr>
          <w:rFonts w:cs="Calibri Light"/>
          <w:sz w:val="28"/>
          <w:szCs w:val="28"/>
        </w:rPr>
        <w:t xml:space="preserve"> 2022–2026</w:t>
      </w:r>
      <w:r w:rsidRPr="00F80E56">
        <w:rPr>
          <w:rFonts w:cs="Calibri Light"/>
          <w:iCs/>
          <w:sz w:val="28"/>
          <w:szCs w:val="28"/>
        </w:rPr>
        <w:t>.</w:t>
      </w:r>
      <w:r w:rsidRPr="00F80E56">
        <w:rPr>
          <w:rFonts w:cs="Calibri Light"/>
          <w:sz w:val="28"/>
          <w:szCs w:val="28"/>
        </w:rPr>
        <w:t xml:space="preserve"> </w:t>
      </w:r>
      <w:r w:rsidR="009B209D">
        <w:rPr>
          <w:rFonts w:cs="Calibri Light"/>
          <w:sz w:val="28"/>
          <w:szCs w:val="28"/>
        </w:rPr>
        <w:t>As our annual plan, the SPE</w:t>
      </w:r>
      <w:r w:rsidRPr="00F80E56">
        <w:rPr>
          <w:rFonts w:cs="Calibri Light"/>
          <w:sz w:val="28"/>
          <w:szCs w:val="28"/>
        </w:rPr>
        <w:t xml:space="preserve"> describes how this year’s work will contribute to achieving the strategic direction set out in the SOI. Each year, </w:t>
      </w:r>
      <w:r w:rsidR="004043B3">
        <w:rPr>
          <w:rFonts w:cs="Calibri Light"/>
          <w:sz w:val="28"/>
          <w:szCs w:val="28"/>
        </w:rPr>
        <w:t xml:space="preserve">our </w:t>
      </w:r>
      <w:r w:rsidRPr="00F80E56">
        <w:rPr>
          <w:rFonts w:cs="Calibri Light"/>
          <w:sz w:val="28"/>
          <w:szCs w:val="28"/>
        </w:rPr>
        <w:t>SPE outlines our planned activity, performance targets and forecast financial information for the relevant performance year.</w:t>
      </w:r>
    </w:p>
    <w:p w14:paraId="08F66838" w14:textId="5E9DABCE" w:rsidR="005F0124" w:rsidRPr="00F80E56" w:rsidRDefault="005F0124" w:rsidP="005F0124">
      <w:pPr>
        <w:spacing w:before="200"/>
        <w:rPr>
          <w:rFonts w:cs="Calibri Light"/>
          <w:sz w:val="22"/>
        </w:rPr>
      </w:pPr>
      <w:r w:rsidRPr="00F80E56">
        <w:rPr>
          <w:rFonts w:cs="Calibri Light"/>
          <w:sz w:val="22"/>
        </w:rPr>
        <w:t xml:space="preserve">This </w:t>
      </w:r>
      <w:r w:rsidR="00CA545E" w:rsidRPr="00F80E56">
        <w:rPr>
          <w:rFonts w:cs="Calibri Light"/>
          <w:sz w:val="22"/>
        </w:rPr>
        <w:t>SPE</w:t>
      </w:r>
      <w:r w:rsidR="00F67224" w:rsidRPr="00F80E56">
        <w:rPr>
          <w:rFonts w:cs="Calibri Light"/>
          <w:sz w:val="22"/>
        </w:rPr>
        <w:t xml:space="preserve"> </w:t>
      </w:r>
      <w:r w:rsidRPr="00F80E56">
        <w:rPr>
          <w:rFonts w:cs="Calibri Light"/>
          <w:sz w:val="22"/>
        </w:rPr>
        <w:t>covers the 202</w:t>
      </w:r>
      <w:r w:rsidR="00935155">
        <w:rPr>
          <w:rFonts w:cs="Calibri Light"/>
          <w:sz w:val="22"/>
        </w:rPr>
        <w:t>4</w:t>
      </w:r>
      <w:r w:rsidRPr="00F80E56">
        <w:rPr>
          <w:rFonts w:cs="Calibri Light"/>
          <w:sz w:val="22"/>
        </w:rPr>
        <w:t>/2</w:t>
      </w:r>
      <w:r w:rsidR="00935155">
        <w:rPr>
          <w:rFonts w:cs="Calibri Light"/>
          <w:sz w:val="22"/>
        </w:rPr>
        <w:t>5</w:t>
      </w:r>
      <w:r w:rsidRPr="00F80E56">
        <w:rPr>
          <w:rFonts w:cs="Calibri Light"/>
          <w:sz w:val="22"/>
        </w:rPr>
        <w:t xml:space="preserve"> financial year (1 July 202</w:t>
      </w:r>
      <w:r w:rsidR="00935155">
        <w:rPr>
          <w:rFonts w:cs="Calibri Light"/>
          <w:sz w:val="22"/>
        </w:rPr>
        <w:t>4</w:t>
      </w:r>
      <w:r w:rsidRPr="00F80E56">
        <w:rPr>
          <w:rFonts w:cs="Calibri Light"/>
          <w:sz w:val="22"/>
        </w:rPr>
        <w:t xml:space="preserve"> to 30 June 202</w:t>
      </w:r>
      <w:r w:rsidR="00935155">
        <w:rPr>
          <w:rFonts w:cs="Calibri Light"/>
          <w:sz w:val="22"/>
        </w:rPr>
        <w:t>5)</w:t>
      </w:r>
      <w:r w:rsidRPr="00F80E56">
        <w:rPr>
          <w:rFonts w:cs="Calibri Light"/>
          <w:sz w:val="22"/>
        </w:rPr>
        <w:t>.</w:t>
      </w:r>
    </w:p>
    <w:p w14:paraId="76EAC739" w14:textId="59B9DD41" w:rsidR="00A3072D" w:rsidRPr="00F80E56" w:rsidRDefault="00A3072D" w:rsidP="00A3072D">
      <w:pPr>
        <w:spacing w:before="200"/>
        <w:rPr>
          <w:rFonts w:cs="Calibri Light"/>
          <w:sz w:val="22"/>
        </w:rPr>
      </w:pPr>
      <w:r w:rsidRPr="00F80E56">
        <w:rPr>
          <w:rFonts w:cs="Calibri Light"/>
          <w:sz w:val="22"/>
        </w:rPr>
        <w:t>Th</w:t>
      </w:r>
      <w:r w:rsidR="004E0B89">
        <w:rPr>
          <w:rFonts w:cs="Calibri Light"/>
          <w:sz w:val="22"/>
        </w:rPr>
        <w:t>e</w:t>
      </w:r>
      <w:r w:rsidRPr="00F80E56">
        <w:rPr>
          <w:rFonts w:cs="Calibri Light"/>
          <w:sz w:val="22"/>
        </w:rPr>
        <w:t xml:space="preserve"> plan has three parts.</w:t>
      </w:r>
    </w:p>
    <w:p w14:paraId="27E9C427" w14:textId="58A9F22A" w:rsidR="00A3072D" w:rsidRPr="00F80E56" w:rsidRDefault="00A3072D" w:rsidP="00013718">
      <w:pPr>
        <w:pStyle w:val="ListParagraph"/>
        <w:numPr>
          <w:ilvl w:val="0"/>
          <w:numId w:val="4"/>
        </w:numPr>
        <w:spacing w:before="100"/>
        <w:ind w:left="284" w:hanging="284"/>
        <w:contextualSpacing w:val="0"/>
        <w:rPr>
          <w:rFonts w:cs="Calibri Light"/>
          <w:b/>
          <w:bCs/>
          <w:sz w:val="22"/>
        </w:rPr>
      </w:pPr>
      <w:r w:rsidRPr="00F80E56">
        <w:rPr>
          <w:rFonts w:cs="Calibri Light"/>
          <w:b/>
          <w:bCs/>
          <w:sz w:val="22"/>
        </w:rPr>
        <w:t>Part One: Our strategic context</w:t>
      </w:r>
      <w:r w:rsidR="00005C49" w:rsidRPr="006E203D">
        <w:rPr>
          <w:rFonts w:cs="Calibri Light"/>
          <w:bCs/>
          <w:sz w:val="22"/>
        </w:rPr>
        <w:t>—</w:t>
      </w:r>
      <w:r w:rsidRPr="00F80E56">
        <w:rPr>
          <w:rFonts w:cs="Calibri Light"/>
          <w:sz w:val="22"/>
        </w:rPr>
        <w:t>covering our strategic direction for 2019–2029</w:t>
      </w:r>
      <w:r w:rsidR="00ED30BB" w:rsidRPr="00F80E56">
        <w:rPr>
          <w:rFonts w:cs="Calibri Light"/>
          <w:sz w:val="22"/>
        </w:rPr>
        <w:t xml:space="preserve">, </w:t>
      </w:r>
      <w:r w:rsidRPr="00F80E56">
        <w:rPr>
          <w:rFonts w:cs="Calibri Light"/>
          <w:sz w:val="22"/>
        </w:rPr>
        <w:t>our strategic focus areas for 2022–2026</w:t>
      </w:r>
      <w:r w:rsidR="004B7815" w:rsidRPr="00F80E56">
        <w:rPr>
          <w:rFonts w:cs="Calibri Light"/>
          <w:sz w:val="22"/>
        </w:rPr>
        <w:t>,</w:t>
      </w:r>
      <w:r w:rsidR="00ED30BB" w:rsidRPr="00F80E56">
        <w:rPr>
          <w:rFonts w:cs="Calibri Light"/>
          <w:sz w:val="22"/>
        </w:rPr>
        <w:t xml:space="preserve"> and including the main strategies and policies that guide our work.</w:t>
      </w:r>
    </w:p>
    <w:p w14:paraId="4E16DC1E" w14:textId="13FF9F47" w:rsidR="00A3072D" w:rsidRPr="00F80E56" w:rsidRDefault="00A3072D" w:rsidP="00013718">
      <w:pPr>
        <w:pStyle w:val="ListParagraph"/>
        <w:numPr>
          <w:ilvl w:val="0"/>
          <w:numId w:val="4"/>
        </w:numPr>
        <w:spacing w:before="100"/>
        <w:ind w:left="284" w:hanging="284"/>
        <w:contextualSpacing w:val="0"/>
        <w:rPr>
          <w:rFonts w:cs="Calibri Light"/>
          <w:sz w:val="22"/>
        </w:rPr>
      </w:pPr>
      <w:r w:rsidRPr="00F80E56">
        <w:rPr>
          <w:rFonts w:cs="Calibri Light"/>
          <w:b/>
          <w:bCs/>
          <w:sz w:val="22"/>
        </w:rPr>
        <w:t xml:space="preserve">Part Two: The year </w:t>
      </w:r>
      <w:proofErr w:type="gramStart"/>
      <w:r w:rsidRPr="00F80E56">
        <w:rPr>
          <w:rFonts w:cs="Calibri Light"/>
          <w:b/>
          <w:bCs/>
          <w:sz w:val="22"/>
        </w:rPr>
        <w:t>ahead</w:t>
      </w:r>
      <w:r w:rsidR="00005C49" w:rsidRPr="006E203D">
        <w:rPr>
          <w:rFonts w:cs="Calibri Light"/>
          <w:bCs/>
          <w:sz w:val="22"/>
        </w:rPr>
        <w:t>—</w:t>
      </w:r>
      <w:r w:rsidRPr="00F80E56">
        <w:rPr>
          <w:rFonts w:cs="Calibri Light"/>
          <w:sz w:val="22"/>
        </w:rPr>
        <w:t>covering</w:t>
      </w:r>
      <w:proofErr w:type="gramEnd"/>
      <w:r w:rsidRPr="00F80E56">
        <w:rPr>
          <w:rFonts w:cs="Calibri Light"/>
          <w:sz w:val="22"/>
        </w:rPr>
        <w:t xml:space="preserve"> the Minister for Arts, Culture and Heritage’s expectations </w:t>
      </w:r>
      <w:r w:rsidR="00D43EEB" w:rsidRPr="00F80E56">
        <w:rPr>
          <w:rFonts w:cs="Calibri Light"/>
          <w:sz w:val="22"/>
        </w:rPr>
        <w:t xml:space="preserve">of </w:t>
      </w:r>
      <w:r w:rsidRPr="00F80E56">
        <w:rPr>
          <w:rFonts w:cs="Calibri Light"/>
          <w:sz w:val="22"/>
        </w:rPr>
        <w:t>Creative New Zealand; challenges and opportunities; our performance framework; our focus for 202</w:t>
      </w:r>
      <w:r w:rsidR="00966B90">
        <w:rPr>
          <w:rFonts w:cs="Calibri Light"/>
          <w:sz w:val="22"/>
        </w:rPr>
        <w:t>4</w:t>
      </w:r>
      <w:r w:rsidRPr="00F80E56">
        <w:rPr>
          <w:rFonts w:cs="Calibri Light"/>
          <w:sz w:val="22"/>
        </w:rPr>
        <w:t>/2</w:t>
      </w:r>
      <w:r w:rsidR="00966B90">
        <w:rPr>
          <w:rFonts w:cs="Calibri Light"/>
          <w:sz w:val="22"/>
        </w:rPr>
        <w:t>5</w:t>
      </w:r>
      <w:r w:rsidRPr="00F80E56">
        <w:rPr>
          <w:rFonts w:cs="Calibri Light"/>
          <w:sz w:val="22"/>
        </w:rPr>
        <w:t xml:space="preserve">; and </w:t>
      </w:r>
      <w:r w:rsidR="00070432" w:rsidRPr="00F80E56">
        <w:rPr>
          <w:rFonts w:cs="Calibri Light"/>
          <w:sz w:val="22"/>
        </w:rPr>
        <w:t xml:space="preserve">our </w:t>
      </w:r>
      <w:r w:rsidRPr="00F80E56">
        <w:rPr>
          <w:rFonts w:cs="Calibri Light"/>
          <w:sz w:val="22"/>
        </w:rPr>
        <w:t>financial planning and performance.</w:t>
      </w:r>
    </w:p>
    <w:p w14:paraId="78EFC6A4" w14:textId="7561E872" w:rsidR="00903EE8" w:rsidRPr="00903EE8" w:rsidRDefault="00A3072D" w:rsidP="00695F64">
      <w:pPr>
        <w:pStyle w:val="ListParagraph"/>
        <w:numPr>
          <w:ilvl w:val="0"/>
          <w:numId w:val="4"/>
        </w:numPr>
        <w:spacing w:before="200"/>
        <w:ind w:left="284" w:hanging="284"/>
        <w:contextualSpacing w:val="0"/>
        <w:rPr>
          <w:rFonts w:cs="Calibri Light"/>
          <w:sz w:val="22"/>
        </w:rPr>
      </w:pPr>
      <w:r w:rsidRPr="00F80E56">
        <w:rPr>
          <w:rFonts w:cs="Calibri Light"/>
          <w:b/>
          <w:sz w:val="22"/>
        </w:rPr>
        <w:t>Part Three: Our organisation</w:t>
      </w:r>
      <w:r w:rsidR="00005C49" w:rsidRPr="006E203D">
        <w:rPr>
          <w:rFonts w:cs="Calibri Light"/>
          <w:bCs/>
          <w:sz w:val="22"/>
        </w:rPr>
        <w:t>—</w:t>
      </w:r>
      <w:r w:rsidRPr="00F80E56">
        <w:rPr>
          <w:rFonts w:cs="Calibri Light"/>
          <w:sz w:val="22"/>
        </w:rPr>
        <w:t xml:space="preserve">covering information about the Arts Council </w:t>
      </w:r>
      <w:r w:rsidR="00966B90">
        <w:rPr>
          <w:rFonts w:cs="Calibri Light"/>
          <w:sz w:val="22"/>
        </w:rPr>
        <w:t xml:space="preserve">(our governing board) </w:t>
      </w:r>
      <w:r w:rsidRPr="00F80E56">
        <w:rPr>
          <w:rFonts w:cs="Calibri Light"/>
          <w:sz w:val="22"/>
        </w:rPr>
        <w:t xml:space="preserve">and Creative </w:t>
      </w:r>
      <w:r w:rsidR="00340EF4" w:rsidRPr="00F80E56">
        <w:rPr>
          <w:rFonts w:cs="Arial"/>
          <w:sz w:val="22"/>
        </w:rPr>
        <w:t>New Zealand</w:t>
      </w:r>
      <w:r w:rsidR="00966B90">
        <w:rPr>
          <w:rFonts w:cs="Arial"/>
          <w:sz w:val="22"/>
        </w:rPr>
        <w:t xml:space="preserve"> (the organisation)</w:t>
      </w:r>
      <w:r w:rsidR="00ED30BB" w:rsidRPr="00F80E56">
        <w:rPr>
          <w:rFonts w:cs="Arial"/>
          <w:sz w:val="22"/>
        </w:rPr>
        <w:t>.</w:t>
      </w:r>
    </w:p>
    <w:p w14:paraId="31C1691C" w14:textId="0DDF521F" w:rsidR="00D02C28" w:rsidRPr="005C453D" w:rsidRDefault="005F0124" w:rsidP="005C453D">
      <w:pPr>
        <w:spacing w:before="200"/>
        <w:rPr>
          <w:rFonts w:cs="Calibri Light"/>
          <w:sz w:val="22"/>
        </w:rPr>
      </w:pPr>
      <w:r w:rsidRPr="005C453D">
        <w:rPr>
          <w:rFonts w:cs="Calibri Light"/>
          <w:sz w:val="22"/>
        </w:rPr>
        <w:t xml:space="preserve">We will report against </w:t>
      </w:r>
      <w:r w:rsidR="00991C39">
        <w:rPr>
          <w:rFonts w:cs="Calibri Light"/>
          <w:sz w:val="22"/>
        </w:rPr>
        <w:t>the SPE</w:t>
      </w:r>
      <w:r w:rsidRPr="005C453D">
        <w:rPr>
          <w:rFonts w:cs="Calibri Light"/>
          <w:sz w:val="22"/>
        </w:rPr>
        <w:t xml:space="preserve"> in the Annual Report for 202</w:t>
      </w:r>
      <w:r w:rsidR="00966B90" w:rsidRPr="005C453D">
        <w:rPr>
          <w:rFonts w:cs="Calibri Light"/>
          <w:sz w:val="22"/>
        </w:rPr>
        <w:t>4</w:t>
      </w:r>
      <w:r w:rsidRPr="005C453D">
        <w:rPr>
          <w:rFonts w:cs="Calibri Light"/>
          <w:sz w:val="22"/>
        </w:rPr>
        <w:t>/2</w:t>
      </w:r>
      <w:r w:rsidR="00966B90" w:rsidRPr="005C453D">
        <w:rPr>
          <w:rFonts w:cs="Calibri Light"/>
          <w:sz w:val="22"/>
        </w:rPr>
        <w:t>5</w:t>
      </w:r>
      <w:r w:rsidRPr="005C453D">
        <w:rPr>
          <w:rFonts w:cs="Calibri Light"/>
          <w:sz w:val="22"/>
        </w:rPr>
        <w:t>.</w:t>
      </w:r>
    </w:p>
    <w:p w14:paraId="6D745C7D" w14:textId="47029FA5" w:rsidR="005F0124" w:rsidRPr="005C453D" w:rsidRDefault="004B42CE" w:rsidP="005C453D">
      <w:pPr>
        <w:spacing w:before="200"/>
        <w:rPr>
          <w:rFonts w:cs="Calibri Light"/>
          <w:sz w:val="22"/>
        </w:rPr>
      </w:pPr>
      <w:r w:rsidRPr="005C453D">
        <w:rPr>
          <w:rFonts w:cs="Calibri Light"/>
          <w:sz w:val="22"/>
        </w:rPr>
        <w:t xml:space="preserve">Creative New Zealand </w:t>
      </w:r>
      <w:r w:rsidR="00695F64" w:rsidRPr="005C453D">
        <w:rPr>
          <w:rFonts w:cs="Calibri Light"/>
          <w:sz w:val="22"/>
        </w:rPr>
        <w:t xml:space="preserve">operates under </w:t>
      </w:r>
      <w:r w:rsidRPr="005C453D">
        <w:rPr>
          <w:rFonts w:cs="Calibri Light"/>
          <w:sz w:val="22"/>
        </w:rPr>
        <w:t xml:space="preserve">one central government output expense: </w:t>
      </w:r>
      <w:r w:rsidRPr="005C453D">
        <w:rPr>
          <w:rFonts w:cs="Calibri Light"/>
          <w:i/>
          <w:iCs/>
          <w:sz w:val="22"/>
        </w:rPr>
        <w:t>Promotion and Support of the Arts and Film</w:t>
      </w:r>
      <w:r w:rsidR="00AD1CA7" w:rsidRPr="005C453D">
        <w:rPr>
          <w:rFonts w:cs="Calibri Light"/>
          <w:i/>
          <w:iCs/>
          <w:sz w:val="22"/>
        </w:rPr>
        <w:t xml:space="preserve">, </w:t>
      </w:r>
      <w:r w:rsidR="00AD1CA7" w:rsidRPr="005C453D">
        <w:rPr>
          <w:rFonts w:cs="Calibri Light"/>
          <w:sz w:val="22"/>
        </w:rPr>
        <w:t>f</w:t>
      </w:r>
      <w:r w:rsidR="009A6D41">
        <w:rPr>
          <w:rFonts w:cs="Calibri Light"/>
          <w:sz w:val="22"/>
        </w:rPr>
        <w:t>or</w:t>
      </w:r>
      <w:r w:rsidR="00AD1CA7" w:rsidRPr="005C453D">
        <w:rPr>
          <w:rFonts w:cs="Calibri Light"/>
          <w:sz w:val="22"/>
        </w:rPr>
        <w:t xml:space="preserve"> which we have </w:t>
      </w:r>
      <w:r w:rsidR="005F0124" w:rsidRPr="005C453D">
        <w:rPr>
          <w:rFonts w:cs="Calibri Light"/>
          <w:sz w:val="22"/>
        </w:rPr>
        <w:t>one output class</w:t>
      </w:r>
      <w:r w:rsidR="009A6D41">
        <w:rPr>
          <w:rFonts w:cs="Calibri Light"/>
          <w:sz w:val="22"/>
        </w:rPr>
        <w:t>:</w:t>
      </w:r>
      <w:r w:rsidR="005F0124" w:rsidRPr="005C453D">
        <w:rPr>
          <w:rFonts w:cs="Calibri Light"/>
          <w:sz w:val="22"/>
        </w:rPr>
        <w:t xml:space="preserve"> </w:t>
      </w:r>
      <w:r w:rsidR="005F0124" w:rsidRPr="005C453D">
        <w:rPr>
          <w:rFonts w:cs="Calibri Light"/>
          <w:i/>
          <w:sz w:val="22"/>
        </w:rPr>
        <w:t>Promotion and support of the arts</w:t>
      </w:r>
      <w:r w:rsidR="00EF1000" w:rsidRPr="005C453D">
        <w:rPr>
          <w:rFonts w:cs="Calibri Light"/>
          <w:sz w:val="22"/>
        </w:rPr>
        <w:t>. This is</w:t>
      </w:r>
      <w:r w:rsidR="00CC49C3" w:rsidRPr="005C453D">
        <w:rPr>
          <w:rFonts w:cs="Calibri Light"/>
          <w:sz w:val="22"/>
        </w:rPr>
        <w:t xml:space="preserve"> </w:t>
      </w:r>
      <w:r w:rsidR="005F0124" w:rsidRPr="005C453D">
        <w:rPr>
          <w:rFonts w:cs="Calibri Light"/>
          <w:sz w:val="22"/>
        </w:rPr>
        <w:t>a reportable class for the purposes of the Crown Entities Act 2004.</w:t>
      </w:r>
    </w:p>
    <w:p w14:paraId="240D0A3E" w14:textId="13925704" w:rsidR="005F0124" w:rsidRPr="00F80E56" w:rsidRDefault="005F0124" w:rsidP="005F0124">
      <w:pPr>
        <w:spacing w:before="200"/>
        <w:rPr>
          <w:rFonts w:cs="Calibri Light"/>
          <w:sz w:val="22"/>
        </w:rPr>
      </w:pPr>
      <w:bookmarkStart w:id="6" w:name="_Hlk44516872"/>
      <w:r w:rsidRPr="00F80E56">
        <w:rPr>
          <w:rFonts w:cs="Calibri Light"/>
          <w:sz w:val="22"/>
        </w:rPr>
        <w:t xml:space="preserve">No output classes </w:t>
      </w:r>
      <w:r w:rsidRPr="00F80E56">
        <w:rPr>
          <w:sz w:val="22"/>
        </w:rPr>
        <w:t>have</w:t>
      </w:r>
      <w:r w:rsidRPr="00F80E56">
        <w:rPr>
          <w:rFonts w:cs="Calibri Light"/>
          <w:sz w:val="22"/>
        </w:rPr>
        <w:t xml:space="preserve"> been given reporting exemptions by the Minister of Finance.</w:t>
      </w:r>
      <w:bookmarkEnd w:id="6"/>
      <w:r w:rsidRPr="00F80E56">
        <w:rPr>
          <w:rFonts w:cs="Calibri Light"/>
          <w:sz w:val="22"/>
        </w:rPr>
        <w:t xml:space="preserve"> We do not propose supplying any output classes in 202</w:t>
      </w:r>
      <w:r w:rsidR="00835E73">
        <w:rPr>
          <w:rFonts w:cs="Calibri Light"/>
          <w:sz w:val="22"/>
        </w:rPr>
        <w:t>4</w:t>
      </w:r>
      <w:r w:rsidRPr="00F80E56">
        <w:rPr>
          <w:rFonts w:cs="Calibri Light"/>
          <w:sz w:val="22"/>
        </w:rPr>
        <w:t>/2</w:t>
      </w:r>
      <w:r w:rsidR="00835E73">
        <w:rPr>
          <w:rFonts w:cs="Calibri Light"/>
          <w:sz w:val="22"/>
        </w:rPr>
        <w:t>5</w:t>
      </w:r>
      <w:r w:rsidRPr="00F80E56">
        <w:rPr>
          <w:rFonts w:cs="Calibri Light"/>
          <w:sz w:val="22"/>
        </w:rPr>
        <w:t xml:space="preserve"> that are not a reportable class of outputs.</w:t>
      </w:r>
    </w:p>
    <w:p w14:paraId="234EB67B" w14:textId="358B6BAD" w:rsidR="005F0124" w:rsidRPr="00F80E56" w:rsidRDefault="00053FC0" w:rsidP="005F0124">
      <w:pPr>
        <w:spacing w:before="200"/>
        <w:rPr>
          <w:rFonts w:cs="Calibri Light"/>
          <w:sz w:val="22"/>
          <w:highlight w:val="yellow"/>
        </w:rPr>
      </w:pPr>
      <w:r>
        <w:rPr>
          <w:sz w:val="22"/>
        </w:rPr>
        <w:t xml:space="preserve">The </w:t>
      </w:r>
      <w:r w:rsidR="005F0124" w:rsidRPr="00F80E56">
        <w:rPr>
          <w:rFonts w:cs="Calibri Light"/>
          <w:sz w:val="22"/>
        </w:rPr>
        <w:t xml:space="preserve">Ministry for Culture and Heritage </w:t>
      </w:r>
      <w:r w:rsidR="0004040A">
        <w:rPr>
          <w:rFonts w:cs="Calibri Light"/>
          <w:sz w:val="22"/>
        </w:rPr>
        <w:t>Manatū Taonga</w:t>
      </w:r>
      <w:r w:rsidR="003708E8">
        <w:rPr>
          <w:rFonts w:cs="Calibri Light"/>
          <w:sz w:val="22"/>
        </w:rPr>
        <w:t xml:space="preserve"> </w:t>
      </w:r>
      <w:r w:rsidR="005F0124" w:rsidRPr="00F80E56">
        <w:rPr>
          <w:rFonts w:cs="Calibri Light"/>
          <w:sz w:val="22"/>
        </w:rPr>
        <w:t>is our monitoring department.</w:t>
      </w:r>
    </w:p>
    <w:p w14:paraId="0442F8D9" w14:textId="6AD024C4" w:rsidR="001D7781" w:rsidRPr="00F80E56" w:rsidRDefault="005F0124" w:rsidP="001D7781">
      <w:pPr>
        <w:spacing w:before="200"/>
        <w:rPr>
          <w:rFonts w:cs="Calibri Light"/>
          <w:sz w:val="22"/>
        </w:rPr>
      </w:pPr>
      <w:r w:rsidRPr="00F80E56">
        <w:rPr>
          <w:rFonts w:cs="Calibri Light"/>
          <w:sz w:val="22"/>
        </w:rPr>
        <w:t xml:space="preserve">We are mainly </w:t>
      </w:r>
      <w:r w:rsidRPr="00F80E56">
        <w:rPr>
          <w:sz w:val="22"/>
        </w:rPr>
        <w:t>funded</w:t>
      </w:r>
      <w:r w:rsidRPr="00F80E56">
        <w:rPr>
          <w:rFonts w:cs="Calibri Light"/>
          <w:sz w:val="22"/>
        </w:rPr>
        <w:t xml:space="preserve"> through the New</w:t>
      </w:r>
      <w:r w:rsidR="00C8194A" w:rsidRPr="00F80E56">
        <w:rPr>
          <w:rFonts w:cs="Calibri Light"/>
          <w:sz w:val="22"/>
        </w:rPr>
        <w:t> </w:t>
      </w:r>
      <w:r w:rsidRPr="00F80E56">
        <w:rPr>
          <w:rFonts w:cs="Calibri Light"/>
          <w:sz w:val="22"/>
        </w:rPr>
        <w:t xml:space="preserve">Zealand Lottery Grants Board </w:t>
      </w:r>
      <w:r w:rsidR="00452DC3" w:rsidRPr="00F80E56">
        <w:rPr>
          <w:rFonts w:cs="Calibri Light"/>
          <w:sz w:val="22"/>
        </w:rPr>
        <w:t>(NZLGB)</w:t>
      </w:r>
      <w:r w:rsidR="00452DC3">
        <w:rPr>
          <w:rFonts w:cs="Calibri Light"/>
          <w:sz w:val="22"/>
        </w:rPr>
        <w:t xml:space="preserve"> T</w:t>
      </w:r>
      <w:r w:rsidRPr="00F80E56">
        <w:rPr>
          <w:rFonts w:cs="Calibri Light"/>
          <w:sz w:val="22"/>
        </w:rPr>
        <w:t>e</w:t>
      </w:r>
      <w:r w:rsidR="00452DC3">
        <w:rPr>
          <w:rFonts w:cs="Calibri Light"/>
          <w:sz w:val="22"/>
        </w:rPr>
        <w:t> </w:t>
      </w:r>
      <w:r w:rsidRPr="00F80E56">
        <w:rPr>
          <w:rFonts w:cs="Calibri Light"/>
          <w:sz w:val="22"/>
        </w:rPr>
        <w:t xml:space="preserve">Puna Tahua </w:t>
      </w:r>
      <w:r w:rsidR="0028278D" w:rsidRPr="00F80E56">
        <w:rPr>
          <w:rFonts w:cs="Calibri Light"/>
          <w:sz w:val="22"/>
        </w:rPr>
        <w:t xml:space="preserve">and </w:t>
      </w:r>
      <w:r w:rsidR="00B518E3" w:rsidRPr="00F80E56">
        <w:rPr>
          <w:rFonts w:cs="Calibri Light"/>
          <w:sz w:val="22"/>
        </w:rPr>
        <w:t xml:space="preserve">the Crown through </w:t>
      </w:r>
      <w:r w:rsidR="0028278D" w:rsidRPr="00F80E56">
        <w:rPr>
          <w:rFonts w:cs="Calibri Light"/>
          <w:sz w:val="22"/>
        </w:rPr>
        <w:t>Vote: Arts, Culture and Heritage</w:t>
      </w:r>
      <w:r w:rsidRPr="00F80E56">
        <w:rPr>
          <w:rFonts w:cs="Calibri Light"/>
          <w:sz w:val="22"/>
        </w:rPr>
        <w:t>.</w:t>
      </w:r>
    </w:p>
    <w:p w14:paraId="1DBB4AE0" w14:textId="4E1F5E93" w:rsidR="005F0124" w:rsidRPr="008D123E" w:rsidRDefault="005F0124" w:rsidP="005F0124">
      <w:pPr>
        <w:keepNext/>
        <w:spacing w:before="200"/>
        <w:rPr>
          <w:rFonts w:cs="Calibri Light"/>
          <w:sz w:val="22"/>
        </w:rPr>
      </w:pPr>
      <w:r w:rsidRPr="008D123E">
        <w:rPr>
          <w:rFonts w:cs="Calibri Light"/>
          <w:sz w:val="22"/>
        </w:rPr>
        <w:t>In 202</w:t>
      </w:r>
      <w:r w:rsidR="00E426AE" w:rsidRPr="008D123E">
        <w:rPr>
          <w:rFonts w:cs="Calibri Light"/>
          <w:sz w:val="22"/>
        </w:rPr>
        <w:t>4</w:t>
      </w:r>
      <w:r w:rsidRPr="008D123E">
        <w:rPr>
          <w:rFonts w:cs="Calibri Light"/>
          <w:sz w:val="22"/>
        </w:rPr>
        <w:t>/2</w:t>
      </w:r>
      <w:r w:rsidR="00E426AE" w:rsidRPr="008D123E">
        <w:rPr>
          <w:rFonts w:cs="Calibri Light"/>
          <w:sz w:val="22"/>
        </w:rPr>
        <w:t>5</w:t>
      </w:r>
      <w:r w:rsidRPr="008D123E">
        <w:rPr>
          <w:rFonts w:cs="Calibri Light"/>
          <w:sz w:val="22"/>
        </w:rPr>
        <w:t xml:space="preserve">, Creative </w:t>
      </w:r>
      <w:r w:rsidR="0028278D" w:rsidRPr="008D123E">
        <w:rPr>
          <w:rFonts w:cs="Calibri Light"/>
          <w:sz w:val="22"/>
        </w:rPr>
        <w:t>New Zealand</w:t>
      </w:r>
      <w:r w:rsidRPr="008D123E">
        <w:rPr>
          <w:rFonts w:cs="Calibri Light"/>
          <w:sz w:val="22"/>
        </w:rPr>
        <w:t xml:space="preserve"> </w:t>
      </w:r>
      <w:r w:rsidR="00452DC3" w:rsidRPr="008D123E">
        <w:rPr>
          <w:rFonts w:cs="Calibri Light"/>
          <w:sz w:val="22"/>
        </w:rPr>
        <w:t xml:space="preserve">will </w:t>
      </w:r>
      <w:r w:rsidRPr="008D123E">
        <w:rPr>
          <w:rFonts w:cs="Calibri Light"/>
          <w:sz w:val="22"/>
        </w:rPr>
        <w:t>receive:</w:t>
      </w:r>
    </w:p>
    <w:p w14:paraId="3D4FB38B" w14:textId="4180E6FD" w:rsidR="00AF3EF5" w:rsidRPr="008D123E" w:rsidRDefault="00C704F3" w:rsidP="00013718">
      <w:pPr>
        <w:pStyle w:val="ListParagraph"/>
        <w:numPr>
          <w:ilvl w:val="0"/>
          <w:numId w:val="8"/>
        </w:numPr>
        <w:spacing w:before="100"/>
        <w:ind w:left="284" w:hanging="284"/>
        <w:contextualSpacing w:val="0"/>
        <w:rPr>
          <w:rFonts w:cs="Calibri Light"/>
          <w:sz w:val="22"/>
        </w:rPr>
      </w:pPr>
      <w:r w:rsidRPr="00067B6B">
        <w:rPr>
          <w:rFonts w:cs="Calibri Light"/>
          <w:sz w:val="22"/>
        </w:rPr>
        <w:t>$</w:t>
      </w:r>
      <w:r w:rsidR="00452DC3" w:rsidRPr="00067B6B">
        <w:rPr>
          <w:rFonts w:cs="Arial"/>
          <w:sz w:val="22"/>
        </w:rPr>
        <w:t>52.</w:t>
      </w:r>
      <w:r w:rsidR="00D94DB2" w:rsidRPr="00067B6B">
        <w:rPr>
          <w:rFonts w:cs="Arial"/>
          <w:sz w:val="22"/>
        </w:rPr>
        <w:t>789</w:t>
      </w:r>
      <w:r w:rsidR="00E426AE" w:rsidRPr="00067B6B">
        <w:rPr>
          <w:rFonts w:cs="Calibri Light"/>
          <w:sz w:val="22"/>
        </w:rPr>
        <w:t> </w:t>
      </w:r>
      <w:r w:rsidR="005F0124" w:rsidRPr="00067B6B">
        <w:rPr>
          <w:rFonts w:cs="Calibri Light"/>
          <w:sz w:val="22"/>
        </w:rPr>
        <w:t>million</w:t>
      </w:r>
      <w:r w:rsidR="005F0124" w:rsidRPr="008D123E">
        <w:rPr>
          <w:rFonts w:cs="Calibri Light"/>
          <w:sz w:val="22"/>
        </w:rPr>
        <w:t xml:space="preserve"> from </w:t>
      </w:r>
      <w:r w:rsidR="004E0B89">
        <w:rPr>
          <w:rFonts w:cs="Calibri Light"/>
          <w:sz w:val="22"/>
        </w:rPr>
        <w:t xml:space="preserve">the </w:t>
      </w:r>
      <w:r w:rsidR="005F0124" w:rsidRPr="008D123E">
        <w:rPr>
          <w:rFonts w:cs="Calibri Light"/>
          <w:sz w:val="22"/>
        </w:rPr>
        <w:t>NZLGB</w:t>
      </w:r>
    </w:p>
    <w:p w14:paraId="2F070B2B" w14:textId="7D679770" w:rsidR="00AF3EF5" w:rsidRPr="00067B6B" w:rsidRDefault="00C704F3" w:rsidP="00040C2C">
      <w:pPr>
        <w:pStyle w:val="ListParagraph"/>
        <w:numPr>
          <w:ilvl w:val="0"/>
          <w:numId w:val="8"/>
        </w:numPr>
        <w:spacing w:before="100"/>
        <w:ind w:left="284" w:hanging="284"/>
        <w:contextualSpacing w:val="0"/>
        <w:rPr>
          <w:rFonts w:cs="Calibri Light"/>
          <w:sz w:val="22"/>
        </w:rPr>
      </w:pPr>
      <w:r w:rsidRPr="00067B6B">
        <w:rPr>
          <w:rFonts w:cs="Calibri Light"/>
          <w:sz w:val="22"/>
        </w:rPr>
        <w:t>$</w:t>
      </w:r>
      <w:r w:rsidR="000B1277" w:rsidRPr="00067B6B">
        <w:rPr>
          <w:rFonts w:cs="Calibri Light"/>
          <w:sz w:val="22"/>
        </w:rPr>
        <w:t>16.689</w:t>
      </w:r>
      <w:r w:rsidR="00F57DF0" w:rsidRPr="00067B6B">
        <w:rPr>
          <w:rFonts w:cs="Calibri Light"/>
          <w:sz w:val="22"/>
        </w:rPr>
        <w:t> </w:t>
      </w:r>
      <w:r w:rsidR="007A38F4" w:rsidRPr="00067B6B">
        <w:rPr>
          <w:rFonts w:cs="Calibri Light"/>
          <w:sz w:val="22"/>
        </w:rPr>
        <w:t>million</w:t>
      </w:r>
      <w:r w:rsidR="0028278D" w:rsidRPr="008D123E">
        <w:rPr>
          <w:rFonts w:cs="Calibri Light"/>
          <w:sz w:val="22"/>
        </w:rPr>
        <w:t xml:space="preserve"> from </w:t>
      </w:r>
      <w:r w:rsidR="00B518E3" w:rsidRPr="008D123E">
        <w:rPr>
          <w:rFonts w:cs="Calibri Light"/>
          <w:sz w:val="22"/>
        </w:rPr>
        <w:t>the Crown</w:t>
      </w:r>
      <w:r w:rsidR="00020811" w:rsidRPr="008D123E">
        <w:rPr>
          <w:rFonts w:cs="Calibri Light"/>
          <w:sz w:val="22"/>
        </w:rPr>
        <w:t xml:space="preserve"> </w:t>
      </w:r>
      <w:r w:rsidR="00924E83" w:rsidRPr="008D123E">
        <w:rPr>
          <w:rFonts w:cs="Calibri Light"/>
          <w:sz w:val="22"/>
        </w:rPr>
        <w:t>through Vote:</w:t>
      </w:r>
      <w:r w:rsidR="008E4656" w:rsidRPr="008D123E">
        <w:rPr>
          <w:rFonts w:cs="Calibri Light"/>
          <w:sz w:val="22"/>
        </w:rPr>
        <w:t xml:space="preserve"> </w:t>
      </w:r>
      <w:r w:rsidR="00924E83" w:rsidRPr="008D123E">
        <w:rPr>
          <w:rFonts w:cs="Calibri Light"/>
          <w:sz w:val="22"/>
        </w:rPr>
        <w:t>Arts</w:t>
      </w:r>
      <w:r w:rsidR="008E4656" w:rsidRPr="008D123E">
        <w:rPr>
          <w:rFonts w:cs="Calibri Light"/>
          <w:sz w:val="22"/>
        </w:rPr>
        <w:t>, Culture and Heritage</w:t>
      </w:r>
      <w:r w:rsidR="00C259CC" w:rsidRPr="008D123E">
        <w:rPr>
          <w:rFonts w:cs="Calibri Light"/>
          <w:sz w:val="22"/>
        </w:rPr>
        <w:t>.</w:t>
      </w:r>
    </w:p>
    <w:p w14:paraId="7CA03D06" w14:textId="02BE1654" w:rsidR="00C266C6" w:rsidRPr="00DB3B15" w:rsidRDefault="00C266C6" w:rsidP="00AF3EF5">
      <w:pPr>
        <w:spacing w:before="240"/>
        <w:rPr>
          <w:rFonts w:cs="Calibri Light"/>
          <w:sz w:val="22"/>
        </w:rPr>
        <w:sectPr w:rsidR="00C266C6" w:rsidRPr="00DB3B15" w:rsidSect="00FD407B">
          <w:type w:val="continuous"/>
          <w:pgSz w:w="11906" w:h="16838" w:code="9"/>
          <w:pgMar w:top="1418" w:right="1418" w:bottom="1418" w:left="1418" w:header="709" w:footer="709" w:gutter="0"/>
          <w:cols w:num="2" w:space="708"/>
          <w:docGrid w:linePitch="360"/>
        </w:sectPr>
      </w:pPr>
    </w:p>
    <w:p w14:paraId="25F3648B" w14:textId="77777777" w:rsidR="007721C3" w:rsidRPr="00F80E56" w:rsidRDefault="007721C3">
      <w:pPr>
        <w:spacing w:before="0"/>
        <w:rPr>
          <w:rFonts w:cs="Calibri Light"/>
          <w:bCs/>
          <w:sz w:val="40"/>
          <w:szCs w:val="40"/>
        </w:rPr>
      </w:pPr>
      <w:r w:rsidRPr="00F80E56">
        <w:rPr>
          <w:rFonts w:cs="Calibri Light"/>
          <w:sz w:val="40"/>
          <w:szCs w:val="40"/>
        </w:rPr>
        <w:br w:type="page"/>
      </w:r>
    </w:p>
    <w:p w14:paraId="616CFCAF" w14:textId="46FE6124" w:rsidR="00010A39" w:rsidRPr="00F80E56" w:rsidRDefault="00010A39" w:rsidP="00010A39">
      <w:pPr>
        <w:pStyle w:val="Heading1"/>
        <w:rPr>
          <w:sz w:val="80"/>
          <w:szCs w:val="80"/>
        </w:rPr>
      </w:pPr>
      <w:r w:rsidRPr="00F80E56">
        <w:rPr>
          <w:sz w:val="80"/>
          <w:szCs w:val="80"/>
        </w:rPr>
        <w:lastRenderedPageBreak/>
        <w:t>Part One:</w:t>
      </w:r>
      <w:r w:rsidR="00E047A0">
        <w:rPr>
          <w:sz w:val="80"/>
          <w:szCs w:val="80"/>
        </w:rPr>
        <w:br/>
      </w:r>
      <w:r w:rsidRPr="00F80E56">
        <w:rPr>
          <w:sz w:val="80"/>
          <w:szCs w:val="80"/>
        </w:rPr>
        <w:t xml:space="preserve">Our strategic context </w:t>
      </w:r>
    </w:p>
    <w:p w14:paraId="3EDDEA3F" w14:textId="7A1B4756" w:rsidR="00010A39" w:rsidRPr="00E047A0" w:rsidRDefault="00010A39" w:rsidP="00010A39">
      <w:pPr>
        <w:spacing w:before="0"/>
        <w:rPr>
          <w:rFonts w:cs="Calibri Light"/>
          <w:color w:val="7F7F7F" w:themeColor="text1" w:themeTint="80"/>
          <w:sz w:val="52"/>
          <w:szCs w:val="52"/>
        </w:rPr>
        <w:sectPr w:rsidR="00010A39" w:rsidRPr="00E047A0" w:rsidSect="00FD407B">
          <w:type w:val="continuous"/>
          <w:pgSz w:w="11906" w:h="16838" w:code="9"/>
          <w:pgMar w:top="1418" w:right="1418" w:bottom="1418" w:left="1418" w:header="709" w:footer="709" w:gutter="0"/>
          <w:cols w:space="708"/>
          <w:docGrid w:linePitch="360"/>
        </w:sectPr>
      </w:pPr>
      <w:r w:rsidRPr="00F80E56">
        <w:rPr>
          <w:rFonts w:cs="Calibri Light"/>
          <w:bCs/>
          <w:color w:val="7F7F7F" w:themeColor="text1" w:themeTint="80"/>
          <w:sz w:val="52"/>
          <w:szCs w:val="52"/>
        </w:rPr>
        <w:t>Wāhanga Tuatahi:</w:t>
      </w:r>
      <w:r w:rsidR="00E047A0">
        <w:rPr>
          <w:rFonts w:cs="Calibri Light"/>
          <w:bCs/>
          <w:color w:val="7F7F7F" w:themeColor="text1" w:themeTint="80"/>
          <w:sz w:val="52"/>
          <w:szCs w:val="52"/>
        </w:rPr>
        <w:br/>
      </w:r>
      <w:r w:rsidRPr="00F80E56">
        <w:rPr>
          <w:rFonts w:cs="Calibri Light"/>
          <w:bCs/>
          <w:color w:val="7F7F7F" w:themeColor="text1" w:themeTint="80"/>
          <w:sz w:val="52"/>
          <w:szCs w:val="52"/>
        </w:rPr>
        <w:t>Te horopaki ā-rautaki e hāngai ana ki a mātau</w:t>
      </w:r>
    </w:p>
    <w:p w14:paraId="41AF4319" w14:textId="77777777" w:rsidR="00BE4C85" w:rsidRDefault="00BE4C85">
      <w:pPr>
        <w:spacing w:before="0"/>
        <w:rPr>
          <w:rFonts w:cs="Calibri Light"/>
          <w:sz w:val="36"/>
          <w:szCs w:val="36"/>
          <w:highlight w:val="yellow"/>
        </w:rPr>
      </w:pPr>
      <w:r>
        <w:rPr>
          <w:b/>
          <w:bCs/>
          <w:sz w:val="36"/>
          <w:szCs w:val="36"/>
          <w:highlight w:val="yellow"/>
        </w:rPr>
        <w:br w:type="page"/>
      </w:r>
    </w:p>
    <w:p w14:paraId="6CDDC0B6" w14:textId="77777777" w:rsidR="00BE4C85" w:rsidRPr="00F80E56" w:rsidRDefault="00BE4C85" w:rsidP="00BE4C85">
      <w:pPr>
        <w:pStyle w:val="Heading2"/>
        <w:rPr>
          <w:sz w:val="36"/>
          <w:szCs w:val="36"/>
        </w:rPr>
      </w:pPr>
      <w:r w:rsidRPr="00F80E56">
        <w:rPr>
          <w:sz w:val="36"/>
          <w:szCs w:val="36"/>
        </w:rPr>
        <w:lastRenderedPageBreak/>
        <w:t>Our vision</w:t>
      </w:r>
    </w:p>
    <w:p w14:paraId="1236E7D4" w14:textId="77777777" w:rsidR="00BE4C85" w:rsidRPr="00F80E56" w:rsidRDefault="00BE4C85" w:rsidP="00BE4C85">
      <w:pPr>
        <w:keepNext/>
        <w:spacing w:after="120"/>
        <w:rPr>
          <w:rFonts w:cs="Calibri Light"/>
          <w:sz w:val="24"/>
          <w:szCs w:val="24"/>
        </w:rPr>
      </w:pPr>
      <w:r w:rsidRPr="00F80E56">
        <w:rPr>
          <w:rFonts w:cs="Calibri Light"/>
          <w:sz w:val="24"/>
          <w:szCs w:val="24"/>
        </w:rPr>
        <w:t>Our vision describes our ambition for the arts and what we want to achieve.</w:t>
      </w:r>
    </w:p>
    <w:p w14:paraId="5F685E18" w14:textId="77777777" w:rsidR="00BE4C85" w:rsidRPr="00F80E56" w:rsidRDefault="00BE4C85" w:rsidP="00BE4C85">
      <w:pPr>
        <w:shd w:val="clear" w:color="auto" w:fill="F2F2F2" w:themeFill="background1" w:themeFillShade="F2"/>
        <w:spacing w:after="120"/>
        <w:rPr>
          <w:rFonts w:cs="Calibri Light"/>
          <w:b/>
          <w:sz w:val="40"/>
          <w:szCs w:val="40"/>
        </w:rPr>
      </w:pPr>
      <w:r w:rsidRPr="00F80E56">
        <w:rPr>
          <w:rFonts w:cs="Calibri Light"/>
          <w:b/>
          <w:sz w:val="32"/>
          <w:szCs w:val="32"/>
        </w:rPr>
        <w:t>Dynamic and resilient New Zealand arts, valued in Aotearoa and internationally</w:t>
      </w:r>
      <w:r w:rsidRPr="00F80E56">
        <w:rPr>
          <w:rFonts w:cs="Calibri Light"/>
          <w:b/>
          <w:sz w:val="40"/>
          <w:szCs w:val="40"/>
        </w:rPr>
        <w:t>.</w:t>
      </w:r>
    </w:p>
    <w:p w14:paraId="41EEB3C2" w14:textId="77777777" w:rsidR="00BE4C85" w:rsidRPr="00F80E56" w:rsidRDefault="00BE4C85" w:rsidP="00BE4C85">
      <w:pPr>
        <w:pStyle w:val="Heading2"/>
        <w:rPr>
          <w:sz w:val="36"/>
          <w:szCs w:val="36"/>
        </w:rPr>
      </w:pPr>
      <w:r w:rsidRPr="00F80E56">
        <w:rPr>
          <w:sz w:val="36"/>
          <w:szCs w:val="36"/>
        </w:rPr>
        <w:t>Our purpose</w:t>
      </w:r>
    </w:p>
    <w:p w14:paraId="7D72E8AC" w14:textId="77777777" w:rsidR="00BE4C85" w:rsidRPr="00F80E56" w:rsidRDefault="00BE4C85" w:rsidP="00BE4C85">
      <w:pPr>
        <w:rPr>
          <w:rFonts w:cs="Calibri Light"/>
          <w:sz w:val="24"/>
          <w:szCs w:val="24"/>
        </w:rPr>
      </w:pPr>
      <w:r w:rsidRPr="00F80E56">
        <w:rPr>
          <w:rFonts w:cs="Calibri Light"/>
          <w:sz w:val="24"/>
          <w:szCs w:val="24"/>
        </w:rPr>
        <w:t>Our purpose is set out in the Arts Council of New Zealand Toi Aotearoa Act 2014.</w:t>
      </w:r>
    </w:p>
    <w:p w14:paraId="3C550E76" w14:textId="77777777" w:rsidR="00BE4C85" w:rsidRPr="00F80E56" w:rsidRDefault="00BE4C85" w:rsidP="001E4475">
      <w:pPr>
        <w:shd w:val="clear" w:color="auto" w:fill="F2F2F2" w:themeFill="background1" w:themeFillShade="F2"/>
        <w:spacing w:before="240" w:after="240"/>
        <w:rPr>
          <w:rFonts w:cs="Calibri Light"/>
          <w:b/>
          <w:sz w:val="40"/>
          <w:szCs w:val="40"/>
        </w:rPr>
      </w:pPr>
      <w:r w:rsidRPr="00F80E56">
        <w:rPr>
          <w:rFonts w:cs="Calibri Light"/>
          <w:b/>
          <w:sz w:val="32"/>
          <w:szCs w:val="32"/>
        </w:rPr>
        <w:t>To encourage, promote and support the arts in New Zealand for the benefit of all New Zealanders</w:t>
      </w:r>
      <w:r w:rsidRPr="00F80E56">
        <w:rPr>
          <w:rFonts w:cs="Calibri Light"/>
          <w:b/>
          <w:sz w:val="40"/>
          <w:szCs w:val="40"/>
        </w:rPr>
        <w:t>.</w:t>
      </w:r>
    </w:p>
    <w:p w14:paraId="2618A800" w14:textId="77777777" w:rsidR="00BE4C85" w:rsidRPr="00F80E56" w:rsidRDefault="00BE4C85" w:rsidP="00BE4C85">
      <w:pPr>
        <w:pStyle w:val="Heading2"/>
        <w:rPr>
          <w:sz w:val="36"/>
          <w:szCs w:val="36"/>
        </w:rPr>
      </w:pPr>
      <w:bookmarkStart w:id="7" w:name="_Toc3380585"/>
      <w:bookmarkStart w:id="8" w:name="_Toc3381415"/>
      <w:bookmarkStart w:id="9" w:name="_Toc3381679"/>
      <w:r w:rsidRPr="00F80E56">
        <w:rPr>
          <w:sz w:val="36"/>
          <w:szCs w:val="36"/>
        </w:rPr>
        <w:t>Our values</w:t>
      </w:r>
      <w:bookmarkEnd w:id="7"/>
      <w:bookmarkEnd w:id="8"/>
      <w:bookmarkEnd w:id="9"/>
    </w:p>
    <w:p w14:paraId="1AF1C764" w14:textId="77777777" w:rsidR="00BE4C85" w:rsidRPr="00F80E56" w:rsidRDefault="00BE4C85" w:rsidP="00BE4C85">
      <w:pPr>
        <w:rPr>
          <w:rFonts w:cs="Calibri Light"/>
          <w:sz w:val="24"/>
          <w:szCs w:val="24"/>
        </w:rPr>
      </w:pPr>
      <w:r w:rsidRPr="00F80E56">
        <w:rPr>
          <w:rFonts w:cs="Calibri Light"/>
          <w:sz w:val="24"/>
          <w:szCs w:val="24"/>
        </w:rPr>
        <w:t>Our eight values describe the actions and behaviours the arts sector, our partners and the public can expect from us as we work with them.</w:t>
      </w:r>
    </w:p>
    <w:p w14:paraId="487B146E" w14:textId="77777777" w:rsidR="00BE4C85" w:rsidRPr="00F80E56" w:rsidRDefault="00BE4C85" w:rsidP="00BE4C85">
      <w:pPr>
        <w:shd w:val="clear" w:color="auto" w:fill="F2F2F2" w:themeFill="background1" w:themeFillShade="F2"/>
        <w:spacing w:before="240"/>
        <w:rPr>
          <w:rFonts w:cs="Calibri Light"/>
          <w:sz w:val="32"/>
          <w:szCs w:val="32"/>
        </w:rPr>
      </w:pPr>
      <w:r w:rsidRPr="00F80E56">
        <w:rPr>
          <w:rFonts w:cs="Calibri Light"/>
          <w:b/>
          <w:sz w:val="32"/>
          <w:szCs w:val="32"/>
        </w:rPr>
        <w:t>Mana Toi</w:t>
      </w:r>
      <w:r w:rsidRPr="00F80E56">
        <w:rPr>
          <w:rFonts w:cs="Calibri Light"/>
          <w:sz w:val="32"/>
          <w:szCs w:val="32"/>
        </w:rPr>
        <w:t>—we champion the role of the arts and the contribution artists make to our lives.</w:t>
      </w:r>
    </w:p>
    <w:p w14:paraId="34CB9648"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Tauiwi</w:t>
      </w:r>
      <w:r w:rsidRPr="00F80E56">
        <w:rPr>
          <w:rFonts w:cs="Calibri Light"/>
          <w:sz w:val="32"/>
          <w:szCs w:val="32"/>
        </w:rPr>
        <w:t>—we recognise New Zealand’s distinctive cultural and social diversity and work to make sure arts opportunities are available for all.</w:t>
      </w:r>
    </w:p>
    <w:p w14:paraId="0151053A"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Mana Māori</w:t>
      </w:r>
      <w:r w:rsidRPr="00F80E56">
        <w:rPr>
          <w:rFonts w:cs="Calibri Light"/>
          <w:sz w:val="32"/>
          <w:szCs w:val="32"/>
        </w:rPr>
        <w:t>—we recognise and support the role of Māori as tangata whenua in the arts.</w:t>
      </w:r>
    </w:p>
    <w:p w14:paraId="1C4236F9"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Mana Pasifika</w:t>
      </w:r>
      <w:r w:rsidRPr="00F80E56">
        <w:rPr>
          <w:rFonts w:cs="Calibri Light"/>
          <w:sz w:val="32"/>
          <w:szCs w:val="32"/>
        </w:rPr>
        <w:t>—we recognise the arts of the Pacific peoples of New Zealand.</w:t>
      </w:r>
    </w:p>
    <w:p w14:paraId="3343AB14"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Mahitahi</w:t>
      </w:r>
      <w:r w:rsidRPr="00F80E56">
        <w:rPr>
          <w:rFonts w:cs="Calibri Light"/>
          <w:sz w:val="32"/>
          <w:szCs w:val="32"/>
        </w:rPr>
        <w:t>—we work together with others so we can achieve more, including exploring the big picture and sharing what we learn.</w:t>
      </w:r>
    </w:p>
    <w:p w14:paraId="4606DB38"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Te Taumata</w:t>
      </w:r>
      <w:r w:rsidRPr="00F80E56">
        <w:rPr>
          <w:rFonts w:cs="Calibri Light"/>
          <w:sz w:val="32"/>
          <w:szCs w:val="32"/>
        </w:rPr>
        <w:t>—we set high standards for our work.</w:t>
      </w:r>
    </w:p>
    <w:p w14:paraId="1014D757"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Tauutuutu</w:t>
      </w:r>
      <w:r w:rsidRPr="00F80E56">
        <w:rPr>
          <w:rFonts w:cs="Calibri Light"/>
          <w:sz w:val="32"/>
          <w:szCs w:val="32"/>
        </w:rPr>
        <w:t>—we are open, frank and respectful in our relationships.</w:t>
      </w:r>
    </w:p>
    <w:p w14:paraId="0A95D443" w14:textId="77777777" w:rsidR="00BE4C85" w:rsidRPr="00F80E56" w:rsidRDefault="00BE4C85" w:rsidP="00BE4C85">
      <w:pPr>
        <w:shd w:val="clear" w:color="auto" w:fill="F2F2F2" w:themeFill="background1" w:themeFillShade="F2"/>
        <w:rPr>
          <w:rFonts w:cs="Calibri Light"/>
          <w:sz w:val="40"/>
          <w:szCs w:val="40"/>
        </w:rPr>
      </w:pPr>
      <w:r w:rsidRPr="00F80E56">
        <w:rPr>
          <w:rFonts w:cs="Calibri Light"/>
          <w:b/>
          <w:sz w:val="32"/>
          <w:szCs w:val="32"/>
        </w:rPr>
        <w:t>Manaakitanga</w:t>
      </w:r>
      <w:r w:rsidRPr="00F80E56">
        <w:rPr>
          <w:rFonts w:cs="Calibri Light"/>
          <w:sz w:val="32"/>
          <w:szCs w:val="32"/>
        </w:rPr>
        <w:t>—we are welcoming and responsive to all.</w:t>
      </w:r>
    </w:p>
    <w:p w14:paraId="5C13544F" w14:textId="77777777" w:rsidR="00BE4C85" w:rsidRDefault="00BE4C85">
      <w:pPr>
        <w:spacing w:before="0"/>
        <w:rPr>
          <w:rFonts w:cs="Calibri Light"/>
          <w:b/>
          <w:sz w:val="36"/>
          <w:szCs w:val="36"/>
        </w:rPr>
        <w:sectPr w:rsidR="00BE4C85" w:rsidSect="00FD407B">
          <w:type w:val="continuous"/>
          <w:pgSz w:w="11906" w:h="16838" w:code="9"/>
          <w:pgMar w:top="1418" w:right="1418" w:bottom="1418" w:left="1418" w:header="709" w:footer="709" w:gutter="0"/>
          <w:cols w:space="708"/>
          <w:docGrid w:linePitch="360"/>
        </w:sectPr>
      </w:pPr>
    </w:p>
    <w:p w14:paraId="21F25473" w14:textId="6EFF1BDE" w:rsidR="00B03E33" w:rsidRPr="002B5B26" w:rsidRDefault="00F143C5" w:rsidP="00111D0F">
      <w:pPr>
        <w:pStyle w:val="Heading1"/>
        <w:rPr>
          <w:rFonts w:eastAsia="Calibri"/>
          <w:color w:val="7F7F7F" w:themeColor="text1" w:themeTint="80"/>
          <w:sz w:val="44"/>
          <w:szCs w:val="44"/>
          <w:lang w:eastAsia="en-US"/>
        </w:rPr>
      </w:pPr>
      <w:r w:rsidRPr="00EE0E91">
        <w:lastRenderedPageBreak/>
        <w:t xml:space="preserve">Our strategic direction </w:t>
      </w:r>
      <w:r w:rsidR="00775EF6" w:rsidRPr="00EE0E91">
        <w:t xml:space="preserve">for </w:t>
      </w:r>
      <w:r w:rsidR="004743BD">
        <w:br/>
      </w:r>
      <w:r w:rsidRPr="00EE0E91">
        <w:t>2019</w:t>
      </w:r>
      <w:r w:rsidR="00775EF6" w:rsidRPr="00EE0E91">
        <w:t>–</w:t>
      </w:r>
      <w:r w:rsidRPr="00EE0E91">
        <w:t>2029</w:t>
      </w:r>
      <w:r w:rsidR="00111D0F" w:rsidRPr="00EE0E91">
        <w:br/>
      </w:r>
      <w:r w:rsidR="00B03E33" w:rsidRPr="002B5B26">
        <w:rPr>
          <w:rFonts w:eastAsia="Calibri"/>
          <w:color w:val="7F7F7F" w:themeColor="text1" w:themeTint="80"/>
          <w:sz w:val="44"/>
          <w:szCs w:val="44"/>
          <w:lang w:eastAsia="en-US"/>
        </w:rPr>
        <w:t>Te ara ā-rautaki e whāia ana e mātau i ngā tau 2019–2029</w:t>
      </w:r>
    </w:p>
    <w:p w14:paraId="04239EC6" w14:textId="1943C587" w:rsidR="00F143C5" w:rsidRPr="00F80E56" w:rsidRDefault="009D3182" w:rsidP="00C55C36">
      <w:pPr>
        <w:spacing w:before="200"/>
        <w:rPr>
          <w:rFonts w:eastAsia="Calibri" w:cs="Calibri Light"/>
          <w:color w:val="7F7F7F" w:themeColor="text1" w:themeTint="80"/>
          <w:sz w:val="28"/>
          <w:szCs w:val="28"/>
          <w:lang w:eastAsia="en-US"/>
        </w:rPr>
      </w:pPr>
      <w:r w:rsidRPr="00F80E56">
        <w:rPr>
          <w:rFonts w:cs="Calibri Light"/>
          <w:sz w:val="28"/>
          <w:szCs w:val="28"/>
        </w:rPr>
        <w:t xml:space="preserve">Our strategic direction to 2029, </w:t>
      </w:r>
      <w:r w:rsidR="00F401DC" w:rsidRPr="00F80E56">
        <w:rPr>
          <w:rFonts w:cs="Calibri Light"/>
          <w:i/>
          <w:sz w:val="28"/>
          <w:szCs w:val="28"/>
        </w:rPr>
        <w:t>Te</w:t>
      </w:r>
      <w:r w:rsidR="006C4E3D" w:rsidRPr="00F80E56">
        <w:rPr>
          <w:rFonts w:cs="Calibri Light"/>
          <w:i/>
          <w:sz w:val="28"/>
          <w:szCs w:val="28"/>
        </w:rPr>
        <w:t> </w:t>
      </w:r>
      <w:r w:rsidR="00F401DC" w:rsidRPr="00F80E56">
        <w:rPr>
          <w:rFonts w:cs="Calibri Light"/>
          <w:i/>
          <w:sz w:val="28"/>
          <w:szCs w:val="28"/>
        </w:rPr>
        <w:t>whakaputa hua ki te hunga o Aotearoa</w:t>
      </w:r>
      <w:r w:rsidRPr="00F80E56">
        <w:rPr>
          <w:rFonts w:cs="Calibri Light"/>
          <w:i/>
          <w:sz w:val="28"/>
          <w:szCs w:val="28"/>
        </w:rPr>
        <w:t>—</w:t>
      </w:r>
      <w:r w:rsidRPr="00F80E56">
        <w:rPr>
          <w:rFonts w:cs="Calibri Light"/>
          <w:i/>
          <w:iCs/>
          <w:sz w:val="28"/>
          <w:szCs w:val="28"/>
        </w:rPr>
        <w:t>Creating value for New Zealanders</w:t>
      </w:r>
      <w:r w:rsidRPr="00F80E56">
        <w:rPr>
          <w:rFonts w:cs="Calibri Light"/>
          <w:iCs/>
          <w:sz w:val="28"/>
          <w:szCs w:val="28"/>
        </w:rPr>
        <w:t xml:space="preserve">, </w:t>
      </w:r>
      <w:r w:rsidRPr="00F80E56">
        <w:rPr>
          <w:rFonts w:cs="Calibri Light"/>
          <w:sz w:val="28"/>
          <w:szCs w:val="28"/>
        </w:rPr>
        <w:t>describes how we create long-term value for New Zealanders through our support for the arts and ngā toi.</w:t>
      </w:r>
      <w:r w:rsidR="006B2AEE" w:rsidRPr="00F80E56">
        <w:rPr>
          <w:rStyle w:val="FootnoteReference"/>
          <w:rFonts w:cs="Calibri Light"/>
          <w:sz w:val="28"/>
          <w:szCs w:val="28"/>
        </w:rPr>
        <w:footnoteReference w:id="2"/>
      </w:r>
    </w:p>
    <w:p w14:paraId="447C5056" w14:textId="0732A09A" w:rsidR="00C90716" w:rsidRPr="00F80E56" w:rsidRDefault="00F401DC" w:rsidP="00F82384">
      <w:pPr>
        <w:spacing w:before="180"/>
        <w:rPr>
          <w:rFonts w:cs="Calibri Light"/>
          <w:sz w:val="22"/>
        </w:rPr>
      </w:pPr>
      <w:r w:rsidRPr="00F80E56">
        <w:rPr>
          <w:rFonts w:cs="Calibri Light"/>
          <w:i/>
          <w:sz w:val="22"/>
        </w:rPr>
        <w:t>Te whakaputa hua ki te hunga o Aotearoa</w:t>
      </w:r>
      <w:r w:rsidR="00C90716" w:rsidRPr="00F80E56">
        <w:rPr>
          <w:rFonts w:cs="Calibri Light"/>
          <w:i/>
          <w:sz w:val="22"/>
        </w:rPr>
        <w:t>—Creating value for New Zealanders</w:t>
      </w:r>
      <w:r w:rsidRPr="00F80E56">
        <w:rPr>
          <w:rFonts w:cs="Calibri Light"/>
          <w:i/>
          <w:sz w:val="22"/>
        </w:rPr>
        <w:t xml:space="preserve"> </w:t>
      </w:r>
      <w:r w:rsidR="00D504B4">
        <w:rPr>
          <w:rFonts w:cs="Calibri Light"/>
          <w:iCs/>
          <w:sz w:val="22"/>
        </w:rPr>
        <w:t>provides an ecosystem view</w:t>
      </w:r>
      <w:r w:rsidR="004533DA">
        <w:rPr>
          <w:rFonts w:cs="Calibri Light"/>
          <w:iCs/>
          <w:sz w:val="22"/>
        </w:rPr>
        <w:t xml:space="preserve">. It </w:t>
      </w:r>
      <w:r w:rsidR="00202217" w:rsidRPr="00F80E56">
        <w:rPr>
          <w:rFonts w:cs="Calibri Light"/>
          <w:sz w:val="22"/>
        </w:rPr>
        <w:t>describ</w:t>
      </w:r>
      <w:r w:rsidR="004533DA">
        <w:rPr>
          <w:rFonts w:cs="Calibri Light"/>
          <w:sz w:val="22"/>
        </w:rPr>
        <w:t>es</w:t>
      </w:r>
      <w:r w:rsidR="00EF416F">
        <w:rPr>
          <w:rFonts w:cs="Calibri Light"/>
          <w:sz w:val="22"/>
        </w:rPr>
        <w:t>,</w:t>
      </w:r>
      <w:r w:rsidR="00F50AC9" w:rsidRPr="00F80E56">
        <w:rPr>
          <w:rFonts w:cs="Calibri Light"/>
          <w:sz w:val="22"/>
        </w:rPr>
        <w:t xml:space="preserve"> through four perspectives,</w:t>
      </w:r>
      <w:r w:rsidR="00202217" w:rsidRPr="00F80E56">
        <w:rPr>
          <w:rFonts w:cs="Calibri Light"/>
          <w:sz w:val="22"/>
        </w:rPr>
        <w:t xml:space="preserve"> </w:t>
      </w:r>
      <w:r w:rsidR="005A240C" w:rsidRPr="00F80E56">
        <w:rPr>
          <w:rFonts w:cs="Calibri Light"/>
          <w:sz w:val="22"/>
        </w:rPr>
        <w:t>the environment we operate in, the relationships between the parts of the system, and how they work together to deliver value.</w:t>
      </w:r>
    </w:p>
    <w:p w14:paraId="1DCF2B7D" w14:textId="6D2FF312" w:rsidR="003055C3" w:rsidRPr="00F80E56" w:rsidRDefault="005634AF" w:rsidP="00F82384">
      <w:pPr>
        <w:spacing w:before="180"/>
        <w:rPr>
          <w:rFonts w:cs="Calibri Light"/>
          <w:sz w:val="22"/>
        </w:rPr>
      </w:pPr>
      <w:r w:rsidRPr="00F80E56">
        <w:rPr>
          <w:rFonts w:cs="Calibri Light"/>
          <w:iCs/>
          <w:sz w:val="22"/>
        </w:rPr>
        <w:t>The model</w:t>
      </w:r>
      <w:r w:rsidR="00C90716" w:rsidRPr="00F80E56">
        <w:rPr>
          <w:rFonts w:cs="Calibri Light"/>
          <w:i/>
          <w:sz w:val="22"/>
        </w:rPr>
        <w:t xml:space="preserve"> </w:t>
      </w:r>
      <w:r w:rsidR="00C90716" w:rsidRPr="00F80E56">
        <w:rPr>
          <w:rFonts w:cs="Calibri Light"/>
          <w:sz w:val="22"/>
        </w:rPr>
        <w:t>should be read as a ‘virtuous circle</w:t>
      </w:r>
      <w:r w:rsidR="00961571" w:rsidRPr="00F80E56">
        <w:rPr>
          <w:rFonts w:cs="Calibri Light"/>
          <w:sz w:val="22"/>
        </w:rPr>
        <w:t xml:space="preserve">’ </w:t>
      </w:r>
      <w:r w:rsidR="00C90716" w:rsidRPr="00F80E56">
        <w:rPr>
          <w:rFonts w:cs="Calibri Light"/>
          <w:sz w:val="22"/>
        </w:rPr>
        <w:t>where strengthening one segment leads to the strengthening of the next and so on. Over time, this strengthening will increase the value the arts deliver for all New Zealanders.</w:t>
      </w:r>
    </w:p>
    <w:p w14:paraId="6D79BA1E" w14:textId="5DDE9CF0" w:rsidR="00C90716" w:rsidRPr="00F80E56" w:rsidRDefault="00C90716" w:rsidP="00F82384">
      <w:pPr>
        <w:spacing w:before="180"/>
        <w:rPr>
          <w:rFonts w:cs="Calibri Light"/>
          <w:sz w:val="22"/>
        </w:rPr>
      </w:pPr>
      <w:r w:rsidRPr="00F80E56">
        <w:rPr>
          <w:rFonts w:cs="Calibri Light"/>
          <w:sz w:val="22"/>
        </w:rPr>
        <w:t>For each perspective, we</w:t>
      </w:r>
      <w:r w:rsidR="00EF416F">
        <w:rPr>
          <w:rFonts w:cs="Calibri Light"/>
          <w:sz w:val="22"/>
        </w:rPr>
        <w:t xml:space="preserve"> hav</w:t>
      </w:r>
      <w:r w:rsidRPr="00F80E56">
        <w:rPr>
          <w:rFonts w:cs="Calibri Light"/>
          <w:sz w:val="22"/>
        </w:rPr>
        <w:t>e identified a goal we want to achieve by 2029</w:t>
      </w:r>
      <w:r w:rsidR="00961571" w:rsidRPr="00F80E56">
        <w:rPr>
          <w:rFonts w:cs="Calibri Light"/>
          <w:sz w:val="22"/>
        </w:rPr>
        <w:t>.</w:t>
      </w:r>
      <w:r w:rsidR="005634AF" w:rsidRPr="00F80E56">
        <w:rPr>
          <w:rFonts w:cs="Calibri Light"/>
          <w:sz w:val="22"/>
        </w:rPr>
        <w:t xml:space="preserve"> We have developed our workplan for 202</w:t>
      </w:r>
      <w:r w:rsidR="001D5490">
        <w:rPr>
          <w:rFonts w:cs="Calibri Light"/>
          <w:sz w:val="22"/>
        </w:rPr>
        <w:t>4</w:t>
      </w:r>
      <w:r w:rsidR="005634AF" w:rsidRPr="00F80E56">
        <w:rPr>
          <w:rFonts w:cs="Calibri Light"/>
          <w:sz w:val="22"/>
        </w:rPr>
        <w:t>/2</w:t>
      </w:r>
      <w:r w:rsidR="001D5490">
        <w:rPr>
          <w:rFonts w:cs="Calibri Light"/>
          <w:sz w:val="22"/>
        </w:rPr>
        <w:t>5</w:t>
      </w:r>
      <w:r w:rsidR="005634AF" w:rsidRPr="00F80E56">
        <w:rPr>
          <w:rFonts w:cs="Calibri Light"/>
          <w:sz w:val="22"/>
        </w:rPr>
        <w:t xml:space="preserve"> in line with these goals.</w:t>
      </w:r>
    </w:p>
    <w:p w14:paraId="23836C90" w14:textId="40379647" w:rsidR="009D3182" w:rsidRPr="00F80E56" w:rsidRDefault="00E76EF2" w:rsidP="00F82384">
      <w:pPr>
        <w:spacing w:before="180"/>
        <w:rPr>
          <w:rFonts w:cs="Calibri Light"/>
          <w:b/>
          <w:bCs/>
          <w:sz w:val="22"/>
        </w:rPr>
      </w:pPr>
      <w:r w:rsidRPr="00F80E56">
        <w:rPr>
          <w:rFonts w:cs="Calibri Light"/>
          <w:sz w:val="22"/>
        </w:rPr>
        <w:t xml:space="preserve">For more detail on our strategic direction, </w:t>
      </w:r>
      <w:r w:rsidR="0089307C" w:rsidRPr="00F80E56">
        <w:rPr>
          <w:rFonts w:cs="Calibri Light"/>
          <w:sz w:val="22"/>
        </w:rPr>
        <w:t>see</w:t>
      </w:r>
      <w:r w:rsidR="001C5791" w:rsidRPr="00F80E56">
        <w:rPr>
          <w:rFonts w:cs="Calibri Light"/>
          <w:sz w:val="22"/>
        </w:rPr>
        <w:t xml:space="preserve"> page</w:t>
      </w:r>
      <w:r w:rsidR="001D5490">
        <w:rPr>
          <w:rFonts w:cs="Calibri Light"/>
          <w:sz w:val="22"/>
        </w:rPr>
        <w:t> </w:t>
      </w:r>
      <w:r w:rsidR="00235DFE" w:rsidRPr="007C11FA">
        <w:rPr>
          <w:rFonts w:cs="Calibri Light"/>
          <w:sz w:val="22"/>
        </w:rPr>
        <w:t>13</w:t>
      </w:r>
      <w:r w:rsidR="001C5791" w:rsidRPr="00F80E56">
        <w:rPr>
          <w:rFonts w:cs="Calibri Light"/>
          <w:sz w:val="22"/>
        </w:rPr>
        <w:t xml:space="preserve"> and </w:t>
      </w:r>
      <w:r w:rsidR="00620CDF">
        <w:rPr>
          <w:rFonts w:cs="Calibri Light"/>
          <w:sz w:val="22"/>
        </w:rPr>
        <w:t xml:space="preserve">our </w:t>
      </w:r>
      <w:hyperlink r:id="rId25" w:history="1">
        <w:r w:rsidR="00620CDF">
          <w:rPr>
            <w:rStyle w:val="Hyperlink"/>
            <w:rFonts w:cs="Calibri Light"/>
            <w:sz w:val="22"/>
          </w:rPr>
          <w:t>Statement of Intent 2022–2026</w:t>
        </w:r>
      </w:hyperlink>
      <w:r w:rsidR="0036458D" w:rsidRPr="00F80E56">
        <w:rPr>
          <w:rFonts w:cs="Calibri Light"/>
          <w:sz w:val="22"/>
        </w:rPr>
        <w:t>.</w:t>
      </w:r>
    </w:p>
    <w:p w14:paraId="204B7673" w14:textId="1C7DA01E" w:rsidR="00993B4B" w:rsidRPr="00D02E3B" w:rsidRDefault="001D5490" w:rsidP="001D5490">
      <w:pPr>
        <w:keepNext/>
        <w:spacing w:before="240"/>
        <w:rPr>
          <w:rFonts w:eastAsiaTheme="minorHAnsi" w:cs="Calibri Light"/>
          <w:b/>
          <w:color w:val="6E4872"/>
          <w:sz w:val="22"/>
          <w:lang w:eastAsia="en-US"/>
          <w14:textOutline w14:w="9525" w14:cap="rnd" w14:cmpd="sng" w14:algn="ctr">
            <w14:noFill/>
            <w14:prstDash w14:val="solid"/>
            <w14:bevel/>
          </w14:textOutline>
        </w:rPr>
      </w:pPr>
      <w:r>
        <w:rPr>
          <w:rFonts w:eastAsiaTheme="minorHAnsi" w:cs="Calibri Light"/>
          <w:b/>
          <w:color w:val="6E4872"/>
          <w:sz w:val="24"/>
          <w:szCs w:val="24"/>
          <w:lang w:eastAsia="en-US"/>
          <w14:textOutline w14:w="9525" w14:cap="rnd" w14:cmpd="sng" w14:algn="ctr">
            <w14:noFill/>
            <w14:prstDash w14:val="solid"/>
            <w14:bevel/>
          </w14:textOutline>
        </w:rPr>
        <w:br w:type="column"/>
      </w:r>
      <w:r w:rsidR="00677CB7" w:rsidRPr="00F80E56">
        <w:rPr>
          <w:rFonts w:eastAsiaTheme="minorHAnsi" w:cs="Calibri Light"/>
          <w:b/>
          <w:color w:val="6E4872"/>
          <w:sz w:val="24"/>
          <w:szCs w:val="24"/>
          <w:lang w:eastAsia="en-US"/>
          <w14:textOutline w14:w="9525" w14:cap="rnd" w14:cmpd="sng" w14:algn="ctr">
            <w14:noFill/>
            <w14:prstDash w14:val="solid"/>
            <w14:bevel/>
          </w14:textOutline>
        </w:rPr>
        <w:t>OUTCOMES AND VALUE PERSPECTIVE</w:t>
      </w:r>
      <w:r w:rsidR="0031440E" w:rsidRPr="00F80E56">
        <w:rPr>
          <w:rFonts w:eastAsiaTheme="minorHAnsi" w:cs="Calibri Light"/>
          <w:b/>
          <w:bCs/>
          <w:color w:val="6E4872"/>
          <w:sz w:val="24"/>
          <w:szCs w:val="24"/>
          <w:lang w:eastAsia="en-US"/>
          <w14:textOutline w14:w="9525" w14:cap="rnd" w14:cmpd="sng" w14:algn="ctr">
            <w14:noFill/>
            <w14:prstDash w14:val="solid"/>
            <w14:bevel/>
          </w14:textOutline>
        </w:rPr>
        <w:br/>
      </w:r>
      <w:r w:rsidR="0094373C" w:rsidRPr="00D02E3B">
        <w:rPr>
          <w:rFonts w:eastAsiaTheme="minorHAnsi" w:cs="Calibri Light"/>
          <w:color w:val="000000" w:themeColor="text1"/>
          <w:sz w:val="22"/>
          <w:lang w:eastAsia="en-US"/>
          <w14:textOutline w14:w="9525" w14:cap="rnd" w14:cmpd="sng" w14:algn="ctr">
            <w14:noFill/>
            <w14:prstDash w14:val="solid"/>
            <w14:bevel/>
          </w14:textOutline>
        </w:rPr>
        <w:t>The difference we want our work to make and the value we create for New</w:t>
      </w:r>
      <w:r w:rsidR="00E225FF" w:rsidRPr="00D02E3B">
        <w:rPr>
          <w:rFonts w:eastAsiaTheme="minorHAnsi" w:cs="Calibri Light"/>
          <w:color w:val="000000" w:themeColor="text1"/>
          <w:sz w:val="22"/>
          <w:lang w:eastAsia="en-US"/>
          <w14:textOutline w14:w="9525" w14:cap="rnd" w14:cmpd="sng" w14:algn="ctr">
            <w14:noFill/>
            <w14:prstDash w14:val="solid"/>
            <w14:bevel/>
          </w14:textOutline>
        </w:rPr>
        <w:t> </w:t>
      </w:r>
      <w:r w:rsidR="0094373C" w:rsidRPr="00D02E3B">
        <w:rPr>
          <w:rFonts w:eastAsiaTheme="minorHAnsi" w:cs="Calibri Light"/>
          <w:color w:val="000000" w:themeColor="text1"/>
          <w:sz w:val="22"/>
          <w:lang w:eastAsia="en-US"/>
          <w14:textOutline w14:w="9525" w14:cap="rnd" w14:cmpd="sng" w14:algn="ctr">
            <w14:noFill/>
            <w14:prstDash w14:val="solid"/>
            <w14:bevel/>
          </w14:textOutline>
        </w:rPr>
        <w:t>Zealanders through our support for the arts</w:t>
      </w:r>
      <w:r w:rsidR="007B4300" w:rsidRPr="00D02E3B">
        <w:rPr>
          <w:rFonts w:eastAsiaTheme="minorHAnsi" w:cs="Calibri Light"/>
          <w:color w:val="000000" w:themeColor="text1"/>
          <w:sz w:val="22"/>
          <w:lang w:eastAsia="en-US"/>
          <w14:textOutline w14:w="9525" w14:cap="rnd" w14:cmpd="sng" w14:algn="ctr">
            <w14:noFill/>
            <w14:prstDash w14:val="solid"/>
            <w14:bevel/>
          </w14:textOutline>
        </w:rPr>
        <w:t xml:space="preserve"> and ngā toi</w:t>
      </w:r>
      <w:r w:rsidR="000070C2"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44348BB3" w14:textId="7FA8A123" w:rsidR="00E66BD4" w:rsidRPr="00D02E3B" w:rsidRDefault="00E66BD4" w:rsidP="0047218A">
      <w:pPr>
        <w:pBdr>
          <w:bottom w:val="single" w:sz="24" w:space="2" w:color="6E4872"/>
        </w:pBdr>
        <w:spacing w:before="60" w:after="12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We can clearly articulate how our work and engagement in the arts and ngā toi deliver value for all New Zealanders</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3C095CED" w14:textId="4AFAF203" w:rsidR="0028137A" w:rsidRPr="00D02E3B" w:rsidRDefault="00677CB7" w:rsidP="00D02E3B">
      <w:pPr>
        <w:spacing w:before="240" w:after="80"/>
        <w:rPr>
          <w:rFonts w:eastAsiaTheme="minorHAnsi" w:cs="Calibri Light"/>
          <w:b/>
          <w:color w:val="BE4226"/>
          <w:sz w:val="22"/>
          <w:lang w:eastAsia="en-US"/>
          <w14:textOutline w14:w="9525" w14:cap="rnd" w14:cmpd="sng" w14:algn="ctr">
            <w14:noFill/>
            <w14:prstDash w14:val="solid"/>
            <w14:bevel/>
          </w14:textOutline>
        </w:rPr>
      </w:pPr>
      <w:r w:rsidRPr="00F80E56">
        <w:rPr>
          <w:rFonts w:eastAsiaTheme="minorHAnsi" w:cs="Calibri Light"/>
          <w:b/>
          <w:color w:val="BE4226"/>
          <w:sz w:val="24"/>
          <w:szCs w:val="24"/>
          <w:lang w:eastAsia="en-US"/>
          <w14:textOutline w14:w="9525" w14:cap="rnd" w14:cmpd="sng" w14:algn="ctr">
            <w14:noFill/>
            <w14:prstDash w14:val="solid"/>
            <w14:bevel/>
          </w14:textOutline>
        </w:rPr>
        <w:t>MANA AND SUPPORT PERSPECTIVE</w:t>
      </w:r>
      <w:r w:rsidR="0028137A" w:rsidRPr="00F80E56">
        <w:rPr>
          <w:rFonts w:eastAsiaTheme="minorHAnsi" w:cs="Calibri Light"/>
          <w:b/>
          <w:bCs/>
          <w:color w:val="BE4226"/>
          <w:sz w:val="24"/>
          <w:szCs w:val="24"/>
          <w:lang w:eastAsia="en-US"/>
          <w14:textOutline w14:w="9525" w14:cap="rnd" w14:cmpd="sng" w14:algn="ctr">
            <w14:noFill/>
            <w14:prstDash w14:val="solid"/>
            <w14:bevel/>
          </w14:textOutline>
        </w:rPr>
        <w:br/>
      </w:r>
      <w:r w:rsidR="00F61BC9" w:rsidRPr="00D02E3B">
        <w:rPr>
          <w:rFonts w:eastAsiaTheme="minorHAnsi" w:cs="Calibri Light"/>
          <w:color w:val="000000" w:themeColor="text1"/>
          <w:sz w:val="22"/>
          <w:lang w:eastAsia="en-US"/>
          <w14:textOutline w14:w="9525" w14:cap="rnd" w14:cmpd="sng" w14:algn="ctr">
            <w14:noFill/>
            <w14:prstDash w14:val="solid"/>
            <w14:bevel/>
          </w14:textOutline>
        </w:rPr>
        <w:t>The mechanisms and entities that guide our strategic intentions and whose support influences our resources and authority.</w:t>
      </w:r>
    </w:p>
    <w:p w14:paraId="596DC41B" w14:textId="43CF7419" w:rsidR="0097136C" w:rsidRPr="00D02E3B" w:rsidRDefault="0097136C" w:rsidP="00E81710">
      <w:pPr>
        <w:pBdr>
          <w:bottom w:val="single" w:sz="24" w:space="5" w:color="BE4226"/>
        </w:pBdr>
        <w:spacing w:before="60" w:after="60"/>
        <w:rPr>
          <w:rFonts w:eastAsiaTheme="minorHAnsi" w:cs="Calibri Light"/>
          <w:b/>
          <w:color w:val="BE422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We grow the confidence of others in us and attract greater resources for the arts and ngā toi, recognising their contribution to the wellbeing of New</w:t>
      </w:r>
      <w:r w:rsidR="00FA3F85" w:rsidRPr="00D02E3B">
        <w:rPr>
          <w:rFonts w:eastAsiaTheme="minorHAnsi" w:cs="Calibri Light"/>
          <w:color w:val="000000" w:themeColor="text1"/>
          <w:sz w:val="22"/>
          <w:lang w:eastAsia="en-US"/>
          <w14:textOutline w14:w="9525" w14:cap="rnd" w14:cmpd="sng" w14:algn="ctr">
            <w14:noFill/>
            <w14:prstDash w14:val="solid"/>
            <w14:bevel/>
          </w14:textOutline>
        </w:rPr>
        <w:t> </w:t>
      </w:r>
      <w:r w:rsidRPr="00D02E3B">
        <w:rPr>
          <w:rFonts w:eastAsiaTheme="minorHAnsi" w:cs="Calibri Light"/>
          <w:color w:val="000000" w:themeColor="text1"/>
          <w:sz w:val="22"/>
          <w:lang w:eastAsia="en-US"/>
          <w14:textOutline w14:w="9525" w14:cap="rnd" w14:cmpd="sng" w14:algn="ctr">
            <w14:noFill/>
            <w14:prstDash w14:val="solid"/>
            <w14:bevel/>
          </w14:textOutline>
        </w:rPr>
        <w:t>Zealanders</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75B6DE56" w14:textId="08A5CB50" w:rsidR="00FD2E02" w:rsidRPr="00D02E3B" w:rsidRDefault="00677CB7" w:rsidP="00D02E3B">
      <w:pPr>
        <w:spacing w:before="240" w:after="80"/>
        <w:rPr>
          <w:rFonts w:eastAsiaTheme="minorHAnsi" w:cs="Calibri Light"/>
          <w:b/>
          <w:color w:val="00786B"/>
          <w:sz w:val="22"/>
          <w:lang w:eastAsia="en-US"/>
          <w14:textOutline w14:w="9525" w14:cap="rnd" w14:cmpd="sng" w14:algn="ctr">
            <w14:noFill/>
            <w14:prstDash w14:val="solid"/>
            <w14:bevel/>
          </w14:textOutline>
        </w:rPr>
      </w:pPr>
      <w:r w:rsidRPr="00F80E56">
        <w:rPr>
          <w:rFonts w:eastAsiaTheme="minorHAnsi" w:cs="Calibri Light"/>
          <w:b/>
          <w:color w:val="00786B"/>
          <w:sz w:val="24"/>
          <w:szCs w:val="24"/>
          <w:lang w:eastAsia="en-US"/>
          <w14:textOutline w14:w="9525" w14:cap="rnd" w14:cmpd="sng" w14:algn="ctr">
            <w14:noFill/>
            <w14:prstDash w14:val="solid"/>
            <w14:bevel/>
          </w14:textOutline>
        </w:rPr>
        <w:t>CREATIVE NEW ZEALAND PERSPECTIVE</w:t>
      </w:r>
      <w:r w:rsidR="0028137A" w:rsidRPr="00F80E56">
        <w:rPr>
          <w:rFonts w:eastAsiaTheme="minorHAnsi" w:cs="Calibri Light"/>
          <w:b/>
          <w:bCs/>
          <w:color w:val="00786B"/>
          <w:sz w:val="24"/>
          <w:szCs w:val="24"/>
          <w:lang w:eastAsia="en-US"/>
          <w14:textOutline w14:w="9525" w14:cap="rnd" w14:cmpd="sng" w14:algn="ctr">
            <w14:noFill/>
            <w14:prstDash w14:val="solid"/>
            <w14:bevel/>
          </w14:textOutline>
        </w:rPr>
        <w:br/>
      </w:r>
      <w:r w:rsidR="004A124F" w:rsidRPr="00D02E3B">
        <w:rPr>
          <w:rFonts w:eastAsiaTheme="minorHAnsi" w:cs="Calibri Light"/>
          <w:color w:val="000000" w:themeColor="text1"/>
          <w:sz w:val="22"/>
          <w:lang w:eastAsia="en-US"/>
          <w14:textOutline w14:w="9525" w14:cap="rnd" w14:cmpd="sng" w14:algn="ctr">
            <w14:noFill/>
            <w14:prstDash w14:val="solid"/>
            <w14:bevel/>
          </w14:textOutline>
        </w:rPr>
        <w:t>The strategies and policies that guide our work and strategic intentions, the resources we have and the services we deliver.</w:t>
      </w:r>
    </w:p>
    <w:p w14:paraId="39FD2BCB" w14:textId="5842F3B9" w:rsidR="005E53A3" w:rsidRPr="00D02E3B" w:rsidRDefault="005E53A3" w:rsidP="0031440E">
      <w:pPr>
        <w:pBdr>
          <w:bottom w:val="single" w:sz="24" w:space="1" w:color="00786B"/>
        </w:pBdr>
        <w:spacing w:before="6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We have the strategies, services and operational capacity to drive the development of the arts and ngā toi in New Zealand</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1254E070" w14:textId="0B71B1FF" w:rsidR="00F76889" w:rsidRPr="00D02E3B" w:rsidRDefault="00677CB7" w:rsidP="00D02E3B">
      <w:pPr>
        <w:spacing w:before="240" w:after="80"/>
        <w:rPr>
          <w:rFonts w:eastAsiaTheme="minorHAnsi" w:cs="Calibri Light"/>
          <w:b/>
          <w:color w:val="31627B"/>
          <w:sz w:val="22"/>
          <w:lang w:eastAsia="en-US"/>
          <w14:textOutline w14:w="9525" w14:cap="rnd" w14:cmpd="sng" w14:algn="ctr">
            <w14:noFill/>
            <w14:prstDash w14:val="solid"/>
            <w14:bevel/>
          </w14:textOutline>
        </w:rPr>
      </w:pPr>
      <w:r w:rsidRPr="00F80E56">
        <w:rPr>
          <w:rFonts w:eastAsiaTheme="minorHAnsi" w:cs="Calibri Light"/>
          <w:b/>
          <w:color w:val="31627B"/>
          <w:sz w:val="24"/>
          <w:szCs w:val="24"/>
          <w:lang w:eastAsia="en-US"/>
          <w14:textOutline w14:w="9525" w14:cap="rnd" w14:cmpd="sng" w14:algn="ctr">
            <w14:noFill/>
            <w14:prstDash w14:val="solid"/>
            <w14:bevel/>
          </w14:textOutline>
        </w:rPr>
        <w:t>SECTOR PERSPECTIVE</w:t>
      </w:r>
      <w:r w:rsidR="0028137A" w:rsidRPr="00F80E56">
        <w:rPr>
          <w:rFonts w:eastAsiaTheme="minorHAnsi" w:cs="Calibri Light"/>
          <w:b/>
          <w:bCs/>
          <w:color w:val="31627B"/>
          <w:sz w:val="24"/>
          <w:szCs w:val="24"/>
          <w:lang w:eastAsia="en-US"/>
          <w14:textOutline w14:w="9525" w14:cap="rnd" w14:cmpd="sng" w14:algn="ctr">
            <w14:noFill/>
            <w14:prstDash w14:val="solid"/>
            <w14:bevel/>
          </w14:textOutline>
        </w:rPr>
        <w:br/>
      </w:r>
      <w:r w:rsidR="00081D42" w:rsidRPr="00D02E3B">
        <w:rPr>
          <w:rFonts w:eastAsiaTheme="minorHAnsi" w:cs="Calibri Light"/>
          <w:color w:val="000000" w:themeColor="text1"/>
          <w:sz w:val="22"/>
          <w:lang w:eastAsia="en-US"/>
          <w14:textOutline w14:w="9525" w14:cap="rnd" w14:cmpd="sng" w14:algn="ctr">
            <w14:noFill/>
            <w14:prstDash w14:val="solid"/>
            <w14:bevel/>
          </w14:textOutline>
        </w:rPr>
        <w:t>The artists and arts organisations, collaborators and partners we work with and who contribute to our outcomes.</w:t>
      </w:r>
    </w:p>
    <w:p w14:paraId="0F9AF6FD" w14:textId="48B23C59" w:rsidR="00AF4FB9" w:rsidRPr="00D02E3B" w:rsidRDefault="00AF4FB9" w:rsidP="0031440E">
      <w:pPr>
        <w:pBdr>
          <w:bottom w:val="single" w:sz="24" w:space="1" w:color="31627B"/>
        </w:pBdr>
        <w:spacing w:before="6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We work collaboratively with others developing a dynamic and resilient </w:t>
      </w:r>
      <w:r w:rsidR="00BC2124" w:rsidRPr="00D02E3B">
        <w:rPr>
          <w:rFonts w:eastAsiaTheme="minorHAnsi" w:cs="Calibri Light"/>
          <w:color w:val="000000" w:themeColor="text1"/>
          <w:sz w:val="22"/>
          <w:lang w:eastAsia="en-US"/>
          <w14:textOutline w14:w="9525" w14:cap="rnd" w14:cmpd="sng" w14:algn="ctr">
            <w14:noFill/>
            <w14:prstDash w14:val="solid"/>
            <w14:bevel/>
          </w14:textOutline>
        </w:rPr>
        <w:t>arts sector and</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building support for New Zealand arts and ngā toi in Aotearoa, Te Moana-nui-a-Kiva and the world</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26EE257D" w14:textId="77777777" w:rsidR="00D02E3B" w:rsidRDefault="00D02E3B">
      <w:pPr>
        <w:spacing w:before="0"/>
        <w:rPr>
          <w:rFonts w:cs="Calibri Light"/>
          <w:b/>
          <w:bCs/>
          <w:sz w:val="32"/>
          <w:szCs w:val="32"/>
        </w:rPr>
      </w:pPr>
      <w:bookmarkStart w:id="10" w:name="_Toc99537041"/>
      <w:r>
        <w:br w:type="page"/>
      </w:r>
    </w:p>
    <w:p w14:paraId="2BF6CB10" w14:textId="670787B5" w:rsidR="00952CFA" w:rsidRPr="002B5B26" w:rsidRDefault="00952CFA" w:rsidP="00952CFA">
      <w:pPr>
        <w:pStyle w:val="Heading2"/>
        <w:spacing w:before="360"/>
      </w:pPr>
      <w:r w:rsidRPr="002B5B26">
        <w:lastRenderedPageBreak/>
        <w:t>Te Kaupapa o Toi Aotearoa—the Creative New Zealand way</w:t>
      </w:r>
    </w:p>
    <w:p w14:paraId="35D8DFA2" w14:textId="77777777" w:rsidR="00952CFA" w:rsidRPr="00F46E59" w:rsidRDefault="00952CFA" w:rsidP="00952CFA">
      <w:pPr>
        <w:spacing w:before="220"/>
        <w:rPr>
          <w:rFonts w:cs="Calibri Light"/>
          <w:sz w:val="22"/>
        </w:rPr>
      </w:pPr>
      <w:r w:rsidRPr="00F46E59">
        <w:rPr>
          <w:rFonts w:cs="Calibri Light"/>
          <w:sz w:val="22"/>
        </w:rPr>
        <w:t xml:space="preserve">At the heart of </w:t>
      </w:r>
      <w:r w:rsidRPr="00F46E59">
        <w:rPr>
          <w:rFonts w:cs="Calibri Light"/>
          <w:i/>
          <w:sz w:val="22"/>
        </w:rPr>
        <w:t xml:space="preserve">Te whakaputa hua ki te hunga o Aotearoa—Creating value for New Zealanders </w:t>
      </w:r>
      <w:r w:rsidRPr="00F46E59">
        <w:rPr>
          <w:rFonts w:cs="Calibri Light"/>
          <w:sz w:val="22"/>
        </w:rPr>
        <w:t>is Te Kaupapa o Toi Aotearoa, the Creative New Zealand way.</w:t>
      </w:r>
    </w:p>
    <w:p w14:paraId="5C0813E1" w14:textId="19742FB1" w:rsidR="00952CFA" w:rsidRPr="00F82384" w:rsidRDefault="00952CFA" w:rsidP="00952CFA">
      <w:pPr>
        <w:spacing w:before="180"/>
        <w:rPr>
          <w:rFonts w:eastAsiaTheme="minorEastAsia" w:cs="Calibri Light"/>
          <w:sz w:val="22"/>
        </w:rPr>
      </w:pPr>
      <w:r w:rsidRPr="00F82384">
        <w:rPr>
          <w:rFonts w:eastAsiaTheme="minorEastAsia" w:cs="Calibri Light"/>
          <w:sz w:val="22"/>
        </w:rPr>
        <w:t xml:space="preserve">Our strategic direction to 2029 and our SOI 2022–2026 set out </w:t>
      </w:r>
      <w:r w:rsidRPr="00F82384">
        <w:rPr>
          <w:rFonts w:eastAsiaTheme="minorEastAsia" w:cs="Calibri Light"/>
          <w:b/>
          <w:bCs/>
          <w:sz w:val="22"/>
        </w:rPr>
        <w:t>what</w:t>
      </w:r>
      <w:r w:rsidRPr="00F82384">
        <w:rPr>
          <w:rFonts w:eastAsiaTheme="minorEastAsia" w:cs="Calibri Light"/>
          <w:sz w:val="22"/>
        </w:rPr>
        <w:t xml:space="preserve"> we want to achieve. Te Kaupapa o Toi Aotearoa helps guide </w:t>
      </w:r>
      <w:r w:rsidRPr="00F82384">
        <w:rPr>
          <w:rFonts w:eastAsiaTheme="minorEastAsia" w:cs="Calibri Light"/>
          <w:b/>
          <w:bCs/>
          <w:sz w:val="22"/>
        </w:rPr>
        <w:t xml:space="preserve">how </w:t>
      </w:r>
      <w:r w:rsidRPr="00F82384">
        <w:rPr>
          <w:rFonts w:eastAsiaTheme="minorEastAsia" w:cs="Calibri Light"/>
          <w:sz w:val="22"/>
        </w:rPr>
        <w:t>and</w:t>
      </w:r>
      <w:r w:rsidRPr="00F82384">
        <w:rPr>
          <w:rFonts w:eastAsiaTheme="minorEastAsia" w:cs="Calibri Light"/>
          <w:b/>
          <w:bCs/>
          <w:sz w:val="22"/>
        </w:rPr>
        <w:t xml:space="preserve"> why </w:t>
      </w:r>
      <w:r w:rsidRPr="00F82384">
        <w:rPr>
          <w:rFonts w:eastAsiaTheme="minorEastAsia" w:cs="Calibri Light"/>
          <w:sz w:val="22"/>
        </w:rPr>
        <w:t>we do this</w:t>
      </w:r>
      <w:r w:rsidR="00C95BCF">
        <w:rPr>
          <w:rFonts w:eastAsiaTheme="minorEastAsia" w:cs="Calibri Light"/>
          <w:sz w:val="22"/>
        </w:rPr>
        <w:t xml:space="preserve">. It considers </w:t>
      </w:r>
      <w:r w:rsidRPr="00F82384">
        <w:rPr>
          <w:rFonts w:eastAsiaTheme="minorEastAsia" w:cs="Calibri Light"/>
          <w:sz w:val="22"/>
        </w:rPr>
        <w:t>the people and communities we serve, our vision, purpose, values, Te Waka Toi Pātaka (our</w:t>
      </w:r>
      <w:r w:rsidRPr="00F82384">
        <w:rPr>
          <w:rFonts w:cs="Calibri Light"/>
          <w:sz w:val="22"/>
        </w:rPr>
        <w:t xml:space="preserve"> Mātauranga Māori Framework) </w:t>
      </w:r>
      <w:r w:rsidRPr="00F82384">
        <w:rPr>
          <w:rFonts w:eastAsiaTheme="minorEastAsia" w:cs="Calibri Light"/>
          <w:sz w:val="22"/>
        </w:rPr>
        <w:t>and the social context of our work within Aotearoa New Zealand.</w:t>
      </w:r>
    </w:p>
    <w:p w14:paraId="3CEF8A43" w14:textId="7423B0CE" w:rsidR="00952CFA" w:rsidRPr="00F82384" w:rsidRDefault="00952CFA" w:rsidP="40F5D4CC">
      <w:pPr>
        <w:spacing w:before="180"/>
        <w:rPr>
          <w:rFonts w:eastAsiaTheme="minorEastAsia" w:cs="Calibri Light"/>
          <w:sz w:val="22"/>
        </w:rPr>
      </w:pPr>
      <w:r w:rsidRPr="40F5D4CC">
        <w:rPr>
          <w:rFonts w:eastAsiaTheme="minorEastAsia" w:cs="Calibri Light"/>
          <w:sz w:val="22"/>
        </w:rPr>
        <w:t>Through Te Kaupapa o Toi Aotearoa, we want to enhance the mana of people and communities. Our work will be guided by the intellectual traditions, knowledge and tikanga of t</w:t>
      </w:r>
      <w:r w:rsidRPr="40F5D4CC">
        <w:rPr>
          <w:rFonts w:cs="Calibri Light"/>
          <w:sz w:val="22"/>
        </w:rPr>
        <w:t>angata whenua—</w:t>
      </w:r>
      <w:r w:rsidRPr="40F5D4CC">
        <w:rPr>
          <w:rFonts w:eastAsiaTheme="minorEastAsia" w:cs="Calibri Light"/>
          <w:sz w:val="22"/>
        </w:rPr>
        <w:t xml:space="preserve">alongside </w:t>
      </w:r>
      <w:r w:rsidRPr="40F5D4CC">
        <w:rPr>
          <w:rFonts w:cs="Calibri Light"/>
          <w:sz w:val="22"/>
        </w:rPr>
        <w:t xml:space="preserve">tangata Tiriti </w:t>
      </w:r>
      <w:r w:rsidRPr="40F5D4CC">
        <w:rPr>
          <w:rFonts w:eastAsiaTheme="minorEastAsia" w:cs="Calibri Light"/>
          <w:sz w:val="22"/>
        </w:rPr>
        <w:t>and Crown approaches—</w:t>
      </w:r>
      <w:r w:rsidRPr="00040C2C">
        <w:rPr>
          <w:rFonts w:eastAsiaTheme="minorEastAsia" w:cs="Calibri Light"/>
          <w:sz w:val="22"/>
        </w:rPr>
        <w:t xml:space="preserve">acknowledging our </w:t>
      </w:r>
      <w:r w:rsidR="001F48A9" w:rsidRPr="00040C2C">
        <w:rPr>
          <w:rFonts w:eastAsiaTheme="minorEastAsia" w:cs="Calibri Light"/>
          <w:sz w:val="22"/>
        </w:rPr>
        <w:t>aspirations</w:t>
      </w:r>
      <w:r w:rsidRPr="00040C2C" w:rsidDel="00F101C1">
        <w:rPr>
          <w:rFonts w:eastAsiaTheme="minorEastAsia" w:cs="Calibri Light"/>
          <w:sz w:val="22"/>
        </w:rPr>
        <w:t xml:space="preserve"> </w:t>
      </w:r>
      <w:r w:rsidR="00F101C1">
        <w:rPr>
          <w:rFonts w:eastAsiaTheme="minorEastAsia" w:cs="Calibri Light"/>
          <w:sz w:val="22"/>
        </w:rPr>
        <w:t>for</w:t>
      </w:r>
      <w:r w:rsidR="00F101C1" w:rsidRPr="00040C2C">
        <w:rPr>
          <w:rFonts w:eastAsiaTheme="minorEastAsia" w:cs="Calibri Light"/>
          <w:sz w:val="22"/>
        </w:rPr>
        <w:t xml:space="preserve"> </w:t>
      </w:r>
      <w:r w:rsidRPr="00040C2C">
        <w:rPr>
          <w:rFonts w:eastAsiaTheme="minorEastAsia" w:cs="Calibri Light"/>
          <w:sz w:val="22"/>
        </w:rPr>
        <w:t>Te Tiriti o Waitangi.</w:t>
      </w:r>
    </w:p>
    <w:p w14:paraId="4C97F8EB" w14:textId="77777777" w:rsidR="00952CFA" w:rsidRPr="00F82384" w:rsidRDefault="00952CFA" w:rsidP="00952CFA">
      <w:pPr>
        <w:keepNext/>
        <w:spacing w:before="180" w:after="180"/>
        <w:rPr>
          <w:rFonts w:eastAsiaTheme="minorEastAsia" w:cs="Calibri Light"/>
          <w:sz w:val="22"/>
        </w:rPr>
      </w:pPr>
      <w:r w:rsidRPr="00F82384">
        <w:rPr>
          <w:rFonts w:eastAsiaTheme="minorEastAsia" w:cs="Calibri Light"/>
          <w:sz w:val="22"/>
        </w:rPr>
        <w:t>This work is guided by three principles.</w:t>
      </w:r>
    </w:p>
    <w:p w14:paraId="7D351B45" w14:textId="77777777" w:rsidR="00952CFA" w:rsidRPr="00F82384" w:rsidRDefault="00952CFA" w:rsidP="00952CFA">
      <w:pPr>
        <w:pStyle w:val="ListParagraph"/>
        <w:numPr>
          <w:ilvl w:val="0"/>
          <w:numId w:val="15"/>
        </w:numPr>
        <w:shd w:val="clear" w:color="auto" w:fill="F2F2F2" w:themeFill="background1" w:themeFillShade="F2"/>
        <w:spacing w:before="240"/>
        <w:ind w:left="357" w:hanging="357"/>
        <w:contextualSpacing w:val="0"/>
        <w:rPr>
          <w:rFonts w:eastAsiaTheme="minorEastAsia" w:cs="Calibri Light"/>
          <w:sz w:val="22"/>
        </w:rPr>
      </w:pPr>
      <w:r w:rsidRPr="00F82384">
        <w:rPr>
          <w:rFonts w:eastAsiaTheme="minorEastAsia" w:cs="Calibri Light"/>
          <w:b/>
          <w:sz w:val="22"/>
        </w:rPr>
        <w:t>Whakamana i te Tiriti</w:t>
      </w:r>
      <w:r w:rsidRPr="00F82384">
        <w:rPr>
          <w:rFonts w:eastAsiaTheme="minorEastAsia" w:cs="Calibri Light"/>
          <w:sz w:val="22"/>
        </w:rPr>
        <w:t>: Giving effect to both Māori sovereignty and partnership aspirations embedded in Te Tiriti.</w:t>
      </w:r>
    </w:p>
    <w:p w14:paraId="79642657" w14:textId="77777777" w:rsidR="00952CFA" w:rsidRPr="00F82384" w:rsidRDefault="00952CFA" w:rsidP="00952CFA">
      <w:pPr>
        <w:pStyle w:val="ListParagraph"/>
        <w:numPr>
          <w:ilvl w:val="0"/>
          <w:numId w:val="15"/>
        </w:numPr>
        <w:shd w:val="clear" w:color="auto" w:fill="F2F2F2" w:themeFill="background1" w:themeFillShade="F2"/>
        <w:spacing w:before="60"/>
        <w:ind w:left="360"/>
        <w:contextualSpacing w:val="0"/>
        <w:rPr>
          <w:rFonts w:eastAsiaTheme="minorEastAsia" w:cs="Calibri Light"/>
          <w:sz w:val="22"/>
        </w:rPr>
      </w:pPr>
      <w:r w:rsidRPr="00F82384">
        <w:rPr>
          <w:rFonts w:eastAsiaTheme="minorEastAsia" w:cs="Calibri Light"/>
          <w:b/>
          <w:sz w:val="22"/>
        </w:rPr>
        <w:t>Tuku Rauemi</w:t>
      </w:r>
      <w:r w:rsidRPr="00F82384">
        <w:rPr>
          <w:rFonts w:eastAsiaTheme="minorEastAsia" w:cs="Calibri Light"/>
          <w:sz w:val="22"/>
        </w:rPr>
        <w:t>: Empowering and enabling the communities we work with to determine their futures.</w:t>
      </w:r>
    </w:p>
    <w:p w14:paraId="121FD69D" w14:textId="77777777" w:rsidR="00952CFA" w:rsidRPr="00F82384" w:rsidRDefault="00952CFA" w:rsidP="00952CFA">
      <w:pPr>
        <w:pStyle w:val="ListParagraph"/>
        <w:numPr>
          <w:ilvl w:val="0"/>
          <w:numId w:val="15"/>
        </w:numPr>
        <w:shd w:val="clear" w:color="auto" w:fill="F2F2F2" w:themeFill="background1" w:themeFillShade="F2"/>
        <w:spacing w:before="60"/>
        <w:ind w:left="357" w:hanging="357"/>
        <w:contextualSpacing w:val="0"/>
        <w:rPr>
          <w:rFonts w:eastAsiaTheme="minorEastAsia" w:cs="Calibri Light"/>
          <w:sz w:val="22"/>
        </w:rPr>
      </w:pPr>
      <w:r w:rsidRPr="00F82384">
        <w:rPr>
          <w:rFonts w:eastAsiaTheme="minorEastAsia" w:cs="Calibri Light"/>
          <w:b/>
          <w:sz w:val="22"/>
        </w:rPr>
        <w:t>Mana aki i te Tangata</w:t>
      </w:r>
      <w:r w:rsidRPr="00F82384">
        <w:rPr>
          <w:rFonts w:eastAsiaTheme="minorEastAsia" w:cs="Calibri Light"/>
          <w:sz w:val="22"/>
        </w:rPr>
        <w:t>: Amplifying reciprocity and wellbeing in the way we work.</w:t>
      </w:r>
    </w:p>
    <w:p w14:paraId="6A78F403" w14:textId="107E6BDD" w:rsidR="00952CFA" w:rsidRPr="00F82384" w:rsidRDefault="00952CFA" w:rsidP="5F8AACB5">
      <w:pPr>
        <w:spacing w:before="180"/>
        <w:rPr>
          <w:rFonts w:eastAsiaTheme="minorEastAsia" w:cs="Calibri Light"/>
          <w:sz w:val="22"/>
        </w:rPr>
      </w:pPr>
      <w:r w:rsidRPr="5F8AACB5">
        <w:rPr>
          <w:rFonts w:eastAsiaTheme="minorEastAsia" w:cs="Calibri Light"/>
          <w:sz w:val="22"/>
        </w:rPr>
        <w:t xml:space="preserve">Under our Te Kaupapa o Toi Aotearoa programme, we are developing our organisational culture and capability to work well in te ao Māori, be more responsive to </w:t>
      </w:r>
      <w:r w:rsidR="008537C1">
        <w:rPr>
          <w:rFonts w:eastAsiaTheme="minorEastAsia" w:cs="Calibri Light"/>
          <w:sz w:val="22"/>
        </w:rPr>
        <w:t xml:space="preserve">diverse </w:t>
      </w:r>
      <w:r w:rsidRPr="5F8AACB5">
        <w:rPr>
          <w:rFonts w:eastAsiaTheme="minorEastAsia" w:cs="Calibri Light"/>
          <w:sz w:val="22"/>
        </w:rPr>
        <w:t>world views and perspectives, and support the wellbeing of artists, arts practitioners, communities and the arts sector.</w:t>
      </w:r>
    </w:p>
    <w:p w14:paraId="3D361306" w14:textId="77777777" w:rsidR="00952CFA" w:rsidRPr="00F82384" w:rsidRDefault="00952CFA" w:rsidP="00952CFA">
      <w:pPr>
        <w:spacing w:before="180"/>
        <w:rPr>
          <w:rFonts w:eastAsiaTheme="minorEastAsia" w:cs="Calibri Light"/>
          <w:sz w:val="22"/>
        </w:rPr>
      </w:pPr>
      <w:r w:rsidRPr="00F82384">
        <w:rPr>
          <w:rFonts w:eastAsiaTheme="minorEastAsia" w:cs="Calibri Light"/>
          <w:sz w:val="22"/>
        </w:rPr>
        <w:t xml:space="preserve">Our thinking under Te Kaupapa o Toi Aotearoa will inform how we articulate our strategic </w:t>
      </w:r>
      <w:r w:rsidRPr="00F82384">
        <w:rPr>
          <w:rFonts w:eastAsiaTheme="minorEastAsia" w:cs="Calibri Light"/>
          <w:sz w:val="22"/>
        </w:rPr>
        <w:t>intentions in the future, including our long-term strategic direction.</w:t>
      </w:r>
    </w:p>
    <w:p w14:paraId="5E84914A" w14:textId="22B00DB7" w:rsidR="00952CFA" w:rsidRPr="00F82384" w:rsidRDefault="00952CFA" w:rsidP="00952CFA">
      <w:pPr>
        <w:keepNext/>
        <w:spacing w:before="180" w:after="200"/>
        <w:rPr>
          <w:rFonts w:eastAsiaTheme="minorEastAsia" w:cs="Calibri Light"/>
          <w:sz w:val="22"/>
        </w:rPr>
      </w:pPr>
      <w:r w:rsidRPr="00F82384">
        <w:rPr>
          <w:rFonts w:eastAsiaTheme="minorEastAsia" w:cs="Calibri Light"/>
          <w:sz w:val="22"/>
        </w:rPr>
        <w:t>Our</w:t>
      </w:r>
      <w:r w:rsidRPr="00F82384" w:rsidDel="006377AE">
        <w:rPr>
          <w:rFonts w:eastAsiaTheme="minorEastAsia" w:cs="Calibri Light"/>
          <w:sz w:val="22"/>
        </w:rPr>
        <w:t xml:space="preserve"> </w:t>
      </w:r>
      <w:r w:rsidRPr="00F82384">
        <w:rPr>
          <w:rFonts w:eastAsiaTheme="minorEastAsia" w:cs="Calibri Light"/>
          <w:sz w:val="22"/>
        </w:rPr>
        <w:t>Te Kaupapa programme has three phases to build staff capability and develop and embed Te Kaupapa in the way we work.</w:t>
      </w:r>
    </w:p>
    <w:p w14:paraId="1EC6A1FF" w14:textId="77777777" w:rsidR="00952CFA" w:rsidRPr="00F82384" w:rsidRDefault="00952CFA" w:rsidP="00952CFA">
      <w:pPr>
        <w:shd w:val="clear" w:color="auto" w:fill="F2F2F2" w:themeFill="background1" w:themeFillShade="F2"/>
        <w:spacing w:before="180"/>
        <w:rPr>
          <w:rFonts w:cs="Calibri Light"/>
          <w:bCs/>
          <w:sz w:val="22"/>
        </w:rPr>
      </w:pPr>
      <w:r w:rsidRPr="00F82384">
        <w:rPr>
          <w:rFonts w:eastAsiaTheme="minorEastAsia" w:cs="Calibri Light"/>
          <w:b/>
          <w:sz w:val="22"/>
        </w:rPr>
        <w:t>Pou Tuatahi</w:t>
      </w:r>
      <w:r w:rsidRPr="00F82384">
        <w:rPr>
          <w:rFonts w:eastAsiaTheme="minorEastAsia" w:cs="Calibri Light"/>
          <w:sz w:val="22"/>
        </w:rPr>
        <w:t>: Understanding Te Kaupapa o Toi Aotearoa</w:t>
      </w:r>
      <w:r w:rsidRPr="00F82384">
        <w:rPr>
          <w:rFonts w:cs="Calibri Light"/>
          <w:bCs/>
          <w:sz w:val="22"/>
        </w:rPr>
        <w:t>.</w:t>
      </w:r>
    </w:p>
    <w:p w14:paraId="45416C82" w14:textId="5DBA3962" w:rsidR="00952CFA" w:rsidRPr="00F82384" w:rsidRDefault="00952CFA" w:rsidP="00952CFA">
      <w:pPr>
        <w:shd w:val="clear" w:color="auto" w:fill="F2F2F2" w:themeFill="background1" w:themeFillShade="F2"/>
        <w:rPr>
          <w:rFonts w:eastAsiaTheme="minorEastAsia" w:cs="Calibri Light"/>
          <w:sz w:val="22"/>
        </w:rPr>
      </w:pPr>
      <w:r w:rsidRPr="00F82384">
        <w:rPr>
          <w:rFonts w:eastAsiaTheme="minorEastAsia" w:cs="Calibri Light"/>
          <w:b/>
          <w:sz w:val="22"/>
        </w:rPr>
        <w:t>Pou Tuarua</w:t>
      </w:r>
      <w:r w:rsidRPr="00F82384">
        <w:rPr>
          <w:rFonts w:eastAsiaTheme="minorEastAsia" w:cs="Calibri Light"/>
          <w:sz w:val="22"/>
        </w:rPr>
        <w:t>: Building our organisational capacity to be multi-lensed.</w:t>
      </w:r>
    </w:p>
    <w:p w14:paraId="79EC8BE4" w14:textId="315470A8" w:rsidR="00952CFA" w:rsidRPr="00F82384" w:rsidRDefault="00952CFA" w:rsidP="00952CFA">
      <w:pPr>
        <w:shd w:val="clear" w:color="auto" w:fill="F2F2F2" w:themeFill="background1" w:themeFillShade="F2"/>
        <w:rPr>
          <w:rFonts w:eastAsiaTheme="minorEastAsia" w:cs="Calibri Light"/>
          <w:sz w:val="22"/>
        </w:rPr>
      </w:pPr>
      <w:r w:rsidRPr="00F82384">
        <w:rPr>
          <w:rFonts w:eastAsiaTheme="minorEastAsia" w:cs="Calibri Light"/>
          <w:b/>
          <w:sz w:val="22"/>
        </w:rPr>
        <w:t xml:space="preserve">Pou </w:t>
      </w:r>
      <w:bookmarkStart w:id="11" w:name="_Hlk133408276"/>
      <w:r w:rsidRPr="00F82384">
        <w:rPr>
          <w:rFonts w:eastAsiaTheme="minorEastAsia" w:cs="Calibri Light"/>
          <w:b/>
          <w:sz w:val="22"/>
        </w:rPr>
        <w:t>Tuatoru</w:t>
      </w:r>
      <w:bookmarkEnd w:id="11"/>
      <w:r w:rsidRPr="00F82384">
        <w:rPr>
          <w:rFonts w:eastAsiaTheme="minorEastAsia" w:cs="Calibri Light"/>
          <w:sz w:val="22"/>
        </w:rPr>
        <w:t>: Embedding Te Kaupapa o Toi Aotearoa into significant governance and management policies and</w:t>
      </w:r>
      <w:r w:rsidRPr="00F82384">
        <w:rPr>
          <w:rFonts w:cs="Calibri Light"/>
          <w:sz w:val="22"/>
        </w:rPr>
        <w:t xml:space="preserve"> </w:t>
      </w:r>
      <w:r w:rsidRPr="00F82384">
        <w:rPr>
          <w:rFonts w:eastAsiaTheme="minorEastAsia" w:cs="Calibri Light"/>
          <w:sz w:val="22"/>
        </w:rPr>
        <w:t>ways of working</w:t>
      </w:r>
      <w:r w:rsidR="006B7915">
        <w:rPr>
          <w:rFonts w:eastAsiaTheme="minorEastAsia" w:cs="Calibri Light"/>
          <w:sz w:val="22"/>
        </w:rPr>
        <w:t>—</w:t>
      </w:r>
      <w:r w:rsidRPr="00F82384">
        <w:rPr>
          <w:rFonts w:eastAsiaTheme="minorEastAsia" w:cs="Calibri Light"/>
          <w:sz w:val="22"/>
        </w:rPr>
        <w:t>this remains our focus for 2024/25.</w:t>
      </w:r>
    </w:p>
    <w:p w14:paraId="02BFB3C6" w14:textId="13815F53" w:rsidR="00952CFA" w:rsidRPr="00F82384" w:rsidRDefault="00952CFA" w:rsidP="4E802E80">
      <w:pPr>
        <w:spacing w:before="180"/>
        <w:rPr>
          <w:rFonts w:eastAsiaTheme="minorEastAsia" w:cs="Calibri Light"/>
          <w:sz w:val="22"/>
        </w:rPr>
      </w:pPr>
      <w:r w:rsidRPr="4E802E80">
        <w:rPr>
          <w:rFonts w:eastAsiaTheme="minorEastAsia" w:cs="Calibri Light"/>
          <w:sz w:val="22"/>
        </w:rPr>
        <w:t>We are privileged to work with mana whenua partners</w:t>
      </w:r>
      <w:r w:rsidRPr="4E802E80">
        <w:rPr>
          <w:rFonts w:cs="Calibri Light"/>
          <w:sz w:val="22"/>
        </w:rPr>
        <w:t xml:space="preserve"> </w:t>
      </w:r>
      <w:r w:rsidRPr="4E802E80">
        <w:rPr>
          <w:rFonts w:eastAsiaTheme="minorEastAsia" w:cs="Calibri Light"/>
          <w:sz w:val="22"/>
        </w:rPr>
        <w:t>in the locations where our offices are based (Tāmaki Makaurau and Te Whanganui-a-Tara)</w:t>
      </w:r>
      <w:r w:rsidR="00B40102">
        <w:rPr>
          <w:rFonts w:eastAsiaTheme="minorEastAsia" w:cs="Calibri Light"/>
          <w:sz w:val="22"/>
        </w:rPr>
        <w:t xml:space="preserve"> as well as the </w:t>
      </w:r>
      <w:r w:rsidRPr="4E802E80">
        <w:rPr>
          <w:rFonts w:eastAsiaTheme="minorEastAsia" w:cs="Calibri Light"/>
          <w:sz w:val="22"/>
        </w:rPr>
        <w:t>many tohunga and mātanga around the motu who have generously shared their mātauranga to support us as we chart our course for the future.</w:t>
      </w:r>
    </w:p>
    <w:p w14:paraId="0F6075D8" w14:textId="77777777" w:rsidR="00952CFA" w:rsidRPr="00F80E56" w:rsidRDefault="00952CFA" w:rsidP="00952CFA">
      <w:pPr>
        <w:pStyle w:val="Heading3"/>
      </w:pPr>
      <w:r w:rsidRPr="00F80E56">
        <w:t>Te Waka Toi Pātaka</w:t>
      </w:r>
    </w:p>
    <w:p w14:paraId="02959AD2" w14:textId="77777777" w:rsidR="00952CFA" w:rsidRPr="00F82384" w:rsidRDefault="00952CFA" w:rsidP="00952CFA">
      <w:pPr>
        <w:spacing w:before="180"/>
        <w:rPr>
          <w:rFonts w:cs="Calibri Light"/>
          <w:sz w:val="22"/>
        </w:rPr>
      </w:pPr>
      <w:r w:rsidRPr="00F82384">
        <w:rPr>
          <w:rFonts w:cs="Calibri Light"/>
          <w:sz w:val="22"/>
        </w:rPr>
        <w:t>Te Waka Toi Pātaka—our Mātauranga Māori Framework—enables a Māori worldview to guide how we work.</w:t>
      </w:r>
      <w:r w:rsidRPr="00F82384">
        <w:rPr>
          <w:rStyle w:val="FootnoteReference"/>
          <w:rFonts w:cs="Calibri Light"/>
          <w:sz w:val="22"/>
        </w:rPr>
        <w:footnoteReference w:id="3"/>
      </w:r>
    </w:p>
    <w:p w14:paraId="40610903" w14:textId="77777777" w:rsidR="00952CFA" w:rsidRPr="00F82384" w:rsidRDefault="00952CFA" w:rsidP="00952CFA">
      <w:pPr>
        <w:spacing w:before="180"/>
        <w:rPr>
          <w:rFonts w:cs="Calibri Light"/>
          <w:sz w:val="22"/>
        </w:rPr>
      </w:pPr>
      <w:r w:rsidRPr="00F82384">
        <w:rPr>
          <w:rFonts w:cs="Calibri Light"/>
          <w:sz w:val="22"/>
        </w:rPr>
        <w:t>Developed in 2018, Te Waka Toi Pātaka anticipates a wider view of wellbeing. It incorporates the social, cultural, environmental and economic value of ngā toi Māori, and responds to the aspirations of the ngā toi Māori sector.</w:t>
      </w:r>
    </w:p>
    <w:p w14:paraId="65A37DB3" w14:textId="77777777" w:rsidR="00952CFA" w:rsidRPr="00F82384" w:rsidRDefault="00952CFA" w:rsidP="00952CFA">
      <w:pPr>
        <w:keepNext/>
        <w:spacing w:before="180" w:after="180"/>
        <w:rPr>
          <w:rFonts w:cs="Calibri Light"/>
          <w:sz w:val="22"/>
        </w:rPr>
      </w:pPr>
      <w:r w:rsidRPr="00F82384">
        <w:rPr>
          <w:rFonts w:cs="Calibri Light"/>
          <w:sz w:val="22"/>
        </w:rPr>
        <w:t>Together, the elements of the Pātaka ask us to consider how Creative New Zealand contributes to the following.</w:t>
      </w:r>
    </w:p>
    <w:p w14:paraId="4C1A230E" w14:textId="77777777" w:rsidR="00952CFA" w:rsidRPr="00F80E56" w:rsidRDefault="00952CFA" w:rsidP="00952CFA">
      <w:pPr>
        <w:keepNext/>
        <w:pBdr>
          <w:top w:val="single" w:sz="4" w:space="1" w:color="A6A6A6" w:themeColor="background1" w:themeShade="A6"/>
          <w:bottom w:val="single" w:sz="4" w:space="1" w:color="A6A6A6" w:themeColor="background1" w:themeShade="A6"/>
        </w:pBdr>
        <w:shd w:val="clear" w:color="auto" w:fill="F2F2F2" w:themeFill="background1" w:themeFillShade="F2"/>
        <w:spacing w:before="0"/>
        <w:ind w:left="6"/>
        <w:rPr>
          <w:rFonts w:cs="Calibri Light"/>
          <w:sz w:val="24"/>
          <w:szCs w:val="24"/>
        </w:rPr>
      </w:pPr>
      <w:r w:rsidRPr="00F80E56">
        <w:rPr>
          <w:rFonts w:cs="Calibri Light"/>
          <w:b/>
          <w:sz w:val="24"/>
          <w:szCs w:val="24"/>
        </w:rPr>
        <w:t>Manahau</w:t>
      </w:r>
      <w:r w:rsidRPr="00F80E56">
        <w:rPr>
          <w:rFonts w:cs="Calibri Light"/>
          <w:sz w:val="24"/>
          <w:szCs w:val="24"/>
        </w:rPr>
        <w:t>—resilience.</w:t>
      </w:r>
    </w:p>
    <w:p w14:paraId="21BFA090"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Kawenga—</w:t>
      </w:r>
      <w:r w:rsidRPr="00F80E56">
        <w:rPr>
          <w:rFonts w:cs="Calibri Light"/>
          <w:sz w:val="24"/>
          <w:szCs w:val="24"/>
        </w:rPr>
        <w:t>our collective responsibilities to nurture and protect the arts and culture for future generations.</w:t>
      </w:r>
    </w:p>
    <w:p w14:paraId="4F7F6AE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lastRenderedPageBreak/>
        <w:t>Whakarite</w:t>
      </w:r>
      <w:r w:rsidRPr="00F80E56">
        <w:rPr>
          <w:rFonts w:cs="Calibri Light"/>
          <w:sz w:val="24"/>
          <w:szCs w:val="24"/>
        </w:rPr>
        <w:t>—balance—the relationship between the past and present and the importance of engagement and connection.</w:t>
      </w:r>
    </w:p>
    <w:p w14:paraId="66363C9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Hononga Whenua</w:t>
      </w:r>
      <w:r w:rsidRPr="00F80E56">
        <w:rPr>
          <w:rFonts w:cs="Calibri Light"/>
          <w:sz w:val="24"/>
          <w:szCs w:val="24"/>
        </w:rPr>
        <w:t>—connection to Papatūānuku and those things that anchor us together.</w:t>
      </w:r>
    </w:p>
    <w:p w14:paraId="49C08BE2"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Whanaketanga</w:t>
      </w:r>
      <w:r w:rsidRPr="00F80E56">
        <w:rPr>
          <w:rFonts w:cs="Calibri Light"/>
          <w:sz w:val="24"/>
          <w:szCs w:val="24"/>
        </w:rPr>
        <w:t>—development, including adaption and innovation.</w:t>
      </w:r>
    </w:p>
    <w:p w14:paraId="7AC33B0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Hononga Tīpuna</w:t>
      </w:r>
      <w:r w:rsidRPr="00F80E56">
        <w:rPr>
          <w:rFonts w:cs="Calibri Light"/>
          <w:sz w:val="24"/>
          <w:szCs w:val="24"/>
        </w:rPr>
        <w:t>—whakapapa and the ancestral connections that make our artforms distinctive.</w:t>
      </w:r>
    </w:p>
    <w:p w14:paraId="2EBDA61C"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Maiatanga</w:t>
      </w:r>
      <w:r w:rsidRPr="00F80E56">
        <w:rPr>
          <w:rFonts w:cs="Calibri Light"/>
          <w:sz w:val="24"/>
          <w:szCs w:val="24"/>
        </w:rPr>
        <w:t>—potential.</w:t>
      </w:r>
    </w:p>
    <w:p w14:paraId="3C9A5D29"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Hapori</w:t>
      </w:r>
      <w:r w:rsidRPr="00F80E56">
        <w:rPr>
          <w:rFonts w:cs="Calibri Light"/>
          <w:sz w:val="24"/>
          <w:szCs w:val="24"/>
        </w:rPr>
        <w:t>—communities that uphold the integrity of the arts.</w:t>
      </w:r>
    </w:p>
    <w:p w14:paraId="08F4B155"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Āwhina me te Ākina</w:t>
      </w:r>
      <w:r w:rsidRPr="00F80E56">
        <w:rPr>
          <w:rFonts w:cs="Calibri Light"/>
          <w:sz w:val="24"/>
          <w:szCs w:val="24"/>
        </w:rPr>
        <w:t>—the role of the public sector in strengthening and advocating for the arts.</w:t>
      </w:r>
    </w:p>
    <w:p w14:paraId="3E4303D5" w14:textId="77777777" w:rsidR="00C90716" w:rsidRDefault="00C90716">
      <w:pPr>
        <w:pStyle w:val="Heading2"/>
      </w:pPr>
    </w:p>
    <w:p w14:paraId="6ACAE22F" w14:textId="77777777" w:rsidR="00952CFA" w:rsidRPr="00952CFA" w:rsidRDefault="00952CFA" w:rsidP="00952CFA">
      <w:pPr>
        <w:sectPr w:rsidR="00952CFA" w:rsidRPr="00952CFA" w:rsidSect="00FD407B">
          <w:pgSz w:w="11906" w:h="16838" w:code="9"/>
          <w:pgMar w:top="1418" w:right="1418" w:bottom="1418" w:left="1418" w:header="709" w:footer="709" w:gutter="0"/>
          <w:cols w:num="2" w:space="708"/>
          <w:docGrid w:linePitch="360"/>
        </w:sectPr>
      </w:pPr>
    </w:p>
    <w:bookmarkEnd w:id="3"/>
    <w:bookmarkEnd w:id="10"/>
    <w:p w14:paraId="736A9F88" w14:textId="267D713F" w:rsidR="00F3702A" w:rsidRPr="00F80E56" w:rsidRDefault="000E3761" w:rsidP="00134812">
      <w:pPr>
        <w:spacing w:before="100"/>
        <w:jc w:val="center"/>
        <w:rPr>
          <w:rFonts w:cs="Calibri Light"/>
          <w:highlight w:val="yellow"/>
        </w:rPr>
      </w:pPr>
      <w:r w:rsidRPr="00F80E56">
        <w:rPr>
          <w:rFonts w:cs="Calibri Light"/>
          <w:highlight w:val="yellow"/>
        </w:rPr>
        <w:lastRenderedPageBreak/>
        <w:t xml:space="preserve"> </w:t>
      </w:r>
    </w:p>
    <w:p w14:paraId="6298FCD9" w14:textId="3EA2A695" w:rsidR="00F3702A" w:rsidRPr="00F80E56" w:rsidRDefault="00F3702A" w:rsidP="00134812">
      <w:pPr>
        <w:spacing w:before="0"/>
        <w:rPr>
          <w:rFonts w:cs="Calibri Light"/>
          <w:highlight w:val="yellow"/>
        </w:rPr>
      </w:pPr>
    </w:p>
    <w:p w14:paraId="12D31D44" w14:textId="0FF356B4" w:rsidR="000F5A4A" w:rsidRPr="00F80E56" w:rsidRDefault="00607EC1" w:rsidP="00607EC1">
      <w:pPr>
        <w:spacing w:before="0"/>
        <w:jc w:val="center"/>
        <w:rPr>
          <w:rFonts w:cs="Calibri Light"/>
          <w:highlight w:val="yellow"/>
        </w:rPr>
      </w:pPr>
      <w:r w:rsidRPr="00F80E56">
        <w:rPr>
          <w:rFonts w:cs="Calibri Light"/>
          <w:noProof/>
          <w:sz w:val="22"/>
        </w:rPr>
        <w:drawing>
          <wp:inline distT="0" distB="0" distL="0" distR="0" wp14:anchorId="012D6A5E" wp14:editId="4656360B">
            <wp:extent cx="12454890" cy="872998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4890" cy="8729980"/>
                    </a:xfrm>
                    <a:prstGeom prst="rect">
                      <a:avLst/>
                    </a:prstGeom>
                    <a:noFill/>
                  </pic:spPr>
                </pic:pic>
              </a:graphicData>
            </a:graphic>
          </wp:inline>
        </w:drawing>
      </w:r>
    </w:p>
    <w:p w14:paraId="4C094958" w14:textId="77777777" w:rsidR="00851036" w:rsidRPr="00F80E56" w:rsidRDefault="00851036" w:rsidP="00C55C36">
      <w:pPr>
        <w:spacing w:before="100"/>
        <w:jc w:val="center"/>
        <w:rPr>
          <w:rFonts w:cs="Calibri Light"/>
          <w:sz w:val="22"/>
        </w:rPr>
      </w:pPr>
    </w:p>
    <w:p w14:paraId="48EB9A8F" w14:textId="0E0D011C" w:rsidR="00DC3922" w:rsidRPr="00F80E56" w:rsidRDefault="00DC3922" w:rsidP="00CD12E4">
      <w:pPr>
        <w:spacing w:before="0"/>
        <w:rPr>
          <w:rFonts w:cs="Calibri Light"/>
          <w:sz w:val="22"/>
        </w:rPr>
        <w:sectPr w:rsidR="00DC3922" w:rsidRPr="00F80E56" w:rsidSect="00FD407B">
          <w:headerReference w:type="even" r:id="rId27"/>
          <w:headerReference w:type="default" r:id="rId28"/>
          <w:footerReference w:type="default" r:id="rId29"/>
          <w:headerReference w:type="first" r:id="rId30"/>
          <w:pgSz w:w="23811" w:h="16838" w:orient="landscape" w:code="8"/>
          <w:pgMar w:top="720" w:right="720" w:bottom="720" w:left="720" w:header="709" w:footer="709" w:gutter="0"/>
          <w:cols w:space="708"/>
          <w:docGrid w:linePitch="360"/>
        </w:sectPr>
      </w:pPr>
    </w:p>
    <w:p w14:paraId="7D3E89A3" w14:textId="77777777" w:rsidR="00930A6D" w:rsidRPr="002B5B26" w:rsidRDefault="00930A6D" w:rsidP="00930A6D">
      <w:pPr>
        <w:pStyle w:val="Heading1"/>
        <w:rPr>
          <w:color w:val="7F7F7F" w:themeColor="text1" w:themeTint="80"/>
          <w:sz w:val="44"/>
          <w:szCs w:val="44"/>
        </w:rPr>
      </w:pPr>
      <w:bookmarkStart w:id="12" w:name="_Toc447727466"/>
      <w:bookmarkStart w:id="13" w:name="_Toc414520143"/>
      <w:r w:rsidRPr="00F80E56">
        <w:lastRenderedPageBreak/>
        <w:t>Our strategic focus areas for 2022–2026</w:t>
      </w:r>
      <w:r w:rsidRPr="00F80E56">
        <w:br/>
      </w:r>
      <w:r w:rsidRPr="002B5B26">
        <w:rPr>
          <w:color w:val="7F7F7F" w:themeColor="text1" w:themeTint="80"/>
          <w:sz w:val="44"/>
          <w:szCs w:val="44"/>
        </w:rPr>
        <w:t>Ngā aronga ā-rautaki e arohia ana e mātau i ngā tau 2022–2026</w:t>
      </w:r>
    </w:p>
    <w:p w14:paraId="63333D5B" w14:textId="126E6762" w:rsidR="00930A6D" w:rsidRPr="00F46E59" w:rsidRDefault="00930A6D" w:rsidP="00CB2355">
      <w:pPr>
        <w:spacing w:before="240"/>
        <w:rPr>
          <w:rFonts w:cs="Calibri Light"/>
          <w:bCs/>
          <w:sz w:val="28"/>
          <w:szCs w:val="28"/>
        </w:rPr>
      </w:pPr>
      <w:r w:rsidRPr="00F46E59">
        <w:rPr>
          <w:rFonts w:cs="Calibri Light"/>
          <w:bCs/>
          <w:sz w:val="28"/>
          <w:szCs w:val="28"/>
        </w:rPr>
        <w:t xml:space="preserve">In our </w:t>
      </w:r>
      <w:r w:rsidR="00BD6AD4" w:rsidRPr="00F46E59">
        <w:rPr>
          <w:rFonts w:cs="Calibri Light"/>
          <w:bCs/>
          <w:sz w:val="28"/>
          <w:szCs w:val="28"/>
        </w:rPr>
        <w:t>SOI</w:t>
      </w:r>
      <w:r w:rsidRPr="00F46E59">
        <w:rPr>
          <w:rFonts w:cs="Calibri Light"/>
          <w:bCs/>
          <w:sz w:val="28"/>
          <w:szCs w:val="28"/>
        </w:rPr>
        <w:t xml:space="preserve"> 2022–2026</w:t>
      </w:r>
      <w:r w:rsidR="008131C9" w:rsidRPr="00F46E59">
        <w:rPr>
          <w:rFonts w:cs="Calibri Light"/>
          <w:bCs/>
          <w:sz w:val="28"/>
          <w:szCs w:val="28"/>
        </w:rPr>
        <w:t>,</w:t>
      </w:r>
      <w:r w:rsidRPr="00F46E59">
        <w:rPr>
          <w:rFonts w:cs="Calibri Light"/>
          <w:bCs/>
          <w:sz w:val="28"/>
          <w:szCs w:val="28"/>
        </w:rPr>
        <w:t xml:space="preserve"> we identified three focus areas we believe will contribute to the goals established in our long-term strategic direction.</w:t>
      </w:r>
    </w:p>
    <w:p w14:paraId="1E4065CC" w14:textId="69EAAE4A" w:rsidR="00930A6D" w:rsidRPr="00F80E56" w:rsidRDefault="00930A6D" w:rsidP="00F82384">
      <w:pPr>
        <w:spacing w:before="180"/>
        <w:rPr>
          <w:rFonts w:cs="Calibri Light"/>
          <w:sz w:val="22"/>
        </w:rPr>
      </w:pPr>
      <w:r w:rsidRPr="00F80E56">
        <w:rPr>
          <w:rFonts w:cs="Calibri Light"/>
          <w:sz w:val="22"/>
        </w:rPr>
        <w:t>For more information on our strategic focus areas, and the links between them and o</w:t>
      </w:r>
      <w:r w:rsidRPr="00F80E56">
        <w:rPr>
          <w:rFonts w:cs="Calibri Light"/>
          <w:iCs/>
          <w:sz w:val="22"/>
        </w:rPr>
        <w:t xml:space="preserve">ur </w:t>
      </w:r>
      <w:r w:rsidR="00833DA8">
        <w:rPr>
          <w:rFonts w:cs="Calibri Light"/>
          <w:iCs/>
          <w:sz w:val="22"/>
        </w:rPr>
        <w:t xml:space="preserve">long-term </w:t>
      </w:r>
      <w:r w:rsidRPr="00F80E56">
        <w:rPr>
          <w:rFonts w:cs="Calibri Light"/>
          <w:iCs/>
          <w:sz w:val="22"/>
        </w:rPr>
        <w:t>strategic direction to 2029</w:t>
      </w:r>
      <w:r w:rsidRPr="00F80E56">
        <w:rPr>
          <w:rFonts w:cs="Calibri Light"/>
          <w:sz w:val="22"/>
        </w:rPr>
        <w:t xml:space="preserve">, </w:t>
      </w:r>
      <w:r w:rsidR="00757123" w:rsidRPr="00F80E56">
        <w:rPr>
          <w:rFonts w:cs="Calibri Light"/>
          <w:sz w:val="22"/>
        </w:rPr>
        <w:t>see</w:t>
      </w:r>
      <w:r w:rsidRPr="00F80E56">
        <w:rPr>
          <w:rFonts w:cs="Calibri Light"/>
          <w:sz w:val="22"/>
        </w:rPr>
        <w:t xml:space="preserve"> our </w:t>
      </w:r>
      <w:hyperlink r:id="rId31" w:history="1">
        <w:r w:rsidR="00DF19F7" w:rsidRPr="00A66446">
          <w:rPr>
            <w:rStyle w:val="Hyperlink"/>
            <w:rFonts w:cs="Calibri Light"/>
            <w:sz w:val="22"/>
          </w:rPr>
          <w:t>S</w:t>
        </w:r>
        <w:r w:rsidR="00813BE7">
          <w:rPr>
            <w:rStyle w:val="Hyperlink"/>
            <w:rFonts w:cs="Calibri Light"/>
            <w:sz w:val="22"/>
          </w:rPr>
          <w:t>O</w:t>
        </w:r>
        <w:r w:rsidR="00DF19F7" w:rsidRPr="00A66446">
          <w:rPr>
            <w:rStyle w:val="Hyperlink"/>
            <w:rFonts w:cs="Calibri Light"/>
            <w:sz w:val="22"/>
          </w:rPr>
          <w:t>I 2022</w:t>
        </w:r>
        <w:r w:rsidR="001E10B9" w:rsidRPr="00A66446">
          <w:rPr>
            <w:rStyle w:val="Hyperlink"/>
            <w:rFonts w:cs="Calibri Light"/>
            <w:sz w:val="22"/>
          </w:rPr>
          <w:t>–</w:t>
        </w:r>
        <w:r w:rsidR="00DF19F7" w:rsidRPr="00A66446">
          <w:rPr>
            <w:rStyle w:val="Hyperlink"/>
            <w:rFonts w:cs="Calibri Light"/>
            <w:sz w:val="22"/>
          </w:rPr>
          <w:t>2026</w:t>
        </w:r>
      </w:hyperlink>
      <w:r w:rsidRPr="00F80E56">
        <w:rPr>
          <w:rFonts w:cs="Calibri Light"/>
          <w:sz w:val="22"/>
        </w:rPr>
        <w:t>.</w:t>
      </w:r>
    </w:p>
    <w:p w14:paraId="278DF730" w14:textId="77777777" w:rsidR="00930A6D" w:rsidRPr="00F80E56" w:rsidRDefault="00930A6D" w:rsidP="00930A6D">
      <w:pPr>
        <w:pStyle w:val="Heading2"/>
      </w:pPr>
      <w:r w:rsidRPr="00F80E56">
        <w:t>Our strategic focus areas for 2022–2026</w:t>
      </w:r>
    </w:p>
    <w:p w14:paraId="0C50A922" w14:textId="77777777" w:rsidR="00930A6D" w:rsidRPr="00F80E56" w:rsidRDefault="00930A6D" w:rsidP="00F82384">
      <w:pPr>
        <w:keepNext/>
        <w:spacing w:before="180" w:after="180"/>
        <w:rPr>
          <w:rFonts w:cs="Calibri Light"/>
          <w:sz w:val="22"/>
        </w:rPr>
      </w:pPr>
      <w:r w:rsidRPr="00F80E56">
        <w:rPr>
          <w:rFonts w:cs="Calibri Light"/>
          <w:sz w:val="22"/>
        </w:rPr>
        <w:t>Creative New Zealand’s three strategic focus areas for 2022–2026 are as follows.</w:t>
      </w:r>
    </w:p>
    <w:p w14:paraId="0D7535C7" w14:textId="70DD4C27"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b/>
          <w:sz w:val="22"/>
        </w:rPr>
      </w:pPr>
      <w:r w:rsidRPr="00F80E56">
        <w:rPr>
          <w:rFonts w:cs="Calibri Light"/>
          <w:b/>
          <w:sz w:val="22"/>
        </w:rPr>
        <w:t>Resilience</w:t>
      </w:r>
      <w:r w:rsidR="00A53087" w:rsidRPr="00F80E56">
        <w:rPr>
          <w:rFonts w:cs="Calibri Light"/>
          <w:bCs/>
          <w:sz w:val="22"/>
        </w:rPr>
        <w:t>—</w:t>
      </w:r>
      <w:r w:rsidRPr="00F80E56">
        <w:rPr>
          <w:rFonts w:cs="Calibri Light"/>
          <w:bCs/>
          <w:sz w:val="22"/>
        </w:rPr>
        <w:t>developing a resilient and sustainable arts sector, including sustainable arts sector careers.</w:t>
      </w:r>
    </w:p>
    <w:p w14:paraId="649CBE26" w14:textId="70646C4F"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60"/>
        <w:rPr>
          <w:rFonts w:cs="Calibri Light"/>
          <w:sz w:val="22"/>
        </w:rPr>
      </w:pPr>
      <w:r w:rsidRPr="00F80E56">
        <w:rPr>
          <w:rFonts w:cs="Calibri Light"/>
          <w:b/>
          <w:sz w:val="22"/>
        </w:rPr>
        <w:t xml:space="preserve">Access, </w:t>
      </w:r>
      <w:r w:rsidR="002F03D3" w:rsidRPr="00F80E56">
        <w:rPr>
          <w:rFonts w:cs="Calibri Light"/>
          <w:b/>
          <w:sz w:val="22"/>
        </w:rPr>
        <w:t>inclusion</w:t>
      </w:r>
      <w:r w:rsidRPr="00F80E56">
        <w:rPr>
          <w:rFonts w:cs="Calibri Light"/>
          <w:b/>
          <w:sz w:val="22"/>
        </w:rPr>
        <w:t xml:space="preserve"> and equity</w:t>
      </w:r>
      <w:r w:rsidR="00784488" w:rsidRPr="00F80E56">
        <w:rPr>
          <w:rFonts w:cs="Calibri Light"/>
          <w:bCs/>
          <w:sz w:val="22"/>
        </w:rPr>
        <w:t>—</w:t>
      </w:r>
      <w:r w:rsidRPr="00F80E56">
        <w:rPr>
          <w:rFonts w:cs="Calibri Light"/>
          <w:sz w:val="22"/>
        </w:rPr>
        <w:t>ensuring our services and the arts are accessible to, inclusive of and equitable for all New Zealanders.</w:t>
      </w:r>
    </w:p>
    <w:p w14:paraId="6C37B41C" w14:textId="579BF561"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spacing w:before="100"/>
        <w:rPr>
          <w:rFonts w:cs="Calibri Light"/>
          <w:sz w:val="22"/>
        </w:rPr>
      </w:pPr>
      <w:r w:rsidRPr="00F80E56">
        <w:rPr>
          <w:rFonts w:cs="Calibri Light"/>
          <w:b/>
          <w:sz w:val="22"/>
        </w:rPr>
        <w:t>Wellbeing</w:t>
      </w:r>
      <w:r w:rsidR="00784488" w:rsidRPr="00F80E56">
        <w:rPr>
          <w:rFonts w:cs="Calibri Light"/>
          <w:bCs/>
          <w:sz w:val="22"/>
        </w:rPr>
        <w:t>—</w:t>
      </w:r>
      <w:r w:rsidRPr="00F80E56">
        <w:rPr>
          <w:rFonts w:cs="Calibri Light"/>
          <w:bCs/>
          <w:sz w:val="22"/>
        </w:rPr>
        <w:t xml:space="preserve">embedding a recognition of the role of the arts and ngā toi in </w:t>
      </w:r>
      <w:r w:rsidRPr="00F80E56">
        <w:rPr>
          <w:rFonts w:cs="Calibri Light"/>
          <w:sz w:val="22"/>
        </w:rPr>
        <w:t>contributing to the wellbeing of New Zealanders.</w:t>
      </w:r>
    </w:p>
    <w:p w14:paraId="30057D20" w14:textId="78469AAF" w:rsidR="00930A6D" w:rsidRPr="00F80E56" w:rsidRDefault="00930A6D" w:rsidP="00F82384">
      <w:pPr>
        <w:spacing w:before="180"/>
        <w:rPr>
          <w:rFonts w:cs="Calibri Light"/>
          <w:sz w:val="22"/>
        </w:rPr>
      </w:pPr>
      <w:r w:rsidRPr="00F80E56">
        <w:rPr>
          <w:rFonts w:cs="Calibri Light"/>
          <w:sz w:val="22"/>
        </w:rPr>
        <w:t>Although these are broad</w:t>
      </w:r>
      <w:r w:rsidR="00F30172" w:rsidRPr="00F80E56">
        <w:rPr>
          <w:rFonts w:cs="Calibri Light"/>
          <w:sz w:val="22"/>
        </w:rPr>
        <w:t xml:space="preserve"> areas</w:t>
      </w:r>
      <w:r w:rsidRPr="00F80E56">
        <w:rPr>
          <w:rFonts w:cs="Calibri Light"/>
          <w:sz w:val="22"/>
        </w:rPr>
        <w:t xml:space="preserve">, they speak to the wide reach each has for the sector, </w:t>
      </w:r>
      <w:r w:rsidR="006B5131">
        <w:rPr>
          <w:rFonts w:cs="Calibri Light"/>
          <w:sz w:val="22"/>
        </w:rPr>
        <w:t>for</w:t>
      </w:r>
      <w:r w:rsidRPr="00F80E56">
        <w:rPr>
          <w:rFonts w:cs="Calibri Light"/>
          <w:sz w:val="22"/>
        </w:rPr>
        <w:t xml:space="preserve"> New Zealanders, for us </w:t>
      </w:r>
      <w:r w:rsidR="006B5131">
        <w:rPr>
          <w:rFonts w:cs="Calibri Light"/>
          <w:sz w:val="22"/>
        </w:rPr>
        <w:t xml:space="preserve">as an organisation </w:t>
      </w:r>
      <w:r w:rsidRPr="00F80E56">
        <w:rPr>
          <w:rFonts w:cs="Calibri Light"/>
          <w:sz w:val="22"/>
        </w:rPr>
        <w:t>and</w:t>
      </w:r>
      <w:r w:rsidR="006B5131">
        <w:rPr>
          <w:rFonts w:cs="Calibri Light"/>
          <w:sz w:val="22"/>
        </w:rPr>
        <w:t xml:space="preserve"> for</w:t>
      </w:r>
      <w:r w:rsidRPr="00F80E56">
        <w:rPr>
          <w:rFonts w:cs="Calibri Light"/>
          <w:sz w:val="22"/>
        </w:rPr>
        <w:t xml:space="preserve"> those who support us to do our work (including government).</w:t>
      </w:r>
    </w:p>
    <w:p w14:paraId="19FB6AED" w14:textId="77777777" w:rsidR="00930A6D" w:rsidRPr="00F80E56" w:rsidRDefault="00930A6D" w:rsidP="00CC246A">
      <w:pPr>
        <w:pStyle w:val="Heading3"/>
        <w:keepNext/>
      </w:pPr>
      <w:r w:rsidRPr="00F80E56">
        <w:t>Resilience</w:t>
      </w:r>
    </w:p>
    <w:p w14:paraId="5D41D020" w14:textId="631FFCA0" w:rsidR="00930A6D" w:rsidRPr="00F80E56" w:rsidRDefault="00930A6D" w:rsidP="00F82384">
      <w:pPr>
        <w:keepNext/>
        <w:spacing w:before="180" w:after="180"/>
        <w:rPr>
          <w:rFonts w:cs="Calibri Light"/>
          <w:sz w:val="22"/>
        </w:rPr>
      </w:pPr>
      <w:r w:rsidRPr="00F80E56">
        <w:rPr>
          <w:rFonts w:cs="Calibri Light"/>
          <w:sz w:val="22"/>
        </w:rPr>
        <w:t xml:space="preserve">Over the </w:t>
      </w:r>
      <w:r w:rsidR="000244D1" w:rsidRPr="00F80E56">
        <w:rPr>
          <w:rFonts w:cs="Calibri Light"/>
          <w:sz w:val="22"/>
        </w:rPr>
        <w:t>period to 2026</w:t>
      </w:r>
      <w:r w:rsidR="00BA38A9" w:rsidRPr="00F80E56">
        <w:rPr>
          <w:rFonts w:cs="Calibri Light"/>
          <w:sz w:val="22"/>
        </w:rPr>
        <w:t>,</w:t>
      </w:r>
      <w:r w:rsidR="000244D1" w:rsidRPr="00F80E56">
        <w:rPr>
          <w:rFonts w:cs="Calibri Light"/>
          <w:sz w:val="22"/>
        </w:rPr>
        <w:t xml:space="preserve"> </w:t>
      </w:r>
      <w:r w:rsidRPr="00F80E56">
        <w:rPr>
          <w:rFonts w:cs="Calibri Light"/>
          <w:sz w:val="22"/>
        </w:rPr>
        <w:t>under this focus area, we plan to:</w:t>
      </w:r>
    </w:p>
    <w:p w14:paraId="40DA4726"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advance our sustainable careers work programme and monitor the sustainability of arts sector careers</w:t>
      </w:r>
    </w:p>
    <w:p w14:paraId="10E84962"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develop a work programme aimed at improving the resilience of the arts sector, by which we mean the sector’s ability to respond and adapt to challenges, and to embrace opportunities</w:t>
      </w:r>
    </w:p>
    <w:p w14:paraId="3A540081" w14:textId="3E50D632"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work with others to consider the need for longer</w:t>
      </w:r>
      <w:r w:rsidR="00F6610E" w:rsidRPr="00F80E56">
        <w:rPr>
          <w:rFonts w:cs="Calibri Light"/>
          <w:sz w:val="22"/>
        </w:rPr>
        <w:t xml:space="preserve"> </w:t>
      </w:r>
      <w:r w:rsidRPr="00F80E56">
        <w:rPr>
          <w:rFonts w:cs="Calibri Light"/>
          <w:sz w:val="22"/>
        </w:rPr>
        <w:t>term systemic change to the way in which the arts sector is supported, including considering how we support independent artists and arts practitioners as the most vulnerable workers in the sector</w:t>
      </w:r>
    </w:p>
    <w:p w14:paraId="43A42EC7" w14:textId="7A5BA3AC" w:rsidR="00930A6D" w:rsidRPr="00F80E56" w:rsidRDefault="00930A6D" w:rsidP="6F1EF246">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rPr>
          <w:rFonts w:cs="Calibri Light"/>
          <w:sz w:val="22"/>
        </w:rPr>
      </w:pPr>
      <w:bookmarkStart w:id="14" w:name="_Hlk99632206"/>
      <w:r w:rsidRPr="00F80E56">
        <w:rPr>
          <w:rFonts w:cs="Calibri Light"/>
          <w:sz w:val="22"/>
        </w:rPr>
        <w:t>develop new partnerships across the public and private sectors aimed at co</w:t>
      </w:r>
      <w:r w:rsidR="3BDC19F0" w:rsidRPr="6F1EF246">
        <w:rPr>
          <w:rFonts w:cs="Calibri Light"/>
          <w:sz w:val="22"/>
        </w:rPr>
        <w:t>-</w:t>
      </w:r>
      <w:r w:rsidRPr="00F80E56">
        <w:rPr>
          <w:rFonts w:cs="Calibri Light"/>
          <w:sz w:val="22"/>
        </w:rPr>
        <w:t>investment and improving sector sustainability.</w:t>
      </w:r>
    </w:p>
    <w:bookmarkEnd w:id="14"/>
    <w:p w14:paraId="0CA360F0" w14:textId="3E360C1D" w:rsidR="00930A6D" w:rsidRPr="00F80E56" w:rsidRDefault="00930A6D" w:rsidP="00930A6D">
      <w:pPr>
        <w:pStyle w:val="Heading3"/>
      </w:pPr>
      <w:r w:rsidRPr="00F80E56">
        <w:t xml:space="preserve">Access, </w:t>
      </w:r>
      <w:r w:rsidR="002F03D3" w:rsidRPr="00F80E56">
        <w:t>inclusion</w:t>
      </w:r>
      <w:r w:rsidRPr="00F80E56">
        <w:t xml:space="preserve"> and equity</w:t>
      </w:r>
    </w:p>
    <w:p w14:paraId="72CA8617" w14:textId="0324B054" w:rsidR="00930A6D" w:rsidRPr="00F80E56" w:rsidRDefault="000244D1" w:rsidP="00F82384">
      <w:pPr>
        <w:keepNext/>
        <w:spacing w:before="180" w:after="180"/>
        <w:rPr>
          <w:rFonts w:cs="Calibri Light"/>
          <w:sz w:val="22"/>
        </w:rPr>
      </w:pPr>
      <w:r w:rsidRPr="00F80E56">
        <w:rPr>
          <w:rFonts w:cs="Calibri Light"/>
          <w:sz w:val="22"/>
        </w:rPr>
        <w:t>Over the period to 2026</w:t>
      </w:r>
      <w:r w:rsidR="00C52883" w:rsidRPr="00F80E56">
        <w:rPr>
          <w:rFonts w:cs="Calibri Light"/>
          <w:sz w:val="22"/>
        </w:rPr>
        <w:t>,</w:t>
      </w:r>
      <w:r w:rsidR="00930A6D" w:rsidRPr="00F80E56">
        <w:rPr>
          <w:rFonts w:cs="Calibri Light"/>
          <w:sz w:val="22"/>
        </w:rPr>
        <w:t xml:space="preserve"> under this focus area, we plan to:</w:t>
      </w:r>
    </w:p>
    <w:p w14:paraId="5E871551" w14:textId="7A595945"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 xml:space="preserve">implement a programme of work aimed at </w:t>
      </w:r>
      <w:r w:rsidR="00C52883" w:rsidRPr="00F80E56">
        <w:rPr>
          <w:rFonts w:cs="Calibri Light"/>
          <w:sz w:val="22"/>
        </w:rPr>
        <w:t xml:space="preserve">making </w:t>
      </w:r>
      <w:r w:rsidRPr="00F80E56">
        <w:rPr>
          <w:rFonts w:cs="Calibri Light"/>
          <w:sz w:val="22"/>
        </w:rPr>
        <w:t>sur</w:t>
      </w:r>
      <w:r w:rsidR="00C52883" w:rsidRPr="00F80E56">
        <w:rPr>
          <w:rFonts w:cs="Calibri Light"/>
          <w:sz w:val="22"/>
        </w:rPr>
        <w:t>e</w:t>
      </w:r>
      <w:r w:rsidRPr="00F80E56">
        <w:rPr>
          <w:rFonts w:cs="Calibri Light"/>
          <w:sz w:val="22"/>
        </w:rPr>
        <w:t xml:space="preserve"> our services are accessible to and reflective of different communities, as identified through our diversity reporting (against our </w:t>
      </w:r>
      <w:r w:rsidRPr="00F77DF1">
        <w:rPr>
          <w:rFonts w:cs="Calibri Light"/>
          <w:i/>
          <w:iCs/>
          <w:sz w:val="22"/>
        </w:rPr>
        <w:t>Diversity in the Arts Policy</w:t>
      </w:r>
      <w:r w:rsidRPr="00F80E56">
        <w:rPr>
          <w:rFonts w:cs="Calibri Light"/>
          <w:sz w:val="22"/>
        </w:rPr>
        <w:t>)</w:t>
      </w:r>
    </w:p>
    <w:p w14:paraId="7F49B317" w14:textId="4ABA22C3"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advance Te Kaupapa o Toi Aotearoa, aimed at </w:t>
      </w:r>
      <w:r w:rsidR="007E79E6" w:rsidRPr="00F80E56">
        <w:rPr>
          <w:rFonts w:cs="Calibri Light"/>
          <w:sz w:val="22"/>
        </w:rPr>
        <w:t xml:space="preserve">making </w:t>
      </w:r>
      <w:r w:rsidRPr="00F80E56">
        <w:rPr>
          <w:rFonts w:cs="Calibri Light"/>
          <w:sz w:val="22"/>
        </w:rPr>
        <w:t>sur</w:t>
      </w:r>
      <w:r w:rsidR="007E79E6" w:rsidRPr="00F80E56">
        <w:rPr>
          <w:rFonts w:cs="Calibri Light"/>
          <w:sz w:val="22"/>
        </w:rPr>
        <w:t>e</w:t>
      </w:r>
      <w:r w:rsidRPr="00F80E56">
        <w:rPr>
          <w:rFonts w:cs="Calibri Light"/>
          <w:sz w:val="22"/>
        </w:rPr>
        <w:t xml:space="preserve"> we have the organisational culture, </w:t>
      </w:r>
      <w:r w:rsidR="00BE59FD" w:rsidRPr="00F80E56">
        <w:rPr>
          <w:rFonts w:cs="Calibri Light"/>
          <w:sz w:val="22"/>
        </w:rPr>
        <w:t>competencies</w:t>
      </w:r>
      <w:r w:rsidRPr="00F80E56">
        <w:rPr>
          <w:rFonts w:cs="Calibri Light"/>
          <w:sz w:val="22"/>
        </w:rPr>
        <w:t xml:space="preserve"> and practices to meet our aspirations under </w:t>
      </w:r>
      <w:r w:rsidR="001B00E2">
        <w:rPr>
          <w:rFonts w:cs="Calibri Light"/>
          <w:sz w:val="22"/>
        </w:rPr>
        <w:t>T</w:t>
      </w:r>
      <w:r w:rsidRPr="00F80E56">
        <w:rPr>
          <w:rFonts w:cs="Calibri Light"/>
          <w:sz w:val="22"/>
        </w:rPr>
        <w:t>e Tiriti o Waitangi and adopt a multi-lensed approach to how we work</w:t>
      </w:r>
    </w:p>
    <w:p w14:paraId="4968846C"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review our </w:t>
      </w:r>
      <w:r w:rsidRPr="00F77DF1">
        <w:rPr>
          <w:rFonts w:cs="Calibri Light"/>
          <w:i/>
          <w:iCs/>
          <w:sz w:val="22"/>
        </w:rPr>
        <w:t>Diversity in the Arts Policy</w:t>
      </w:r>
      <w:r w:rsidRPr="00F80E56">
        <w:rPr>
          <w:rFonts w:cs="Calibri Light"/>
          <w:sz w:val="22"/>
        </w:rPr>
        <w:t xml:space="preserve"> to reflect a focus on equity.</w:t>
      </w:r>
    </w:p>
    <w:p w14:paraId="49AD01DE" w14:textId="77777777" w:rsidR="00930A6D" w:rsidRPr="00F80E56" w:rsidRDefault="00930A6D" w:rsidP="00930A6D">
      <w:pPr>
        <w:pStyle w:val="Heading3"/>
        <w:keepNext/>
      </w:pPr>
      <w:r w:rsidRPr="00F80E56">
        <w:lastRenderedPageBreak/>
        <w:t>Wellbeing</w:t>
      </w:r>
    </w:p>
    <w:p w14:paraId="0D2D8B4D" w14:textId="494352C0" w:rsidR="00930A6D" w:rsidRPr="00F80E56" w:rsidRDefault="000244D1" w:rsidP="00F82384">
      <w:pPr>
        <w:keepNext/>
        <w:spacing w:before="180" w:after="180"/>
        <w:rPr>
          <w:rFonts w:cs="Calibri Light"/>
          <w:sz w:val="22"/>
        </w:rPr>
      </w:pPr>
      <w:r w:rsidRPr="00F80E56">
        <w:rPr>
          <w:rFonts w:cs="Calibri Light"/>
          <w:sz w:val="22"/>
        </w:rPr>
        <w:t>Over the period to 2026</w:t>
      </w:r>
      <w:r w:rsidR="002F4885" w:rsidRPr="00F80E56">
        <w:rPr>
          <w:rFonts w:cs="Calibri Light"/>
          <w:sz w:val="22"/>
        </w:rPr>
        <w:t>,</w:t>
      </w:r>
      <w:r w:rsidR="00930A6D" w:rsidRPr="00F80E56">
        <w:rPr>
          <w:rFonts w:cs="Calibri Light"/>
          <w:sz w:val="22"/>
        </w:rPr>
        <w:t xml:space="preserve"> under this focus area, we plan to:</w:t>
      </w:r>
    </w:p>
    <w:p w14:paraId="2745C0CC" w14:textId="77777777" w:rsidR="00930A6D" w:rsidRPr="00F80E56" w:rsidRDefault="00930A6D" w:rsidP="00013718">
      <w:pPr>
        <w:pStyle w:val="ListParagraph"/>
        <w:numPr>
          <w:ilvl w:val="0"/>
          <w:numId w:val="11"/>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develop new frameworks for measuring the impact of the arts and ngā toi on New Zealanders</w:t>
      </w:r>
    </w:p>
    <w:p w14:paraId="3A0211F3"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embed a widespread recognition of the role of the arts and ngā toi in contributing to the wellbeing of New Zealanders</w:t>
      </w:r>
    </w:p>
    <w:p w14:paraId="7C7767D2"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explore the potential for the arts and ngā toi to deliver to objectives across government, including in physical and mental health, education, justice, corrections, tourism and in our relationships with other countries.</w:t>
      </w:r>
    </w:p>
    <w:p w14:paraId="0BD6ED9C" w14:textId="77777777" w:rsidR="00930A6D" w:rsidRPr="00F80E56" w:rsidRDefault="00930A6D" w:rsidP="00930A6D">
      <w:pPr>
        <w:pStyle w:val="Heading2"/>
      </w:pPr>
      <w:r w:rsidRPr="00F80E56">
        <w:t>Change we want to see</w:t>
      </w:r>
    </w:p>
    <w:p w14:paraId="4F663923" w14:textId="77777777" w:rsidR="00930A6D" w:rsidRPr="00F80E56" w:rsidRDefault="00930A6D" w:rsidP="00F82384">
      <w:pPr>
        <w:spacing w:before="180"/>
        <w:rPr>
          <w:rFonts w:cs="Calibri Light"/>
          <w:sz w:val="22"/>
        </w:rPr>
      </w:pPr>
      <w:r w:rsidRPr="00F80E56">
        <w:rPr>
          <w:rFonts w:cs="Calibri Light"/>
          <w:sz w:val="22"/>
        </w:rPr>
        <w:t>Looking ahead, by focusing on these strategic focus areas, we want to see change in:</w:t>
      </w:r>
    </w:p>
    <w:p w14:paraId="1FAAC7C9" w14:textId="77777777" w:rsidR="00930A6D" w:rsidRPr="00F80E56" w:rsidRDefault="00930A6D" w:rsidP="00F82384">
      <w:pPr>
        <w:numPr>
          <w:ilvl w:val="0"/>
          <w:numId w:val="11"/>
        </w:numPr>
        <w:spacing w:before="180"/>
        <w:ind w:left="357" w:hanging="357"/>
        <w:rPr>
          <w:rFonts w:cs="Calibri Light"/>
          <w:sz w:val="22"/>
        </w:rPr>
      </w:pPr>
      <w:r w:rsidRPr="00F80E56">
        <w:rPr>
          <w:rFonts w:cs="Calibri Light"/>
          <w:sz w:val="22"/>
        </w:rPr>
        <w:t>how we deliver our services</w:t>
      </w:r>
    </w:p>
    <w:p w14:paraId="75BF3C37" w14:textId="77777777" w:rsidR="00930A6D" w:rsidRPr="00F80E56" w:rsidRDefault="00930A6D" w:rsidP="00F82384">
      <w:pPr>
        <w:numPr>
          <w:ilvl w:val="0"/>
          <w:numId w:val="11"/>
        </w:numPr>
        <w:ind w:left="357" w:hanging="357"/>
        <w:rPr>
          <w:rFonts w:cs="Calibri Light"/>
          <w:sz w:val="22"/>
        </w:rPr>
      </w:pPr>
      <w:r w:rsidRPr="00F80E56">
        <w:rPr>
          <w:rFonts w:cs="Calibri Light"/>
          <w:sz w:val="22"/>
        </w:rPr>
        <w:t>how the arts sector operates</w:t>
      </w:r>
    </w:p>
    <w:p w14:paraId="4475EDC9" w14:textId="77777777" w:rsidR="00930A6D" w:rsidRPr="00F80E56" w:rsidRDefault="00930A6D" w:rsidP="00F82384">
      <w:pPr>
        <w:numPr>
          <w:ilvl w:val="0"/>
          <w:numId w:val="11"/>
        </w:numPr>
        <w:ind w:left="357" w:hanging="357"/>
        <w:rPr>
          <w:rFonts w:cs="Calibri Light"/>
          <w:sz w:val="22"/>
        </w:rPr>
      </w:pPr>
      <w:r w:rsidRPr="00F80E56">
        <w:rPr>
          <w:rFonts w:cs="Calibri Light"/>
          <w:sz w:val="22"/>
        </w:rPr>
        <w:t>how society values and supports the arts and ngā toi.</w:t>
      </w:r>
    </w:p>
    <w:p w14:paraId="7DD97A36" w14:textId="598269C4" w:rsidR="00DF1A6C" w:rsidRPr="00F80E56" w:rsidRDefault="00930A6D" w:rsidP="00F82384">
      <w:pPr>
        <w:spacing w:before="180"/>
        <w:rPr>
          <w:rFonts w:cs="Calibri Light"/>
          <w:sz w:val="22"/>
        </w:rPr>
      </w:pPr>
      <w:r w:rsidRPr="00F80E56">
        <w:rPr>
          <w:rFonts w:cs="Calibri Light"/>
          <w:sz w:val="22"/>
        </w:rPr>
        <w:t xml:space="preserve">Our </w:t>
      </w:r>
      <w:r w:rsidR="00D62BC4" w:rsidRPr="00A679BD">
        <w:rPr>
          <w:rFonts w:cs="Calibri Light"/>
          <w:sz w:val="22"/>
        </w:rPr>
        <w:t>S</w:t>
      </w:r>
      <w:r w:rsidR="00813BE7" w:rsidRPr="00A679BD">
        <w:rPr>
          <w:rFonts w:cs="Calibri Light"/>
          <w:sz w:val="22"/>
        </w:rPr>
        <w:t>O</w:t>
      </w:r>
      <w:r w:rsidR="00D62BC4" w:rsidRPr="00A679BD">
        <w:rPr>
          <w:rFonts w:cs="Calibri Light"/>
          <w:sz w:val="22"/>
        </w:rPr>
        <w:t>I 2022</w:t>
      </w:r>
      <w:r w:rsidR="00AC65EC" w:rsidRPr="00A679BD">
        <w:rPr>
          <w:rFonts w:cs="Calibri Light"/>
          <w:sz w:val="22"/>
        </w:rPr>
        <w:t>–</w:t>
      </w:r>
      <w:r w:rsidR="00D62BC4" w:rsidRPr="00A679BD">
        <w:rPr>
          <w:rFonts w:cs="Calibri Light"/>
          <w:sz w:val="22"/>
        </w:rPr>
        <w:t>2026</w:t>
      </w:r>
      <w:r w:rsidR="00CF0385">
        <w:rPr>
          <w:rFonts w:cs="Calibri Light"/>
          <w:sz w:val="22"/>
        </w:rPr>
        <w:t xml:space="preserve"> o</w:t>
      </w:r>
      <w:r w:rsidRPr="00F80E56">
        <w:rPr>
          <w:rFonts w:cs="Calibri Light"/>
          <w:sz w:val="22"/>
        </w:rPr>
        <w:t>utlines the changes we are seeking across the four years to 2026 and the period of our long-term strategic direction.</w:t>
      </w:r>
    </w:p>
    <w:p w14:paraId="3FB5874B" w14:textId="77777777" w:rsidR="00AC65EC" w:rsidRPr="00F80E56" w:rsidRDefault="00AC65EC" w:rsidP="004A61C5">
      <w:pPr>
        <w:spacing w:before="220"/>
        <w:rPr>
          <w:rFonts w:cs="Calibri Light"/>
          <w:szCs w:val="20"/>
        </w:rPr>
      </w:pPr>
    </w:p>
    <w:p w14:paraId="2FE3D0E5" w14:textId="77777777" w:rsidR="00E71F34" w:rsidRPr="00F80E56" w:rsidRDefault="00E71F34">
      <w:pPr>
        <w:spacing w:before="0"/>
        <w:rPr>
          <w:rFonts w:cs="Calibri Light"/>
          <w:szCs w:val="20"/>
        </w:rPr>
        <w:sectPr w:rsidR="00E71F34" w:rsidRPr="00F80E56" w:rsidSect="00FD407B">
          <w:type w:val="continuous"/>
          <w:pgSz w:w="11906" w:h="16838" w:code="9"/>
          <w:pgMar w:top="1418" w:right="1418" w:bottom="1418" w:left="1418" w:header="709" w:footer="709" w:gutter="0"/>
          <w:cols w:num="2" w:space="708"/>
          <w:docGrid w:linePitch="360"/>
        </w:sectPr>
      </w:pPr>
    </w:p>
    <w:p w14:paraId="1C9B13D2" w14:textId="4506D517" w:rsidR="00DF1A6C" w:rsidRPr="00F80E56" w:rsidRDefault="00DF1A6C">
      <w:pPr>
        <w:spacing w:before="0"/>
        <w:rPr>
          <w:rFonts w:cs="Calibri Light"/>
          <w:szCs w:val="20"/>
        </w:rPr>
      </w:pPr>
    </w:p>
    <w:p w14:paraId="2200D36C" w14:textId="77777777" w:rsidR="00717C3C" w:rsidRPr="00F80E56" w:rsidRDefault="00717C3C" w:rsidP="00930A6D">
      <w:pPr>
        <w:spacing w:before="200"/>
        <w:rPr>
          <w:rFonts w:cs="Calibri Light"/>
          <w:szCs w:val="20"/>
        </w:rPr>
        <w:sectPr w:rsidR="00717C3C" w:rsidRPr="00F80E56" w:rsidSect="00FD407B">
          <w:type w:val="continuous"/>
          <w:pgSz w:w="11906" w:h="16838" w:code="9"/>
          <w:pgMar w:top="1418" w:right="1418" w:bottom="1418" w:left="1418" w:header="709" w:footer="709" w:gutter="0"/>
          <w:cols w:space="708"/>
          <w:docGrid w:linePitch="360"/>
        </w:sectPr>
      </w:pPr>
    </w:p>
    <w:p w14:paraId="45A6F639" w14:textId="48D35F70" w:rsidR="00DF1A6C" w:rsidRPr="002B5B26" w:rsidRDefault="00DF1A6C" w:rsidP="00DF1A6C">
      <w:pPr>
        <w:pStyle w:val="Heading1"/>
        <w:rPr>
          <w:sz w:val="44"/>
          <w:szCs w:val="44"/>
        </w:rPr>
      </w:pPr>
      <w:r w:rsidRPr="00F80E56">
        <w:lastRenderedPageBreak/>
        <w:t xml:space="preserve">Our </w:t>
      </w:r>
      <w:r w:rsidR="00FB37B0">
        <w:t>main</w:t>
      </w:r>
      <w:r w:rsidRPr="00F80E56">
        <w:t xml:space="preserve"> strategies and policies</w:t>
      </w:r>
      <w:r w:rsidRPr="00F80E56">
        <w:br/>
      </w:r>
      <w:r w:rsidRPr="002B5B26">
        <w:rPr>
          <w:color w:val="7F7F7F" w:themeColor="text1" w:themeTint="80"/>
          <w:sz w:val="44"/>
          <w:szCs w:val="44"/>
        </w:rPr>
        <w:t>Ko ā mātau rautaki me ā mātau kaupapa here matua</w:t>
      </w:r>
    </w:p>
    <w:p w14:paraId="3140B0DD" w14:textId="3229ABEC" w:rsidR="00DF1A6C" w:rsidRPr="00996F3B" w:rsidRDefault="00DF1A6C" w:rsidP="00DF1A6C">
      <w:pPr>
        <w:spacing w:before="220"/>
        <w:rPr>
          <w:rFonts w:cs="Calibri Light"/>
          <w:sz w:val="28"/>
          <w:szCs w:val="28"/>
        </w:rPr>
      </w:pPr>
      <w:r w:rsidRPr="00996F3B">
        <w:rPr>
          <w:rFonts w:cs="Calibri Light"/>
          <w:sz w:val="28"/>
          <w:szCs w:val="28"/>
        </w:rPr>
        <w:t xml:space="preserve">Alongside the strategic focus areas set out in </w:t>
      </w:r>
      <w:r w:rsidR="00B2052F" w:rsidRPr="00996F3B">
        <w:rPr>
          <w:rFonts w:cs="Calibri Light"/>
          <w:sz w:val="28"/>
          <w:szCs w:val="28"/>
        </w:rPr>
        <w:t xml:space="preserve">our </w:t>
      </w:r>
      <w:r w:rsidRPr="00996F3B">
        <w:rPr>
          <w:rFonts w:cs="Calibri Light"/>
          <w:sz w:val="28"/>
          <w:szCs w:val="28"/>
        </w:rPr>
        <w:t>SOI 2022–2026, we have other strategies and policies that guide our work in specific areas.</w:t>
      </w:r>
    </w:p>
    <w:p w14:paraId="19CDE50E" w14:textId="10BCCAFB" w:rsidR="00DF1A6C" w:rsidRPr="00B736CD" w:rsidRDefault="00DF1A6C" w:rsidP="00F82384">
      <w:pPr>
        <w:spacing w:before="180"/>
      </w:pPr>
      <w:r w:rsidRPr="008451FB">
        <w:rPr>
          <w:sz w:val="22"/>
        </w:rPr>
        <w:t xml:space="preserve">These strategies and policies are available at: </w:t>
      </w:r>
      <w:hyperlink r:id="rId32" w:history="1">
        <w:r w:rsidR="008451FB" w:rsidRPr="008451FB">
          <w:rPr>
            <w:rStyle w:val="cf01"/>
            <w:rFonts w:ascii="Calibri Light" w:hAnsi="Calibri Light" w:cs="Calibri Light"/>
            <w:color w:val="0000FF"/>
            <w:sz w:val="22"/>
            <w:szCs w:val="22"/>
            <w:u w:val="single"/>
          </w:rPr>
          <w:t>www.creativenz.govt.nz/About-Creative-NZ/Corporate-documents</w:t>
        </w:r>
      </w:hyperlink>
      <w:r w:rsidR="00B736CD" w:rsidRPr="00B736CD">
        <w:rPr>
          <w:rStyle w:val="cf01"/>
          <w:rFonts w:ascii="Calibri Light" w:hAnsi="Calibri Light" w:cs="Calibri Light"/>
          <w:color w:val="0000FF"/>
          <w:sz w:val="22"/>
          <w:szCs w:val="22"/>
        </w:rPr>
        <w:t>.</w:t>
      </w:r>
    </w:p>
    <w:p w14:paraId="0AD90A9A" w14:textId="77777777" w:rsidR="00DF1A6C" w:rsidRPr="00F80E56" w:rsidRDefault="00DF1A6C" w:rsidP="00DF1A6C">
      <w:pPr>
        <w:pStyle w:val="Heading2"/>
      </w:pPr>
      <w:r w:rsidRPr="00F80E56">
        <w:t>Investment priorities</w:t>
      </w:r>
    </w:p>
    <w:p w14:paraId="4378787B" w14:textId="1FBA5929" w:rsidR="00DF1A6C" w:rsidRPr="00F80E56" w:rsidRDefault="00DF1A6C" w:rsidP="00F82384">
      <w:pPr>
        <w:spacing w:before="180"/>
        <w:rPr>
          <w:rFonts w:cs="Calibri Light"/>
          <w:sz w:val="22"/>
        </w:rPr>
      </w:pPr>
      <w:r w:rsidRPr="00F80E56">
        <w:rPr>
          <w:rFonts w:cs="Calibri Light"/>
          <w:sz w:val="22"/>
        </w:rPr>
        <w:t xml:space="preserve">The following strategies outline our priorities for how we </w:t>
      </w:r>
      <w:r w:rsidRPr="00F82384">
        <w:rPr>
          <w:sz w:val="22"/>
        </w:rPr>
        <w:t>will</w:t>
      </w:r>
      <w:r w:rsidRPr="00F80E56">
        <w:rPr>
          <w:rFonts w:cs="Calibri Light"/>
          <w:sz w:val="22"/>
        </w:rPr>
        <w:t xml:space="preserve"> invest in the arts</w:t>
      </w:r>
      <w:r w:rsidR="00B160DB">
        <w:rPr>
          <w:rFonts w:cs="Calibri Light"/>
          <w:sz w:val="22"/>
        </w:rPr>
        <w:t xml:space="preserve">, including </w:t>
      </w:r>
      <w:r w:rsidRPr="00F80E56">
        <w:rPr>
          <w:rFonts w:cs="Calibri Light"/>
          <w:sz w:val="22"/>
        </w:rPr>
        <w:t>how</w:t>
      </w:r>
      <w:r w:rsidR="00CE349E">
        <w:rPr>
          <w:rFonts w:cs="Calibri Light"/>
          <w:sz w:val="22"/>
        </w:rPr>
        <w:t xml:space="preserve"> </w:t>
      </w:r>
      <w:r w:rsidRPr="00F80E56">
        <w:rPr>
          <w:rFonts w:cs="Calibri Light"/>
          <w:sz w:val="22"/>
        </w:rPr>
        <w:t>we will recognise in the arts the role of Māori as tangata whenua and advance ngā toi Māori, and how we will recognise and advance the arts of the Pacific peoples of Aotearoa New Zealand.</w:t>
      </w:r>
    </w:p>
    <w:p w14:paraId="7FB2EBE8" w14:textId="3080C46A" w:rsidR="00DF1A6C" w:rsidRPr="00F80E56" w:rsidRDefault="007949BD" w:rsidP="00DF1A6C">
      <w:pPr>
        <w:pStyle w:val="Heading3"/>
      </w:pPr>
      <w:r>
        <w:t>Interim Investment Intentions</w:t>
      </w:r>
    </w:p>
    <w:p w14:paraId="0E1132B3" w14:textId="1870325E" w:rsidR="00DF1A6C" w:rsidRPr="00F80E56" w:rsidRDefault="00DF1A6C" w:rsidP="00F82384">
      <w:pPr>
        <w:spacing w:before="180"/>
        <w:rPr>
          <w:rFonts w:cs="Calibri Light"/>
          <w:sz w:val="22"/>
        </w:rPr>
      </w:pPr>
      <w:r w:rsidRPr="00F80E56">
        <w:rPr>
          <w:rFonts w:cs="Calibri Light"/>
          <w:sz w:val="22"/>
        </w:rPr>
        <w:t>Our</w:t>
      </w:r>
      <w:r w:rsidR="007949BD">
        <w:rPr>
          <w:rFonts w:cs="Calibri Light"/>
          <w:sz w:val="22"/>
        </w:rPr>
        <w:t xml:space="preserve"> </w:t>
      </w:r>
      <w:r w:rsidR="007949BD" w:rsidRPr="007949BD">
        <w:rPr>
          <w:rFonts w:cs="Calibri Light"/>
          <w:i/>
          <w:iCs/>
          <w:sz w:val="22"/>
        </w:rPr>
        <w:t>Interim Investment Intentions 2023–2025</w:t>
      </w:r>
      <w:r w:rsidR="007949BD">
        <w:rPr>
          <w:rFonts w:cs="Calibri Light"/>
          <w:sz w:val="22"/>
        </w:rPr>
        <w:t xml:space="preserve"> </w:t>
      </w:r>
      <w:r w:rsidR="00BF330B">
        <w:rPr>
          <w:rFonts w:cs="Calibri Light"/>
          <w:sz w:val="22"/>
        </w:rPr>
        <w:t xml:space="preserve">document </w:t>
      </w:r>
      <w:r w:rsidRPr="00F80E56">
        <w:rPr>
          <w:rFonts w:cs="Calibri Light"/>
          <w:sz w:val="22"/>
        </w:rPr>
        <w:t>outlines the direction for Creative New Zealand’s investment in the arts</w:t>
      </w:r>
      <w:r w:rsidR="007D5847">
        <w:rPr>
          <w:rFonts w:cs="Calibri Light"/>
          <w:sz w:val="22"/>
        </w:rPr>
        <w:t xml:space="preserve">, </w:t>
      </w:r>
      <w:r w:rsidR="009030A5">
        <w:rPr>
          <w:rFonts w:cs="Calibri Light"/>
          <w:sz w:val="22"/>
        </w:rPr>
        <w:t xml:space="preserve">carrying forward </w:t>
      </w:r>
      <w:r w:rsidR="00C77898">
        <w:rPr>
          <w:rFonts w:cs="Calibri Light"/>
          <w:sz w:val="22"/>
        </w:rPr>
        <w:t xml:space="preserve">the direction established in our </w:t>
      </w:r>
      <w:r w:rsidR="00C77898" w:rsidRPr="00C77898">
        <w:rPr>
          <w:rFonts w:cs="Calibri Light"/>
          <w:i/>
          <w:iCs/>
          <w:sz w:val="22"/>
        </w:rPr>
        <w:t>Investment Strategy Te Ara Whakamua 2018–2023</w:t>
      </w:r>
      <w:r w:rsidRPr="00F80E56">
        <w:rPr>
          <w:rFonts w:cs="Calibri Light"/>
          <w:sz w:val="22"/>
        </w:rPr>
        <w:t>.</w:t>
      </w:r>
    </w:p>
    <w:p w14:paraId="44D2A39E" w14:textId="3B3395E2" w:rsidR="00DF1A6C" w:rsidRDefault="00DF1A6C" w:rsidP="00F82384">
      <w:pPr>
        <w:spacing w:before="180"/>
        <w:rPr>
          <w:rFonts w:cs="Calibri Light"/>
          <w:sz w:val="22"/>
        </w:rPr>
      </w:pPr>
      <w:r w:rsidRPr="00F80E56">
        <w:rPr>
          <w:rFonts w:cs="Calibri Light"/>
          <w:sz w:val="22"/>
        </w:rPr>
        <w:t xml:space="preserve">The </w:t>
      </w:r>
      <w:r w:rsidR="00C77898">
        <w:rPr>
          <w:rFonts w:cs="Calibri Light"/>
          <w:sz w:val="22"/>
        </w:rPr>
        <w:t xml:space="preserve">updated </w:t>
      </w:r>
      <w:r w:rsidR="00C77898" w:rsidRPr="00952D51">
        <w:rPr>
          <w:rFonts w:cs="Calibri Light"/>
          <w:i/>
          <w:iCs/>
          <w:sz w:val="22"/>
        </w:rPr>
        <w:t xml:space="preserve">Investment Intentions </w:t>
      </w:r>
      <w:r w:rsidRPr="00F80E56">
        <w:rPr>
          <w:rFonts w:cs="Calibri Light"/>
          <w:sz w:val="22"/>
        </w:rPr>
        <w:t xml:space="preserve">comprise </w:t>
      </w:r>
      <w:r w:rsidRPr="00F80E56">
        <w:rPr>
          <w:rFonts w:cs="Calibri Light"/>
          <w:b/>
          <w:sz w:val="22"/>
        </w:rPr>
        <w:t>seven investment principles</w:t>
      </w:r>
      <w:r w:rsidRPr="00F80E56">
        <w:rPr>
          <w:rFonts w:cs="Calibri Light"/>
          <w:sz w:val="22"/>
        </w:rPr>
        <w:t xml:space="preserve"> and </w:t>
      </w:r>
      <w:r w:rsidRPr="00F80E56">
        <w:rPr>
          <w:rFonts w:cs="Calibri Light"/>
          <w:b/>
          <w:sz w:val="22"/>
        </w:rPr>
        <w:t>three investment features</w:t>
      </w:r>
      <w:r w:rsidRPr="00F80E56">
        <w:rPr>
          <w:rFonts w:cs="Calibri Light"/>
          <w:sz w:val="22"/>
        </w:rPr>
        <w:t>.</w:t>
      </w:r>
    </w:p>
    <w:p w14:paraId="2B279335" w14:textId="190F6E00" w:rsidR="00A9312B" w:rsidRPr="00F80E56" w:rsidRDefault="00D303C5" w:rsidP="00F82384">
      <w:pPr>
        <w:keepNext/>
        <w:spacing w:before="180"/>
        <w:rPr>
          <w:rFonts w:cs="Calibri Light"/>
          <w:sz w:val="22"/>
        </w:rPr>
      </w:pPr>
      <w:r>
        <w:rPr>
          <w:rFonts w:cs="Calibri Light"/>
          <w:sz w:val="22"/>
        </w:rPr>
        <w:t>The aim is that</w:t>
      </w:r>
      <w:r w:rsidR="002E4117">
        <w:rPr>
          <w:rFonts w:cs="Calibri Light"/>
          <w:sz w:val="22"/>
        </w:rPr>
        <w:t>,</w:t>
      </w:r>
      <w:r>
        <w:rPr>
          <w:rFonts w:cs="Calibri Light"/>
          <w:sz w:val="22"/>
        </w:rPr>
        <w:t xml:space="preserve"> o</w:t>
      </w:r>
      <w:r w:rsidR="00A9312B" w:rsidRPr="00F80E56">
        <w:rPr>
          <w:rFonts w:cs="Calibri Light"/>
          <w:sz w:val="22"/>
        </w:rPr>
        <w:t>ver time, our investment will increasingly emphasise the three investment features—</w:t>
      </w:r>
      <w:r w:rsidR="00A9312B" w:rsidRPr="00F80E56">
        <w:rPr>
          <w:rFonts w:cs="Calibri Light"/>
          <w:b/>
          <w:i/>
          <w:sz w:val="22"/>
        </w:rPr>
        <w:t>Diversity and reach</w:t>
      </w:r>
      <w:r w:rsidR="00A9312B" w:rsidRPr="00F80E56">
        <w:rPr>
          <w:rFonts w:cs="Calibri Light"/>
          <w:sz w:val="22"/>
        </w:rPr>
        <w:t xml:space="preserve">, </w:t>
      </w:r>
      <w:r w:rsidR="00A9312B" w:rsidRPr="00F80E56">
        <w:rPr>
          <w:rFonts w:cs="Calibri Light"/>
          <w:b/>
          <w:i/>
          <w:sz w:val="22"/>
        </w:rPr>
        <w:t>Dynamic arts</w:t>
      </w:r>
      <w:r w:rsidR="00A9312B" w:rsidRPr="00F80E56">
        <w:rPr>
          <w:rFonts w:cs="Calibri Light"/>
          <w:sz w:val="22"/>
        </w:rPr>
        <w:t xml:space="preserve">, </w:t>
      </w:r>
      <w:r w:rsidR="00A9312B" w:rsidRPr="00F80E56">
        <w:rPr>
          <w:rFonts w:cs="Calibri Light"/>
          <w:b/>
          <w:i/>
          <w:sz w:val="22"/>
        </w:rPr>
        <w:t>Resilient arts sector</w:t>
      </w:r>
      <w:r w:rsidR="00A9312B" w:rsidRPr="00F80E56">
        <w:rPr>
          <w:rFonts w:cs="Calibri Light"/>
          <w:sz w:val="22"/>
        </w:rPr>
        <w:t>—and be characterised by seven investment principles</w:t>
      </w:r>
      <w:r w:rsidR="00D42B57">
        <w:rPr>
          <w:rFonts w:cs="Calibri Light"/>
          <w:sz w:val="22"/>
        </w:rPr>
        <w:t>.</w:t>
      </w:r>
    </w:p>
    <w:p w14:paraId="098039F8" w14:textId="3D0B3746"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 xml:space="preserve">Our investment </w:t>
      </w:r>
      <w:r w:rsidR="009030A5">
        <w:rPr>
          <w:rFonts w:cs="Calibri Light"/>
          <w:sz w:val="22"/>
        </w:rPr>
        <w:t>delivers cultural, social and economic value to New Zealanders</w:t>
      </w:r>
      <w:r w:rsidRPr="00F80E56">
        <w:rPr>
          <w:rFonts w:cs="Calibri Light"/>
          <w:sz w:val="22"/>
        </w:rPr>
        <w:t>.</w:t>
      </w:r>
    </w:p>
    <w:p w14:paraId="09E99B8D" w14:textId="77777777"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Our investment recognises in the arts the role of Māori as tangata whenua and advances ngā toi Māori.</w:t>
      </w:r>
    </w:p>
    <w:p w14:paraId="62012485" w14:textId="23E0B2EB"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Our investment recognises and advances the arts of the Pacific peoples of New</w:t>
      </w:r>
      <w:r w:rsidR="00C44EAC">
        <w:rPr>
          <w:rFonts w:cs="Calibri Light"/>
          <w:sz w:val="22"/>
        </w:rPr>
        <w:t> </w:t>
      </w:r>
      <w:r w:rsidRPr="00F80E56">
        <w:rPr>
          <w:rFonts w:cs="Calibri Light"/>
          <w:sz w:val="22"/>
        </w:rPr>
        <w:t>Zealand.</w:t>
      </w:r>
    </w:p>
    <w:p w14:paraId="60E2FA46" w14:textId="7E3CB882"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Our investment reflects the demography of New Zealand.</w:t>
      </w:r>
    </w:p>
    <w:p w14:paraId="7EA84836" w14:textId="7A7F5CF1" w:rsidR="00DF1A6C" w:rsidRPr="00F80E56" w:rsidRDefault="00337948" w:rsidP="00F82384">
      <w:pPr>
        <w:pStyle w:val="ListParagraph"/>
        <w:numPr>
          <w:ilvl w:val="0"/>
          <w:numId w:val="7"/>
        </w:numPr>
        <w:ind w:left="357" w:hanging="357"/>
        <w:contextualSpacing w:val="0"/>
        <w:rPr>
          <w:rFonts w:cs="Calibri Light"/>
          <w:sz w:val="22"/>
        </w:rPr>
      </w:pPr>
      <w:r w:rsidRPr="00337948">
        <w:rPr>
          <w:rFonts w:cs="Calibri Light"/>
          <w:sz w:val="22"/>
        </w:rPr>
        <w:t>Our investment supports New Zealand’s arts infrastructure and complements investment by local and central government and the private sector</w:t>
      </w:r>
      <w:r w:rsidR="00647ED4">
        <w:rPr>
          <w:rFonts w:cs="Calibri Light"/>
          <w:sz w:val="22"/>
        </w:rPr>
        <w:t>.</w:t>
      </w:r>
    </w:p>
    <w:p w14:paraId="18E73854" w14:textId="031D845D" w:rsidR="00DF1A6C" w:rsidRDefault="009373B3" w:rsidP="00F82384">
      <w:pPr>
        <w:pStyle w:val="ListParagraph"/>
        <w:numPr>
          <w:ilvl w:val="0"/>
          <w:numId w:val="7"/>
        </w:numPr>
        <w:ind w:left="357" w:hanging="357"/>
        <w:contextualSpacing w:val="0"/>
        <w:rPr>
          <w:rFonts w:cs="Calibri Light"/>
          <w:sz w:val="22"/>
        </w:rPr>
      </w:pPr>
      <w:r w:rsidRPr="009373B3">
        <w:rPr>
          <w:rFonts w:cs="Calibri Light"/>
          <w:sz w:val="22"/>
        </w:rPr>
        <w:t>Our investment is grown through partnerships and co-investment.</w:t>
      </w:r>
    </w:p>
    <w:p w14:paraId="1B1B5316" w14:textId="573EEDE3" w:rsidR="006B1929" w:rsidRPr="00F80E56" w:rsidRDefault="006B1929" w:rsidP="00F82384">
      <w:pPr>
        <w:pStyle w:val="ListParagraph"/>
        <w:numPr>
          <w:ilvl w:val="0"/>
          <w:numId w:val="7"/>
        </w:numPr>
        <w:ind w:left="357" w:hanging="357"/>
        <w:contextualSpacing w:val="0"/>
        <w:rPr>
          <w:rFonts w:cs="Calibri Light"/>
          <w:sz w:val="22"/>
        </w:rPr>
      </w:pPr>
      <w:r w:rsidRPr="006B1929">
        <w:rPr>
          <w:rFonts w:cs="Calibri Light"/>
          <w:sz w:val="22"/>
        </w:rPr>
        <w:t>Our investment reflects a people-centred approach.</w:t>
      </w:r>
    </w:p>
    <w:p w14:paraId="41B33590" w14:textId="77777777" w:rsidR="00DF1A6C" w:rsidRPr="00F80E56" w:rsidRDefault="00DF1A6C" w:rsidP="00DF1A6C">
      <w:pPr>
        <w:pStyle w:val="Heading3"/>
      </w:pPr>
      <w:r w:rsidRPr="00F80E56">
        <w:t>Te Hā o ngā Toi—Māori Arts Strategy</w:t>
      </w:r>
    </w:p>
    <w:p w14:paraId="131AA078" w14:textId="777CF20D" w:rsidR="00DF1A6C" w:rsidRPr="00F80E56" w:rsidRDefault="00DF1A6C" w:rsidP="00F82384">
      <w:pPr>
        <w:spacing w:before="180"/>
        <w:rPr>
          <w:rFonts w:cs="Calibri Light"/>
          <w:sz w:val="22"/>
        </w:rPr>
      </w:pPr>
      <w:r w:rsidRPr="0027396E">
        <w:rPr>
          <w:rFonts w:cs="Calibri Light"/>
          <w:i/>
          <w:iCs/>
          <w:sz w:val="22"/>
        </w:rPr>
        <w:t>Te Hā o ngā Toi—Māori Arts Strategy</w:t>
      </w:r>
      <w:r w:rsidRPr="0027396E">
        <w:rPr>
          <w:rFonts w:cs="Calibri Light"/>
          <w:b/>
          <w:bCs/>
          <w:i/>
          <w:iCs/>
          <w:sz w:val="22"/>
        </w:rPr>
        <w:t xml:space="preserve"> </w:t>
      </w:r>
      <w:r w:rsidR="003279AB" w:rsidRPr="0027396E">
        <w:rPr>
          <w:rFonts w:cs="Calibri Light"/>
          <w:i/>
          <w:iCs/>
          <w:sz w:val="22"/>
        </w:rPr>
        <w:t>2019–2024</w:t>
      </w:r>
      <w:r w:rsidR="003279AB" w:rsidRPr="0027396E">
        <w:rPr>
          <w:rFonts w:cs="Calibri Light"/>
          <w:sz w:val="22"/>
        </w:rPr>
        <w:t xml:space="preserve"> </w:t>
      </w:r>
      <w:r w:rsidRPr="0027396E">
        <w:rPr>
          <w:rFonts w:cs="Calibri Light"/>
          <w:sz w:val="22"/>
        </w:rPr>
        <w:t xml:space="preserve">describes how we will work to advance the aspirations of ngā toi Māori artists and practitioners, for the benefit of all </w:t>
      </w:r>
      <w:r w:rsidR="00495491" w:rsidRPr="0027396E">
        <w:rPr>
          <w:rFonts w:cs="Calibri Light"/>
          <w:sz w:val="22"/>
        </w:rPr>
        <w:t>Ne</w:t>
      </w:r>
      <w:r w:rsidR="00D03433" w:rsidRPr="0027396E">
        <w:rPr>
          <w:rFonts w:cs="Calibri Light"/>
          <w:sz w:val="22"/>
        </w:rPr>
        <w:t>w </w:t>
      </w:r>
      <w:r w:rsidR="00495491" w:rsidRPr="0027396E">
        <w:rPr>
          <w:rFonts w:cs="Calibri Light"/>
          <w:sz w:val="22"/>
        </w:rPr>
        <w:t>Zealanders.</w:t>
      </w:r>
      <w:r w:rsidR="00495491">
        <w:rPr>
          <w:rFonts w:cs="Calibri Light"/>
          <w:sz w:val="22"/>
        </w:rPr>
        <w:t xml:space="preserve"> This is </w:t>
      </w:r>
      <w:r w:rsidR="004C557E">
        <w:rPr>
          <w:rFonts w:cs="Calibri Light"/>
          <w:sz w:val="22"/>
        </w:rPr>
        <w:t xml:space="preserve">consistent with our legislative mandate to </w:t>
      </w:r>
      <w:r w:rsidR="004C557E">
        <w:rPr>
          <w:rFonts w:cs="Arial"/>
          <w:sz w:val="22"/>
        </w:rPr>
        <w:t xml:space="preserve">recognise in the arts the role of Māori as tangata whenua and </w:t>
      </w:r>
      <w:r w:rsidR="008E6DE5">
        <w:rPr>
          <w:rFonts w:cs="Arial"/>
          <w:sz w:val="22"/>
        </w:rPr>
        <w:t xml:space="preserve">to allocate </w:t>
      </w:r>
      <w:r w:rsidR="00445FCB">
        <w:rPr>
          <w:rFonts w:cs="Arial"/>
          <w:sz w:val="22"/>
        </w:rPr>
        <w:t>funding for Māori arts</w:t>
      </w:r>
      <w:r w:rsidRPr="00F80E56">
        <w:rPr>
          <w:rFonts w:cs="Calibri Light"/>
          <w:sz w:val="22"/>
        </w:rPr>
        <w:t>.</w:t>
      </w:r>
    </w:p>
    <w:p w14:paraId="7F8AD62F" w14:textId="77777777" w:rsidR="00DF1A6C" w:rsidRPr="00F80E56" w:rsidRDefault="00DF1A6C" w:rsidP="00F82384">
      <w:pPr>
        <w:spacing w:before="180"/>
        <w:rPr>
          <w:rFonts w:cs="Calibri Light"/>
          <w:sz w:val="22"/>
        </w:rPr>
      </w:pPr>
      <w:r w:rsidRPr="00F80E56">
        <w:rPr>
          <w:rFonts w:cs="Calibri Light"/>
          <w:sz w:val="22"/>
        </w:rPr>
        <w:t xml:space="preserve">The strategy’s moemoeā, or vision, is: </w:t>
      </w:r>
      <w:r w:rsidRPr="00F80E56">
        <w:rPr>
          <w:rFonts w:cs="Calibri Light"/>
          <w:i/>
          <w:iCs/>
          <w:sz w:val="22"/>
        </w:rPr>
        <w:t>Ngā toi Māori is visible everywhere and highly valued, as part of New Zealand’s distinct identity, which is admired globally</w:t>
      </w:r>
      <w:r w:rsidRPr="00F80E56">
        <w:rPr>
          <w:rFonts w:cs="Calibri Light"/>
          <w:sz w:val="22"/>
        </w:rPr>
        <w:t>.</w:t>
      </w:r>
    </w:p>
    <w:p w14:paraId="0C47CAEE" w14:textId="77777777" w:rsidR="00DF1A6C" w:rsidRPr="00F80E56" w:rsidRDefault="00DF1A6C" w:rsidP="00F82384">
      <w:pPr>
        <w:keepNext/>
        <w:spacing w:before="180"/>
        <w:rPr>
          <w:rFonts w:cs="Calibri Light"/>
          <w:sz w:val="22"/>
        </w:rPr>
      </w:pPr>
      <w:r w:rsidRPr="00F80E56">
        <w:rPr>
          <w:rFonts w:cs="Calibri Light"/>
          <w:sz w:val="22"/>
        </w:rPr>
        <w:t>The strategy has two strands.</w:t>
      </w:r>
    </w:p>
    <w:p w14:paraId="3940B7B2" w14:textId="77777777" w:rsidR="00DF1A6C" w:rsidRPr="00F80E56" w:rsidRDefault="00DF1A6C" w:rsidP="00F82384">
      <w:pPr>
        <w:pStyle w:val="ListParagraph"/>
        <w:keepNext/>
        <w:numPr>
          <w:ilvl w:val="0"/>
          <w:numId w:val="4"/>
        </w:numPr>
        <w:ind w:left="284" w:hanging="284"/>
        <w:contextualSpacing w:val="0"/>
        <w:rPr>
          <w:rFonts w:cs="Calibri Light"/>
          <w:b/>
          <w:sz w:val="22"/>
        </w:rPr>
      </w:pPr>
      <w:r w:rsidRPr="00F80E56">
        <w:rPr>
          <w:rFonts w:cs="Calibri Light"/>
          <w:b/>
          <w:sz w:val="22"/>
        </w:rPr>
        <w:t>Joining with others</w:t>
      </w:r>
    </w:p>
    <w:p w14:paraId="02D3FA17"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Partner with other Crown organisations and leading cultural agencies: </w:t>
      </w:r>
      <w:r w:rsidRPr="00F80E56">
        <w:rPr>
          <w:rFonts w:cs="Calibri Light"/>
          <w:sz w:val="22"/>
        </w:rPr>
        <w:t>Working together to co-create an ecosystem that supports ngā toi Māori.</w:t>
      </w:r>
    </w:p>
    <w:p w14:paraId="192DF057" w14:textId="77777777" w:rsidR="00DF1A6C" w:rsidRPr="00F80E56" w:rsidRDefault="00DF1A6C" w:rsidP="00F82384">
      <w:pPr>
        <w:pStyle w:val="ListParagraph"/>
        <w:keepNext/>
        <w:numPr>
          <w:ilvl w:val="0"/>
          <w:numId w:val="4"/>
        </w:numPr>
        <w:ind w:left="284" w:hanging="284"/>
        <w:contextualSpacing w:val="0"/>
        <w:rPr>
          <w:rFonts w:cs="Calibri Light"/>
          <w:b/>
          <w:sz w:val="22"/>
        </w:rPr>
      </w:pPr>
      <w:r w:rsidRPr="00F80E56">
        <w:rPr>
          <w:rFonts w:cs="Calibri Light"/>
          <w:b/>
          <w:sz w:val="22"/>
        </w:rPr>
        <w:t xml:space="preserve">Effecting </w:t>
      </w:r>
      <w:proofErr w:type="gramStart"/>
      <w:r w:rsidRPr="00F80E56">
        <w:rPr>
          <w:rFonts w:cs="Calibri Light"/>
          <w:b/>
          <w:sz w:val="22"/>
        </w:rPr>
        <w:t>change</w:t>
      </w:r>
      <w:proofErr w:type="gramEnd"/>
      <w:r w:rsidRPr="00F80E56">
        <w:rPr>
          <w:rFonts w:cs="Calibri Light"/>
          <w:b/>
          <w:sz w:val="22"/>
        </w:rPr>
        <w:t xml:space="preserve"> </w:t>
      </w:r>
      <w:proofErr w:type="gramStart"/>
      <w:r w:rsidRPr="00F80E56">
        <w:rPr>
          <w:rFonts w:cs="Calibri Light"/>
          <w:b/>
          <w:sz w:val="22"/>
        </w:rPr>
        <w:t>ourselves</w:t>
      </w:r>
      <w:proofErr w:type="gramEnd"/>
    </w:p>
    <w:p w14:paraId="126A04FD" w14:textId="2F1E2AA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Advance ngā toi Māori practice development: </w:t>
      </w:r>
      <w:r w:rsidRPr="00F80E56">
        <w:rPr>
          <w:rFonts w:cs="Calibri Light"/>
          <w:sz w:val="22"/>
        </w:rPr>
        <w:t>Strengthening ngā toi Māori and ngā toi Māori practitioners’ reputation for excellence.</w:t>
      </w:r>
    </w:p>
    <w:p w14:paraId="084E1E0D"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Increase public engagement with ngā toi Māori: </w:t>
      </w:r>
      <w:r w:rsidRPr="00F80E56">
        <w:rPr>
          <w:rFonts w:cs="Calibri Light"/>
          <w:sz w:val="22"/>
        </w:rPr>
        <w:t>Promoting engagement, access and visibility.</w:t>
      </w:r>
    </w:p>
    <w:p w14:paraId="37E39EC8"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lastRenderedPageBreak/>
        <w:t xml:space="preserve">Build a stronger sector to advance ngā toi Māori aspirations: </w:t>
      </w:r>
      <w:r w:rsidRPr="00F80E56">
        <w:rPr>
          <w:rFonts w:cs="Calibri Light"/>
          <w:sz w:val="22"/>
        </w:rPr>
        <w:t>Developing the sector’s support for ngā toi Māori and mātauranga Māori.</w:t>
      </w:r>
    </w:p>
    <w:p w14:paraId="324F3221" w14:textId="17D6C314" w:rsidR="00DF1A6C" w:rsidRPr="00602219" w:rsidRDefault="00DF1A6C" w:rsidP="00DF1A6C">
      <w:pPr>
        <w:pStyle w:val="Heading3"/>
        <w:keepNext/>
      </w:pPr>
      <w:r w:rsidRPr="00602219">
        <w:t>Pacific Arts Strategy</w:t>
      </w:r>
    </w:p>
    <w:p w14:paraId="571D82E2" w14:textId="63C41819" w:rsidR="00DF1A6C" w:rsidRPr="00F80E56" w:rsidRDefault="00DF1A6C" w:rsidP="00F82384">
      <w:pPr>
        <w:spacing w:before="180"/>
        <w:rPr>
          <w:rFonts w:cs="Calibri Light"/>
          <w:i/>
          <w:sz w:val="22"/>
        </w:rPr>
      </w:pPr>
      <w:r w:rsidRPr="00F80E56">
        <w:rPr>
          <w:rFonts w:cs="Calibri Light"/>
          <w:sz w:val="22"/>
        </w:rPr>
        <w:t xml:space="preserve">The </w:t>
      </w:r>
      <w:r w:rsidRPr="00F93E1C">
        <w:rPr>
          <w:rFonts w:cs="Calibri Light"/>
          <w:i/>
          <w:iCs/>
          <w:sz w:val="22"/>
        </w:rPr>
        <w:t>Pacific Arts Strategy</w:t>
      </w:r>
      <w:r w:rsidR="00602219" w:rsidRPr="00F93E1C">
        <w:rPr>
          <w:rFonts w:cs="Calibri Light"/>
          <w:i/>
          <w:iCs/>
          <w:sz w:val="22"/>
        </w:rPr>
        <w:t xml:space="preserve"> 2023–2028</w:t>
      </w:r>
      <w:r w:rsidRPr="00F80E56">
        <w:rPr>
          <w:rFonts w:cs="Calibri Light"/>
          <w:i/>
          <w:iCs/>
          <w:sz w:val="22"/>
        </w:rPr>
        <w:t xml:space="preserve"> </w:t>
      </w:r>
      <w:r w:rsidRPr="00F80E56">
        <w:rPr>
          <w:rFonts w:cs="Calibri Light"/>
          <w:sz w:val="22"/>
        </w:rPr>
        <w:t xml:space="preserve">informs how we direct and prioritise our support for </w:t>
      </w:r>
      <w:r w:rsidR="00F81C7A" w:rsidRPr="00F80E56">
        <w:rPr>
          <w:rFonts w:cs="Calibri Light"/>
          <w:sz w:val="22"/>
        </w:rPr>
        <w:t>Pa</w:t>
      </w:r>
      <w:r w:rsidR="005F01AC">
        <w:rPr>
          <w:rFonts w:cs="Calibri Light"/>
          <w:sz w:val="22"/>
        </w:rPr>
        <w:t>cific</w:t>
      </w:r>
      <w:r w:rsidRPr="00F80E56">
        <w:rPr>
          <w:rFonts w:cs="Calibri Light"/>
          <w:sz w:val="22"/>
        </w:rPr>
        <w:t xml:space="preserve"> arts</w:t>
      </w:r>
      <w:r w:rsidR="00106631">
        <w:rPr>
          <w:rFonts w:cs="Calibri Light"/>
          <w:sz w:val="22"/>
        </w:rPr>
        <w:t xml:space="preserve">. This is </w:t>
      </w:r>
      <w:r w:rsidR="004221D3">
        <w:rPr>
          <w:rFonts w:cs="Calibri Light"/>
          <w:sz w:val="22"/>
        </w:rPr>
        <w:t>consistent with our legislative mandate</w:t>
      </w:r>
      <w:r w:rsidRPr="00F80E56">
        <w:rPr>
          <w:rFonts w:cs="Calibri Light"/>
          <w:sz w:val="22"/>
        </w:rPr>
        <w:t xml:space="preserve"> to </w:t>
      </w:r>
      <w:r w:rsidR="007E53C5">
        <w:rPr>
          <w:rFonts w:cs="Calibri Light"/>
          <w:sz w:val="22"/>
        </w:rPr>
        <w:t>recognise</w:t>
      </w:r>
      <w:r w:rsidR="00742E40">
        <w:rPr>
          <w:rFonts w:cs="Calibri Light"/>
          <w:sz w:val="22"/>
        </w:rPr>
        <w:t>,</w:t>
      </w:r>
      <w:r w:rsidR="007E53C5">
        <w:rPr>
          <w:rFonts w:cs="Calibri Light"/>
          <w:sz w:val="22"/>
        </w:rPr>
        <w:t xml:space="preserve"> </w:t>
      </w:r>
      <w:r w:rsidR="006C3404">
        <w:rPr>
          <w:rFonts w:cs="Calibri Light"/>
          <w:sz w:val="22"/>
        </w:rPr>
        <w:t>and allocate funding for</w:t>
      </w:r>
      <w:r w:rsidR="00742E40">
        <w:rPr>
          <w:rFonts w:cs="Calibri Light"/>
          <w:sz w:val="22"/>
        </w:rPr>
        <w:t>,</w:t>
      </w:r>
      <w:r w:rsidRPr="00F80E56">
        <w:rPr>
          <w:rFonts w:cs="Calibri Light"/>
          <w:sz w:val="22"/>
        </w:rPr>
        <w:t xml:space="preserve"> the </w:t>
      </w:r>
      <w:r w:rsidR="0038428E">
        <w:rPr>
          <w:rFonts w:cs="Calibri Light"/>
          <w:sz w:val="22"/>
        </w:rPr>
        <w:t xml:space="preserve">arts of the </w:t>
      </w:r>
      <w:r w:rsidRPr="00F80E56">
        <w:rPr>
          <w:rFonts w:cs="Calibri Light"/>
          <w:sz w:val="22"/>
        </w:rPr>
        <w:t xml:space="preserve">Pacific </w:t>
      </w:r>
      <w:r w:rsidR="006D7930">
        <w:rPr>
          <w:rFonts w:cs="Calibri Light"/>
          <w:sz w:val="22"/>
        </w:rPr>
        <w:t>peoples of New</w:t>
      </w:r>
      <w:r w:rsidR="00B15111">
        <w:rPr>
          <w:rFonts w:cs="Calibri Light"/>
          <w:sz w:val="22"/>
        </w:rPr>
        <w:t> </w:t>
      </w:r>
      <w:r w:rsidR="006D7930">
        <w:rPr>
          <w:rFonts w:cs="Calibri Light"/>
          <w:sz w:val="22"/>
        </w:rPr>
        <w:t>Zealand</w:t>
      </w:r>
      <w:r w:rsidR="009B599D">
        <w:rPr>
          <w:rFonts w:cs="Calibri Light"/>
          <w:sz w:val="22"/>
        </w:rPr>
        <w:t>.</w:t>
      </w:r>
      <w:r w:rsidRPr="00F80E56">
        <w:rPr>
          <w:rFonts w:cs="Calibri Light"/>
          <w:sz w:val="22"/>
        </w:rPr>
        <w:t xml:space="preserve"> The strategy embraces the essence of Pacific peoples and cultures, with a vision for: </w:t>
      </w:r>
      <w:r w:rsidRPr="00F80E56">
        <w:rPr>
          <w:rFonts w:cs="Calibri Light"/>
          <w:i/>
          <w:sz w:val="22"/>
        </w:rPr>
        <w:t xml:space="preserve">Powerful </w:t>
      </w:r>
      <w:r w:rsidR="005001B6" w:rsidRPr="00F80E56">
        <w:rPr>
          <w:rFonts w:cs="Calibri Light"/>
          <w:i/>
          <w:sz w:val="22"/>
        </w:rPr>
        <w:t xml:space="preserve">and resilient </w:t>
      </w:r>
      <w:r w:rsidRPr="00F80E56">
        <w:rPr>
          <w:rFonts w:cs="Calibri Light"/>
          <w:i/>
          <w:sz w:val="22"/>
        </w:rPr>
        <w:t xml:space="preserve">Pacific arts, led by passionate and </w:t>
      </w:r>
      <w:r w:rsidR="00677D95" w:rsidRPr="00F80E56">
        <w:rPr>
          <w:rFonts w:cs="Calibri Light"/>
          <w:i/>
          <w:sz w:val="22"/>
        </w:rPr>
        <w:t xml:space="preserve">enterprising </w:t>
      </w:r>
      <w:r w:rsidR="00744D5A" w:rsidRPr="00F80E56">
        <w:rPr>
          <w:rFonts w:cs="Calibri Light"/>
          <w:i/>
          <w:sz w:val="22"/>
        </w:rPr>
        <w:t>Pasifika</w:t>
      </w:r>
      <w:r w:rsidRPr="00F80E56">
        <w:rPr>
          <w:rFonts w:cs="Calibri Light"/>
          <w:i/>
          <w:sz w:val="22"/>
        </w:rPr>
        <w:t xml:space="preserve"> people, for Aotearoa, Te Moana-nui-a-Kiva and the world.</w:t>
      </w:r>
    </w:p>
    <w:p w14:paraId="563671AB" w14:textId="01A1CD3B" w:rsidR="003E7AEF" w:rsidRPr="00F80E56" w:rsidRDefault="005232DC" w:rsidP="00F82384">
      <w:pPr>
        <w:keepNext/>
        <w:spacing w:before="180"/>
        <w:rPr>
          <w:rFonts w:cs="Calibri Light"/>
          <w:iCs/>
          <w:sz w:val="22"/>
        </w:rPr>
      </w:pPr>
      <w:r w:rsidRPr="00F80E56">
        <w:rPr>
          <w:rFonts w:cs="Calibri Light"/>
          <w:iCs/>
          <w:sz w:val="22"/>
        </w:rPr>
        <w:t>The strategy includes three outcomes</w:t>
      </w:r>
      <w:r w:rsidR="00C202DD" w:rsidRPr="00F80E56">
        <w:rPr>
          <w:rFonts w:cs="Calibri Light"/>
          <w:iCs/>
          <w:sz w:val="22"/>
        </w:rPr>
        <w:t>.</w:t>
      </w:r>
    </w:p>
    <w:p w14:paraId="0676A226" w14:textId="1739BF52" w:rsidR="005232DC" w:rsidRPr="00F80E56" w:rsidRDefault="00ED667C" w:rsidP="00F82384">
      <w:pPr>
        <w:pStyle w:val="ListParagraph"/>
        <w:numPr>
          <w:ilvl w:val="0"/>
          <w:numId w:val="4"/>
        </w:numPr>
        <w:ind w:left="284" w:hanging="284"/>
        <w:contextualSpacing w:val="0"/>
        <w:rPr>
          <w:rFonts w:cs="Calibri Light"/>
          <w:iCs/>
          <w:sz w:val="22"/>
        </w:rPr>
      </w:pPr>
      <w:r w:rsidRPr="00F80E56">
        <w:rPr>
          <w:rFonts w:cs="Calibri Light"/>
          <w:iCs/>
          <w:sz w:val="22"/>
        </w:rPr>
        <w:t>Pacific arts are bold and enterprising.</w:t>
      </w:r>
    </w:p>
    <w:p w14:paraId="0A1C8DEC" w14:textId="069B708F" w:rsidR="00ED667C" w:rsidRPr="00F80E56" w:rsidRDefault="00ED667C" w:rsidP="00F82384">
      <w:pPr>
        <w:pStyle w:val="ListParagraph"/>
        <w:numPr>
          <w:ilvl w:val="0"/>
          <w:numId w:val="4"/>
        </w:numPr>
        <w:ind w:left="284" w:hanging="284"/>
        <w:contextualSpacing w:val="0"/>
        <w:rPr>
          <w:rFonts w:cs="Calibri Light"/>
          <w:iCs/>
          <w:sz w:val="22"/>
        </w:rPr>
      </w:pPr>
      <w:r w:rsidRPr="00F80E56">
        <w:rPr>
          <w:rFonts w:cs="Calibri Light"/>
          <w:iCs/>
          <w:sz w:val="22"/>
        </w:rPr>
        <w:t>Pacific arts are powerfully connected through resilient ecosystems of creative communities.</w:t>
      </w:r>
    </w:p>
    <w:p w14:paraId="72B01788" w14:textId="20DFCAB2" w:rsidR="00ED667C" w:rsidRPr="00F80E56" w:rsidRDefault="00DF1B36" w:rsidP="00F82384">
      <w:pPr>
        <w:pStyle w:val="ListParagraph"/>
        <w:numPr>
          <w:ilvl w:val="0"/>
          <w:numId w:val="4"/>
        </w:numPr>
        <w:ind w:left="284" w:hanging="284"/>
        <w:contextualSpacing w:val="0"/>
        <w:rPr>
          <w:rFonts w:cs="Calibri Light"/>
          <w:iCs/>
          <w:sz w:val="22"/>
        </w:rPr>
      </w:pPr>
      <w:r w:rsidRPr="00F80E56">
        <w:rPr>
          <w:rFonts w:cs="Calibri Light"/>
          <w:iCs/>
          <w:sz w:val="22"/>
        </w:rPr>
        <w:t>Pacific arts inspire and influence people everywhere.</w:t>
      </w:r>
    </w:p>
    <w:p w14:paraId="2232ECD9" w14:textId="446FC98F" w:rsidR="00DF1A6C" w:rsidRPr="00F80E56" w:rsidRDefault="00DF1A6C" w:rsidP="00DF1A6C">
      <w:pPr>
        <w:keepNext/>
        <w:spacing w:before="180"/>
        <w:rPr>
          <w:rFonts w:cs="Calibri Light"/>
          <w:sz w:val="22"/>
        </w:rPr>
      </w:pPr>
      <w:r w:rsidRPr="00F80E56">
        <w:rPr>
          <w:rFonts w:cs="Calibri Light"/>
          <w:sz w:val="22"/>
        </w:rPr>
        <w:t xml:space="preserve">The strategy embraces the essence of Pacific peoples and cultures, </w:t>
      </w:r>
      <w:r w:rsidR="0072235D" w:rsidRPr="00F80E56">
        <w:rPr>
          <w:rFonts w:cs="Calibri Light"/>
          <w:sz w:val="22"/>
        </w:rPr>
        <w:t xml:space="preserve">grouped </w:t>
      </w:r>
      <w:r w:rsidRPr="00F80E56">
        <w:rPr>
          <w:rFonts w:cs="Calibri Light"/>
          <w:sz w:val="22"/>
        </w:rPr>
        <w:t xml:space="preserve">around four </w:t>
      </w:r>
      <w:r w:rsidR="00016CEB" w:rsidRPr="00F80E56">
        <w:rPr>
          <w:rFonts w:cs="Calibri Light"/>
          <w:sz w:val="22"/>
        </w:rPr>
        <w:t xml:space="preserve">focus areas or ‘guiding </w:t>
      </w:r>
      <w:proofErr w:type="gramStart"/>
      <w:r w:rsidR="00016CEB" w:rsidRPr="00F80E56">
        <w:rPr>
          <w:rFonts w:cs="Calibri Light"/>
          <w:sz w:val="22"/>
        </w:rPr>
        <w:t>stars’</w:t>
      </w:r>
      <w:proofErr w:type="gramEnd"/>
      <w:r w:rsidRPr="00F80E56">
        <w:rPr>
          <w:rFonts w:cs="Calibri Light"/>
          <w:sz w:val="22"/>
        </w:rPr>
        <w:t xml:space="preserve">. These provide a living map to guide us in a continuing journey, from ancient navigation towards the future. </w:t>
      </w:r>
    </w:p>
    <w:p w14:paraId="16B50505" w14:textId="7B3F0511"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Tagata:</w:t>
      </w:r>
      <w:r w:rsidRPr="00F80E56">
        <w:rPr>
          <w:rFonts w:cs="Calibri Light"/>
          <w:sz w:val="22"/>
        </w:rPr>
        <w:t xml:space="preserve"> </w:t>
      </w:r>
      <w:r w:rsidR="001C5F07" w:rsidRPr="00F80E56">
        <w:rPr>
          <w:rFonts w:cs="Calibri Light"/>
          <w:sz w:val="22"/>
        </w:rPr>
        <w:t xml:space="preserve">Pasifika </w:t>
      </w:r>
      <w:r w:rsidR="003E7AEF" w:rsidRPr="00F80E56">
        <w:rPr>
          <w:rFonts w:cs="Calibri Light"/>
          <w:sz w:val="22"/>
        </w:rPr>
        <w:t xml:space="preserve">artists and arts practitioners </w:t>
      </w:r>
      <w:r w:rsidR="001362C7" w:rsidRPr="00F80E56">
        <w:rPr>
          <w:rFonts w:cs="Calibri Light"/>
          <w:sz w:val="22"/>
        </w:rPr>
        <w:t>are</w:t>
      </w:r>
      <w:r w:rsidR="00E27181" w:rsidRPr="00F80E56">
        <w:rPr>
          <w:rFonts w:cs="Calibri Light"/>
          <w:sz w:val="22"/>
        </w:rPr>
        <w:t xml:space="preserve"> resourced to develop their practice and deliver outstanding work</w:t>
      </w:r>
      <w:r w:rsidRPr="00F80E56">
        <w:rPr>
          <w:rFonts w:cs="Calibri Light"/>
          <w:sz w:val="22"/>
        </w:rPr>
        <w:t>.</w:t>
      </w:r>
    </w:p>
    <w:p w14:paraId="398E4F88" w14:textId="2B565EE3"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Vaka:</w:t>
      </w:r>
      <w:r w:rsidRPr="00F80E56">
        <w:rPr>
          <w:rFonts w:cs="Calibri Light"/>
          <w:sz w:val="22"/>
        </w:rPr>
        <w:t xml:space="preserve"> </w:t>
      </w:r>
      <w:r w:rsidR="00E27181" w:rsidRPr="00F80E56">
        <w:rPr>
          <w:rFonts w:cs="Calibri Light"/>
          <w:sz w:val="22"/>
        </w:rPr>
        <w:t xml:space="preserve">Pacific arts groups, collectives and organisations are supported to help lead and grow Pacific </w:t>
      </w:r>
      <w:r w:rsidR="00161E32" w:rsidRPr="00F80E56">
        <w:rPr>
          <w:rFonts w:cs="Calibri Light"/>
          <w:sz w:val="22"/>
        </w:rPr>
        <w:t>arts in Aotearoa</w:t>
      </w:r>
      <w:r w:rsidRPr="00F80E56">
        <w:rPr>
          <w:rFonts w:cs="Calibri Light"/>
          <w:sz w:val="22"/>
        </w:rPr>
        <w:t>.</w:t>
      </w:r>
    </w:p>
    <w:p w14:paraId="238DEF85" w14:textId="247A0225"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Va:</w:t>
      </w:r>
      <w:r w:rsidRPr="00F80E56">
        <w:rPr>
          <w:rFonts w:cs="Calibri Light"/>
          <w:sz w:val="22"/>
        </w:rPr>
        <w:t xml:space="preserve"> </w:t>
      </w:r>
      <w:r w:rsidR="00161E32" w:rsidRPr="00F80E56">
        <w:rPr>
          <w:rFonts w:cs="Calibri Light"/>
          <w:sz w:val="22"/>
        </w:rPr>
        <w:t xml:space="preserve">An innovative and networked Pacific arts environment exists, so that Pacific arts are strengthened for future </w:t>
      </w:r>
      <w:r w:rsidR="00162B54" w:rsidRPr="00F80E56">
        <w:rPr>
          <w:rFonts w:cs="Calibri Light"/>
          <w:sz w:val="22"/>
        </w:rPr>
        <w:t>success</w:t>
      </w:r>
      <w:r w:rsidRPr="00F80E56">
        <w:rPr>
          <w:rFonts w:cs="Calibri Light"/>
          <w:sz w:val="22"/>
        </w:rPr>
        <w:t>.</w:t>
      </w:r>
    </w:p>
    <w:p w14:paraId="172A965D" w14:textId="67C90145"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Moana:</w:t>
      </w:r>
      <w:r w:rsidRPr="00F80E56">
        <w:rPr>
          <w:rFonts w:cs="Calibri Light"/>
          <w:sz w:val="22"/>
        </w:rPr>
        <w:t xml:space="preserve"> </w:t>
      </w:r>
      <w:r w:rsidR="00161E32" w:rsidRPr="00F80E56">
        <w:rPr>
          <w:rFonts w:cs="Calibri Light"/>
          <w:sz w:val="22"/>
        </w:rPr>
        <w:t xml:space="preserve">Meaningful connections, across Aotearoa, </w:t>
      </w:r>
      <w:r w:rsidR="00162B54" w:rsidRPr="00F80E56">
        <w:rPr>
          <w:rFonts w:cs="Calibri Light"/>
          <w:sz w:val="22"/>
        </w:rPr>
        <w:t>Oceania</w:t>
      </w:r>
      <w:r w:rsidR="00FB42B6" w:rsidRPr="00F80E56">
        <w:rPr>
          <w:rFonts w:cs="Calibri Light"/>
          <w:sz w:val="22"/>
        </w:rPr>
        <w:t xml:space="preserve"> and globally, </w:t>
      </w:r>
      <w:r w:rsidR="00254435" w:rsidRPr="00F80E56">
        <w:rPr>
          <w:rFonts w:cs="Calibri Light"/>
          <w:sz w:val="22"/>
        </w:rPr>
        <w:t xml:space="preserve">make </w:t>
      </w:r>
      <w:r w:rsidR="00FB42B6" w:rsidRPr="00F80E56">
        <w:rPr>
          <w:rFonts w:cs="Calibri Light"/>
          <w:sz w:val="22"/>
        </w:rPr>
        <w:t>sure Pacific arts are further enriched</w:t>
      </w:r>
      <w:r w:rsidRPr="00F80E56">
        <w:rPr>
          <w:rFonts w:cs="Calibri Light"/>
          <w:sz w:val="22"/>
        </w:rPr>
        <w:t>.</w:t>
      </w:r>
    </w:p>
    <w:p w14:paraId="57D7277B" w14:textId="77777777" w:rsidR="00DF1A6C" w:rsidRPr="00F80E56" w:rsidRDefault="00DF1A6C" w:rsidP="00DF1A6C">
      <w:pPr>
        <w:pStyle w:val="Heading2"/>
      </w:pPr>
      <w:r w:rsidRPr="00F80E56">
        <w:t>Other strategies and policies</w:t>
      </w:r>
    </w:p>
    <w:p w14:paraId="74126E46" w14:textId="77777777" w:rsidR="00DF1A6C" w:rsidRPr="00F80E56" w:rsidRDefault="00DF1A6C" w:rsidP="00955F56">
      <w:pPr>
        <w:pStyle w:val="Heading3"/>
        <w:keepNext/>
      </w:pPr>
      <w:r w:rsidRPr="00F80E56">
        <w:t>Advocacy Strategy</w:t>
      </w:r>
    </w:p>
    <w:p w14:paraId="021D7669" w14:textId="7BB313D6"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Advocacy Strategy</w:t>
      </w:r>
      <w:r w:rsidR="00602219" w:rsidRPr="00F81C7A">
        <w:rPr>
          <w:i/>
          <w:iCs/>
        </w:rPr>
        <w:t xml:space="preserve"> </w:t>
      </w:r>
      <w:r w:rsidRPr="00F80E56">
        <w:rPr>
          <w:rFonts w:cs="Calibri Light"/>
          <w:sz w:val="22"/>
        </w:rPr>
        <w:t>sets the high-level direction Creative New Zealand will take</w:t>
      </w:r>
      <w:r w:rsidR="0005180E" w:rsidRPr="00F80E56">
        <w:rPr>
          <w:rFonts w:cs="Calibri Light"/>
          <w:sz w:val="22"/>
        </w:rPr>
        <w:t>—</w:t>
      </w:r>
      <w:r w:rsidRPr="00F80E56">
        <w:rPr>
          <w:rFonts w:cs="Calibri Light"/>
          <w:sz w:val="22"/>
        </w:rPr>
        <w:t>working together with the arts sector</w:t>
      </w:r>
      <w:r w:rsidR="00B93A47" w:rsidRPr="00F80E56">
        <w:rPr>
          <w:rFonts w:cs="Calibri Light"/>
          <w:sz w:val="22"/>
        </w:rPr>
        <w:t>—</w:t>
      </w:r>
      <w:r w:rsidRPr="00F80E56">
        <w:rPr>
          <w:rFonts w:cs="Calibri Light"/>
          <w:sz w:val="22"/>
        </w:rPr>
        <w:t>to make the case for the arts.</w:t>
      </w:r>
    </w:p>
    <w:p w14:paraId="3F543ABD" w14:textId="0C2C5A55" w:rsidR="00DF1A6C" w:rsidRPr="00F80E56" w:rsidRDefault="00DF1A6C" w:rsidP="00F82384">
      <w:pPr>
        <w:keepNext/>
        <w:spacing w:before="180"/>
        <w:rPr>
          <w:rFonts w:cs="Calibri Light"/>
          <w:sz w:val="22"/>
        </w:rPr>
      </w:pPr>
      <w:r w:rsidRPr="00F80E56">
        <w:rPr>
          <w:rFonts w:cs="Calibri Light"/>
          <w:sz w:val="22"/>
        </w:rPr>
        <w:t>The strategy has three aims</w:t>
      </w:r>
      <w:r w:rsidR="00B93A47" w:rsidRPr="00F80E56">
        <w:rPr>
          <w:rFonts w:cs="Calibri Light"/>
          <w:sz w:val="22"/>
        </w:rPr>
        <w:t>.</w:t>
      </w:r>
    </w:p>
    <w:p w14:paraId="1D5E3F07" w14:textId="1968A8E4"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New Zealanders are highly engaged with the arts</w:t>
      </w:r>
      <w:r w:rsidR="004A5192">
        <w:rPr>
          <w:rFonts w:cs="Calibri Light"/>
          <w:b/>
          <w:bCs/>
          <w:sz w:val="22"/>
        </w:rPr>
        <w:t>.</w:t>
      </w:r>
    </w:p>
    <w:p w14:paraId="43A4BC45" w14:textId="342016D4" w:rsidR="00DF1A6C" w:rsidRPr="00F80E56" w:rsidRDefault="0005180E" w:rsidP="00F82384">
      <w:pPr>
        <w:pStyle w:val="ListParagraph"/>
        <w:numPr>
          <w:ilvl w:val="0"/>
          <w:numId w:val="4"/>
        </w:numPr>
        <w:ind w:left="284" w:hanging="284"/>
        <w:contextualSpacing w:val="0"/>
        <w:rPr>
          <w:rFonts w:cs="Calibri Light"/>
          <w:b/>
          <w:bCs/>
          <w:sz w:val="22"/>
        </w:rPr>
      </w:pPr>
      <w:r>
        <w:rPr>
          <w:rFonts w:cs="Calibri Light"/>
          <w:b/>
          <w:bCs/>
          <w:sz w:val="22"/>
        </w:rPr>
        <w:t>S</w:t>
      </w:r>
      <w:r w:rsidR="00DF1A6C" w:rsidRPr="00F80E56">
        <w:rPr>
          <w:rFonts w:cs="Calibri Light"/>
          <w:b/>
          <w:bCs/>
          <w:sz w:val="22"/>
        </w:rPr>
        <w:t>upport for the arts is broadened</w:t>
      </w:r>
      <w:r>
        <w:rPr>
          <w:rFonts w:cs="Calibri Light"/>
          <w:b/>
          <w:bCs/>
          <w:sz w:val="22"/>
        </w:rPr>
        <w:t>.</w:t>
      </w:r>
    </w:p>
    <w:p w14:paraId="21D77CE8" w14:textId="1EBCAC76" w:rsidR="00DF1A6C" w:rsidRPr="00F80E56" w:rsidRDefault="0005180E" w:rsidP="00F82384">
      <w:pPr>
        <w:pStyle w:val="ListParagraph"/>
        <w:numPr>
          <w:ilvl w:val="0"/>
          <w:numId w:val="4"/>
        </w:numPr>
        <w:ind w:left="284" w:hanging="284"/>
        <w:contextualSpacing w:val="0"/>
        <w:rPr>
          <w:rFonts w:cs="Calibri Light"/>
          <w:b/>
          <w:bCs/>
          <w:sz w:val="22"/>
        </w:rPr>
      </w:pPr>
      <w:r>
        <w:rPr>
          <w:rFonts w:cs="Calibri Light"/>
          <w:b/>
          <w:bCs/>
          <w:sz w:val="22"/>
        </w:rPr>
        <w:t>T</w:t>
      </w:r>
      <w:r w:rsidR="00DF1A6C" w:rsidRPr="00F80E56">
        <w:rPr>
          <w:rFonts w:cs="Calibri Light"/>
          <w:b/>
          <w:bCs/>
          <w:sz w:val="22"/>
        </w:rPr>
        <w:t>he arts sector’s voice is further empowered.</w:t>
      </w:r>
    </w:p>
    <w:p w14:paraId="62DFA1F4" w14:textId="1EED4A28" w:rsidR="00DF1A6C" w:rsidRPr="00F80E56" w:rsidRDefault="00DF1A6C" w:rsidP="00DF1A6C">
      <w:pPr>
        <w:spacing w:before="180"/>
        <w:rPr>
          <w:rFonts w:cs="Calibri Light"/>
          <w:sz w:val="22"/>
        </w:rPr>
      </w:pPr>
      <w:r w:rsidRPr="00F80E56">
        <w:rPr>
          <w:rFonts w:cs="Calibri Light"/>
          <w:sz w:val="22"/>
        </w:rPr>
        <w:t xml:space="preserve">Under the strategy, we work with our </w:t>
      </w:r>
      <w:r w:rsidRPr="00F80E56">
        <w:rPr>
          <w:rFonts w:cs="Calibri Light"/>
          <w:bCs/>
          <w:sz w:val="22"/>
        </w:rPr>
        <w:t>allies</w:t>
      </w:r>
      <w:r w:rsidRPr="00F80E56">
        <w:rPr>
          <w:rFonts w:cs="Calibri Light"/>
          <w:sz w:val="22"/>
        </w:rPr>
        <w:t xml:space="preserve"> to deliver </w:t>
      </w:r>
      <w:r w:rsidRPr="00F80E56">
        <w:rPr>
          <w:rFonts w:cs="Calibri Light"/>
          <w:bCs/>
          <w:sz w:val="22"/>
        </w:rPr>
        <w:t>messages</w:t>
      </w:r>
      <w:r w:rsidRPr="00F80E56">
        <w:rPr>
          <w:rFonts w:cs="Calibri Light"/>
          <w:sz w:val="22"/>
        </w:rPr>
        <w:t xml:space="preserve"> around the value of the arts to our identified </w:t>
      </w:r>
      <w:r w:rsidRPr="00F80E56">
        <w:rPr>
          <w:rFonts w:cs="Calibri Light"/>
          <w:bCs/>
          <w:sz w:val="22"/>
        </w:rPr>
        <w:t>audiences</w:t>
      </w:r>
      <w:r w:rsidRPr="00F80E56">
        <w:rPr>
          <w:rFonts w:cs="Calibri Light"/>
          <w:sz w:val="22"/>
        </w:rPr>
        <w:t xml:space="preserve">. These messages aim to positively influence our audiences’ </w:t>
      </w:r>
      <w:r w:rsidR="00DD58C6" w:rsidRPr="00F80E56">
        <w:rPr>
          <w:rFonts w:cs="Calibri Light"/>
          <w:sz w:val="22"/>
        </w:rPr>
        <w:t>actions,</w:t>
      </w:r>
      <w:r w:rsidRPr="00F80E56">
        <w:rPr>
          <w:rFonts w:cs="Calibri Light"/>
          <w:sz w:val="22"/>
        </w:rPr>
        <w:t xml:space="preserve"> and, in turn, help meet the strategy’s </w:t>
      </w:r>
      <w:r w:rsidRPr="00F80E56">
        <w:rPr>
          <w:rFonts w:cs="Calibri Light"/>
          <w:bCs/>
          <w:sz w:val="22"/>
        </w:rPr>
        <w:t>purpose</w:t>
      </w:r>
      <w:r w:rsidRPr="00F80E56">
        <w:rPr>
          <w:rFonts w:cs="Calibri Light"/>
          <w:sz w:val="22"/>
        </w:rPr>
        <w:t>. The strategy out</w:t>
      </w:r>
      <w:r w:rsidR="0025741D" w:rsidRPr="00F80E56">
        <w:rPr>
          <w:rFonts w:cs="Calibri Light"/>
          <w:sz w:val="22"/>
        </w:rPr>
        <w:t>lines</w:t>
      </w:r>
      <w:r w:rsidRPr="00F80E56">
        <w:rPr>
          <w:rFonts w:cs="Calibri Light"/>
          <w:sz w:val="22"/>
        </w:rPr>
        <w:t xml:space="preserve"> </w:t>
      </w:r>
      <w:r w:rsidR="0025741D" w:rsidRPr="00F80E56">
        <w:rPr>
          <w:rFonts w:cs="Calibri Light"/>
          <w:sz w:val="22"/>
        </w:rPr>
        <w:t xml:space="preserve">the main </w:t>
      </w:r>
      <w:r w:rsidRPr="00F80E56">
        <w:rPr>
          <w:rFonts w:cs="Calibri Light"/>
          <w:sz w:val="22"/>
        </w:rPr>
        <w:t xml:space="preserve">advocacy </w:t>
      </w:r>
      <w:r w:rsidRPr="00F80E56">
        <w:rPr>
          <w:rFonts w:cs="Calibri Light"/>
          <w:bCs/>
          <w:sz w:val="22"/>
        </w:rPr>
        <w:t xml:space="preserve">messages </w:t>
      </w:r>
      <w:r w:rsidRPr="00F80E56">
        <w:rPr>
          <w:rFonts w:cs="Calibri Light"/>
          <w:sz w:val="22"/>
        </w:rPr>
        <w:t>that cover the positive effects the arts have on our lives.</w:t>
      </w:r>
    </w:p>
    <w:p w14:paraId="3854E708" w14:textId="77777777" w:rsidR="00DF1A6C" w:rsidRPr="00F80E56" w:rsidRDefault="00DF1A6C" w:rsidP="00683763">
      <w:pPr>
        <w:pStyle w:val="Heading3"/>
        <w:keepNext/>
      </w:pPr>
      <w:r w:rsidRPr="00F80E56">
        <w:t>Diversity in the Arts Policy</w:t>
      </w:r>
    </w:p>
    <w:p w14:paraId="2C2FEC22" w14:textId="677799E5"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Diversity in the Arts Policy</w:t>
      </w:r>
      <w:r w:rsidR="00714D71" w:rsidRPr="00F81C7A">
        <w:rPr>
          <w:rFonts w:cs="Calibri Light"/>
          <w:i/>
          <w:iCs/>
          <w:sz w:val="22"/>
        </w:rPr>
        <w:t xml:space="preserve"> 2015</w:t>
      </w:r>
      <w:r w:rsidRPr="00F80E56">
        <w:rPr>
          <w:rFonts w:cs="Calibri Light"/>
          <w:b/>
          <w:bCs/>
          <w:sz w:val="22"/>
        </w:rPr>
        <w:t xml:space="preserve"> </w:t>
      </w:r>
      <w:r w:rsidRPr="00F80E56">
        <w:rPr>
          <w:rFonts w:cs="Calibri Light"/>
          <w:sz w:val="22"/>
        </w:rPr>
        <w:t>states Creative New Zealand’s commitment to recognise, promote and celebrate diversity in the arts. It has two main components, each with specific actions.</w:t>
      </w:r>
    </w:p>
    <w:p w14:paraId="4582A01B" w14:textId="77777777" w:rsidR="00DF1A6C" w:rsidRPr="00F80E56" w:rsidRDefault="00DF1A6C" w:rsidP="00F82384">
      <w:pPr>
        <w:pStyle w:val="ListParagraph"/>
        <w:keepNext/>
        <w:numPr>
          <w:ilvl w:val="0"/>
          <w:numId w:val="4"/>
        </w:numPr>
        <w:spacing w:before="180"/>
        <w:ind w:left="284" w:hanging="284"/>
        <w:contextualSpacing w:val="0"/>
        <w:rPr>
          <w:rFonts w:cs="Calibri Light"/>
          <w:sz w:val="22"/>
        </w:rPr>
      </w:pPr>
      <w:r w:rsidRPr="00F80E56">
        <w:rPr>
          <w:rFonts w:cs="Calibri Light"/>
          <w:b/>
          <w:bCs/>
          <w:sz w:val="22"/>
        </w:rPr>
        <w:t xml:space="preserve">Creative New Zealand encourages, promotes and supports a </w:t>
      </w:r>
      <w:r w:rsidRPr="00F80E56">
        <w:rPr>
          <w:rFonts w:cs="Calibri Light"/>
          <w:b/>
          <w:bCs/>
          <w:sz w:val="22"/>
          <w:u w:val="single"/>
        </w:rPr>
        <w:t>diverse range of arts</w:t>
      </w:r>
      <w:r w:rsidRPr="00F80E56">
        <w:rPr>
          <w:rFonts w:cs="Calibri Light"/>
          <w:sz w:val="22"/>
        </w:rPr>
        <w:t>, and seeks to</w:t>
      </w:r>
      <w:r w:rsidRPr="00F81C7A">
        <w:rPr>
          <w:rFonts w:cs="Calibri Light"/>
          <w:sz w:val="22"/>
        </w:rPr>
        <w:t>:</w:t>
      </w:r>
    </w:p>
    <w:p w14:paraId="3F44F7C9" w14:textId="748AA9D5" w:rsidR="00DF1A6C" w:rsidRPr="00F80E56" w:rsidRDefault="00DF1A6C" w:rsidP="00013718">
      <w:pPr>
        <w:numPr>
          <w:ilvl w:val="0"/>
          <w:numId w:val="5"/>
        </w:numPr>
        <w:ind w:left="568" w:hanging="284"/>
        <w:rPr>
          <w:rFonts w:cs="Calibri Light"/>
          <w:sz w:val="22"/>
        </w:rPr>
      </w:pPr>
      <w:r w:rsidRPr="00F80E56">
        <w:rPr>
          <w:rFonts w:cs="Calibri Light"/>
          <w:sz w:val="22"/>
        </w:rPr>
        <w:t>make sure that funding and services are fair, equitable and non-discriminatory and keep pace with rapid demographic changes in New Zealand society</w:t>
      </w:r>
    </w:p>
    <w:p w14:paraId="53E2BAE7" w14:textId="06A248F1" w:rsidR="00DF1A6C" w:rsidRPr="00F80E56" w:rsidRDefault="00DF1A6C" w:rsidP="00013718">
      <w:pPr>
        <w:numPr>
          <w:ilvl w:val="0"/>
          <w:numId w:val="5"/>
        </w:numPr>
        <w:ind w:left="568" w:hanging="284"/>
        <w:rPr>
          <w:rFonts w:cs="Calibri Light"/>
          <w:sz w:val="22"/>
        </w:rPr>
      </w:pPr>
      <w:r w:rsidRPr="00F80E56">
        <w:rPr>
          <w:rFonts w:cs="Calibri Light"/>
          <w:sz w:val="22"/>
        </w:rPr>
        <w:t>acknowledge the increasingly diverse ethnic make-up of communities in New Zealand and the way individual New Zealanders may relate to multiple ethnicities while maintaining our special recognition for ngā toi Māori and Pacific arts.</w:t>
      </w:r>
    </w:p>
    <w:p w14:paraId="4E7C257D" w14:textId="77777777" w:rsidR="00293A01" w:rsidRDefault="00293A01" w:rsidP="00F82384">
      <w:pPr>
        <w:pStyle w:val="ListParagraph"/>
        <w:keepNext/>
        <w:numPr>
          <w:ilvl w:val="0"/>
          <w:numId w:val="4"/>
        </w:numPr>
        <w:spacing w:before="180"/>
        <w:ind w:left="284" w:hanging="284"/>
        <w:contextualSpacing w:val="0"/>
        <w:rPr>
          <w:rFonts w:cs="Calibri Light"/>
          <w:b/>
          <w:bCs/>
          <w:sz w:val="22"/>
        </w:rPr>
        <w:sectPr w:rsidR="00293A01" w:rsidSect="00FD407B">
          <w:pgSz w:w="11906" w:h="16838" w:code="9"/>
          <w:pgMar w:top="1418" w:right="1418" w:bottom="1418" w:left="1418" w:header="709" w:footer="709" w:gutter="0"/>
          <w:cols w:num="2" w:space="708"/>
          <w:docGrid w:linePitch="360"/>
        </w:sectPr>
      </w:pPr>
    </w:p>
    <w:p w14:paraId="3C290470" w14:textId="77777777" w:rsidR="00DF1A6C" w:rsidRPr="00F80E56" w:rsidRDefault="00DF1A6C" w:rsidP="00F82384">
      <w:pPr>
        <w:pStyle w:val="ListParagraph"/>
        <w:keepNext/>
        <w:numPr>
          <w:ilvl w:val="0"/>
          <w:numId w:val="4"/>
        </w:numPr>
        <w:spacing w:before="180"/>
        <w:ind w:left="284" w:hanging="284"/>
        <w:contextualSpacing w:val="0"/>
        <w:rPr>
          <w:rFonts w:cs="Calibri Light"/>
          <w:b/>
          <w:bCs/>
          <w:sz w:val="22"/>
        </w:rPr>
      </w:pPr>
      <w:r w:rsidRPr="00F80E56">
        <w:rPr>
          <w:rFonts w:cs="Calibri Light"/>
          <w:b/>
          <w:bCs/>
          <w:sz w:val="22"/>
        </w:rPr>
        <w:lastRenderedPageBreak/>
        <w:t xml:space="preserve">Creative New Zealand encourages, promotes and supports the arts for the benefit of </w:t>
      </w:r>
      <w:r w:rsidRPr="00F80E56">
        <w:rPr>
          <w:rFonts w:cs="Calibri Light"/>
          <w:b/>
          <w:bCs/>
          <w:sz w:val="22"/>
          <w:u w:val="single"/>
        </w:rPr>
        <w:t>all New Zealanders</w:t>
      </w:r>
      <w:r w:rsidRPr="00F80E56">
        <w:rPr>
          <w:rFonts w:cs="Calibri Light"/>
          <w:sz w:val="22"/>
        </w:rPr>
        <w:t>, and seeks to make sure that</w:t>
      </w:r>
      <w:r w:rsidRPr="00F81C7A">
        <w:rPr>
          <w:rFonts w:cs="Calibri Light"/>
          <w:sz w:val="22"/>
        </w:rPr>
        <w:t>:</w:t>
      </w:r>
    </w:p>
    <w:p w14:paraId="0C9C1256" w14:textId="77777777" w:rsidR="00DF1A6C" w:rsidRPr="00F80E56" w:rsidRDefault="00DF1A6C" w:rsidP="00013718">
      <w:pPr>
        <w:numPr>
          <w:ilvl w:val="0"/>
          <w:numId w:val="5"/>
        </w:numPr>
        <w:ind w:left="568" w:hanging="284"/>
        <w:rPr>
          <w:rFonts w:cs="Calibri Light"/>
          <w:sz w:val="22"/>
        </w:rPr>
      </w:pPr>
      <w:r w:rsidRPr="00F80E56">
        <w:rPr>
          <w:rFonts w:cs="Calibri Light"/>
          <w:sz w:val="22"/>
        </w:rPr>
        <w:t>the benefits of the arts it supports are available to all New Zealanders, irrespective of age, gender, ethnic affiliations, physical or other disability, sexual orientation or religion</w:t>
      </w:r>
    </w:p>
    <w:p w14:paraId="5A7811F5" w14:textId="0354F73D" w:rsidR="00DF1A6C" w:rsidRPr="00F80E56" w:rsidRDefault="00DF1A6C" w:rsidP="00013718">
      <w:pPr>
        <w:numPr>
          <w:ilvl w:val="0"/>
          <w:numId w:val="5"/>
        </w:numPr>
        <w:ind w:left="568" w:hanging="284"/>
        <w:rPr>
          <w:rFonts w:cs="Calibri Light"/>
          <w:sz w:val="22"/>
        </w:rPr>
      </w:pPr>
      <w:r w:rsidRPr="00F80E56">
        <w:rPr>
          <w:rFonts w:cs="Calibri Light"/>
          <w:sz w:val="22"/>
        </w:rPr>
        <w:t xml:space="preserve">diversity in the arts applies both to the artists and practitioners it supports along with the individuals, groups and communities </w:t>
      </w:r>
      <w:r w:rsidR="00983C4D">
        <w:rPr>
          <w:rFonts w:cs="Calibri Light"/>
          <w:sz w:val="22"/>
        </w:rPr>
        <w:t>that</w:t>
      </w:r>
      <w:r w:rsidRPr="00F80E56">
        <w:rPr>
          <w:rFonts w:cs="Calibri Light"/>
          <w:sz w:val="22"/>
        </w:rPr>
        <w:t xml:space="preserve"> access and benefit from participating in, and experiencing, the arts activities it supports.</w:t>
      </w:r>
    </w:p>
    <w:p w14:paraId="4B55BDFE" w14:textId="77777777" w:rsidR="00DF1A6C" w:rsidRPr="00F80E56" w:rsidRDefault="00DF1A6C" w:rsidP="00DF1A6C">
      <w:pPr>
        <w:pStyle w:val="Heading3"/>
        <w:keepNext/>
      </w:pPr>
      <w:r w:rsidRPr="00F80E56">
        <w:t>Remuneration Policy for Artists and Arts Practitioners</w:t>
      </w:r>
    </w:p>
    <w:p w14:paraId="336698E2" w14:textId="1042A6AB"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Remuneration Policy for Artists and Arts Practitioners</w:t>
      </w:r>
      <w:r w:rsidR="008A6784">
        <w:rPr>
          <w:rFonts w:cs="Calibri Light"/>
          <w:i/>
          <w:iCs/>
          <w:sz w:val="22"/>
        </w:rPr>
        <w:t xml:space="preserve"> 2022</w:t>
      </w:r>
      <w:r w:rsidRPr="00F80E56">
        <w:rPr>
          <w:rFonts w:cs="Calibri Light"/>
          <w:sz w:val="22"/>
        </w:rPr>
        <w:t xml:space="preserve"> states Creative New</w:t>
      </w:r>
      <w:r w:rsidR="004A00EA">
        <w:rPr>
          <w:rFonts w:cs="Calibri Light"/>
          <w:sz w:val="22"/>
        </w:rPr>
        <w:t> </w:t>
      </w:r>
      <w:r w:rsidRPr="00F80E56">
        <w:rPr>
          <w:rFonts w:cs="Calibri Light"/>
          <w:sz w:val="22"/>
        </w:rPr>
        <w:t>Zealand’s commitment to supporting and promoting the rights of artists and arts practitioners to fair remuneration for their work</w:t>
      </w:r>
      <w:r w:rsidR="000B5C73" w:rsidRPr="00F80E56">
        <w:rPr>
          <w:rFonts w:cs="Calibri Light"/>
          <w:sz w:val="22"/>
        </w:rPr>
        <w:t>.</w:t>
      </w:r>
      <w:r w:rsidRPr="00F80E56">
        <w:rPr>
          <w:rFonts w:cs="Calibri Light"/>
          <w:sz w:val="22"/>
        </w:rPr>
        <w:t xml:space="preserve"> </w:t>
      </w:r>
      <w:r w:rsidR="00FD4725">
        <w:rPr>
          <w:rFonts w:cs="Calibri Light"/>
          <w:sz w:val="22"/>
        </w:rPr>
        <w:t>The pol</w:t>
      </w:r>
      <w:r w:rsidR="0079424A">
        <w:rPr>
          <w:rFonts w:cs="Calibri Light"/>
          <w:sz w:val="22"/>
        </w:rPr>
        <w:t>icy</w:t>
      </w:r>
      <w:r w:rsidR="000B5C73" w:rsidRPr="00F80E56">
        <w:rPr>
          <w:rFonts w:cs="Calibri Light"/>
          <w:sz w:val="22"/>
        </w:rPr>
        <w:t xml:space="preserve"> </w:t>
      </w:r>
      <w:r w:rsidRPr="00F80E56">
        <w:rPr>
          <w:rFonts w:cs="Calibri Light"/>
          <w:sz w:val="22"/>
        </w:rPr>
        <w:t>recognis</w:t>
      </w:r>
      <w:r w:rsidR="000B5C73" w:rsidRPr="00F80E56">
        <w:rPr>
          <w:rFonts w:cs="Calibri Light"/>
          <w:sz w:val="22"/>
        </w:rPr>
        <w:t>es</w:t>
      </w:r>
      <w:r w:rsidRPr="00F80E56">
        <w:rPr>
          <w:rFonts w:cs="Calibri Light"/>
          <w:sz w:val="22"/>
        </w:rPr>
        <w:t xml:space="preserve"> the value of the arts, creative and cultural practice to the social, cultural, economic and environmental wellbeing of Aotearoa New Zealand.</w:t>
      </w:r>
    </w:p>
    <w:p w14:paraId="0203E741" w14:textId="54A0D4DA" w:rsidR="00DF1A6C" w:rsidRDefault="00DF1A6C" w:rsidP="00F82384">
      <w:pPr>
        <w:spacing w:before="180"/>
        <w:rPr>
          <w:rFonts w:cs="Calibri Light"/>
          <w:sz w:val="22"/>
        </w:rPr>
      </w:pPr>
      <w:r w:rsidRPr="00F80E56">
        <w:rPr>
          <w:rFonts w:cs="Calibri Light"/>
          <w:sz w:val="22"/>
        </w:rPr>
        <w:t xml:space="preserve">The policy outlines </w:t>
      </w:r>
      <w:r w:rsidRPr="00F80E56">
        <w:rPr>
          <w:rFonts w:cs="Calibri Light"/>
          <w:b/>
          <w:sz w:val="22"/>
        </w:rPr>
        <w:t>principles</w:t>
      </w:r>
      <w:r w:rsidRPr="00F80E56">
        <w:rPr>
          <w:rFonts w:cs="Calibri Light"/>
          <w:sz w:val="22"/>
        </w:rPr>
        <w:t xml:space="preserve"> and </w:t>
      </w:r>
      <w:r w:rsidRPr="00F80E56">
        <w:rPr>
          <w:rFonts w:cs="Calibri Light"/>
          <w:b/>
          <w:sz w:val="22"/>
        </w:rPr>
        <w:t>practice guidelines</w:t>
      </w:r>
      <w:r w:rsidRPr="00F80E56">
        <w:rPr>
          <w:rFonts w:cs="Calibri Light"/>
          <w:sz w:val="22"/>
        </w:rPr>
        <w:t xml:space="preserve"> that artists and arts practitioners, arts organisations, and those engaging artists </w:t>
      </w:r>
      <w:r w:rsidR="00076E42" w:rsidRPr="00F80E56">
        <w:rPr>
          <w:rFonts w:cs="Calibri Light"/>
          <w:sz w:val="22"/>
        </w:rPr>
        <w:t xml:space="preserve">can use </w:t>
      </w:r>
      <w:r w:rsidRPr="00F80E56">
        <w:rPr>
          <w:rFonts w:cs="Calibri Light"/>
          <w:sz w:val="22"/>
        </w:rPr>
        <w:t>to do work.</w:t>
      </w:r>
    </w:p>
    <w:p w14:paraId="15013330" w14:textId="4FA45D4F" w:rsidR="00BF038D" w:rsidRPr="00BF038D" w:rsidRDefault="00BF038D" w:rsidP="00BF038D">
      <w:pPr>
        <w:pStyle w:val="Heading3"/>
        <w:keepNext/>
      </w:pPr>
      <w:r w:rsidRPr="00BF038D">
        <w:t>Accessibility Policy</w:t>
      </w:r>
    </w:p>
    <w:p w14:paraId="6C404CCF" w14:textId="1AB996EC" w:rsidR="005A62AD" w:rsidRDefault="00CD0DC1" w:rsidP="00D63100">
      <w:pPr>
        <w:spacing w:before="180"/>
        <w:rPr>
          <w:rFonts w:cs="Calibri Light"/>
          <w:sz w:val="22"/>
        </w:rPr>
      </w:pPr>
      <w:r w:rsidRPr="00CC1CC9">
        <w:rPr>
          <w:rFonts w:cs="Calibri Light"/>
          <w:bCs/>
          <w:i/>
          <w:iCs/>
          <w:sz w:val="22"/>
        </w:rPr>
        <w:t xml:space="preserve">Tapatahi </w:t>
      </w:r>
      <w:r w:rsidR="00F533D7">
        <w:rPr>
          <w:rFonts w:cs="Calibri Light"/>
          <w:bCs/>
          <w:i/>
          <w:iCs/>
          <w:sz w:val="22"/>
        </w:rPr>
        <w:t>–</w:t>
      </w:r>
      <w:r w:rsidRPr="00CC1CC9">
        <w:rPr>
          <w:rFonts w:cs="Calibri Light"/>
          <w:bCs/>
          <w:i/>
          <w:iCs/>
          <w:sz w:val="22"/>
        </w:rPr>
        <w:t xml:space="preserve"> Creative New Zealand’s Accessibility Policy and Action Plan </w:t>
      </w:r>
      <w:r w:rsidRPr="00AB5079">
        <w:rPr>
          <w:rFonts w:cs="Calibri Light"/>
          <w:bCs/>
          <w:i/>
          <w:iCs/>
          <w:sz w:val="22"/>
        </w:rPr>
        <w:t>202</w:t>
      </w:r>
      <w:r w:rsidR="00AB5079" w:rsidRPr="00AB5079">
        <w:rPr>
          <w:rFonts w:cs="Calibri Light"/>
          <w:bCs/>
          <w:i/>
          <w:iCs/>
          <w:sz w:val="22"/>
        </w:rPr>
        <w:t>3</w:t>
      </w:r>
      <w:r w:rsidRPr="00CC1CC9">
        <w:rPr>
          <w:rFonts w:cs="Calibri Light"/>
          <w:bCs/>
          <w:i/>
          <w:iCs/>
          <w:sz w:val="22"/>
        </w:rPr>
        <w:t>–2028</w:t>
      </w:r>
      <w:r w:rsidR="005A62AD" w:rsidRPr="00CC1CC9">
        <w:rPr>
          <w:rFonts w:cs="Calibri Light"/>
          <w:bCs/>
          <w:sz w:val="22"/>
        </w:rPr>
        <w:t>,</w:t>
      </w:r>
      <w:r w:rsidR="005A62AD" w:rsidRPr="00CC1CC9">
        <w:rPr>
          <w:rFonts w:cs="Calibri Light"/>
          <w:sz w:val="22"/>
        </w:rPr>
        <w:t xml:space="preserve"> </w:t>
      </w:r>
      <w:r w:rsidR="005A62AD" w:rsidRPr="005A62AD">
        <w:rPr>
          <w:rFonts w:cs="Calibri Light"/>
          <w:sz w:val="22"/>
        </w:rPr>
        <w:t>guide</w:t>
      </w:r>
      <w:r w:rsidR="00CC1CC9">
        <w:rPr>
          <w:rFonts w:cs="Calibri Light"/>
          <w:sz w:val="22"/>
        </w:rPr>
        <w:t>s</w:t>
      </w:r>
      <w:r w:rsidR="005A62AD" w:rsidRPr="005A62AD">
        <w:rPr>
          <w:rFonts w:cs="Calibri Light"/>
          <w:sz w:val="22"/>
        </w:rPr>
        <w:t xml:space="preserve"> our work with and for</w:t>
      </w:r>
      <w:r w:rsidR="005A62AD" w:rsidRPr="005A62AD" w:rsidDel="00DB3E71">
        <w:rPr>
          <w:rFonts w:cs="Calibri Light"/>
          <w:sz w:val="22"/>
        </w:rPr>
        <w:t xml:space="preserve"> </w:t>
      </w:r>
      <w:r w:rsidR="005A62AD" w:rsidRPr="005A62AD">
        <w:rPr>
          <w:rFonts w:cs="Calibri Light"/>
          <w:sz w:val="22"/>
        </w:rPr>
        <w:t>Deaf and disabled artists and arts practitioners, tāngata turi, tāngata whaikaha Māori and disability communities</w:t>
      </w:r>
      <w:r w:rsidR="004E38A2">
        <w:rPr>
          <w:rFonts w:cs="Calibri Light"/>
          <w:sz w:val="22"/>
        </w:rPr>
        <w:t>. It</w:t>
      </w:r>
      <w:r w:rsidR="005A62AD" w:rsidRPr="005A62AD">
        <w:rPr>
          <w:rFonts w:cs="Calibri Light"/>
          <w:sz w:val="22"/>
        </w:rPr>
        <w:t xml:space="preserve"> ensure</w:t>
      </w:r>
      <w:r w:rsidR="004E38A2">
        <w:rPr>
          <w:rFonts w:cs="Calibri Light"/>
          <w:sz w:val="22"/>
        </w:rPr>
        <w:t>s</w:t>
      </w:r>
      <w:r w:rsidR="005A62AD" w:rsidRPr="005A62AD">
        <w:rPr>
          <w:rFonts w:cs="Calibri Light"/>
          <w:sz w:val="22"/>
        </w:rPr>
        <w:t xml:space="preserve"> we are accessible to all New</w:t>
      </w:r>
      <w:r w:rsidR="00CC1CC9">
        <w:rPr>
          <w:rFonts w:cs="Calibri Light"/>
          <w:sz w:val="22"/>
        </w:rPr>
        <w:t> </w:t>
      </w:r>
      <w:r w:rsidR="005A62AD" w:rsidRPr="005A62AD">
        <w:rPr>
          <w:rFonts w:cs="Calibri Light"/>
          <w:sz w:val="22"/>
        </w:rPr>
        <w:t>Zealanders</w:t>
      </w:r>
      <w:r w:rsidR="00CC1CC9">
        <w:rPr>
          <w:rFonts w:cs="Calibri Light"/>
          <w:sz w:val="22"/>
        </w:rPr>
        <w:t>.</w:t>
      </w:r>
    </w:p>
    <w:p w14:paraId="314E582D" w14:textId="0601B698" w:rsidR="00CC1CC9" w:rsidRPr="00CC1CC9" w:rsidRDefault="00CC1CC9" w:rsidP="00D63100">
      <w:pPr>
        <w:spacing w:before="180"/>
        <w:rPr>
          <w:rFonts w:cs="Calibri Light"/>
          <w:sz w:val="22"/>
        </w:rPr>
      </w:pPr>
      <w:r>
        <w:rPr>
          <w:rFonts w:cs="Calibri Light"/>
          <w:sz w:val="22"/>
        </w:rPr>
        <w:t xml:space="preserve">It is a means by which we give effect to </w:t>
      </w:r>
      <w:r w:rsidR="002C1529">
        <w:rPr>
          <w:rFonts w:cs="Calibri Light"/>
          <w:sz w:val="22"/>
        </w:rPr>
        <w:t>o</w:t>
      </w:r>
      <w:r>
        <w:rPr>
          <w:rFonts w:cs="Calibri Light"/>
          <w:sz w:val="22"/>
        </w:rPr>
        <w:t xml:space="preserve">ur </w:t>
      </w:r>
      <w:r w:rsidRPr="00CC1CC9">
        <w:rPr>
          <w:rFonts w:cs="Calibri Light"/>
          <w:i/>
          <w:iCs/>
          <w:sz w:val="22"/>
        </w:rPr>
        <w:t>Diversity in the Arts Policy</w:t>
      </w:r>
      <w:r>
        <w:rPr>
          <w:rFonts w:cs="Calibri Light"/>
          <w:sz w:val="22"/>
        </w:rPr>
        <w:t>.</w:t>
      </w:r>
    </w:p>
    <w:p w14:paraId="78E274F5" w14:textId="5CE14CF4" w:rsidR="00CC1CC9" w:rsidRDefault="005A62AD" w:rsidP="00D63100">
      <w:pPr>
        <w:spacing w:before="180"/>
        <w:rPr>
          <w:rFonts w:cs="Calibri Light"/>
          <w:sz w:val="22"/>
        </w:rPr>
      </w:pPr>
      <w:r w:rsidRPr="005A62AD">
        <w:rPr>
          <w:rFonts w:cs="Calibri Light"/>
          <w:sz w:val="22"/>
        </w:rPr>
        <w:t xml:space="preserve">The policy follows the </w:t>
      </w:r>
      <w:r w:rsidR="00370929" w:rsidRPr="005A62AD">
        <w:rPr>
          <w:rFonts w:cs="Calibri Light"/>
          <w:sz w:val="22"/>
        </w:rPr>
        <w:t>fram</w:t>
      </w:r>
      <w:r w:rsidR="00370929">
        <w:rPr>
          <w:rFonts w:cs="Calibri Light"/>
          <w:sz w:val="22"/>
        </w:rPr>
        <w:t>ework</w:t>
      </w:r>
      <w:r w:rsidRPr="005A62AD">
        <w:rPr>
          <w:rFonts w:cs="Calibri Light"/>
          <w:sz w:val="22"/>
        </w:rPr>
        <w:t xml:space="preserve"> of the New</w:t>
      </w:r>
      <w:r w:rsidR="00CC1CC9">
        <w:rPr>
          <w:rFonts w:cs="Calibri Light"/>
          <w:sz w:val="22"/>
        </w:rPr>
        <w:t> </w:t>
      </w:r>
      <w:r w:rsidRPr="005A62AD">
        <w:rPr>
          <w:rFonts w:cs="Calibri Light"/>
          <w:sz w:val="22"/>
        </w:rPr>
        <w:t xml:space="preserve">Zealand Disability Strategy and the ‘social model’, acknowledging that people are disabled by society’s physical and social barriers. </w:t>
      </w:r>
    </w:p>
    <w:p w14:paraId="2DD179C5" w14:textId="311D61CA" w:rsidR="005A62AD" w:rsidRPr="00CC1CC9" w:rsidRDefault="005A62AD" w:rsidP="00D63100">
      <w:pPr>
        <w:keepNext/>
        <w:spacing w:before="180"/>
        <w:rPr>
          <w:rFonts w:cs="Calibri Light"/>
          <w:sz w:val="22"/>
        </w:rPr>
      </w:pPr>
      <w:r w:rsidRPr="00CC1CC9">
        <w:rPr>
          <w:rFonts w:cs="Calibri Light"/>
          <w:sz w:val="22"/>
        </w:rPr>
        <w:t xml:space="preserve">The policy aims to </w:t>
      </w:r>
      <w:r w:rsidR="0095382F">
        <w:rPr>
          <w:rFonts w:cs="Calibri Light"/>
          <w:sz w:val="22"/>
        </w:rPr>
        <w:t xml:space="preserve">make sure </w:t>
      </w:r>
      <w:r w:rsidRPr="00CC1CC9">
        <w:rPr>
          <w:rFonts w:cs="Calibri Light"/>
          <w:sz w:val="22"/>
        </w:rPr>
        <w:t>that:</w:t>
      </w:r>
    </w:p>
    <w:p w14:paraId="583941F9"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our information, </w:t>
      </w:r>
      <w:r w:rsidRPr="004A3DA5">
        <w:rPr>
          <w:rFonts w:cs="Calibri Light"/>
          <w:sz w:val="22"/>
          <w:lang w:val="mi-NZ"/>
        </w:rPr>
        <w:t>services</w:t>
      </w:r>
      <w:r w:rsidRPr="004A3DA5">
        <w:rPr>
          <w:rFonts w:cs="Calibri Light"/>
          <w:sz w:val="22"/>
        </w:rPr>
        <w:t xml:space="preserve"> and </w:t>
      </w:r>
      <w:r w:rsidRPr="004A3DA5">
        <w:rPr>
          <w:rFonts w:cs="Calibri Light"/>
          <w:color w:val="000000"/>
          <w:sz w:val="22"/>
        </w:rPr>
        <w:t>spaces</w:t>
      </w:r>
      <w:r w:rsidRPr="004A3DA5">
        <w:rPr>
          <w:rFonts w:cs="Calibri Light"/>
          <w:sz w:val="22"/>
        </w:rPr>
        <w:t xml:space="preserve"> can be accessed with ease and dignity</w:t>
      </w:r>
    </w:p>
    <w:p w14:paraId="27A4CB45"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our services and funding are fair, equitable and non-discriminatory</w:t>
      </w:r>
    </w:p>
    <w:p w14:paraId="7816D96D"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Deaf and disabled artists and arts </w:t>
      </w:r>
      <w:r w:rsidRPr="004A3DA5">
        <w:rPr>
          <w:rFonts w:cs="Calibri Light"/>
          <w:color w:val="000000"/>
          <w:sz w:val="22"/>
        </w:rPr>
        <w:t>practitioners</w:t>
      </w:r>
      <w:r w:rsidRPr="004A3DA5">
        <w:rPr>
          <w:rFonts w:cs="Calibri Light"/>
          <w:sz w:val="22"/>
        </w:rPr>
        <w:t xml:space="preserve"> are visible, acknowledged, valued and respected </w:t>
      </w:r>
      <w:r w:rsidRPr="004A3DA5">
        <w:rPr>
          <w:rFonts w:cs="Calibri Light"/>
          <w:sz w:val="22"/>
          <w:lang w:val="mi-NZ"/>
        </w:rPr>
        <w:t>on</w:t>
      </w:r>
      <w:r w:rsidRPr="004A3DA5">
        <w:rPr>
          <w:rFonts w:cs="Calibri Light"/>
          <w:sz w:val="22"/>
        </w:rPr>
        <w:t xml:space="preserve"> an equal basis with others</w:t>
      </w:r>
    </w:p>
    <w:p w14:paraId="1FA00FC1"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the benefits of the arts and ngā toi that </w:t>
      </w:r>
      <w:r w:rsidRPr="004A3DA5">
        <w:rPr>
          <w:rFonts w:cs="Calibri Light"/>
          <w:color w:val="000000"/>
          <w:sz w:val="22"/>
        </w:rPr>
        <w:t>we</w:t>
      </w:r>
      <w:r w:rsidRPr="004A3DA5">
        <w:rPr>
          <w:rFonts w:cs="Calibri Light"/>
          <w:sz w:val="22"/>
        </w:rPr>
        <w:t xml:space="preserve"> support are accessible to all New Zealanders.</w:t>
      </w:r>
    </w:p>
    <w:p w14:paraId="2F3170DB" w14:textId="7E20B28E" w:rsidR="00111202" w:rsidRPr="00111202" w:rsidRDefault="00111202" w:rsidP="00D63100">
      <w:pPr>
        <w:keepNext/>
        <w:spacing w:before="180"/>
        <w:rPr>
          <w:rFonts w:cs="Calibri Light"/>
          <w:sz w:val="22"/>
        </w:rPr>
      </w:pPr>
      <w:r w:rsidRPr="00111202">
        <w:rPr>
          <w:rStyle w:val="normaltextrun"/>
          <w:rFonts w:cs="Calibri Light"/>
          <w:sz w:val="22"/>
        </w:rPr>
        <w:t>Four principles express Creative New</w:t>
      </w:r>
      <w:r>
        <w:rPr>
          <w:rStyle w:val="normaltextrun"/>
          <w:rFonts w:cs="Calibri Light"/>
          <w:sz w:val="22"/>
        </w:rPr>
        <w:t> </w:t>
      </w:r>
      <w:r w:rsidRPr="00111202">
        <w:rPr>
          <w:rStyle w:val="normaltextrun"/>
          <w:rFonts w:cs="Calibri Light"/>
          <w:sz w:val="22"/>
        </w:rPr>
        <w:t xml:space="preserve">Zealand’s commitment to working accessibly and will guide </w:t>
      </w:r>
      <w:r w:rsidR="0095382F">
        <w:rPr>
          <w:rStyle w:val="normaltextrun"/>
          <w:rFonts w:cs="Calibri Light"/>
          <w:sz w:val="22"/>
        </w:rPr>
        <w:t xml:space="preserve">how we undertake </w:t>
      </w:r>
      <w:r w:rsidRPr="00111202">
        <w:rPr>
          <w:rStyle w:val="normaltextrun"/>
          <w:rFonts w:cs="Calibri Light"/>
          <w:sz w:val="22"/>
        </w:rPr>
        <w:t>our mahi (work) and make decisions</w:t>
      </w:r>
      <w:r w:rsidR="005A6C0E">
        <w:rPr>
          <w:rStyle w:val="normaltextrun"/>
          <w:rFonts w:cs="Calibri Light"/>
          <w:sz w:val="22"/>
        </w:rPr>
        <w:t>.</w:t>
      </w:r>
    </w:p>
    <w:p w14:paraId="16C3569B" w14:textId="61454C36" w:rsidR="00111202" w:rsidRPr="00124F78" w:rsidRDefault="00111202" w:rsidP="00D63100">
      <w:pPr>
        <w:pStyle w:val="ListParagraph"/>
        <w:numPr>
          <w:ilvl w:val="0"/>
          <w:numId w:val="37"/>
        </w:numPr>
        <w:ind w:left="425" w:hanging="425"/>
        <w:contextualSpacing w:val="0"/>
        <w:rPr>
          <w:rFonts w:cs="Calibri Light"/>
          <w:i/>
          <w:iCs/>
          <w:sz w:val="22"/>
        </w:rPr>
      </w:pPr>
      <w:r w:rsidRPr="00124F78">
        <w:rPr>
          <w:i/>
          <w:iCs/>
          <w:sz w:val="22"/>
        </w:rPr>
        <w:t>Mana</w:t>
      </w:r>
      <w:r w:rsidRPr="00124F78">
        <w:rPr>
          <w:rStyle w:val="normaltextrun"/>
          <w:rFonts w:cs="Calibri Light"/>
          <w:i/>
          <w:iCs/>
          <w:sz w:val="22"/>
        </w:rPr>
        <w:t xml:space="preserve"> Tautika</w:t>
      </w:r>
      <w:r w:rsidR="005A6C0E">
        <w:rPr>
          <w:rStyle w:val="normaltextrun"/>
          <w:rFonts w:cs="Calibri Light"/>
          <w:i/>
          <w:iCs/>
          <w:sz w:val="22"/>
        </w:rPr>
        <w:t>—</w:t>
      </w:r>
      <w:r w:rsidRPr="00124F78">
        <w:rPr>
          <w:rStyle w:val="normaltextrun"/>
          <w:rFonts w:cs="Calibri Light"/>
          <w:i/>
          <w:iCs/>
          <w:sz w:val="22"/>
        </w:rPr>
        <w:t>Equity</w:t>
      </w:r>
      <w:r w:rsidR="002A3C0C" w:rsidRPr="00124F78">
        <w:rPr>
          <w:rStyle w:val="normaltextrun"/>
          <w:rFonts w:cs="Calibri Light"/>
          <w:sz w:val="22"/>
        </w:rPr>
        <w:t>: We remove barriers so Deaf and disabled people, turi Māori and tāngata whaikaha Māori have equitable opportunities to access, participate and engage in the arts and ngā</w:t>
      </w:r>
      <w:r w:rsidR="008748E8">
        <w:rPr>
          <w:rStyle w:val="normaltextrun"/>
          <w:rFonts w:cs="Calibri Light"/>
          <w:sz w:val="22"/>
        </w:rPr>
        <w:t> </w:t>
      </w:r>
      <w:r w:rsidR="002A3C0C" w:rsidRPr="00124F78">
        <w:rPr>
          <w:rStyle w:val="normaltextrun"/>
          <w:rFonts w:cs="Calibri Light"/>
          <w:sz w:val="22"/>
        </w:rPr>
        <w:t>toi</w:t>
      </w:r>
      <w:r w:rsidR="00124F78" w:rsidRPr="00124F78">
        <w:rPr>
          <w:rStyle w:val="normaltextrun"/>
          <w:rFonts w:cs="Calibri Light"/>
          <w:sz w:val="22"/>
        </w:rPr>
        <w:t>.</w:t>
      </w:r>
    </w:p>
    <w:p w14:paraId="5EDE3200" w14:textId="47BE0A25" w:rsidR="00111202" w:rsidRPr="00124F78" w:rsidRDefault="00111202" w:rsidP="00D63100">
      <w:pPr>
        <w:pStyle w:val="ListParagraph"/>
        <w:numPr>
          <w:ilvl w:val="0"/>
          <w:numId w:val="37"/>
        </w:numPr>
        <w:ind w:left="425" w:hanging="425"/>
        <w:contextualSpacing w:val="0"/>
        <w:rPr>
          <w:rFonts w:cs="Calibri Light"/>
          <w:sz w:val="22"/>
        </w:rPr>
      </w:pPr>
      <w:r w:rsidRPr="00124F78">
        <w:rPr>
          <w:rStyle w:val="normaltextrun"/>
          <w:rFonts w:cs="Calibri Light"/>
          <w:i/>
          <w:iCs/>
          <w:sz w:val="22"/>
        </w:rPr>
        <w:t xml:space="preserve">Te </w:t>
      </w:r>
      <w:r w:rsidRPr="00124F78">
        <w:rPr>
          <w:i/>
          <w:iCs/>
          <w:sz w:val="22"/>
        </w:rPr>
        <w:t>Mana</w:t>
      </w:r>
      <w:r w:rsidRPr="00124F78">
        <w:rPr>
          <w:rStyle w:val="normaltextrun"/>
          <w:rFonts w:cs="Calibri Light"/>
          <w:i/>
          <w:iCs/>
          <w:sz w:val="22"/>
        </w:rPr>
        <w:t xml:space="preserve"> Whaikaha Hei Kaihautū</w:t>
      </w:r>
      <w:r w:rsidR="00A14607">
        <w:rPr>
          <w:rStyle w:val="normaltextrun"/>
          <w:rFonts w:cs="Calibri Light"/>
          <w:i/>
          <w:iCs/>
          <w:sz w:val="22"/>
        </w:rPr>
        <w:t>—</w:t>
      </w:r>
      <w:r w:rsidRPr="00124F78">
        <w:rPr>
          <w:rStyle w:val="normaltextrun"/>
          <w:rFonts w:cs="Calibri Light"/>
          <w:i/>
          <w:iCs/>
          <w:sz w:val="22"/>
        </w:rPr>
        <w:t>Leadership by Deaf and disabled people</w:t>
      </w:r>
      <w:r w:rsidR="00124F78" w:rsidRPr="00124F78">
        <w:rPr>
          <w:rStyle w:val="normaltextrun"/>
          <w:rFonts w:cs="Calibri Light"/>
          <w:sz w:val="22"/>
        </w:rPr>
        <w:t xml:space="preserve">: </w:t>
      </w:r>
      <w:r w:rsidR="00124F78" w:rsidRPr="00124F78">
        <w:rPr>
          <w:rFonts w:cs="Calibri Light"/>
          <w:sz w:val="22"/>
          <w:lang w:val="mi-NZ"/>
        </w:rPr>
        <w:t>We</w:t>
      </w:r>
      <w:r w:rsidR="00124F78" w:rsidRPr="00124F78">
        <w:rPr>
          <w:rFonts w:cs="Calibri Light"/>
          <w:sz w:val="22"/>
        </w:rPr>
        <w:t xml:space="preserve"> actively involve turi Māori, tāngata whaikaha Māori, Deaf and disabled artists </w:t>
      </w:r>
      <w:r w:rsidR="00124F78" w:rsidRPr="00124F78">
        <w:rPr>
          <w:rFonts w:cs="Calibri Light"/>
          <w:sz w:val="22"/>
          <w:lang w:val="mi-NZ"/>
        </w:rPr>
        <w:t xml:space="preserve">in decisions that will </w:t>
      </w:r>
      <w:r w:rsidR="00A14607">
        <w:rPr>
          <w:rFonts w:cs="Calibri Light"/>
          <w:sz w:val="22"/>
          <w:lang w:val="mi-NZ"/>
        </w:rPr>
        <w:t xml:space="preserve">affect </w:t>
      </w:r>
      <w:r w:rsidR="00124F78" w:rsidRPr="00124F78">
        <w:rPr>
          <w:rFonts w:cs="Calibri Light"/>
          <w:sz w:val="22"/>
          <w:lang w:val="mi-NZ"/>
        </w:rPr>
        <w:t>them</w:t>
      </w:r>
      <w:r w:rsidR="00A14607">
        <w:rPr>
          <w:rFonts w:cs="Calibri Light"/>
          <w:sz w:val="22"/>
          <w:lang w:val="mi-NZ"/>
        </w:rPr>
        <w:t>,</w:t>
      </w:r>
      <w:r w:rsidR="00124F78" w:rsidRPr="00124F78">
        <w:rPr>
          <w:rFonts w:cs="Calibri Light"/>
          <w:sz w:val="22"/>
          <w:lang w:val="mi-NZ"/>
        </w:rPr>
        <w:t xml:space="preserve"> and </w:t>
      </w:r>
      <w:r w:rsidR="00A14607">
        <w:rPr>
          <w:rFonts w:cs="Calibri Light"/>
          <w:sz w:val="22"/>
          <w:lang w:val="mi-NZ"/>
        </w:rPr>
        <w:t xml:space="preserve">we </w:t>
      </w:r>
      <w:r w:rsidR="00124F78" w:rsidRPr="00124F78">
        <w:rPr>
          <w:rFonts w:cs="Calibri Light"/>
          <w:sz w:val="22"/>
          <w:lang w:val="mi-NZ"/>
        </w:rPr>
        <w:t>promote their artistic contributions to Aotearoa New Zealand.</w:t>
      </w:r>
    </w:p>
    <w:p w14:paraId="0D3124F6" w14:textId="5F40BFA1" w:rsidR="00111202" w:rsidRPr="00DF2058" w:rsidRDefault="00111202" w:rsidP="00D63100">
      <w:pPr>
        <w:pStyle w:val="ListParagraph"/>
        <w:numPr>
          <w:ilvl w:val="0"/>
          <w:numId w:val="37"/>
        </w:numPr>
        <w:ind w:left="425" w:hanging="425"/>
        <w:contextualSpacing w:val="0"/>
        <w:rPr>
          <w:rFonts w:cs="Calibri Light"/>
          <w:sz w:val="22"/>
        </w:rPr>
      </w:pPr>
      <w:r w:rsidRPr="00DF2058">
        <w:rPr>
          <w:rStyle w:val="normaltextrun"/>
          <w:rFonts w:cs="Calibri Light"/>
          <w:i/>
          <w:iCs/>
          <w:sz w:val="22"/>
        </w:rPr>
        <w:t xml:space="preserve">Iti </w:t>
      </w:r>
      <w:r w:rsidRPr="00DF2058">
        <w:rPr>
          <w:i/>
          <w:iCs/>
          <w:sz w:val="22"/>
        </w:rPr>
        <w:t>Kahurangi</w:t>
      </w:r>
      <w:r w:rsidR="00A14607">
        <w:rPr>
          <w:rStyle w:val="normaltextrun"/>
          <w:rFonts w:cs="Calibri Light"/>
          <w:i/>
          <w:iCs/>
          <w:sz w:val="22"/>
        </w:rPr>
        <w:t>—</w:t>
      </w:r>
      <w:r w:rsidRPr="00DF2058">
        <w:rPr>
          <w:rStyle w:val="normaltextrun"/>
          <w:rFonts w:cs="Calibri Light"/>
          <w:i/>
          <w:iCs/>
          <w:sz w:val="22"/>
        </w:rPr>
        <w:t>Value</w:t>
      </w:r>
      <w:r w:rsidR="00124F78" w:rsidRPr="00124F78">
        <w:rPr>
          <w:rStyle w:val="normaltextrun"/>
          <w:rFonts w:cs="Calibri Light"/>
          <w:sz w:val="22"/>
        </w:rPr>
        <w:t xml:space="preserve">: </w:t>
      </w:r>
      <w:r w:rsidR="00DF2058" w:rsidRPr="00DF2058">
        <w:rPr>
          <w:rFonts w:cs="Calibri Light"/>
          <w:sz w:val="22"/>
        </w:rPr>
        <w:t>We value the lived experience and diverse cultures and identities of turi Māori, tāngata whaikaha Māori, Deaf and disabled people.</w:t>
      </w:r>
    </w:p>
    <w:p w14:paraId="6287A270" w14:textId="1114DC4C" w:rsidR="00BF038D" w:rsidRPr="000A2D7E" w:rsidRDefault="00111202" w:rsidP="00D63100">
      <w:pPr>
        <w:pStyle w:val="ListParagraph"/>
        <w:numPr>
          <w:ilvl w:val="0"/>
          <w:numId w:val="37"/>
        </w:numPr>
        <w:ind w:left="425" w:hanging="425"/>
        <w:contextualSpacing w:val="0"/>
        <w:rPr>
          <w:rFonts w:cs="Calibri Light"/>
          <w:sz w:val="22"/>
        </w:rPr>
      </w:pPr>
      <w:r w:rsidRPr="000A2D7E">
        <w:rPr>
          <w:i/>
          <w:iCs/>
          <w:sz w:val="22"/>
        </w:rPr>
        <w:t>Ngākau</w:t>
      </w:r>
      <w:r w:rsidRPr="000A2D7E">
        <w:rPr>
          <w:rStyle w:val="normaltextrun"/>
          <w:rFonts w:cs="Calibri Light"/>
          <w:i/>
          <w:iCs/>
          <w:sz w:val="22"/>
        </w:rPr>
        <w:t xml:space="preserve"> Pono</w:t>
      </w:r>
      <w:r w:rsidR="00A14607">
        <w:rPr>
          <w:rStyle w:val="normaltextrun"/>
          <w:rFonts w:cs="Calibri Light"/>
          <w:i/>
          <w:iCs/>
          <w:sz w:val="22"/>
        </w:rPr>
        <w:t>—</w:t>
      </w:r>
      <w:r w:rsidRPr="000A2D7E">
        <w:rPr>
          <w:rStyle w:val="normaltextrun"/>
          <w:rFonts w:cs="Calibri Light"/>
          <w:i/>
          <w:iCs/>
          <w:sz w:val="22"/>
        </w:rPr>
        <w:t>Integrity</w:t>
      </w:r>
      <w:r w:rsidR="000A2D7E">
        <w:rPr>
          <w:rStyle w:val="normaltextrun"/>
          <w:rFonts w:cs="Calibri Light"/>
          <w:sz w:val="22"/>
        </w:rPr>
        <w:t xml:space="preserve">: </w:t>
      </w:r>
      <w:r w:rsidR="000A2D7E" w:rsidRPr="000A2D7E">
        <w:rPr>
          <w:rStyle w:val="normaltextrun"/>
          <w:rFonts w:cs="Calibri Light"/>
          <w:sz w:val="22"/>
        </w:rPr>
        <w:t>We build accessibility into the way we work as an organisation. We meet our responsibilities and have the right skills and attitudes.</w:t>
      </w:r>
    </w:p>
    <w:p w14:paraId="41A01284" w14:textId="77777777" w:rsidR="00C85CD3" w:rsidRPr="00F80E56" w:rsidRDefault="00C85CD3">
      <w:pPr>
        <w:spacing w:before="0"/>
        <w:rPr>
          <w:rFonts w:cs="Calibri Light"/>
          <w:szCs w:val="20"/>
        </w:rPr>
      </w:pPr>
      <w:r w:rsidRPr="00F80E56">
        <w:rPr>
          <w:b/>
          <w:bCs/>
          <w:szCs w:val="20"/>
        </w:rPr>
        <w:br w:type="page"/>
      </w:r>
    </w:p>
    <w:p w14:paraId="7A6C5497" w14:textId="77777777" w:rsidR="00E047A0" w:rsidRDefault="00E047A0" w:rsidP="00946B9E">
      <w:pPr>
        <w:pStyle w:val="Heading1"/>
        <w:rPr>
          <w:sz w:val="80"/>
          <w:szCs w:val="80"/>
        </w:rPr>
        <w:sectPr w:rsidR="00E047A0" w:rsidSect="00FD407B">
          <w:pgSz w:w="11906" w:h="16838" w:code="9"/>
          <w:pgMar w:top="1418" w:right="1418" w:bottom="1418" w:left="1418" w:header="709" w:footer="709" w:gutter="0"/>
          <w:cols w:num="2" w:space="708"/>
          <w:docGrid w:linePitch="360"/>
        </w:sectPr>
      </w:pPr>
    </w:p>
    <w:p w14:paraId="0DFB05AE" w14:textId="7245B5E7" w:rsidR="00946B9E" w:rsidRPr="00F80E56" w:rsidRDefault="00946B9E" w:rsidP="00946B9E">
      <w:pPr>
        <w:pStyle w:val="Heading1"/>
        <w:rPr>
          <w:sz w:val="80"/>
          <w:szCs w:val="80"/>
        </w:rPr>
      </w:pPr>
      <w:r w:rsidRPr="00F80E56">
        <w:rPr>
          <w:sz w:val="80"/>
          <w:szCs w:val="80"/>
        </w:rPr>
        <w:lastRenderedPageBreak/>
        <w:t>Part Two:</w:t>
      </w:r>
      <w:r w:rsidR="002B5B26">
        <w:rPr>
          <w:sz w:val="80"/>
          <w:szCs w:val="80"/>
        </w:rPr>
        <w:br/>
      </w:r>
      <w:r w:rsidRPr="00F80E56">
        <w:rPr>
          <w:sz w:val="80"/>
          <w:szCs w:val="80"/>
        </w:rPr>
        <w:t>The year ahead</w:t>
      </w:r>
    </w:p>
    <w:p w14:paraId="7D1BC90F" w14:textId="2FCE501B" w:rsidR="00946B9E" w:rsidRPr="00B16A94" w:rsidRDefault="00946B9E" w:rsidP="00946B9E">
      <w:pPr>
        <w:spacing w:before="0"/>
        <w:rPr>
          <w:rFonts w:cs="Calibri Light"/>
          <w:color w:val="7F7F7F" w:themeColor="text1" w:themeTint="80"/>
          <w:sz w:val="52"/>
          <w:szCs w:val="52"/>
        </w:rPr>
      </w:pPr>
      <w:r w:rsidRPr="00F80E56">
        <w:rPr>
          <w:rFonts w:cs="Calibri Light"/>
          <w:bCs/>
          <w:color w:val="7F7F7F" w:themeColor="text1" w:themeTint="80"/>
          <w:sz w:val="52"/>
          <w:szCs w:val="52"/>
        </w:rPr>
        <w:t xml:space="preserve">Wāhanga Tuarua: </w:t>
      </w:r>
      <w:r w:rsidR="002B5B26">
        <w:rPr>
          <w:rFonts w:cs="Calibri Light"/>
          <w:bCs/>
          <w:color w:val="7F7F7F" w:themeColor="text1" w:themeTint="80"/>
          <w:sz w:val="52"/>
          <w:szCs w:val="52"/>
        </w:rPr>
        <w:br/>
      </w:r>
      <w:r w:rsidRPr="00B16A94">
        <w:rPr>
          <w:rFonts w:cs="Calibri Light"/>
          <w:color w:val="7F7F7F" w:themeColor="text1" w:themeTint="80"/>
          <w:sz w:val="52"/>
          <w:szCs w:val="52"/>
        </w:rPr>
        <w:t>Te tau e haere ake nei</w:t>
      </w:r>
    </w:p>
    <w:p w14:paraId="28F61480" w14:textId="77777777" w:rsidR="00E047A0" w:rsidRPr="00B16A94" w:rsidRDefault="00E047A0" w:rsidP="0099233F">
      <w:pPr>
        <w:sectPr w:rsidR="00E047A0" w:rsidRPr="00B16A94" w:rsidSect="00FD407B">
          <w:type w:val="continuous"/>
          <w:pgSz w:w="11906" w:h="16838" w:code="9"/>
          <w:pgMar w:top="1418" w:right="1418" w:bottom="1418" w:left="1418" w:header="709" w:footer="709" w:gutter="0"/>
          <w:cols w:space="708"/>
          <w:docGrid w:linePitch="360"/>
        </w:sectPr>
      </w:pPr>
    </w:p>
    <w:p w14:paraId="522AB9DB" w14:textId="4BC1F7DC" w:rsidR="0099233F" w:rsidRPr="00B16A94" w:rsidRDefault="0099233F" w:rsidP="0099233F"/>
    <w:p w14:paraId="41BF48BB" w14:textId="7603713B" w:rsidR="006413D0" w:rsidRPr="00B16A94" w:rsidRDefault="006413D0" w:rsidP="00946B9E">
      <w:pPr>
        <w:spacing w:before="0"/>
        <w:rPr>
          <w:rFonts w:cs="Calibri Light"/>
          <w:color w:val="7F7F7F" w:themeColor="text1" w:themeTint="80"/>
          <w:sz w:val="52"/>
          <w:szCs w:val="52"/>
        </w:rPr>
        <w:sectPr w:rsidR="006413D0" w:rsidRPr="00B16A94" w:rsidSect="00FD407B">
          <w:type w:val="continuous"/>
          <w:pgSz w:w="11906" w:h="16838" w:code="9"/>
          <w:pgMar w:top="1418" w:right="1418" w:bottom="1418" w:left="1418" w:header="709" w:footer="709" w:gutter="0"/>
          <w:cols w:num="2" w:space="708"/>
          <w:docGrid w:linePitch="360"/>
        </w:sectPr>
      </w:pPr>
    </w:p>
    <w:p w14:paraId="1F88C152" w14:textId="3C50695A" w:rsidR="006F07C7" w:rsidRPr="00B4181C" w:rsidRDefault="006F07C7" w:rsidP="00303B91">
      <w:pPr>
        <w:pStyle w:val="Heading1"/>
        <w:rPr>
          <w:sz w:val="44"/>
          <w:szCs w:val="44"/>
        </w:rPr>
      </w:pPr>
      <w:r w:rsidRPr="00F80E56">
        <w:lastRenderedPageBreak/>
        <w:t>Ministerial expectations for 202</w:t>
      </w:r>
      <w:r w:rsidR="0018276F">
        <w:t>4</w:t>
      </w:r>
      <w:r w:rsidRPr="00F80E56">
        <w:t>/2</w:t>
      </w:r>
      <w:r w:rsidR="0018276F">
        <w:t>5</w:t>
      </w:r>
      <w:r w:rsidRPr="00F80E56">
        <w:br/>
      </w:r>
      <w:r w:rsidRPr="00B4181C">
        <w:rPr>
          <w:color w:val="7F7F7F" w:themeColor="text1" w:themeTint="80"/>
          <w:sz w:val="44"/>
          <w:szCs w:val="44"/>
        </w:rPr>
        <w:t>Ngā kawatau ā-Minita nei i ngā tau 202</w:t>
      </w:r>
      <w:r w:rsidR="0018276F" w:rsidRPr="00B4181C">
        <w:rPr>
          <w:color w:val="7F7F7F" w:themeColor="text1" w:themeTint="80"/>
          <w:sz w:val="44"/>
          <w:szCs w:val="44"/>
        </w:rPr>
        <w:t>4</w:t>
      </w:r>
      <w:r w:rsidRPr="00B4181C">
        <w:rPr>
          <w:color w:val="7F7F7F" w:themeColor="text1" w:themeTint="80"/>
          <w:sz w:val="44"/>
          <w:szCs w:val="44"/>
        </w:rPr>
        <w:t>/2</w:t>
      </w:r>
      <w:r w:rsidR="0018276F" w:rsidRPr="00B4181C">
        <w:rPr>
          <w:color w:val="7F7F7F" w:themeColor="text1" w:themeTint="80"/>
          <w:sz w:val="44"/>
          <w:szCs w:val="44"/>
        </w:rPr>
        <w:t>5</w:t>
      </w:r>
    </w:p>
    <w:p w14:paraId="5C6D1FE2" w14:textId="48574C1E" w:rsidR="006F07C7" w:rsidRPr="002B5B26" w:rsidRDefault="006F07C7" w:rsidP="006F07C7">
      <w:pPr>
        <w:spacing w:before="220" w:after="120"/>
        <w:rPr>
          <w:rFonts w:cs="Calibri Light"/>
          <w:sz w:val="28"/>
          <w:szCs w:val="28"/>
        </w:rPr>
      </w:pPr>
      <w:r w:rsidRPr="002B5B26">
        <w:rPr>
          <w:rFonts w:cs="Calibri Light"/>
          <w:sz w:val="28"/>
          <w:szCs w:val="28"/>
        </w:rPr>
        <w:t>By convention, the Minister for Arts, Culture and Heritage writes to the Arts Council each year, outlining the Government’s expectations of Creative New Zealand for the upcoming performance year.</w:t>
      </w:r>
    </w:p>
    <w:p w14:paraId="616D0AAC" w14:textId="77777777" w:rsidR="006F07C7" w:rsidRPr="00F80E56" w:rsidRDefault="006F07C7" w:rsidP="006F07C7">
      <w:pPr>
        <w:pStyle w:val="Heading2"/>
      </w:pPr>
      <w:r w:rsidRPr="00F80E56">
        <w:t>Aligning with government and sector priorities</w:t>
      </w:r>
    </w:p>
    <w:p w14:paraId="2F3F6611" w14:textId="3B2AD742" w:rsidR="006F07C7" w:rsidRPr="00F80E56" w:rsidRDefault="006F07C7" w:rsidP="006F07C7">
      <w:pPr>
        <w:rPr>
          <w:rFonts w:cs="Calibri Light"/>
          <w:sz w:val="22"/>
        </w:rPr>
      </w:pPr>
      <w:r w:rsidRPr="00F80E56">
        <w:rPr>
          <w:rFonts w:cs="Calibri Light"/>
          <w:sz w:val="22"/>
        </w:rPr>
        <w:t xml:space="preserve">We recognise we have </w:t>
      </w:r>
      <w:r w:rsidR="001B5ECD" w:rsidRPr="00F80E56">
        <w:rPr>
          <w:rFonts w:cs="Calibri Light"/>
          <w:sz w:val="22"/>
        </w:rPr>
        <w:t>a significant role</w:t>
      </w:r>
      <w:r w:rsidRPr="00F80E56">
        <w:rPr>
          <w:rFonts w:cs="Calibri Light"/>
          <w:sz w:val="22"/>
        </w:rPr>
        <w:t xml:space="preserve"> in delivering to the Government’s desired outcomes, </w:t>
      </w:r>
      <w:r w:rsidR="00E86CA0">
        <w:rPr>
          <w:rFonts w:cs="Calibri Light"/>
          <w:sz w:val="22"/>
        </w:rPr>
        <w:t xml:space="preserve">including the </w:t>
      </w:r>
      <w:r w:rsidRPr="00F80E56">
        <w:rPr>
          <w:rFonts w:cs="Calibri Light"/>
          <w:sz w:val="22"/>
        </w:rPr>
        <w:t>Ministers’ priorities for arts, culture and heritage.</w:t>
      </w:r>
    </w:p>
    <w:p w14:paraId="2E3B5E23" w14:textId="39FB145E" w:rsidR="006F07C7" w:rsidRPr="00F80E56" w:rsidRDefault="00CF0BC8" w:rsidP="000E70BD">
      <w:pPr>
        <w:keepNext/>
        <w:spacing w:before="180"/>
        <w:rPr>
          <w:rFonts w:cs="Calibri Light"/>
          <w:sz w:val="22"/>
        </w:rPr>
      </w:pPr>
      <w:r w:rsidRPr="00F80E56">
        <w:rPr>
          <w:rFonts w:cs="Calibri Light"/>
          <w:sz w:val="22"/>
        </w:rPr>
        <w:t>T</w:t>
      </w:r>
      <w:r w:rsidR="006F07C7" w:rsidRPr="00F80E56">
        <w:rPr>
          <w:rFonts w:cs="Calibri Light"/>
          <w:sz w:val="22"/>
        </w:rPr>
        <w:t xml:space="preserve">he Government has identified </w:t>
      </w:r>
      <w:r w:rsidR="007A7100">
        <w:rPr>
          <w:rFonts w:cs="Calibri Light"/>
          <w:sz w:val="22"/>
        </w:rPr>
        <w:t xml:space="preserve">the following </w:t>
      </w:r>
      <w:r w:rsidR="00095FF1">
        <w:rPr>
          <w:rFonts w:cs="Calibri Light"/>
          <w:sz w:val="22"/>
        </w:rPr>
        <w:t xml:space="preserve">priorities </w:t>
      </w:r>
      <w:r w:rsidR="005145F1">
        <w:rPr>
          <w:rFonts w:cs="Calibri Light"/>
          <w:sz w:val="22"/>
        </w:rPr>
        <w:t xml:space="preserve">for </w:t>
      </w:r>
      <w:r w:rsidR="00174922" w:rsidRPr="00F80E56">
        <w:rPr>
          <w:rFonts w:cs="Calibri Light"/>
          <w:sz w:val="22"/>
        </w:rPr>
        <w:t>202</w:t>
      </w:r>
      <w:r w:rsidR="0018276F">
        <w:rPr>
          <w:rFonts w:cs="Calibri Light"/>
          <w:sz w:val="22"/>
        </w:rPr>
        <w:t>4</w:t>
      </w:r>
      <w:r w:rsidR="00174922" w:rsidRPr="00F80E56">
        <w:rPr>
          <w:rFonts w:cs="Calibri Light"/>
          <w:sz w:val="22"/>
        </w:rPr>
        <w:t>/2</w:t>
      </w:r>
      <w:r w:rsidR="0018276F">
        <w:rPr>
          <w:rFonts w:cs="Calibri Light"/>
          <w:sz w:val="22"/>
        </w:rPr>
        <w:t>5</w:t>
      </w:r>
      <w:r w:rsidR="00FC274D">
        <w:rPr>
          <w:rFonts w:cs="Calibri Light"/>
          <w:sz w:val="22"/>
        </w:rPr>
        <w:t>:</w:t>
      </w:r>
    </w:p>
    <w:p w14:paraId="134683D4" w14:textId="3A86E562" w:rsidR="007A7100" w:rsidRDefault="005C2909">
      <w:pPr>
        <w:pStyle w:val="ListParagraph"/>
        <w:numPr>
          <w:ilvl w:val="0"/>
          <w:numId w:val="3"/>
        </w:numPr>
        <w:spacing w:before="100"/>
        <w:ind w:left="284" w:hanging="284"/>
        <w:rPr>
          <w:rFonts w:cs="Calibri Light"/>
          <w:sz w:val="22"/>
        </w:rPr>
      </w:pPr>
      <w:r>
        <w:rPr>
          <w:rFonts w:cs="Calibri Light"/>
          <w:sz w:val="22"/>
        </w:rPr>
        <w:t>l</w:t>
      </w:r>
      <w:r w:rsidR="00AF5BD2" w:rsidRPr="00AF5BD2">
        <w:rPr>
          <w:rFonts w:cs="Calibri Light"/>
          <w:sz w:val="22"/>
        </w:rPr>
        <w:t>ifting New Zealand's productivity and economic growth to increase opportunities and</w:t>
      </w:r>
      <w:r w:rsidR="00AF5BD2">
        <w:rPr>
          <w:rFonts w:cs="Calibri Light"/>
          <w:sz w:val="22"/>
        </w:rPr>
        <w:t xml:space="preserve"> </w:t>
      </w:r>
      <w:r w:rsidR="00AF5BD2" w:rsidRPr="00AF5BD2">
        <w:rPr>
          <w:rFonts w:cs="Calibri Light"/>
          <w:sz w:val="22"/>
        </w:rPr>
        <w:t>prosperity for all New</w:t>
      </w:r>
      <w:r w:rsidR="00E660D0">
        <w:rPr>
          <w:rFonts w:cs="Calibri Light"/>
          <w:sz w:val="22"/>
        </w:rPr>
        <w:t> Z</w:t>
      </w:r>
      <w:r w:rsidR="00AF5BD2" w:rsidRPr="00AF5BD2">
        <w:rPr>
          <w:rFonts w:cs="Calibri Light"/>
          <w:sz w:val="22"/>
        </w:rPr>
        <w:t>ealanders</w:t>
      </w:r>
    </w:p>
    <w:p w14:paraId="5196D1A9" w14:textId="6E196D9F" w:rsidR="00AF5BD2" w:rsidRDefault="005C2909">
      <w:pPr>
        <w:pStyle w:val="ListParagraph"/>
        <w:numPr>
          <w:ilvl w:val="0"/>
          <w:numId w:val="3"/>
        </w:numPr>
        <w:spacing w:before="100"/>
        <w:ind w:left="284" w:hanging="284"/>
        <w:contextualSpacing w:val="0"/>
        <w:rPr>
          <w:rFonts w:cs="Calibri Light"/>
          <w:sz w:val="22"/>
        </w:rPr>
      </w:pPr>
      <w:r>
        <w:rPr>
          <w:rFonts w:cs="Calibri Light"/>
          <w:sz w:val="22"/>
        </w:rPr>
        <w:t>i</w:t>
      </w:r>
      <w:r w:rsidR="00AF5BD2" w:rsidRPr="00AF5BD2">
        <w:rPr>
          <w:rFonts w:cs="Calibri Light"/>
          <w:sz w:val="22"/>
        </w:rPr>
        <w:t>mproving the</w:t>
      </w:r>
      <w:r w:rsidR="007A7100">
        <w:rPr>
          <w:rFonts w:cs="Calibri Light"/>
          <w:sz w:val="22"/>
        </w:rPr>
        <w:t xml:space="preserve"> </w:t>
      </w:r>
      <w:r w:rsidR="00AF5BD2" w:rsidRPr="007A7100">
        <w:rPr>
          <w:rFonts w:cs="Calibri Light"/>
          <w:sz w:val="22"/>
        </w:rPr>
        <w:t>efficiency and effectiveness of the public service and of government funded services.</w:t>
      </w:r>
    </w:p>
    <w:p w14:paraId="3BF550B0" w14:textId="67117315" w:rsidR="002D4F68" w:rsidRDefault="002D4F68" w:rsidP="002D4F68">
      <w:pPr>
        <w:keepNext/>
        <w:spacing w:before="220"/>
        <w:rPr>
          <w:rFonts w:cs="Calibri Light"/>
          <w:sz w:val="22"/>
        </w:rPr>
      </w:pPr>
      <w:r>
        <w:rPr>
          <w:rFonts w:cs="Calibri Light"/>
          <w:sz w:val="22"/>
        </w:rPr>
        <w:t>The Government has also established the following expectations of Crown entities</w:t>
      </w:r>
      <w:r w:rsidR="00BA0513">
        <w:rPr>
          <w:rFonts w:cs="Calibri Light"/>
          <w:sz w:val="22"/>
        </w:rPr>
        <w:t xml:space="preserve"> through </w:t>
      </w:r>
      <w:r w:rsidR="009251E5">
        <w:rPr>
          <w:rFonts w:cs="Calibri Light"/>
          <w:sz w:val="22"/>
        </w:rPr>
        <w:t>its Enduring Letter of Expectations</w:t>
      </w:r>
      <w:r w:rsidR="00702711">
        <w:rPr>
          <w:rFonts w:cs="Calibri Light"/>
          <w:sz w:val="22"/>
        </w:rPr>
        <w:t>.</w:t>
      </w:r>
    </w:p>
    <w:p w14:paraId="4D253878" w14:textId="6672AD26" w:rsidR="002D4F68" w:rsidRPr="0008550C" w:rsidRDefault="00F36FEF" w:rsidP="002D4F68">
      <w:pPr>
        <w:pStyle w:val="ListParagraph"/>
        <w:numPr>
          <w:ilvl w:val="0"/>
          <w:numId w:val="3"/>
        </w:numPr>
        <w:ind w:left="284" w:hanging="284"/>
        <w:contextualSpacing w:val="0"/>
        <w:rPr>
          <w:rFonts w:cs="Calibri Light"/>
          <w:sz w:val="22"/>
        </w:rPr>
      </w:pPr>
      <w:r>
        <w:rPr>
          <w:rFonts w:cs="Calibri Light"/>
          <w:sz w:val="22"/>
        </w:rPr>
        <w:t>T</w:t>
      </w:r>
      <w:r w:rsidR="002D4F68">
        <w:rPr>
          <w:rFonts w:cs="Calibri Light"/>
          <w:sz w:val="22"/>
        </w:rPr>
        <w:t xml:space="preserve">o </w:t>
      </w:r>
      <w:r w:rsidR="002D4F68" w:rsidRPr="0008550C">
        <w:rPr>
          <w:rFonts w:cs="Calibri Light"/>
          <w:sz w:val="22"/>
        </w:rPr>
        <w:t>drive greater value</w:t>
      </w:r>
      <w:r w:rsidR="002D4F68" w:rsidRPr="0008550C">
        <w:rPr>
          <w:rFonts w:cs="Calibri Light"/>
          <w:b/>
          <w:bCs/>
          <w:sz w:val="22"/>
        </w:rPr>
        <w:t xml:space="preserve"> </w:t>
      </w:r>
      <w:r w:rsidR="002D4F68" w:rsidRPr="0008550C">
        <w:rPr>
          <w:rFonts w:cs="Calibri Light"/>
          <w:sz w:val="22"/>
        </w:rPr>
        <w:t xml:space="preserve">from </w:t>
      </w:r>
      <w:r w:rsidR="00123581">
        <w:rPr>
          <w:rFonts w:cs="Calibri Light"/>
          <w:sz w:val="22"/>
        </w:rPr>
        <w:t>our funding</w:t>
      </w:r>
      <w:r w:rsidR="002D4F68" w:rsidRPr="0008550C">
        <w:rPr>
          <w:rFonts w:cs="Calibri Light"/>
          <w:sz w:val="22"/>
        </w:rPr>
        <w:t xml:space="preserve">, </w:t>
      </w:r>
      <w:r w:rsidR="002F2C8A">
        <w:rPr>
          <w:rFonts w:cs="Calibri Light"/>
          <w:sz w:val="22"/>
        </w:rPr>
        <w:t xml:space="preserve">including using </w:t>
      </w:r>
      <w:r w:rsidR="002D4F68" w:rsidRPr="0008550C">
        <w:rPr>
          <w:rFonts w:cs="Calibri Light"/>
          <w:sz w:val="22"/>
        </w:rPr>
        <w:t xml:space="preserve">reprioritisation </w:t>
      </w:r>
      <w:r w:rsidR="002F2C8A">
        <w:rPr>
          <w:rFonts w:cs="Calibri Light"/>
          <w:sz w:val="22"/>
        </w:rPr>
        <w:t xml:space="preserve">to </w:t>
      </w:r>
      <w:r w:rsidR="002D4F68" w:rsidRPr="0008550C">
        <w:rPr>
          <w:rFonts w:cs="Calibri Light"/>
          <w:sz w:val="22"/>
        </w:rPr>
        <w:t>achiev</w:t>
      </w:r>
      <w:r w:rsidR="002F2C8A">
        <w:rPr>
          <w:rFonts w:cs="Calibri Light"/>
          <w:sz w:val="22"/>
        </w:rPr>
        <w:t>e</w:t>
      </w:r>
      <w:r w:rsidR="002D4F68" w:rsidRPr="0008550C">
        <w:rPr>
          <w:rFonts w:cs="Calibri Light"/>
          <w:sz w:val="22"/>
        </w:rPr>
        <w:t xml:space="preserve"> better results for the </w:t>
      </w:r>
      <w:r w:rsidR="002F2C8A">
        <w:rPr>
          <w:rFonts w:cs="Calibri Light"/>
          <w:sz w:val="22"/>
        </w:rPr>
        <w:t>communities we serve</w:t>
      </w:r>
      <w:r w:rsidR="008A67EB">
        <w:rPr>
          <w:rFonts w:cs="Calibri Light"/>
          <w:sz w:val="22"/>
        </w:rPr>
        <w:t>.</w:t>
      </w:r>
    </w:p>
    <w:p w14:paraId="27F426D7" w14:textId="46F49549" w:rsidR="002D4F68" w:rsidRPr="0008550C" w:rsidRDefault="008A67EB" w:rsidP="002D4F68">
      <w:pPr>
        <w:pStyle w:val="ListParagraph"/>
        <w:numPr>
          <w:ilvl w:val="0"/>
          <w:numId w:val="3"/>
        </w:numPr>
        <w:ind w:left="284" w:hanging="284"/>
        <w:contextualSpacing w:val="0"/>
        <w:rPr>
          <w:rFonts w:cs="Calibri Light"/>
          <w:sz w:val="22"/>
        </w:rPr>
      </w:pPr>
      <w:r>
        <w:rPr>
          <w:rFonts w:cs="Calibri Light"/>
          <w:sz w:val="22"/>
        </w:rPr>
        <w:t>U</w:t>
      </w:r>
      <w:r w:rsidR="002D4F68" w:rsidRPr="0008550C">
        <w:rPr>
          <w:rFonts w:cs="Calibri Light"/>
          <w:sz w:val="22"/>
        </w:rPr>
        <w:t xml:space="preserve">nderstand </w:t>
      </w:r>
      <w:r>
        <w:rPr>
          <w:rFonts w:cs="Calibri Light"/>
          <w:sz w:val="22"/>
        </w:rPr>
        <w:t xml:space="preserve">our </w:t>
      </w:r>
      <w:r w:rsidR="002D4F68" w:rsidRPr="0008550C">
        <w:rPr>
          <w:rFonts w:cs="Calibri Light"/>
          <w:sz w:val="22"/>
        </w:rPr>
        <w:t xml:space="preserve">cost drivers and performance against key </w:t>
      </w:r>
      <w:r w:rsidR="00D34DE7" w:rsidRPr="0008550C">
        <w:rPr>
          <w:rFonts w:cs="Calibri Light"/>
          <w:sz w:val="22"/>
        </w:rPr>
        <w:t>outcomes and</w:t>
      </w:r>
      <w:r w:rsidR="002D4F68" w:rsidRPr="0008550C">
        <w:rPr>
          <w:rFonts w:cs="Calibri Light"/>
          <w:sz w:val="22"/>
        </w:rPr>
        <w:t xml:space="preserve"> be able to clearly report</w:t>
      </w:r>
      <w:r>
        <w:rPr>
          <w:rFonts w:cs="Calibri Light"/>
          <w:sz w:val="22"/>
        </w:rPr>
        <w:t xml:space="preserve"> on these.</w:t>
      </w:r>
    </w:p>
    <w:p w14:paraId="5C82D860" w14:textId="235A3926" w:rsidR="002D4F68" w:rsidRPr="0008550C" w:rsidRDefault="008A67EB" w:rsidP="002D4F68">
      <w:pPr>
        <w:pStyle w:val="ListParagraph"/>
        <w:numPr>
          <w:ilvl w:val="0"/>
          <w:numId w:val="3"/>
        </w:numPr>
        <w:ind w:left="284" w:hanging="284"/>
        <w:contextualSpacing w:val="0"/>
        <w:rPr>
          <w:rFonts w:cs="Calibri Light"/>
          <w:sz w:val="22"/>
        </w:rPr>
      </w:pPr>
      <w:r w:rsidRPr="008A67EB">
        <w:rPr>
          <w:rFonts w:cs="Calibri Light"/>
          <w:sz w:val="22"/>
        </w:rPr>
        <w:t>T</w:t>
      </w:r>
      <w:r w:rsidR="002D4F68" w:rsidRPr="0008550C">
        <w:rPr>
          <w:rFonts w:cs="Calibri Light"/>
          <w:sz w:val="22"/>
        </w:rPr>
        <w:t xml:space="preserve">ake a continuous improvement approach to the activities and programmes </w:t>
      </w:r>
      <w:r w:rsidRPr="008A67EB">
        <w:rPr>
          <w:rFonts w:cs="Calibri Light"/>
          <w:sz w:val="22"/>
        </w:rPr>
        <w:t xml:space="preserve">we </w:t>
      </w:r>
      <w:r w:rsidR="002D4F68" w:rsidRPr="0008550C">
        <w:rPr>
          <w:rFonts w:cs="Calibri Light"/>
          <w:sz w:val="22"/>
        </w:rPr>
        <w:t xml:space="preserve">deliver, incorporating strong evidence and evaluation practices and seeking to improve the efficiency and responsiveness of the services </w:t>
      </w:r>
      <w:r w:rsidRPr="008A67EB">
        <w:rPr>
          <w:rFonts w:cs="Calibri Light"/>
          <w:sz w:val="22"/>
        </w:rPr>
        <w:t>we</w:t>
      </w:r>
      <w:r w:rsidR="002D4F68" w:rsidRPr="0008550C">
        <w:rPr>
          <w:rFonts w:cs="Calibri Light"/>
          <w:sz w:val="22"/>
        </w:rPr>
        <w:t xml:space="preserve"> deliver.</w:t>
      </w:r>
    </w:p>
    <w:p w14:paraId="3A496FA6" w14:textId="09F77C83" w:rsidR="00D72EE0" w:rsidRPr="00D27426" w:rsidRDefault="00E02C90" w:rsidP="006F07C7">
      <w:pPr>
        <w:keepNext/>
        <w:spacing w:before="220"/>
        <w:rPr>
          <w:rFonts w:cs="Calibri Light"/>
          <w:sz w:val="22"/>
        </w:rPr>
      </w:pPr>
      <w:r>
        <w:rPr>
          <w:rFonts w:cs="Calibri Light"/>
          <w:sz w:val="22"/>
        </w:rPr>
        <w:t xml:space="preserve">In response to these priorities, </w:t>
      </w:r>
      <w:r w:rsidR="00D72EE0" w:rsidRPr="00D27426">
        <w:rPr>
          <w:rFonts w:cs="Calibri Light"/>
          <w:sz w:val="22"/>
        </w:rPr>
        <w:t>the Minister expects the Arts Council to:</w:t>
      </w:r>
    </w:p>
    <w:p w14:paraId="288E521F" w14:textId="1316BF6A" w:rsidR="00FD0634" w:rsidRDefault="005C2909" w:rsidP="00D27426">
      <w:pPr>
        <w:pStyle w:val="ListParagraph"/>
        <w:numPr>
          <w:ilvl w:val="0"/>
          <w:numId w:val="3"/>
        </w:numPr>
        <w:spacing w:before="100"/>
        <w:ind w:left="284" w:hanging="284"/>
        <w:rPr>
          <w:rFonts w:cs="Calibri Light"/>
          <w:sz w:val="22"/>
        </w:rPr>
      </w:pPr>
      <w:r>
        <w:rPr>
          <w:rFonts w:cs="Calibri Light"/>
          <w:sz w:val="22"/>
        </w:rPr>
        <w:t xml:space="preserve">help </w:t>
      </w:r>
      <w:r w:rsidR="00FD0634" w:rsidRPr="00FD0634">
        <w:rPr>
          <w:rFonts w:cs="Calibri Light"/>
          <w:sz w:val="22"/>
        </w:rPr>
        <w:t>the Government in achieving its fiscal s</w:t>
      </w:r>
      <w:r w:rsidR="000237BF">
        <w:rPr>
          <w:rFonts w:cs="Calibri Light"/>
          <w:sz w:val="22"/>
        </w:rPr>
        <w:t>u</w:t>
      </w:r>
      <w:r w:rsidR="00FD0634" w:rsidRPr="00FD0634">
        <w:rPr>
          <w:rFonts w:cs="Calibri Light"/>
          <w:sz w:val="22"/>
        </w:rPr>
        <w:t>stainability goal</w:t>
      </w:r>
      <w:r w:rsidR="000237BF">
        <w:rPr>
          <w:rFonts w:cs="Calibri Light"/>
          <w:sz w:val="22"/>
        </w:rPr>
        <w:t>s.</w:t>
      </w:r>
    </w:p>
    <w:p w14:paraId="0D4088B8" w14:textId="6C1AB2FD" w:rsidR="00D27426" w:rsidRPr="00D27426" w:rsidRDefault="00803075" w:rsidP="000237BF">
      <w:pPr>
        <w:pStyle w:val="ListParagraph"/>
        <w:numPr>
          <w:ilvl w:val="0"/>
          <w:numId w:val="3"/>
        </w:numPr>
        <w:ind w:left="284" w:hanging="284"/>
        <w:contextualSpacing w:val="0"/>
        <w:rPr>
          <w:rFonts w:cs="Calibri Light"/>
          <w:sz w:val="22"/>
        </w:rPr>
      </w:pPr>
      <w:r>
        <w:rPr>
          <w:rFonts w:cs="Calibri Light"/>
          <w:sz w:val="22"/>
        </w:rPr>
        <w:t>w</w:t>
      </w:r>
      <w:r w:rsidR="00D72EE0" w:rsidRPr="00D27426">
        <w:rPr>
          <w:rFonts w:cs="Calibri Light"/>
          <w:sz w:val="22"/>
        </w:rPr>
        <w:t xml:space="preserve">ork alongside stakeholders </w:t>
      </w:r>
      <w:r w:rsidR="00D72EE0" w:rsidRPr="00D72EE0">
        <w:rPr>
          <w:rFonts w:cs="Calibri Light"/>
          <w:sz w:val="22"/>
        </w:rPr>
        <w:t>and build connections to focus resources, minimise costs, and deliver improved</w:t>
      </w:r>
      <w:r w:rsidR="00D72EE0" w:rsidRPr="00D27426">
        <w:rPr>
          <w:rFonts w:cs="Calibri Light"/>
          <w:sz w:val="22"/>
        </w:rPr>
        <w:t xml:space="preserve"> </w:t>
      </w:r>
      <w:r w:rsidR="00D72EE0" w:rsidRPr="00D72EE0">
        <w:rPr>
          <w:rFonts w:cs="Calibri Light"/>
          <w:sz w:val="22"/>
        </w:rPr>
        <w:t>performance.</w:t>
      </w:r>
    </w:p>
    <w:p w14:paraId="277258F0" w14:textId="57517218" w:rsidR="00D72EE0" w:rsidRPr="00D27426" w:rsidRDefault="00803075" w:rsidP="00D27426">
      <w:pPr>
        <w:pStyle w:val="ListParagraph"/>
        <w:numPr>
          <w:ilvl w:val="0"/>
          <w:numId w:val="3"/>
        </w:numPr>
        <w:ind w:left="284" w:hanging="284"/>
        <w:contextualSpacing w:val="0"/>
        <w:rPr>
          <w:rFonts w:cs="Calibri Light"/>
          <w:sz w:val="22"/>
        </w:rPr>
      </w:pPr>
      <w:r>
        <w:rPr>
          <w:rFonts w:cs="Calibri Light"/>
          <w:sz w:val="22"/>
        </w:rPr>
        <w:t>s</w:t>
      </w:r>
      <w:r w:rsidR="00D72EE0" w:rsidRPr="00D27426">
        <w:rPr>
          <w:rFonts w:cs="Calibri Light"/>
          <w:sz w:val="22"/>
        </w:rPr>
        <w:t>et ambitious targets and ensure robust</w:t>
      </w:r>
      <w:r w:rsidR="00D27426" w:rsidRPr="00D27426">
        <w:rPr>
          <w:rFonts w:cs="Calibri Light"/>
          <w:sz w:val="22"/>
        </w:rPr>
        <w:t xml:space="preserve"> </w:t>
      </w:r>
      <w:r w:rsidR="00D72EE0" w:rsidRPr="00D27426">
        <w:rPr>
          <w:rFonts w:cs="Calibri Light"/>
          <w:sz w:val="22"/>
        </w:rPr>
        <w:t xml:space="preserve">performance measures </w:t>
      </w:r>
      <w:r w:rsidR="00E660D0">
        <w:rPr>
          <w:rFonts w:cs="Calibri Light"/>
          <w:sz w:val="22"/>
        </w:rPr>
        <w:t xml:space="preserve">are </w:t>
      </w:r>
      <w:r w:rsidR="00D72EE0" w:rsidRPr="00D27426">
        <w:rPr>
          <w:rFonts w:cs="Calibri Light"/>
          <w:sz w:val="22"/>
        </w:rPr>
        <w:t>in place to monitor progress.</w:t>
      </w:r>
    </w:p>
    <w:p w14:paraId="1DACFC08" w14:textId="6A92E8FE" w:rsidR="006F07C7" w:rsidRPr="00087EDE" w:rsidRDefault="006F07C7" w:rsidP="006F07C7">
      <w:pPr>
        <w:keepNext/>
        <w:spacing w:before="220"/>
        <w:rPr>
          <w:rFonts w:cs="Calibri Light"/>
          <w:sz w:val="22"/>
        </w:rPr>
      </w:pPr>
      <w:r w:rsidRPr="00087EDE">
        <w:rPr>
          <w:rFonts w:cs="Calibri Light"/>
          <w:sz w:val="22"/>
        </w:rPr>
        <w:t>We will also contribute to the identified arts, culture and heritage sector priorities</w:t>
      </w:r>
      <w:r w:rsidR="00803075">
        <w:rPr>
          <w:rFonts w:cs="Calibri Light"/>
          <w:sz w:val="22"/>
        </w:rPr>
        <w:t>.</w:t>
      </w:r>
      <w:r w:rsidR="007743D6" w:rsidRPr="00087EDE">
        <w:rPr>
          <w:rStyle w:val="FootnoteReference"/>
          <w:rFonts w:cs="Calibri Light"/>
          <w:sz w:val="22"/>
        </w:rPr>
        <w:footnoteReference w:id="4"/>
      </w:r>
    </w:p>
    <w:p w14:paraId="1C3C35D4" w14:textId="0D3F9580" w:rsidR="009D0795" w:rsidRPr="00087EDE" w:rsidRDefault="009D0795">
      <w:pPr>
        <w:pStyle w:val="ListParagraph"/>
        <w:numPr>
          <w:ilvl w:val="0"/>
          <w:numId w:val="3"/>
        </w:numPr>
        <w:ind w:left="284" w:hanging="284"/>
        <w:contextualSpacing w:val="0"/>
        <w:rPr>
          <w:rFonts w:cs="Calibri Light"/>
          <w:sz w:val="22"/>
        </w:rPr>
      </w:pPr>
      <w:r w:rsidRPr="00087EDE">
        <w:rPr>
          <w:rFonts w:cs="Calibri Light"/>
          <w:sz w:val="22"/>
        </w:rPr>
        <w:t>Culture is inclusive and reflective, supporting people to connect and engage with each other, their community and society.</w:t>
      </w:r>
    </w:p>
    <w:p w14:paraId="425A9073" w14:textId="6169F5AD" w:rsidR="009D0795" w:rsidRPr="00087EDE" w:rsidRDefault="009D0795">
      <w:pPr>
        <w:pStyle w:val="ListParagraph"/>
        <w:numPr>
          <w:ilvl w:val="0"/>
          <w:numId w:val="3"/>
        </w:numPr>
        <w:ind w:left="284" w:hanging="284"/>
        <w:contextualSpacing w:val="0"/>
        <w:rPr>
          <w:rFonts w:cs="Calibri Light"/>
          <w:sz w:val="22"/>
        </w:rPr>
      </w:pPr>
      <w:r w:rsidRPr="00087EDE">
        <w:rPr>
          <w:rFonts w:cs="Calibri Light"/>
          <w:sz w:val="22"/>
        </w:rPr>
        <w:t>Iwi and Māori are supported to achieve their cultural aspirations and Māori culture is recognised, valued and embraced.</w:t>
      </w:r>
    </w:p>
    <w:p w14:paraId="27645176" w14:textId="21F76693" w:rsidR="009D0795"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People can access and are participating in cultural activities and experiences.</w:t>
      </w:r>
    </w:p>
    <w:p w14:paraId="4E95F2DC" w14:textId="751FB4EA" w:rsidR="009D0795"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Cultural activity is valued, supported and nurtured.</w:t>
      </w:r>
    </w:p>
    <w:p w14:paraId="49F426AF" w14:textId="5C6C68B2" w:rsidR="006F07C7"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The cultural system is resilient and sustainable.</w:t>
      </w:r>
    </w:p>
    <w:p w14:paraId="367CE34A" w14:textId="77777777" w:rsidR="006F07C7" w:rsidRPr="00D27426" w:rsidRDefault="006F07C7" w:rsidP="00027530">
      <w:pPr>
        <w:rPr>
          <w:rFonts w:cs="Calibri Light"/>
          <w:sz w:val="22"/>
        </w:rPr>
      </w:pPr>
      <w:r w:rsidRPr="00087EDE">
        <w:rPr>
          <w:rFonts w:cs="Calibri Light"/>
          <w:sz w:val="22"/>
        </w:rPr>
        <w:t>We have a vital role in contributing to these sector priorities, both independently and in collaboration with others.</w:t>
      </w:r>
    </w:p>
    <w:p w14:paraId="0B8A47E5" w14:textId="1E64EB2D" w:rsidR="006F07C7" w:rsidRPr="00D27426" w:rsidRDefault="006F07C7" w:rsidP="006F07C7">
      <w:pPr>
        <w:pStyle w:val="Heading2"/>
      </w:pPr>
      <w:r w:rsidRPr="00D27426">
        <w:lastRenderedPageBreak/>
        <w:t>Creative New Zealand-specific priorities</w:t>
      </w:r>
    </w:p>
    <w:p w14:paraId="1317D895" w14:textId="21015628" w:rsidR="006F07C7" w:rsidRPr="00D27426" w:rsidRDefault="006F07C7" w:rsidP="00802327">
      <w:pPr>
        <w:keepNext/>
        <w:rPr>
          <w:rFonts w:cs="Calibri Light"/>
          <w:sz w:val="22"/>
        </w:rPr>
      </w:pPr>
      <w:r w:rsidRPr="00D27426">
        <w:rPr>
          <w:rFonts w:cs="Calibri Light"/>
          <w:sz w:val="22"/>
        </w:rPr>
        <w:t xml:space="preserve">The Minister has outlined </w:t>
      </w:r>
      <w:r w:rsidR="001B616E">
        <w:rPr>
          <w:rFonts w:cs="Calibri Light"/>
          <w:sz w:val="22"/>
        </w:rPr>
        <w:t xml:space="preserve">the following </w:t>
      </w:r>
      <w:r w:rsidRPr="00D27426">
        <w:rPr>
          <w:rFonts w:cs="Calibri Light"/>
          <w:sz w:val="22"/>
        </w:rPr>
        <w:t>specific expectations for Creative New Zealand in 202</w:t>
      </w:r>
      <w:r w:rsidR="00D90F2D" w:rsidRPr="00D27426">
        <w:rPr>
          <w:rFonts w:cs="Calibri Light"/>
          <w:sz w:val="22"/>
        </w:rPr>
        <w:t>4</w:t>
      </w:r>
      <w:r w:rsidRPr="00D27426">
        <w:rPr>
          <w:rFonts w:cs="Calibri Light"/>
          <w:sz w:val="22"/>
        </w:rPr>
        <w:t>/2</w:t>
      </w:r>
      <w:r w:rsidR="00D90F2D" w:rsidRPr="00D27426">
        <w:rPr>
          <w:rFonts w:cs="Calibri Light"/>
          <w:sz w:val="22"/>
        </w:rPr>
        <w:t>5</w:t>
      </w:r>
      <w:r w:rsidR="005012A3">
        <w:rPr>
          <w:rFonts w:cs="Calibri Light"/>
          <w:sz w:val="22"/>
        </w:rPr>
        <w:t>.</w:t>
      </w:r>
    </w:p>
    <w:p w14:paraId="3B3F7C6C" w14:textId="0BCC8BDD" w:rsidR="00BC4E51" w:rsidRPr="00BC4E51" w:rsidRDefault="00F8531B" w:rsidP="00E87FAE">
      <w:pPr>
        <w:pStyle w:val="ListParagraph"/>
        <w:numPr>
          <w:ilvl w:val="0"/>
          <w:numId w:val="3"/>
        </w:numPr>
        <w:ind w:left="284" w:hanging="284"/>
        <w:contextualSpacing w:val="0"/>
        <w:rPr>
          <w:rFonts w:cs="Calibri Light"/>
          <w:sz w:val="22"/>
        </w:rPr>
      </w:pPr>
      <w:r w:rsidRPr="00D27426">
        <w:rPr>
          <w:rFonts w:cs="Calibri Light"/>
          <w:sz w:val="22"/>
        </w:rPr>
        <w:t>E</w:t>
      </w:r>
      <w:r w:rsidR="00BC4E51" w:rsidRPr="00BC4E51">
        <w:rPr>
          <w:rFonts w:cs="Calibri Light"/>
          <w:sz w:val="22"/>
        </w:rPr>
        <w:t>nsure</w:t>
      </w:r>
      <w:r w:rsidR="00BC4E51" w:rsidRPr="00BC4E51" w:rsidDel="00CD64A5">
        <w:rPr>
          <w:rFonts w:cs="Calibri Light"/>
          <w:sz w:val="22"/>
        </w:rPr>
        <w:t xml:space="preserve"> </w:t>
      </w:r>
      <w:r w:rsidR="00CD64A5">
        <w:rPr>
          <w:rFonts w:cs="Calibri Light"/>
          <w:sz w:val="22"/>
        </w:rPr>
        <w:t xml:space="preserve">we </w:t>
      </w:r>
      <w:r w:rsidR="00BC4E51" w:rsidRPr="00BC4E51">
        <w:rPr>
          <w:rFonts w:cs="Calibri Light"/>
          <w:sz w:val="22"/>
        </w:rPr>
        <w:t>operate efficiently and effectively and maintain a focus on driving</w:t>
      </w:r>
      <w:r w:rsidR="00BC4E51" w:rsidRPr="00D27426">
        <w:rPr>
          <w:rFonts w:cs="Calibri Light"/>
          <w:sz w:val="22"/>
        </w:rPr>
        <w:t xml:space="preserve"> </w:t>
      </w:r>
      <w:r w:rsidR="00BC4E51" w:rsidRPr="00BC4E51">
        <w:rPr>
          <w:rFonts w:cs="Calibri Light"/>
          <w:sz w:val="22"/>
        </w:rPr>
        <w:t xml:space="preserve">down costs and seeking operational improvements whenever </w:t>
      </w:r>
      <w:r w:rsidR="00CD64A5">
        <w:rPr>
          <w:rFonts w:cs="Calibri Light"/>
          <w:sz w:val="22"/>
        </w:rPr>
        <w:t xml:space="preserve">we </w:t>
      </w:r>
      <w:r w:rsidR="00BC4E51" w:rsidRPr="00BC4E51">
        <w:rPr>
          <w:rFonts w:cs="Calibri Light"/>
          <w:sz w:val="22"/>
        </w:rPr>
        <w:t>can, to best</w:t>
      </w:r>
      <w:r w:rsidR="00FE2652" w:rsidRPr="00D27426">
        <w:rPr>
          <w:rFonts w:cs="Calibri Light"/>
          <w:sz w:val="22"/>
        </w:rPr>
        <w:t xml:space="preserve"> </w:t>
      </w:r>
      <w:r w:rsidR="00BC4E51" w:rsidRPr="00BC4E51">
        <w:rPr>
          <w:rFonts w:cs="Calibri Light"/>
          <w:sz w:val="22"/>
        </w:rPr>
        <w:t>achieve sustainable cost-effective delivery of services.</w:t>
      </w:r>
    </w:p>
    <w:p w14:paraId="7C3C0B39" w14:textId="77777777" w:rsidR="002835A7" w:rsidRPr="00D27426" w:rsidRDefault="002835A7" w:rsidP="00E87FAE">
      <w:pPr>
        <w:pStyle w:val="ListParagraph"/>
        <w:numPr>
          <w:ilvl w:val="0"/>
          <w:numId w:val="3"/>
        </w:numPr>
        <w:ind w:left="284" w:hanging="284"/>
        <w:contextualSpacing w:val="0"/>
        <w:rPr>
          <w:rFonts w:cs="Calibri Light"/>
          <w:sz w:val="22"/>
        </w:rPr>
      </w:pPr>
      <w:r w:rsidRPr="00D27426">
        <w:rPr>
          <w:rFonts w:cs="Calibri Light"/>
          <w:sz w:val="22"/>
        </w:rPr>
        <w:t>Contribute</w:t>
      </w:r>
      <w:r w:rsidRPr="00D27426">
        <w:rPr>
          <w:rFonts w:cs="Arial"/>
          <w:sz w:val="22"/>
        </w:rPr>
        <w:t xml:space="preserve"> to work led by Manatū Taonga to develop a shared vision for the arts and creative sector.</w:t>
      </w:r>
    </w:p>
    <w:p w14:paraId="3126078F" w14:textId="05428EC6" w:rsidR="00BC4E51" w:rsidRPr="00BC4E51" w:rsidRDefault="00F8531B" w:rsidP="00E87FAE">
      <w:pPr>
        <w:pStyle w:val="ListParagraph"/>
        <w:numPr>
          <w:ilvl w:val="0"/>
          <w:numId w:val="3"/>
        </w:numPr>
        <w:ind w:left="284" w:hanging="284"/>
        <w:contextualSpacing w:val="0"/>
        <w:rPr>
          <w:rFonts w:cs="Calibri Light"/>
          <w:sz w:val="22"/>
        </w:rPr>
      </w:pPr>
      <w:r w:rsidRPr="00D27426">
        <w:rPr>
          <w:rFonts w:cs="Calibri Light"/>
          <w:sz w:val="22"/>
        </w:rPr>
        <w:t>S</w:t>
      </w:r>
      <w:r w:rsidR="00BC4E51" w:rsidRPr="00BC4E51">
        <w:rPr>
          <w:rFonts w:cs="Calibri Light"/>
          <w:sz w:val="22"/>
        </w:rPr>
        <w:t xml:space="preserve">upport </w:t>
      </w:r>
      <w:r w:rsidRPr="00D27426">
        <w:rPr>
          <w:rFonts w:cs="Calibri Light"/>
          <w:sz w:val="22"/>
        </w:rPr>
        <w:t xml:space="preserve">Manatū Taonga </w:t>
      </w:r>
      <w:r w:rsidR="00BC4E51" w:rsidRPr="00BC4E51">
        <w:rPr>
          <w:rFonts w:cs="Calibri Light"/>
          <w:sz w:val="22"/>
        </w:rPr>
        <w:t>to undertake policy work on strategy, and legislative and</w:t>
      </w:r>
      <w:r w:rsidR="00FE2652" w:rsidRPr="00D27426">
        <w:rPr>
          <w:rFonts w:cs="Calibri Light"/>
          <w:sz w:val="22"/>
        </w:rPr>
        <w:t xml:space="preserve"> </w:t>
      </w:r>
      <w:r w:rsidR="00BC4E51" w:rsidRPr="00BC4E51">
        <w:rPr>
          <w:rFonts w:cs="Calibri Light"/>
          <w:sz w:val="22"/>
        </w:rPr>
        <w:t>regulatory reform, as required</w:t>
      </w:r>
      <w:r w:rsidR="00A41F37" w:rsidRPr="00D27426">
        <w:rPr>
          <w:rFonts w:cs="Calibri Light"/>
          <w:sz w:val="22"/>
        </w:rPr>
        <w:t>,</w:t>
      </w:r>
      <w:r w:rsidR="00BC4E51" w:rsidRPr="00BC4E51">
        <w:rPr>
          <w:rFonts w:cs="Calibri Light"/>
          <w:sz w:val="22"/>
        </w:rPr>
        <w:t xml:space="preserve"> includ</w:t>
      </w:r>
      <w:r w:rsidR="00A41F37" w:rsidRPr="00D27426">
        <w:rPr>
          <w:rFonts w:cs="Calibri Light"/>
          <w:sz w:val="22"/>
        </w:rPr>
        <w:t xml:space="preserve">ing </w:t>
      </w:r>
      <w:r w:rsidR="00BC4E51" w:rsidRPr="00BC4E51">
        <w:rPr>
          <w:rFonts w:cs="Calibri Light"/>
          <w:sz w:val="22"/>
        </w:rPr>
        <w:t>collaborative policy work to support self-sustaining creative careers</w:t>
      </w:r>
      <w:r w:rsidR="00FF2D63" w:rsidRPr="00D27426">
        <w:rPr>
          <w:rFonts w:cs="Calibri Light"/>
          <w:sz w:val="22"/>
        </w:rPr>
        <w:t>.</w:t>
      </w:r>
    </w:p>
    <w:p w14:paraId="6400EACE" w14:textId="77777777" w:rsidR="002835A7" w:rsidRPr="00BC4E51" w:rsidRDefault="002835A7" w:rsidP="00E87FAE">
      <w:pPr>
        <w:pStyle w:val="ListParagraph"/>
        <w:numPr>
          <w:ilvl w:val="0"/>
          <w:numId w:val="3"/>
        </w:numPr>
        <w:ind w:left="284" w:hanging="284"/>
        <w:contextualSpacing w:val="0"/>
        <w:rPr>
          <w:rFonts w:cs="Calibri Light"/>
          <w:sz w:val="22"/>
        </w:rPr>
      </w:pPr>
      <w:r w:rsidRPr="00D27426">
        <w:rPr>
          <w:rFonts w:cs="Calibri Light"/>
          <w:sz w:val="22"/>
        </w:rPr>
        <w:t>I</w:t>
      </w:r>
      <w:r w:rsidRPr="00BC4E51">
        <w:rPr>
          <w:rFonts w:cs="Calibri Light"/>
          <w:sz w:val="22"/>
        </w:rPr>
        <w:t>nvestigate leveraging government funding to attract greater philanthropic and</w:t>
      </w:r>
      <w:r w:rsidRPr="00D27426">
        <w:rPr>
          <w:rFonts w:cs="Calibri Light"/>
          <w:sz w:val="22"/>
        </w:rPr>
        <w:t xml:space="preserve"> </w:t>
      </w:r>
      <w:r w:rsidRPr="00BC4E51">
        <w:rPr>
          <w:rFonts w:cs="Calibri Light"/>
          <w:sz w:val="22"/>
        </w:rPr>
        <w:t>private investment</w:t>
      </w:r>
      <w:r w:rsidRPr="00D27426">
        <w:rPr>
          <w:rFonts w:cs="Calibri Light"/>
          <w:sz w:val="22"/>
        </w:rPr>
        <w:t>.</w:t>
      </w:r>
    </w:p>
    <w:p w14:paraId="3E20474F" w14:textId="49186B9F" w:rsidR="006F07C7" w:rsidRPr="00F80E56" w:rsidRDefault="00F8531B">
      <w:pPr>
        <w:pStyle w:val="ListParagraph"/>
        <w:numPr>
          <w:ilvl w:val="0"/>
          <w:numId w:val="3"/>
        </w:numPr>
        <w:spacing w:before="100"/>
        <w:ind w:left="284" w:hanging="284"/>
        <w:contextualSpacing w:val="0"/>
      </w:pPr>
      <w:r w:rsidRPr="003D09C6">
        <w:rPr>
          <w:rFonts w:cs="Calibri Light"/>
          <w:sz w:val="22"/>
        </w:rPr>
        <w:t>E</w:t>
      </w:r>
      <w:r w:rsidR="00BC4E51" w:rsidRPr="00BC4E51">
        <w:rPr>
          <w:rFonts w:cs="Calibri Light"/>
          <w:sz w:val="22"/>
        </w:rPr>
        <w:t>nsure that the new contestable funding programmes have robust supporting</w:t>
      </w:r>
      <w:r w:rsidRPr="003D09C6">
        <w:rPr>
          <w:rFonts w:cs="Calibri Light"/>
          <w:sz w:val="22"/>
        </w:rPr>
        <w:t xml:space="preserve"> </w:t>
      </w:r>
      <w:r w:rsidR="00BC4E51" w:rsidRPr="003D09C6">
        <w:rPr>
          <w:rFonts w:cs="Calibri Light"/>
          <w:sz w:val="22"/>
        </w:rPr>
        <w:t>processes for funding decisions, and management of any associated risks.</w:t>
      </w:r>
      <w:r w:rsidR="006F07C7" w:rsidRPr="00F80E56">
        <w:br w:type="page"/>
      </w:r>
    </w:p>
    <w:p w14:paraId="775C78FD" w14:textId="393BD109" w:rsidR="006F07C7" w:rsidRPr="00B4181C" w:rsidRDefault="006F07C7" w:rsidP="006F07C7">
      <w:pPr>
        <w:pStyle w:val="Heading1"/>
        <w:rPr>
          <w:color w:val="7F7F7F" w:themeColor="text1" w:themeTint="80"/>
          <w:sz w:val="44"/>
          <w:szCs w:val="44"/>
        </w:rPr>
      </w:pPr>
      <w:bookmarkStart w:id="15" w:name="_Toc56179922"/>
      <w:r w:rsidRPr="00F80E56">
        <w:lastRenderedPageBreak/>
        <w:t>Challenges</w:t>
      </w:r>
      <w:bookmarkEnd w:id="15"/>
      <w:r w:rsidRPr="00F80E56">
        <w:t xml:space="preserve"> and opportunities in 202</w:t>
      </w:r>
      <w:r w:rsidR="00993F85">
        <w:t>4</w:t>
      </w:r>
      <w:r w:rsidRPr="00F80E56">
        <w:t>/2</w:t>
      </w:r>
      <w:r w:rsidR="00993F85">
        <w:t>5</w:t>
      </w:r>
      <w:r w:rsidRPr="00F80E56">
        <w:br/>
      </w:r>
      <w:r w:rsidRPr="00B4181C">
        <w:rPr>
          <w:color w:val="7F7F7F" w:themeColor="text1" w:themeTint="80"/>
          <w:sz w:val="44"/>
          <w:szCs w:val="44"/>
        </w:rPr>
        <w:t>Ngā wero me ngā huarahi i ngā tau 202</w:t>
      </w:r>
      <w:r w:rsidR="00993F85" w:rsidRPr="00B4181C">
        <w:rPr>
          <w:color w:val="7F7F7F" w:themeColor="text1" w:themeTint="80"/>
          <w:sz w:val="44"/>
          <w:szCs w:val="44"/>
        </w:rPr>
        <w:t>4</w:t>
      </w:r>
      <w:r w:rsidRPr="00B4181C">
        <w:rPr>
          <w:color w:val="7F7F7F" w:themeColor="text1" w:themeTint="80"/>
          <w:sz w:val="44"/>
          <w:szCs w:val="44"/>
        </w:rPr>
        <w:t>/2</w:t>
      </w:r>
      <w:r w:rsidR="00993F85" w:rsidRPr="00B4181C">
        <w:rPr>
          <w:color w:val="7F7F7F" w:themeColor="text1" w:themeTint="80"/>
          <w:sz w:val="44"/>
          <w:szCs w:val="44"/>
        </w:rPr>
        <w:t>5</w:t>
      </w:r>
    </w:p>
    <w:p w14:paraId="0F86D734" w14:textId="08E6C4FE" w:rsidR="005B0AA9" w:rsidRPr="00475137" w:rsidRDefault="005B0AA9" w:rsidP="005B0AA9">
      <w:pPr>
        <w:rPr>
          <w:rFonts w:cs="Calibri Light"/>
          <w:sz w:val="28"/>
          <w:szCs w:val="28"/>
        </w:rPr>
      </w:pPr>
      <w:r w:rsidRPr="00475137">
        <w:rPr>
          <w:rFonts w:cs="Calibri Light"/>
          <w:sz w:val="28"/>
          <w:szCs w:val="28"/>
        </w:rPr>
        <w:t>In our SOI 2022–2026, we identify the main challenges that Creative New Zealand and the arts community face</w:t>
      </w:r>
      <w:r w:rsidR="00383D2D" w:rsidRPr="00475137">
        <w:rPr>
          <w:rFonts w:cs="Calibri Light"/>
          <w:sz w:val="28"/>
          <w:szCs w:val="28"/>
        </w:rPr>
        <w:t xml:space="preserve">, and the three strategic areas </w:t>
      </w:r>
      <w:r w:rsidR="00D67C3D" w:rsidRPr="00475137">
        <w:rPr>
          <w:rFonts w:cs="Calibri Light"/>
          <w:sz w:val="28"/>
          <w:szCs w:val="28"/>
        </w:rPr>
        <w:t xml:space="preserve">we will focus on </w:t>
      </w:r>
      <w:r w:rsidR="00383D2D" w:rsidRPr="00475137">
        <w:rPr>
          <w:rFonts w:cs="Calibri Light"/>
          <w:sz w:val="28"/>
          <w:szCs w:val="28"/>
        </w:rPr>
        <w:t xml:space="preserve">for the period: </w:t>
      </w:r>
      <w:r w:rsidR="00383D2D" w:rsidRPr="00475137">
        <w:rPr>
          <w:rFonts w:cs="Calibri Light"/>
          <w:i/>
          <w:iCs/>
          <w:sz w:val="28"/>
          <w:szCs w:val="28"/>
        </w:rPr>
        <w:t>Resilience</w:t>
      </w:r>
      <w:r w:rsidR="00383D2D" w:rsidRPr="00475137">
        <w:rPr>
          <w:rFonts w:cs="Calibri Light"/>
          <w:sz w:val="28"/>
          <w:szCs w:val="28"/>
        </w:rPr>
        <w:t xml:space="preserve">; </w:t>
      </w:r>
      <w:r w:rsidR="00383D2D" w:rsidRPr="00475137">
        <w:rPr>
          <w:rFonts w:cs="Calibri Light"/>
          <w:i/>
          <w:iCs/>
          <w:sz w:val="28"/>
          <w:szCs w:val="28"/>
        </w:rPr>
        <w:t>Access, inclusion and equity</w:t>
      </w:r>
      <w:r w:rsidR="00383D2D" w:rsidRPr="00475137">
        <w:rPr>
          <w:rFonts w:cs="Calibri Light"/>
          <w:sz w:val="28"/>
          <w:szCs w:val="28"/>
        </w:rPr>
        <w:t xml:space="preserve">; and </w:t>
      </w:r>
      <w:r w:rsidR="00383D2D" w:rsidRPr="00475137">
        <w:rPr>
          <w:rFonts w:cs="Calibri Light"/>
          <w:i/>
          <w:iCs/>
          <w:sz w:val="28"/>
          <w:szCs w:val="28"/>
        </w:rPr>
        <w:t>Wellbeing</w:t>
      </w:r>
      <w:r w:rsidRPr="00475137">
        <w:rPr>
          <w:rFonts w:cs="Calibri Light"/>
          <w:sz w:val="28"/>
          <w:szCs w:val="28"/>
        </w:rPr>
        <w:t>.</w:t>
      </w:r>
    </w:p>
    <w:p w14:paraId="3BB20B9C" w14:textId="3D9E9289" w:rsidR="000E42E4" w:rsidRPr="005167EC" w:rsidRDefault="000E42E4" w:rsidP="005B0AA9">
      <w:pPr>
        <w:rPr>
          <w:rFonts w:cs="Calibri Light"/>
          <w:sz w:val="22"/>
        </w:rPr>
      </w:pPr>
      <w:r w:rsidRPr="005167EC">
        <w:rPr>
          <w:rFonts w:cs="Calibri Light"/>
          <w:sz w:val="22"/>
        </w:rPr>
        <w:t xml:space="preserve">This section sets out the factors </w:t>
      </w:r>
      <w:r w:rsidR="0007376C" w:rsidRPr="005167EC">
        <w:rPr>
          <w:rFonts w:cs="Calibri Light"/>
          <w:sz w:val="22"/>
        </w:rPr>
        <w:t xml:space="preserve">informing what we do </w:t>
      </w:r>
      <w:r w:rsidR="003336CA">
        <w:rPr>
          <w:rFonts w:cs="Calibri Light"/>
          <w:sz w:val="22"/>
        </w:rPr>
        <w:t>this</w:t>
      </w:r>
      <w:r w:rsidR="0007376C" w:rsidRPr="005167EC" w:rsidDel="003336CA">
        <w:rPr>
          <w:rFonts w:cs="Calibri Light"/>
          <w:sz w:val="22"/>
        </w:rPr>
        <w:t xml:space="preserve"> </w:t>
      </w:r>
      <w:r w:rsidR="0007376C" w:rsidRPr="005167EC">
        <w:rPr>
          <w:rFonts w:cs="Calibri Light"/>
          <w:sz w:val="22"/>
        </w:rPr>
        <w:t>year.</w:t>
      </w:r>
    </w:p>
    <w:p w14:paraId="23C46E45" w14:textId="4F6180D8" w:rsidR="001522DE" w:rsidRPr="00D67C3D" w:rsidRDefault="001522DE" w:rsidP="00DD078B">
      <w:pPr>
        <w:pStyle w:val="Heading2"/>
        <w:spacing w:before="120" w:after="120"/>
      </w:pPr>
      <w:r w:rsidRPr="00D67C3D">
        <w:t>Towards a new direction</w:t>
      </w:r>
    </w:p>
    <w:p w14:paraId="57A75BFE" w14:textId="2AB57226" w:rsidR="00563C81" w:rsidRPr="00A407AE" w:rsidRDefault="009A7F62" w:rsidP="00563C81">
      <w:pPr>
        <w:rPr>
          <w:sz w:val="22"/>
        </w:rPr>
      </w:pPr>
      <w:r w:rsidRPr="00A407AE">
        <w:rPr>
          <w:sz w:val="22"/>
        </w:rPr>
        <w:t xml:space="preserve">As we </w:t>
      </w:r>
      <w:r w:rsidR="002E04D9">
        <w:rPr>
          <w:sz w:val="22"/>
        </w:rPr>
        <w:t>look ahead</w:t>
      </w:r>
      <w:r w:rsidRPr="00A407AE">
        <w:rPr>
          <w:sz w:val="22"/>
        </w:rPr>
        <w:t xml:space="preserve">, we know it will be </w:t>
      </w:r>
      <w:r w:rsidR="003336CA">
        <w:rPr>
          <w:sz w:val="22"/>
        </w:rPr>
        <w:t xml:space="preserve">a year </w:t>
      </w:r>
      <w:r w:rsidR="00322400">
        <w:rPr>
          <w:sz w:val="22"/>
        </w:rPr>
        <w:t xml:space="preserve">of </w:t>
      </w:r>
      <w:r w:rsidRPr="00A407AE">
        <w:rPr>
          <w:sz w:val="22"/>
        </w:rPr>
        <w:t>change.</w:t>
      </w:r>
    </w:p>
    <w:p w14:paraId="5BD45DAD" w14:textId="14DDA2CE" w:rsidR="00215AA9" w:rsidRDefault="00CD6BC2" w:rsidP="00215AA9">
      <w:pPr>
        <w:rPr>
          <w:sz w:val="22"/>
        </w:rPr>
      </w:pPr>
      <w:r>
        <w:rPr>
          <w:sz w:val="22"/>
        </w:rPr>
        <w:t xml:space="preserve">Creative New Zealand </w:t>
      </w:r>
      <w:r w:rsidR="009513DE">
        <w:rPr>
          <w:sz w:val="22"/>
        </w:rPr>
        <w:t xml:space="preserve">will </w:t>
      </w:r>
      <w:r w:rsidR="00411532">
        <w:rPr>
          <w:sz w:val="22"/>
        </w:rPr>
        <w:t xml:space="preserve">have </w:t>
      </w:r>
      <w:r w:rsidR="00A80FBF" w:rsidRPr="00A407AE">
        <w:rPr>
          <w:sz w:val="22"/>
        </w:rPr>
        <w:t xml:space="preserve">new leadership </w:t>
      </w:r>
      <w:r w:rsidR="00987AD9" w:rsidRPr="00A407AE">
        <w:rPr>
          <w:sz w:val="22"/>
        </w:rPr>
        <w:t xml:space="preserve">at </w:t>
      </w:r>
      <w:r w:rsidR="000119C5">
        <w:rPr>
          <w:sz w:val="22"/>
        </w:rPr>
        <w:t xml:space="preserve">both </w:t>
      </w:r>
      <w:r w:rsidR="00987AD9" w:rsidRPr="00A407AE">
        <w:rPr>
          <w:sz w:val="22"/>
        </w:rPr>
        <w:t xml:space="preserve">the governance and management level. We are also embarking on a process to review our strategic direction </w:t>
      </w:r>
      <w:r w:rsidR="004A4AD4" w:rsidRPr="00A407AE">
        <w:rPr>
          <w:sz w:val="22"/>
        </w:rPr>
        <w:t>as</w:t>
      </w:r>
      <w:r w:rsidR="002254DA" w:rsidRPr="00A407AE">
        <w:rPr>
          <w:sz w:val="22"/>
        </w:rPr>
        <w:t xml:space="preserve"> </w:t>
      </w:r>
      <w:r w:rsidR="004A4AD4" w:rsidRPr="00A407AE">
        <w:rPr>
          <w:sz w:val="22"/>
        </w:rPr>
        <w:t xml:space="preserve">we develop </w:t>
      </w:r>
      <w:r w:rsidR="002E04D9">
        <w:rPr>
          <w:sz w:val="22"/>
        </w:rPr>
        <w:t xml:space="preserve">our next </w:t>
      </w:r>
      <w:r w:rsidR="00AE75A7">
        <w:rPr>
          <w:sz w:val="22"/>
        </w:rPr>
        <w:t>SOI</w:t>
      </w:r>
      <w:r w:rsidR="000119C5">
        <w:rPr>
          <w:sz w:val="22"/>
        </w:rPr>
        <w:t>,</w:t>
      </w:r>
      <w:r w:rsidR="004A4AD4" w:rsidRPr="00A407AE">
        <w:rPr>
          <w:sz w:val="22"/>
        </w:rPr>
        <w:t xml:space="preserve"> to </w:t>
      </w:r>
      <w:r w:rsidR="0009725C">
        <w:rPr>
          <w:sz w:val="22"/>
        </w:rPr>
        <w:t xml:space="preserve">apply </w:t>
      </w:r>
      <w:r w:rsidR="004A4AD4" w:rsidRPr="00A407AE">
        <w:rPr>
          <w:sz w:val="22"/>
        </w:rPr>
        <w:t>from 1 July 2025.</w:t>
      </w:r>
    </w:p>
    <w:p w14:paraId="01D48A8D" w14:textId="7B76EB3B" w:rsidR="00872554" w:rsidRPr="000A11CB" w:rsidRDefault="009D3226" w:rsidP="00872554">
      <w:pPr>
        <w:rPr>
          <w:sz w:val="22"/>
        </w:rPr>
      </w:pPr>
      <w:r>
        <w:rPr>
          <w:sz w:val="22"/>
        </w:rPr>
        <w:t xml:space="preserve">This review will take account of </w:t>
      </w:r>
      <w:r w:rsidR="00934668" w:rsidDel="009513DE">
        <w:rPr>
          <w:sz w:val="22"/>
        </w:rPr>
        <w:t xml:space="preserve">the </w:t>
      </w:r>
      <w:r w:rsidR="009827C7">
        <w:rPr>
          <w:sz w:val="22"/>
        </w:rPr>
        <w:t xml:space="preserve">context </w:t>
      </w:r>
      <w:r w:rsidR="00934668">
        <w:rPr>
          <w:sz w:val="22"/>
        </w:rPr>
        <w:t>we</w:t>
      </w:r>
      <w:r w:rsidR="00B10771">
        <w:rPr>
          <w:sz w:val="22"/>
        </w:rPr>
        <w:t>’</w:t>
      </w:r>
      <w:r w:rsidR="00934668">
        <w:rPr>
          <w:sz w:val="22"/>
        </w:rPr>
        <w:t xml:space="preserve">re operating </w:t>
      </w:r>
      <w:r w:rsidR="00EF6047">
        <w:rPr>
          <w:sz w:val="22"/>
        </w:rPr>
        <w:t>in</w:t>
      </w:r>
      <w:r w:rsidR="00957CEE">
        <w:rPr>
          <w:sz w:val="22"/>
        </w:rPr>
        <w:t xml:space="preserve">, including </w:t>
      </w:r>
      <w:r w:rsidR="001A6A31">
        <w:rPr>
          <w:sz w:val="22"/>
        </w:rPr>
        <w:t xml:space="preserve">our financial </w:t>
      </w:r>
      <w:r w:rsidR="00F0260E">
        <w:rPr>
          <w:sz w:val="22"/>
        </w:rPr>
        <w:t xml:space="preserve">position </w:t>
      </w:r>
      <w:r w:rsidR="001A6A31">
        <w:rPr>
          <w:sz w:val="22"/>
        </w:rPr>
        <w:t>and the demand pressures we</w:t>
      </w:r>
      <w:r w:rsidR="005C4014">
        <w:rPr>
          <w:sz w:val="22"/>
        </w:rPr>
        <w:t>’</w:t>
      </w:r>
      <w:r w:rsidR="001A6A31">
        <w:rPr>
          <w:sz w:val="22"/>
        </w:rPr>
        <w:t>re experiencing</w:t>
      </w:r>
      <w:r w:rsidR="00411532">
        <w:rPr>
          <w:sz w:val="22"/>
        </w:rPr>
        <w:t xml:space="preserve">. It will also </w:t>
      </w:r>
      <w:r w:rsidR="00C02201">
        <w:rPr>
          <w:sz w:val="22"/>
        </w:rPr>
        <w:t xml:space="preserve">consider the </w:t>
      </w:r>
      <w:r w:rsidR="00872554" w:rsidRPr="000E279A">
        <w:rPr>
          <w:sz w:val="22"/>
        </w:rPr>
        <w:t xml:space="preserve">expectations established for the public sector </w:t>
      </w:r>
      <w:r w:rsidR="00632238" w:rsidRPr="000A11CB">
        <w:rPr>
          <w:sz w:val="22"/>
        </w:rPr>
        <w:t xml:space="preserve">and for Creative New Zealand </w:t>
      </w:r>
      <w:r w:rsidR="003D7D5C" w:rsidRPr="000A11CB">
        <w:rPr>
          <w:sz w:val="22"/>
        </w:rPr>
        <w:t xml:space="preserve">as </w:t>
      </w:r>
      <w:r w:rsidR="00C02201" w:rsidRPr="000A11CB">
        <w:rPr>
          <w:sz w:val="22"/>
        </w:rPr>
        <w:t xml:space="preserve">outlined </w:t>
      </w:r>
      <w:r w:rsidR="00FD6219" w:rsidRPr="000A11CB">
        <w:rPr>
          <w:sz w:val="22"/>
        </w:rPr>
        <w:t>on pages </w:t>
      </w:r>
      <w:r w:rsidR="00235DFE" w:rsidRPr="000A11CB">
        <w:rPr>
          <w:rFonts w:cs="Arial"/>
          <w:sz w:val="22"/>
        </w:rPr>
        <w:t>20</w:t>
      </w:r>
      <w:r w:rsidR="00FD6219" w:rsidRPr="000A11CB">
        <w:rPr>
          <w:rFonts w:cs="Arial"/>
          <w:sz w:val="22"/>
        </w:rPr>
        <w:t>–</w:t>
      </w:r>
      <w:r w:rsidR="00235DFE" w:rsidRPr="000A11CB">
        <w:rPr>
          <w:rFonts w:cs="Arial"/>
          <w:sz w:val="22"/>
        </w:rPr>
        <w:t>21</w:t>
      </w:r>
      <w:r w:rsidR="00872554" w:rsidRPr="000A11CB">
        <w:rPr>
          <w:sz w:val="22"/>
        </w:rPr>
        <w:t>.</w:t>
      </w:r>
    </w:p>
    <w:p w14:paraId="035247A4" w14:textId="03808035" w:rsidR="00764581" w:rsidRPr="000A11CB" w:rsidRDefault="00675ACC" w:rsidP="00614B60">
      <w:pPr>
        <w:rPr>
          <w:sz w:val="22"/>
        </w:rPr>
      </w:pPr>
      <w:r w:rsidRPr="000A11CB">
        <w:rPr>
          <w:sz w:val="22"/>
        </w:rPr>
        <w:t>W</w:t>
      </w:r>
      <w:r w:rsidR="00042BA6" w:rsidRPr="000A11CB">
        <w:rPr>
          <w:sz w:val="22"/>
        </w:rPr>
        <w:t>e</w:t>
      </w:r>
      <w:r w:rsidR="00042BA6" w:rsidRPr="000A11CB" w:rsidDel="00F5107A">
        <w:rPr>
          <w:sz w:val="22"/>
        </w:rPr>
        <w:t xml:space="preserve"> </w:t>
      </w:r>
      <w:r w:rsidR="00F5107A" w:rsidRPr="000A11CB">
        <w:rPr>
          <w:sz w:val="22"/>
        </w:rPr>
        <w:t xml:space="preserve">anticipate </w:t>
      </w:r>
      <w:r w:rsidR="0051285E" w:rsidRPr="000A11CB">
        <w:rPr>
          <w:sz w:val="22"/>
        </w:rPr>
        <w:t xml:space="preserve">our new direction </w:t>
      </w:r>
      <w:r w:rsidR="00F5107A" w:rsidRPr="000A11CB">
        <w:rPr>
          <w:sz w:val="22"/>
        </w:rPr>
        <w:t xml:space="preserve">will </w:t>
      </w:r>
      <w:r w:rsidR="0051285E" w:rsidRPr="000A11CB">
        <w:rPr>
          <w:sz w:val="22"/>
        </w:rPr>
        <w:t>result in significant change, including to</w:t>
      </w:r>
      <w:r w:rsidR="00614B60" w:rsidRPr="000A11CB">
        <w:rPr>
          <w:sz w:val="22"/>
        </w:rPr>
        <w:t xml:space="preserve"> </w:t>
      </w:r>
      <w:r w:rsidR="00764581" w:rsidRPr="000A11CB">
        <w:rPr>
          <w:sz w:val="22"/>
        </w:rPr>
        <w:t xml:space="preserve">the services we offer </w:t>
      </w:r>
      <w:r w:rsidR="00270C43" w:rsidRPr="000A11CB">
        <w:rPr>
          <w:sz w:val="22"/>
        </w:rPr>
        <w:t xml:space="preserve">and at what levels, as well as </w:t>
      </w:r>
      <w:r w:rsidR="00CE403F" w:rsidRPr="000A11CB">
        <w:rPr>
          <w:sz w:val="22"/>
        </w:rPr>
        <w:t>the way we work.</w:t>
      </w:r>
    </w:p>
    <w:p w14:paraId="0065BCF6" w14:textId="731B0717" w:rsidR="004D3CB7" w:rsidRPr="000A11CB" w:rsidRDefault="009678A4" w:rsidP="00472EB9">
      <w:pPr>
        <w:keepNext/>
        <w:rPr>
          <w:sz w:val="22"/>
        </w:rPr>
      </w:pPr>
      <w:r w:rsidRPr="000A11CB">
        <w:rPr>
          <w:sz w:val="22"/>
        </w:rPr>
        <w:t>I</w:t>
      </w:r>
      <w:r w:rsidR="001A6FAF" w:rsidRPr="000A11CB">
        <w:rPr>
          <w:sz w:val="22"/>
        </w:rPr>
        <w:t xml:space="preserve">t </w:t>
      </w:r>
      <w:r w:rsidR="00AD1026" w:rsidRPr="000A11CB">
        <w:rPr>
          <w:sz w:val="22"/>
        </w:rPr>
        <w:t xml:space="preserve">is expected to </w:t>
      </w:r>
      <w:r w:rsidR="00A2556D" w:rsidRPr="000A11CB">
        <w:rPr>
          <w:sz w:val="22"/>
        </w:rPr>
        <w:t xml:space="preserve">reflect </w:t>
      </w:r>
      <w:r w:rsidR="00AD1026" w:rsidRPr="000A11CB">
        <w:rPr>
          <w:sz w:val="22"/>
        </w:rPr>
        <w:t>shifts we have been signalling over recent years</w:t>
      </w:r>
      <w:r w:rsidR="00635B05" w:rsidRPr="000A11CB">
        <w:rPr>
          <w:sz w:val="22"/>
        </w:rPr>
        <w:t>, including</w:t>
      </w:r>
      <w:r w:rsidR="004F19CF" w:rsidRPr="000A11CB">
        <w:rPr>
          <w:sz w:val="22"/>
        </w:rPr>
        <w:t xml:space="preserve"> </w:t>
      </w:r>
      <w:r w:rsidR="00CD023F" w:rsidRPr="000A11CB">
        <w:rPr>
          <w:sz w:val="22"/>
        </w:rPr>
        <w:t>a focus on</w:t>
      </w:r>
      <w:r w:rsidR="00D046D5" w:rsidRPr="000A11CB">
        <w:rPr>
          <w:sz w:val="22"/>
        </w:rPr>
        <w:t>:</w:t>
      </w:r>
    </w:p>
    <w:p w14:paraId="73836689" w14:textId="05BB0627" w:rsidR="0017155F" w:rsidRDefault="0028299D">
      <w:pPr>
        <w:pStyle w:val="ListParagraph"/>
        <w:numPr>
          <w:ilvl w:val="0"/>
          <w:numId w:val="44"/>
        </w:numPr>
        <w:ind w:left="357" w:hanging="357"/>
        <w:contextualSpacing w:val="0"/>
        <w:rPr>
          <w:sz w:val="22"/>
        </w:rPr>
      </w:pPr>
      <w:r w:rsidRPr="000A11CB">
        <w:rPr>
          <w:sz w:val="22"/>
        </w:rPr>
        <w:t>e</w:t>
      </w:r>
      <w:r w:rsidR="00D015EE" w:rsidRPr="000A11CB">
        <w:rPr>
          <w:sz w:val="22"/>
        </w:rPr>
        <w:t>mbedding</w:t>
      </w:r>
      <w:r w:rsidR="00B34578" w:rsidRPr="000A11CB">
        <w:rPr>
          <w:sz w:val="22"/>
        </w:rPr>
        <w:t xml:space="preserve"> the principles of our Te Kaupapa o Toi Aotearoa programme</w:t>
      </w:r>
      <w:r w:rsidR="00D015EE" w:rsidRPr="000A11CB">
        <w:rPr>
          <w:sz w:val="22"/>
        </w:rPr>
        <w:t xml:space="preserve"> </w:t>
      </w:r>
      <w:r w:rsidR="00D015EE" w:rsidRPr="000A11CB">
        <w:rPr>
          <w:sz w:val="22"/>
        </w:rPr>
        <w:t>(</w:t>
      </w:r>
      <w:r w:rsidR="003C4996" w:rsidRPr="000A11CB">
        <w:rPr>
          <w:sz w:val="22"/>
        </w:rPr>
        <w:t xml:space="preserve">see </w:t>
      </w:r>
      <w:r w:rsidR="00FD6219" w:rsidRPr="000A11CB">
        <w:rPr>
          <w:sz w:val="22"/>
        </w:rPr>
        <w:t>page </w:t>
      </w:r>
      <w:r w:rsidR="00235DFE" w:rsidRPr="000A11CB">
        <w:rPr>
          <w:rFonts w:cs="Arial"/>
          <w:sz w:val="22"/>
        </w:rPr>
        <w:t>11</w:t>
      </w:r>
      <w:r w:rsidR="00D015EE" w:rsidRPr="000A11CB">
        <w:rPr>
          <w:sz w:val="22"/>
        </w:rPr>
        <w:t>) across</w:t>
      </w:r>
      <w:r w:rsidR="00D015EE" w:rsidRPr="00D015EE">
        <w:rPr>
          <w:sz w:val="22"/>
        </w:rPr>
        <w:t xml:space="preserve"> our work, including</w:t>
      </w:r>
      <w:r w:rsidR="00EB27A9">
        <w:rPr>
          <w:sz w:val="22"/>
        </w:rPr>
        <w:t>,</w:t>
      </w:r>
      <w:r w:rsidR="00D015EE" w:rsidRPr="00D015EE">
        <w:rPr>
          <w:sz w:val="22"/>
        </w:rPr>
        <w:t xml:space="preserve"> </w:t>
      </w:r>
      <w:r w:rsidR="00D015EE">
        <w:rPr>
          <w:sz w:val="22"/>
        </w:rPr>
        <w:t>a</w:t>
      </w:r>
      <w:r w:rsidR="009C7C7D" w:rsidRPr="00D015EE">
        <w:rPr>
          <w:sz w:val="22"/>
        </w:rPr>
        <w:t>s appropriate, d</w:t>
      </w:r>
      <w:r w:rsidR="004D3CB7" w:rsidRPr="00D015EE">
        <w:rPr>
          <w:sz w:val="22"/>
        </w:rPr>
        <w:t>evolv</w:t>
      </w:r>
      <w:r w:rsidR="005A34EA" w:rsidRPr="00D015EE">
        <w:rPr>
          <w:sz w:val="22"/>
        </w:rPr>
        <w:t xml:space="preserve">ing planning </w:t>
      </w:r>
      <w:r w:rsidR="005A34EA" w:rsidRPr="008C5764">
        <w:rPr>
          <w:sz w:val="22"/>
        </w:rPr>
        <w:t xml:space="preserve">and decision-making </w:t>
      </w:r>
      <w:r w:rsidR="00CE403F" w:rsidRPr="008C5764">
        <w:rPr>
          <w:rFonts w:cs="Calibri Light"/>
          <w:bCs/>
          <w:sz w:val="22"/>
        </w:rPr>
        <w:t xml:space="preserve">closer to the communities that </w:t>
      </w:r>
      <w:r w:rsidR="00FA3EA4">
        <w:rPr>
          <w:rFonts w:cs="Calibri Light"/>
          <w:bCs/>
          <w:sz w:val="22"/>
        </w:rPr>
        <w:t xml:space="preserve">are </w:t>
      </w:r>
      <w:r w:rsidR="00CE403F" w:rsidRPr="008C5764">
        <w:rPr>
          <w:rFonts w:cs="Calibri Light"/>
          <w:bCs/>
          <w:sz w:val="22"/>
        </w:rPr>
        <w:t>intended to benefit from the investment</w:t>
      </w:r>
    </w:p>
    <w:p w14:paraId="10BB19B9" w14:textId="7130CC76" w:rsidR="00D015EE" w:rsidRPr="00685ADF" w:rsidRDefault="003B339A">
      <w:pPr>
        <w:pStyle w:val="ListParagraph"/>
        <w:numPr>
          <w:ilvl w:val="0"/>
          <w:numId w:val="44"/>
        </w:numPr>
        <w:ind w:left="357" w:hanging="357"/>
        <w:contextualSpacing w:val="0"/>
        <w:rPr>
          <w:sz w:val="22"/>
        </w:rPr>
      </w:pPr>
      <w:r>
        <w:rPr>
          <w:sz w:val="22"/>
        </w:rPr>
        <w:t>m</w:t>
      </w:r>
      <w:r w:rsidR="00685ADF" w:rsidRPr="00685ADF">
        <w:rPr>
          <w:sz w:val="22"/>
        </w:rPr>
        <w:t>oving towards a practitioner or artist-centric approach</w:t>
      </w:r>
      <w:r w:rsidR="00FA3EA4">
        <w:rPr>
          <w:sz w:val="22"/>
        </w:rPr>
        <w:t>,</w:t>
      </w:r>
      <w:r w:rsidR="00685ADF">
        <w:rPr>
          <w:sz w:val="22"/>
        </w:rPr>
        <w:t xml:space="preserve"> </w:t>
      </w:r>
      <w:r w:rsidR="00476B59">
        <w:rPr>
          <w:sz w:val="22"/>
        </w:rPr>
        <w:t>including s</w:t>
      </w:r>
      <w:r w:rsidR="00D015EE" w:rsidRPr="00685ADF">
        <w:rPr>
          <w:sz w:val="22"/>
        </w:rPr>
        <w:t>upporting people rather than activity</w:t>
      </w:r>
    </w:p>
    <w:p w14:paraId="2A1FE522" w14:textId="7CDFB021" w:rsidR="0017155F" w:rsidRDefault="003B339A" w:rsidP="00AC10EE">
      <w:pPr>
        <w:pStyle w:val="ListParagraph"/>
        <w:numPr>
          <w:ilvl w:val="0"/>
          <w:numId w:val="44"/>
        </w:numPr>
        <w:ind w:left="357" w:hanging="357"/>
        <w:contextualSpacing w:val="0"/>
        <w:rPr>
          <w:sz w:val="22"/>
        </w:rPr>
      </w:pPr>
      <w:r>
        <w:rPr>
          <w:sz w:val="22"/>
        </w:rPr>
        <w:t>i</w:t>
      </w:r>
      <w:r w:rsidR="00C94374">
        <w:rPr>
          <w:sz w:val="22"/>
        </w:rPr>
        <w:t xml:space="preserve">nvesting our resources </w:t>
      </w:r>
      <w:r w:rsidR="00B60154">
        <w:rPr>
          <w:sz w:val="22"/>
        </w:rPr>
        <w:t xml:space="preserve">in </w:t>
      </w:r>
      <w:r w:rsidR="00C94374">
        <w:rPr>
          <w:sz w:val="22"/>
        </w:rPr>
        <w:t xml:space="preserve">what we </w:t>
      </w:r>
      <w:r w:rsidR="0017155F" w:rsidRPr="008552D3">
        <w:rPr>
          <w:sz w:val="22"/>
        </w:rPr>
        <w:t>can uniquely do</w:t>
      </w:r>
      <w:r w:rsidR="0017155F">
        <w:rPr>
          <w:sz w:val="22"/>
        </w:rPr>
        <w:t>, for example, maintain</w:t>
      </w:r>
      <w:r w:rsidR="008C18D0">
        <w:rPr>
          <w:sz w:val="22"/>
        </w:rPr>
        <w:t>ing</w:t>
      </w:r>
      <w:r w:rsidR="0017155F">
        <w:rPr>
          <w:sz w:val="22"/>
        </w:rPr>
        <w:t xml:space="preserve"> a national overview of arts infrastructure</w:t>
      </w:r>
    </w:p>
    <w:p w14:paraId="1636C2EA" w14:textId="712BD518" w:rsidR="00CD1DC6" w:rsidRPr="00CD1DC6" w:rsidRDefault="003B339A" w:rsidP="00AC10EE">
      <w:pPr>
        <w:pStyle w:val="ListParagraph"/>
        <w:numPr>
          <w:ilvl w:val="0"/>
          <w:numId w:val="44"/>
        </w:numPr>
        <w:ind w:left="357" w:hanging="357"/>
        <w:contextualSpacing w:val="0"/>
        <w:rPr>
          <w:sz w:val="22"/>
        </w:rPr>
      </w:pPr>
      <w:r>
        <w:rPr>
          <w:sz w:val="22"/>
        </w:rPr>
        <w:t>a</w:t>
      </w:r>
      <w:r w:rsidR="00AC10EE">
        <w:rPr>
          <w:sz w:val="22"/>
        </w:rPr>
        <w:t xml:space="preserve">cting as a </w:t>
      </w:r>
      <w:r w:rsidR="00CD1DC6" w:rsidRPr="00CD1DC6">
        <w:rPr>
          <w:sz w:val="22"/>
        </w:rPr>
        <w:t xml:space="preserve">bridge builder </w:t>
      </w:r>
      <w:r w:rsidR="00AF33BD">
        <w:rPr>
          <w:sz w:val="22"/>
        </w:rPr>
        <w:t>(</w:t>
      </w:r>
      <w:r w:rsidR="000012D4">
        <w:rPr>
          <w:sz w:val="22"/>
        </w:rPr>
        <w:t xml:space="preserve">a </w:t>
      </w:r>
      <w:r w:rsidR="00EE33C3" w:rsidRPr="00ED2B04">
        <w:rPr>
          <w:i/>
          <w:iCs/>
          <w:sz w:val="22"/>
        </w:rPr>
        <w:t>T</w:t>
      </w:r>
      <w:r w:rsidR="00CD1DC6" w:rsidRPr="00ED2B04">
        <w:rPr>
          <w:i/>
          <w:iCs/>
          <w:sz w:val="22"/>
        </w:rPr>
        <w:t xml:space="preserve">eu le </w:t>
      </w:r>
      <w:r w:rsidR="00EE33C3" w:rsidRPr="00ED2B04">
        <w:rPr>
          <w:i/>
          <w:iCs/>
          <w:sz w:val="22"/>
        </w:rPr>
        <w:t>V</w:t>
      </w:r>
      <w:r w:rsidR="00CD1DC6" w:rsidRPr="00ED2B04">
        <w:rPr>
          <w:i/>
          <w:iCs/>
          <w:sz w:val="22"/>
        </w:rPr>
        <w:t>a</w:t>
      </w:r>
      <w:r w:rsidR="00AF33BD">
        <w:rPr>
          <w:sz w:val="22"/>
        </w:rPr>
        <w:t xml:space="preserve"> </w:t>
      </w:r>
      <w:r w:rsidR="000012D4">
        <w:rPr>
          <w:sz w:val="22"/>
        </w:rPr>
        <w:t>or ‘adorn the space’</w:t>
      </w:r>
      <w:r w:rsidR="00AF33BD">
        <w:rPr>
          <w:sz w:val="22"/>
        </w:rPr>
        <w:t xml:space="preserve"> approach)</w:t>
      </w:r>
      <w:r w:rsidR="00CD1DC6" w:rsidRPr="00CD1DC6">
        <w:rPr>
          <w:sz w:val="22"/>
        </w:rPr>
        <w:t xml:space="preserve"> – building and expanding relationships, </w:t>
      </w:r>
      <w:r w:rsidR="00CD1DC6" w:rsidRPr="00CD1DC6" w:rsidDel="00E06146">
        <w:rPr>
          <w:sz w:val="22"/>
        </w:rPr>
        <w:t>partnerships</w:t>
      </w:r>
      <w:r w:rsidR="00E06146" w:rsidRPr="00CD1DC6">
        <w:rPr>
          <w:sz w:val="22"/>
        </w:rPr>
        <w:t>,</w:t>
      </w:r>
      <w:r w:rsidR="00CD1DC6" w:rsidRPr="00CD1DC6">
        <w:rPr>
          <w:sz w:val="22"/>
        </w:rPr>
        <w:t xml:space="preserve"> and networks to </w:t>
      </w:r>
      <w:r w:rsidR="00AF33BD">
        <w:rPr>
          <w:sz w:val="22"/>
        </w:rPr>
        <w:t xml:space="preserve">leverage and </w:t>
      </w:r>
      <w:r w:rsidR="00CD1DC6" w:rsidRPr="00CD1DC6">
        <w:rPr>
          <w:sz w:val="22"/>
        </w:rPr>
        <w:t>harness the resources of others</w:t>
      </w:r>
    </w:p>
    <w:p w14:paraId="2A5FDD9D" w14:textId="399AF0C8" w:rsidR="004D3CB7" w:rsidRPr="00AC10EE" w:rsidRDefault="00814738" w:rsidP="00AC10EE">
      <w:pPr>
        <w:pStyle w:val="ListParagraph"/>
        <w:numPr>
          <w:ilvl w:val="0"/>
          <w:numId w:val="44"/>
        </w:numPr>
        <w:ind w:left="357" w:hanging="357"/>
        <w:contextualSpacing w:val="0"/>
        <w:rPr>
          <w:sz w:val="22"/>
        </w:rPr>
      </w:pPr>
      <w:r>
        <w:rPr>
          <w:sz w:val="22"/>
        </w:rPr>
        <w:t>a</w:t>
      </w:r>
      <w:r w:rsidR="004D3CB7" w:rsidRPr="0017155F">
        <w:rPr>
          <w:sz w:val="22"/>
        </w:rPr>
        <w:t xml:space="preserve">rticulating the value of the arts (including the value it contributes to individuals’ </w:t>
      </w:r>
      <w:r w:rsidR="00765BE4">
        <w:rPr>
          <w:sz w:val="22"/>
        </w:rPr>
        <w:t xml:space="preserve">and our collective </w:t>
      </w:r>
      <w:r w:rsidR="004D3CB7" w:rsidRPr="0017155F">
        <w:rPr>
          <w:sz w:val="22"/>
        </w:rPr>
        <w:t>wellbeing).</w:t>
      </w:r>
    </w:p>
    <w:p w14:paraId="2A4B40DE" w14:textId="63893D07" w:rsidR="00685ADF" w:rsidRPr="00F80E56" w:rsidRDefault="00685ADF" w:rsidP="00685ADF">
      <w:pPr>
        <w:rPr>
          <w:sz w:val="22"/>
        </w:rPr>
      </w:pPr>
      <w:r>
        <w:rPr>
          <w:rFonts w:cs="Calibri Light"/>
          <w:sz w:val="22"/>
        </w:rPr>
        <w:t xml:space="preserve">These shifts are </w:t>
      </w:r>
      <w:r w:rsidR="002B5AD7">
        <w:rPr>
          <w:rFonts w:cs="Calibri Light"/>
          <w:sz w:val="22"/>
        </w:rPr>
        <w:t xml:space="preserve">already </w:t>
      </w:r>
      <w:r>
        <w:rPr>
          <w:rFonts w:cs="Calibri Light"/>
          <w:sz w:val="22"/>
        </w:rPr>
        <w:t>being used to guide work under our</w:t>
      </w:r>
      <w:r w:rsidR="00B320A4">
        <w:rPr>
          <w:rFonts w:cs="Calibri Light"/>
          <w:sz w:val="22"/>
        </w:rPr>
        <w:t xml:space="preserve"> </w:t>
      </w:r>
      <w:bookmarkStart w:id="16" w:name="_Hlk164348963"/>
      <w:r w:rsidR="00F37C5F">
        <w:rPr>
          <w:rFonts w:cs="Calibri Light"/>
          <w:sz w:val="22"/>
        </w:rPr>
        <w:t>three-stage</w:t>
      </w:r>
      <w:r w:rsidR="00B320A4">
        <w:rPr>
          <w:rFonts w:cs="Calibri Light"/>
          <w:sz w:val="22"/>
        </w:rPr>
        <w:t xml:space="preserve"> </w:t>
      </w:r>
      <w:r>
        <w:rPr>
          <w:rFonts w:cs="Calibri Light"/>
          <w:i/>
          <w:iCs/>
          <w:sz w:val="22"/>
        </w:rPr>
        <w:t>Future</w:t>
      </w:r>
      <w:r w:rsidDel="00C85A23">
        <w:rPr>
          <w:rFonts w:cs="Calibri Light"/>
          <w:i/>
          <w:iCs/>
          <w:sz w:val="22"/>
        </w:rPr>
        <w:t xml:space="preserve"> of </w:t>
      </w:r>
      <w:r w:rsidDel="00E2312C">
        <w:rPr>
          <w:rFonts w:cs="Calibri Light"/>
          <w:i/>
          <w:iCs/>
          <w:sz w:val="22"/>
        </w:rPr>
        <w:t xml:space="preserve">arts development </w:t>
      </w:r>
      <w:r w:rsidDel="00E2312C">
        <w:rPr>
          <w:rFonts w:cs="Calibri Light"/>
          <w:sz w:val="22"/>
        </w:rPr>
        <w:t xml:space="preserve">programme </w:t>
      </w:r>
      <w:r>
        <w:rPr>
          <w:rFonts w:cs="Calibri Light"/>
          <w:sz w:val="22"/>
        </w:rPr>
        <w:t xml:space="preserve">as </w:t>
      </w:r>
      <w:bookmarkEnd w:id="16"/>
      <w:r>
        <w:rPr>
          <w:rFonts w:cs="Calibri Light"/>
          <w:sz w:val="22"/>
        </w:rPr>
        <w:t>set out below.</w:t>
      </w:r>
    </w:p>
    <w:p w14:paraId="0FABB47C" w14:textId="66DEB03C" w:rsidR="00A407AE" w:rsidRPr="002B5AD7" w:rsidRDefault="00A407AE" w:rsidP="00215AA9">
      <w:pPr>
        <w:rPr>
          <w:sz w:val="22"/>
        </w:rPr>
      </w:pPr>
      <w:r w:rsidRPr="00074B79">
        <w:rPr>
          <w:sz w:val="22"/>
        </w:rPr>
        <w:t xml:space="preserve">Ahead of the implementation of </w:t>
      </w:r>
      <w:r w:rsidR="000F7E6E">
        <w:rPr>
          <w:sz w:val="22"/>
        </w:rPr>
        <w:t xml:space="preserve">our </w:t>
      </w:r>
      <w:r w:rsidRPr="00074B79">
        <w:rPr>
          <w:sz w:val="22"/>
        </w:rPr>
        <w:t xml:space="preserve">new direction, we continue to focus on achieving our outcomes and </w:t>
      </w:r>
      <w:r w:rsidR="00642677">
        <w:rPr>
          <w:sz w:val="22"/>
        </w:rPr>
        <w:t>advanc</w:t>
      </w:r>
      <w:r w:rsidR="000F7E6E">
        <w:rPr>
          <w:sz w:val="22"/>
        </w:rPr>
        <w:t xml:space="preserve">ing </w:t>
      </w:r>
      <w:r w:rsidR="00642677">
        <w:rPr>
          <w:sz w:val="22"/>
        </w:rPr>
        <w:t xml:space="preserve">work under </w:t>
      </w:r>
      <w:r w:rsidR="00C3141A">
        <w:rPr>
          <w:sz w:val="22"/>
        </w:rPr>
        <w:t xml:space="preserve">the </w:t>
      </w:r>
      <w:r w:rsidR="00642677">
        <w:rPr>
          <w:sz w:val="22"/>
        </w:rPr>
        <w:t>three focus areas</w:t>
      </w:r>
      <w:r w:rsidR="008A6C49">
        <w:rPr>
          <w:sz w:val="22"/>
        </w:rPr>
        <w:t xml:space="preserve"> in our SOI</w:t>
      </w:r>
      <w:r w:rsidRPr="00074B79">
        <w:rPr>
          <w:i/>
          <w:iCs/>
          <w:sz w:val="22"/>
        </w:rPr>
        <w:t>.</w:t>
      </w:r>
    </w:p>
    <w:p w14:paraId="319A7334" w14:textId="2E6ED1D0" w:rsidR="006F07C7" w:rsidRPr="008A6C49" w:rsidRDefault="006F07C7" w:rsidP="007C24E5">
      <w:pPr>
        <w:pStyle w:val="Heading2"/>
        <w:spacing w:before="120" w:after="0"/>
      </w:pPr>
      <w:r w:rsidRPr="008A6C49">
        <w:t>Challenges</w:t>
      </w:r>
    </w:p>
    <w:p w14:paraId="0D6D15D2" w14:textId="34997F24" w:rsidR="006F07C7" w:rsidRDefault="008A6C49" w:rsidP="003538C8">
      <w:pPr>
        <w:rPr>
          <w:rFonts w:cs="Calibri Light"/>
          <w:sz w:val="22"/>
        </w:rPr>
      </w:pPr>
      <w:r w:rsidRPr="008A6C49">
        <w:rPr>
          <w:rFonts w:cs="Calibri Light"/>
          <w:sz w:val="22"/>
        </w:rPr>
        <w:t>The main chal</w:t>
      </w:r>
      <w:r w:rsidR="00E1577B">
        <w:rPr>
          <w:rFonts w:cs="Calibri Light"/>
          <w:sz w:val="22"/>
        </w:rPr>
        <w:t>lenges we expect to affect</w:t>
      </w:r>
      <w:r w:rsidR="006F07C7" w:rsidRPr="008A6C49">
        <w:rPr>
          <w:rFonts w:cs="Calibri Light"/>
          <w:sz w:val="22"/>
        </w:rPr>
        <w:t xml:space="preserve"> how we operate and the value </w:t>
      </w:r>
      <w:r w:rsidR="00E7420A" w:rsidRPr="008A6C49">
        <w:rPr>
          <w:rFonts w:cs="Calibri Light"/>
          <w:sz w:val="22"/>
        </w:rPr>
        <w:t xml:space="preserve">we </w:t>
      </w:r>
      <w:r w:rsidR="00C3141A">
        <w:rPr>
          <w:rFonts w:cs="Calibri Light"/>
          <w:sz w:val="22"/>
        </w:rPr>
        <w:t xml:space="preserve">can </w:t>
      </w:r>
      <w:r w:rsidR="006F07C7" w:rsidRPr="008A6C49">
        <w:rPr>
          <w:rFonts w:cs="Calibri Light"/>
          <w:sz w:val="22"/>
        </w:rPr>
        <w:t>deliver</w:t>
      </w:r>
      <w:r w:rsidR="00E1577B">
        <w:rPr>
          <w:rFonts w:cs="Calibri Light"/>
          <w:sz w:val="22"/>
        </w:rPr>
        <w:t xml:space="preserve"> over 2024/25 are as follows</w:t>
      </w:r>
      <w:r w:rsidR="006F07C7" w:rsidRPr="008A6C49">
        <w:rPr>
          <w:rFonts w:cs="Calibri Light"/>
          <w:sz w:val="22"/>
        </w:rPr>
        <w:t>.</w:t>
      </w:r>
    </w:p>
    <w:p w14:paraId="170A63A1" w14:textId="61FE668B" w:rsidR="009C7CFE" w:rsidRPr="00816CA3" w:rsidRDefault="00862C83" w:rsidP="004E05C0">
      <w:pPr>
        <w:pStyle w:val="ListParagraph"/>
        <w:numPr>
          <w:ilvl w:val="0"/>
          <w:numId w:val="3"/>
        </w:numPr>
        <w:spacing w:before="100"/>
        <w:ind w:left="284" w:hanging="284"/>
        <w:contextualSpacing w:val="0"/>
        <w:rPr>
          <w:rFonts w:cs="Calibri Light"/>
          <w:sz w:val="22"/>
        </w:rPr>
      </w:pPr>
      <w:r>
        <w:rPr>
          <w:rFonts w:cs="Calibri Light"/>
          <w:b/>
          <w:bCs/>
          <w:sz w:val="22"/>
        </w:rPr>
        <w:t>C</w:t>
      </w:r>
      <w:r w:rsidR="002B6891">
        <w:rPr>
          <w:rFonts w:cs="Calibri Light"/>
          <w:b/>
          <w:bCs/>
          <w:sz w:val="22"/>
        </w:rPr>
        <w:t>hange</w:t>
      </w:r>
      <w:r>
        <w:rPr>
          <w:rFonts w:cs="Calibri Light"/>
          <w:b/>
          <w:bCs/>
          <w:sz w:val="22"/>
        </w:rPr>
        <w:t>s</w:t>
      </w:r>
      <w:r w:rsidR="002B6891">
        <w:rPr>
          <w:rFonts w:cs="Calibri Light"/>
          <w:b/>
          <w:bCs/>
          <w:sz w:val="22"/>
        </w:rPr>
        <w:t xml:space="preserve"> </w:t>
      </w:r>
      <w:r w:rsidR="005E5A54">
        <w:rPr>
          <w:rFonts w:cs="Calibri Light"/>
          <w:b/>
          <w:bCs/>
          <w:sz w:val="22"/>
        </w:rPr>
        <w:t>to</w:t>
      </w:r>
      <w:r w:rsidR="002B6891">
        <w:rPr>
          <w:rFonts w:cs="Calibri Light"/>
          <w:b/>
          <w:bCs/>
          <w:sz w:val="22"/>
        </w:rPr>
        <w:t xml:space="preserve"> our funding </w:t>
      </w:r>
      <w:r w:rsidR="00EB23C2">
        <w:rPr>
          <w:rFonts w:cs="Calibri Light"/>
          <w:b/>
          <w:bCs/>
          <w:sz w:val="22"/>
        </w:rPr>
        <w:t>context</w:t>
      </w:r>
      <w:r w:rsidR="00312B1D" w:rsidRPr="003807B0">
        <w:rPr>
          <w:rFonts w:cs="Calibri Light"/>
          <w:sz w:val="22"/>
        </w:rPr>
        <w:t xml:space="preserve">: </w:t>
      </w:r>
      <w:r w:rsidR="00240F88">
        <w:rPr>
          <w:rFonts w:cs="Calibri Light"/>
          <w:sz w:val="22"/>
        </w:rPr>
        <w:t>From 2024/25</w:t>
      </w:r>
      <w:r w:rsidR="004C69D9">
        <w:rPr>
          <w:rFonts w:cs="Calibri Light"/>
          <w:sz w:val="22"/>
        </w:rPr>
        <w:t>,</w:t>
      </w:r>
      <w:r w:rsidR="00240F88">
        <w:rPr>
          <w:rFonts w:cs="Calibri Light"/>
          <w:sz w:val="22"/>
        </w:rPr>
        <w:t xml:space="preserve"> </w:t>
      </w:r>
      <w:r w:rsidR="00240F88" w:rsidRPr="003807B0">
        <w:rPr>
          <w:rFonts w:cs="Calibri Light"/>
          <w:sz w:val="22"/>
        </w:rPr>
        <w:t>Creative New Zealand</w:t>
      </w:r>
      <w:r w:rsidR="00240F88">
        <w:rPr>
          <w:rFonts w:cs="Calibri Light"/>
          <w:sz w:val="22"/>
        </w:rPr>
        <w:t xml:space="preserve">’s investment in the arts sector will reduce </w:t>
      </w:r>
      <w:r w:rsidR="00F547E2">
        <w:rPr>
          <w:rFonts w:cs="Calibri Light"/>
          <w:sz w:val="22"/>
        </w:rPr>
        <w:t>due to</w:t>
      </w:r>
      <w:r w:rsidR="009C7CFE" w:rsidRPr="00816CA3" w:rsidDel="00F82F92">
        <w:rPr>
          <w:rFonts w:cs="Calibri Light"/>
          <w:sz w:val="22"/>
        </w:rPr>
        <w:t>:</w:t>
      </w:r>
    </w:p>
    <w:p w14:paraId="62A4B558" w14:textId="702ECC6E" w:rsidR="00B63683" w:rsidRPr="00922822" w:rsidRDefault="00B63683" w:rsidP="00B63683">
      <w:pPr>
        <w:pStyle w:val="ListParagraph"/>
        <w:numPr>
          <w:ilvl w:val="0"/>
          <w:numId w:val="34"/>
        </w:numPr>
        <w:ind w:left="567" w:hanging="283"/>
        <w:contextualSpacing w:val="0"/>
        <w:rPr>
          <w:sz w:val="22"/>
        </w:rPr>
      </w:pPr>
      <w:r w:rsidRPr="00922822">
        <w:rPr>
          <w:sz w:val="22"/>
        </w:rPr>
        <w:t>the</w:t>
      </w:r>
      <w:r>
        <w:rPr>
          <w:sz w:val="22"/>
        </w:rPr>
        <w:t xml:space="preserve"> </w:t>
      </w:r>
      <w:r w:rsidR="00E56777">
        <w:rPr>
          <w:sz w:val="22"/>
        </w:rPr>
        <w:t xml:space="preserve">end of </w:t>
      </w:r>
      <w:r w:rsidRPr="00922822">
        <w:rPr>
          <w:sz w:val="22"/>
        </w:rPr>
        <w:t xml:space="preserve">COVID-19 funding, which </w:t>
      </w:r>
      <w:r w:rsidR="00790DCF">
        <w:rPr>
          <w:sz w:val="22"/>
        </w:rPr>
        <w:t xml:space="preserve">contributed </w:t>
      </w:r>
      <w:r w:rsidRPr="00922822">
        <w:rPr>
          <w:sz w:val="22"/>
        </w:rPr>
        <w:t>significant additional funding</w:t>
      </w:r>
      <w:r w:rsidR="00673A8A">
        <w:rPr>
          <w:sz w:val="22"/>
        </w:rPr>
        <w:t xml:space="preserve"> </w:t>
      </w:r>
      <w:r w:rsidRPr="00922822">
        <w:rPr>
          <w:sz w:val="22"/>
        </w:rPr>
        <w:t xml:space="preserve">to Creative New Zealand and the wider sector over the past </w:t>
      </w:r>
      <w:r>
        <w:rPr>
          <w:sz w:val="22"/>
        </w:rPr>
        <w:t>five</w:t>
      </w:r>
      <w:r w:rsidRPr="00922822">
        <w:rPr>
          <w:sz w:val="22"/>
        </w:rPr>
        <w:t xml:space="preserve"> years</w:t>
      </w:r>
    </w:p>
    <w:p w14:paraId="2FFA9686" w14:textId="48FDAE35" w:rsidR="00BE67E5" w:rsidRDefault="00791DE5" w:rsidP="00816CA3">
      <w:pPr>
        <w:pStyle w:val="ListParagraph"/>
        <w:numPr>
          <w:ilvl w:val="0"/>
          <w:numId w:val="34"/>
        </w:numPr>
        <w:ind w:left="567" w:hanging="283"/>
        <w:contextualSpacing w:val="0"/>
        <w:rPr>
          <w:sz w:val="22"/>
        </w:rPr>
      </w:pPr>
      <w:r>
        <w:rPr>
          <w:sz w:val="22"/>
        </w:rPr>
        <w:t>reducing our</w:t>
      </w:r>
      <w:r w:rsidR="006B2E49">
        <w:rPr>
          <w:sz w:val="22"/>
        </w:rPr>
        <w:t xml:space="preserve"> reliance on running </w:t>
      </w:r>
      <w:r>
        <w:rPr>
          <w:sz w:val="22"/>
        </w:rPr>
        <w:t xml:space="preserve">previously affordable operating deficits </w:t>
      </w:r>
      <w:r w:rsidR="00B63683">
        <w:rPr>
          <w:sz w:val="22"/>
        </w:rPr>
        <w:t>to maintain service levels</w:t>
      </w:r>
      <w:r w:rsidR="00F06882">
        <w:rPr>
          <w:sz w:val="22"/>
        </w:rPr>
        <w:t>;</w:t>
      </w:r>
      <w:r w:rsidR="00CC05EE" w:rsidRPr="00CC05EE" w:rsidDel="00F06882">
        <w:rPr>
          <w:sz w:val="22"/>
        </w:rPr>
        <w:t xml:space="preserve"> </w:t>
      </w:r>
      <w:r w:rsidR="00F06882">
        <w:rPr>
          <w:sz w:val="22"/>
        </w:rPr>
        <w:t xml:space="preserve">we have </w:t>
      </w:r>
      <w:r w:rsidR="00816CA3" w:rsidRPr="00CC05EE">
        <w:rPr>
          <w:sz w:val="22"/>
        </w:rPr>
        <w:t xml:space="preserve">been </w:t>
      </w:r>
      <w:r w:rsidR="00F06882">
        <w:rPr>
          <w:sz w:val="22"/>
        </w:rPr>
        <w:t xml:space="preserve">able to do this </w:t>
      </w:r>
      <w:r w:rsidR="00B63683">
        <w:rPr>
          <w:sz w:val="22"/>
        </w:rPr>
        <w:t xml:space="preserve">as </w:t>
      </w:r>
      <w:r w:rsidR="00816CA3" w:rsidRPr="00CC05EE">
        <w:rPr>
          <w:sz w:val="22"/>
        </w:rPr>
        <w:t>a legacy of managing variable NZLGB funding over time</w:t>
      </w:r>
      <w:r w:rsidR="00CE56E6">
        <w:rPr>
          <w:sz w:val="22"/>
        </w:rPr>
        <w:t>.</w:t>
      </w:r>
    </w:p>
    <w:p w14:paraId="64BA0D29" w14:textId="22ECE8E8" w:rsidR="00816CA3" w:rsidRPr="00067B6B" w:rsidRDefault="004F66EE" w:rsidP="00067B6B">
      <w:pPr>
        <w:ind w:left="284"/>
        <w:rPr>
          <w:sz w:val="22"/>
        </w:rPr>
      </w:pPr>
      <w:r>
        <w:rPr>
          <w:sz w:val="22"/>
        </w:rPr>
        <w:t>H</w:t>
      </w:r>
      <w:r w:rsidR="00921855" w:rsidRPr="00067B6B">
        <w:rPr>
          <w:sz w:val="22"/>
        </w:rPr>
        <w:t xml:space="preserve">igh </w:t>
      </w:r>
      <w:r w:rsidR="00605353" w:rsidRPr="00067B6B">
        <w:rPr>
          <w:sz w:val="22"/>
        </w:rPr>
        <w:t>inflation</w:t>
      </w:r>
      <w:r w:rsidR="00CE56E6">
        <w:rPr>
          <w:sz w:val="22"/>
        </w:rPr>
        <w:t xml:space="preserve"> </w:t>
      </w:r>
      <w:r>
        <w:rPr>
          <w:sz w:val="22"/>
        </w:rPr>
        <w:t xml:space="preserve">over recent years has also </w:t>
      </w:r>
      <w:r w:rsidR="00EE19FA">
        <w:rPr>
          <w:sz w:val="22"/>
        </w:rPr>
        <w:t>affected</w:t>
      </w:r>
      <w:r>
        <w:rPr>
          <w:sz w:val="22"/>
        </w:rPr>
        <w:t xml:space="preserve"> the purchasing power of </w:t>
      </w:r>
      <w:r w:rsidR="00EE19FA">
        <w:rPr>
          <w:sz w:val="22"/>
        </w:rPr>
        <w:t>our funding</w:t>
      </w:r>
      <w:r w:rsidR="00816CA3" w:rsidRPr="00067B6B">
        <w:rPr>
          <w:sz w:val="22"/>
        </w:rPr>
        <w:t>.</w:t>
      </w:r>
    </w:p>
    <w:p w14:paraId="3BAA427D" w14:textId="6B2C5AA8" w:rsidR="00A04B34" w:rsidRPr="00C865BB" w:rsidRDefault="00877081" w:rsidP="00A04B34">
      <w:pPr>
        <w:ind w:left="284"/>
        <w:rPr>
          <w:rFonts w:cs="Calibri Light"/>
          <w:sz w:val="22"/>
        </w:rPr>
      </w:pPr>
      <w:r>
        <w:rPr>
          <w:rFonts w:cs="Calibri Light"/>
          <w:sz w:val="22"/>
        </w:rPr>
        <w:lastRenderedPageBreak/>
        <w:t xml:space="preserve">Changes to how NZLGB allocates funding to </w:t>
      </w:r>
      <w:r w:rsidR="00C95A18">
        <w:rPr>
          <w:rFonts w:cs="Calibri Light"/>
          <w:sz w:val="22"/>
        </w:rPr>
        <w:t xml:space="preserve">Creative New Zealand </w:t>
      </w:r>
      <w:r w:rsidR="001A1EFC">
        <w:rPr>
          <w:rFonts w:cs="Calibri Light"/>
          <w:sz w:val="22"/>
        </w:rPr>
        <w:t xml:space="preserve">are </w:t>
      </w:r>
      <w:r w:rsidR="00A563C3">
        <w:rPr>
          <w:rFonts w:cs="Calibri Light"/>
          <w:sz w:val="22"/>
        </w:rPr>
        <w:t xml:space="preserve">also </w:t>
      </w:r>
      <w:r w:rsidR="00C95A18">
        <w:rPr>
          <w:rFonts w:cs="Calibri Light"/>
          <w:sz w:val="22"/>
        </w:rPr>
        <w:t xml:space="preserve">affecting </w:t>
      </w:r>
      <w:r w:rsidR="00A563C3">
        <w:rPr>
          <w:rFonts w:cs="Calibri Light"/>
          <w:sz w:val="22"/>
        </w:rPr>
        <w:t xml:space="preserve">our funding outlook. </w:t>
      </w:r>
      <w:r w:rsidR="004F57DF" w:rsidRPr="00E26B12">
        <w:rPr>
          <w:rFonts w:cs="Calibri Light"/>
          <w:sz w:val="22"/>
        </w:rPr>
        <w:t>NZLGB funding compris</w:t>
      </w:r>
      <w:r w:rsidR="00C13D23">
        <w:rPr>
          <w:rFonts w:cs="Calibri Light"/>
          <w:sz w:val="22"/>
        </w:rPr>
        <w:t>es</w:t>
      </w:r>
      <w:r w:rsidR="004F57DF" w:rsidRPr="00E26B12">
        <w:rPr>
          <w:rFonts w:cs="Calibri Light"/>
          <w:sz w:val="22"/>
        </w:rPr>
        <w:t xml:space="preserve"> </w:t>
      </w:r>
      <w:r w:rsidR="00891878">
        <w:rPr>
          <w:rFonts w:cs="Calibri Light"/>
          <w:sz w:val="22"/>
        </w:rPr>
        <w:t>around</w:t>
      </w:r>
      <w:r w:rsidR="004F57DF" w:rsidRPr="00E26B12">
        <w:rPr>
          <w:rFonts w:cs="Calibri Light"/>
          <w:sz w:val="22"/>
        </w:rPr>
        <w:t xml:space="preserve"> 75 percent of </w:t>
      </w:r>
      <w:r w:rsidR="00897CA5" w:rsidRPr="00E26B12">
        <w:rPr>
          <w:rFonts w:cs="Calibri Light"/>
          <w:sz w:val="22"/>
        </w:rPr>
        <w:t xml:space="preserve">our </w:t>
      </w:r>
      <w:r w:rsidR="004F57DF" w:rsidRPr="00E26B12">
        <w:rPr>
          <w:rFonts w:cs="Calibri Light"/>
          <w:sz w:val="22"/>
        </w:rPr>
        <w:t xml:space="preserve">revenue. </w:t>
      </w:r>
      <w:r w:rsidR="00A04B34" w:rsidRPr="00C865BB">
        <w:rPr>
          <w:rFonts w:cs="Calibri Light"/>
          <w:sz w:val="22"/>
        </w:rPr>
        <w:t xml:space="preserve">The allocation model used by NZLGB is a </w:t>
      </w:r>
      <w:r w:rsidR="00B33B73">
        <w:rPr>
          <w:rFonts w:cs="Calibri Light"/>
          <w:sz w:val="22"/>
        </w:rPr>
        <w:t xml:space="preserve">significant </w:t>
      </w:r>
      <w:r w:rsidR="00A04B34" w:rsidRPr="00C865BB">
        <w:rPr>
          <w:rFonts w:cs="Calibri Light"/>
          <w:sz w:val="22"/>
        </w:rPr>
        <w:t>factor in how we plan our investment in the arts sector and the certainty we have in relation to our revenue.</w:t>
      </w:r>
    </w:p>
    <w:p w14:paraId="7B1D6F20" w14:textId="0EAF8A22" w:rsidR="00AA28E6" w:rsidRDefault="00AA28E6" w:rsidP="00357CBD">
      <w:pPr>
        <w:ind w:left="284"/>
        <w:rPr>
          <w:rFonts w:cs="Calibri Light"/>
          <w:sz w:val="22"/>
        </w:rPr>
      </w:pPr>
      <w:r>
        <w:rPr>
          <w:rFonts w:cs="Calibri Light"/>
          <w:sz w:val="22"/>
        </w:rPr>
        <w:t>In 202</w:t>
      </w:r>
      <w:r w:rsidR="00C86DA5">
        <w:rPr>
          <w:rFonts w:cs="Calibri Light"/>
          <w:sz w:val="22"/>
        </w:rPr>
        <w:t>2</w:t>
      </w:r>
      <w:r>
        <w:rPr>
          <w:rFonts w:cs="Calibri Light"/>
          <w:sz w:val="22"/>
        </w:rPr>
        <w:t>/2</w:t>
      </w:r>
      <w:r w:rsidR="00C86DA5">
        <w:rPr>
          <w:rFonts w:cs="Calibri Light"/>
          <w:sz w:val="22"/>
        </w:rPr>
        <w:t>3</w:t>
      </w:r>
      <w:r>
        <w:rPr>
          <w:rFonts w:cs="Calibri Light"/>
          <w:sz w:val="22"/>
        </w:rPr>
        <w:t xml:space="preserve">, NZLGB advised </w:t>
      </w:r>
      <w:r w:rsidR="001421E8">
        <w:rPr>
          <w:rFonts w:cs="Calibri Light"/>
          <w:sz w:val="22"/>
        </w:rPr>
        <w:t xml:space="preserve">of </w:t>
      </w:r>
      <w:r>
        <w:rPr>
          <w:rFonts w:cs="Calibri Light"/>
          <w:sz w:val="22"/>
        </w:rPr>
        <w:t xml:space="preserve">changes to its funding allocation model for </w:t>
      </w:r>
      <w:r w:rsidR="00A04B34">
        <w:rPr>
          <w:rFonts w:cs="Calibri Light"/>
          <w:sz w:val="22"/>
        </w:rPr>
        <w:t>entities funded through lottery profits, including Creati</w:t>
      </w:r>
      <w:r w:rsidR="00C86DA5">
        <w:rPr>
          <w:rFonts w:cs="Calibri Light"/>
          <w:sz w:val="22"/>
        </w:rPr>
        <w:t>v</w:t>
      </w:r>
      <w:r w:rsidR="00A04B34">
        <w:rPr>
          <w:rFonts w:cs="Calibri Light"/>
          <w:sz w:val="22"/>
        </w:rPr>
        <w:t xml:space="preserve">e New Zealand. </w:t>
      </w:r>
    </w:p>
    <w:p w14:paraId="0EF9CB16" w14:textId="239638EF" w:rsidR="009B03C3" w:rsidRDefault="000D3A4A" w:rsidP="00513F60">
      <w:pPr>
        <w:pStyle w:val="ListParagraph"/>
        <w:spacing w:before="100"/>
        <w:ind w:left="284"/>
        <w:contextualSpacing w:val="0"/>
        <w:rPr>
          <w:rFonts w:cs="Calibri Light"/>
          <w:sz w:val="22"/>
        </w:rPr>
      </w:pPr>
      <w:r>
        <w:rPr>
          <w:rFonts w:cs="Calibri Light"/>
          <w:sz w:val="22"/>
        </w:rPr>
        <w:t>F</w:t>
      </w:r>
      <w:r w:rsidR="001421E8">
        <w:rPr>
          <w:rFonts w:cs="Calibri Light"/>
          <w:sz w:val="22"/>
        </w:rPr>
        <w:t>rom 2024/25</w:t>
      </w:r>
      <w:r w:rsidR="00FB4E83">
        <w:rPr>
          <w:rFonts w:cs="Calibri Light"/>
          <w:sz w:val="22"/>
        </w:rPr>
        <w:t>,</w:t>
      </w:r>
      <w:r w:rsidR="001421E8">
        <w:rPr>
          <w:rFonts w:cs="Calibri Light"/>
          <w:sz w:val="22"/>
        </w:rPr>
        <w:t xml:space="preserve"> NZLGB </w:t>
      </w:r>
      <w:r>
        <w:rPr>
          <w:rFonts w:cs="Calibri Light"/>
          <w:sz w:val="22"/>
        </w:rPr>
        <w:t xml:space="preserve">will provide Creative New Zealand </w:t>
      </w:r>
      <w:r w:rsidR="00E42CD4">
        <w:rPr>
          <w:rFonts w:cs="Calibri Light"/>
          <w:sz w:val="22"/>
        </w:rPr>
        <w:t xml:space="preserve">with </w:t>
      </w:r>
      <w:r>
        <w:rPr>
          <w:rFonts w:cs="Calibri Light"/>
          <w:sz w:val="22"/>
        </w:rPr>
        <w:t xml:space="preserve">a </w:t>
      </w:r>
      <w:r w:rsidR="00C117B5">
        <w:rPr>
          <w:rFonts w:cs="Calibri Light"/>
          <w:sz w:val="22"/>
        </w:rPr>
        <w:t xml:space="preserve">set </w:t>
      </w:r>
      <w:r>
        <w:rPr>
          <w:rFonts w:cs="Calibri Light"/>
          <w:sz w:val="22"/>
        </w:rPr>
        <w:t>funding amount, being $52.789 million, for four years</w:t>
      </w:r>
      <w:r w:rsidR="00113E0F">
        <w:rPr>
          <w:rFonts w:cs="Calibri Light"/>
          <w:sz w:val="22"/>
        </w:rPr>
        <w:t>.</w:t>
      </w:r>
    </w:p>
    <w:p w14:paraId="5D8B759D" w14:textId="5750AD9A" w:rsidR="008D0482" w:rsidRDefault="00113E0F" w:rsidP="00513F60">
      <w:pPr>
        <w:pStyle w:val="ListParagraph"/>
        <w:spacing w:before="100"/>
        <w:ind w:left="284"/>
        <w:contextualSpacing w:val="0"/>
        <w:rPr>
          <w:rFonts w:cs="Calibri Light"/>
          <w:bCs/>
          <w:sz w:val="22"/>
        </w:rPr>
      </w:pPr>
      <w:r>
        <w:rPr>
          <w:rFonts w:cs="Calibri Light"/>
          <w:sz w:val="22"/>
        </w:rPr>
        <w:t>Th</w:t>
      </w:r>
      <w:r w:rsidR="006F00B6">
        <w:rPr>
          <w:rFonts w:cs="Calibri Light"/>
          <w:sz w:val="22"/>
        </w:rPr>
        <w:t>is</w:t>
      </w:r>
      <w:r>
        <w:rPr>
          <w:rFonts w:cs="Calibri Light"/>
          <w:sz w:val="22"/>
        </w:rPr>
        <w:t xml:space="preserve"> change will </w:t>
      </w:r>
      <w:r w:rsidR="00DD0CA9">
        <w:rPr>
          <w:rFonts w:cs="Calibri Light"/>
          <w:sz w:val="22"/>
        </w:rPr>
        <w:t xml:space="preserve">increase </w:t>
      </w:r>
      <w:r>
        <w:rPr>
          <w:rFonts w:cs="Calibri Light"/>
          <w:sz w:val="22"/>
        </w:rPr>
        <w:t>funding stability</w:t>
      </w:r>
      <w:r w:rsidR="00513F60">
        <w:rPr>
          <w:rFonts w:cs="Calibri Light"/>
          <w:sz w:val="22"/>
        </w:rPr>
        <w:t xml:space="preserve"> and enable us to plan with greater certainty over a longer </w:t>
      </w:r>
      <w:r w:rsidR="00A3767B">
        <w:rPr>
          <w:rFonts w:cs="Calibri Light"/>
          <w:sz w:val="22"/>
        </w:rPr>
        <w:t>period</w:t>
      </w:r>
      <w:r w:rsidR="00513F60">
        <w:rPr>
          <w:rFonts w:cs="Calibri Light"/>
          <w:sz w:val="22"/>
        </w:rPr>
        <w:t xml:space="preserve">. </w:t>
      </w:r>
      <w:r w:rsidR="00C0594A">
        <w:rPr>
          <w:rFonts w:cs="Calibri Light"/>
          <w:bCs/>
          <w:sz w:val="22"/>
        </w:rPr>
        <w:t>We</w:t>
      </w:r>
      <w:r w:rsidR="006E279E">
        <w:rPr>
          <w:rFonts w:cs="Calibri Light"/>
          <w:bCs/>
          <w:sz w:val="22"/>
        </w:rPr>
        <w:t xml:space="preserve"> will</w:t>
      </w:r>
      <w:r w:rsidR="00B848D6">
        <w:rPr>
          <w:rFonts w:cs="Calibri Light"/>
          <w:bCs/>
          <w:sz w:val="22"/>
        </w:rPr>
        <w:t xml:space="preserve"> </w:t>
      </w:r>
      <w:r w:rsidR="006E279E">
        <w:rPr>
          <w:rFonts w:cs="Calibri Light"/>
          <w:bCs/>
          <w:sz w:val="22"/>
        </w:rPr>
        <w:t xml:space="preserve">no longer benefit from ‘windfall profits’ nor will </w:t>
      </w:r>
      <w:r w:rsidR="00C0594A">
        <w:rPr>
          <w:rFonts w:cs="Calibri Light"/>
          <w:bCs/>
          <w:sz w:val="22"/>
        </w:rPr>
        <w:t>we</w:t>
      </w:r>
      <w:r w:rsidR="006E279E">
        <w:rPr>
          <w:rFonts w:cs="Calibri Light"/>
          <w:bCs/>
          <w:sz w:val="22"/>
        </w:rPr>
        <w:t xml:space="preserve"> be exposed to the risk of </w:t>
      </w:r>
      <w:r w:rsidR="00574817">
        <w:rPr>
          <w:rFonts w:cs="Calibri Light"/>
          <w:bCs/>
          <w:sz w:val="22"/>
        </w:rPr>
        <w:t>a decrease in lottery profits</w:t>
      </w:r>
      <w:r w:rsidR="006E279E">
        <w:rPr>
          <w:rFonts w:cs="Calibri Light"/>
          <w:bCs/>
          <w:sz w:val="22"/>
        </w:rPr>
        <w:t>.</w:t>
      </w:r>
      <w:r w:rsidR="009B0C45">
        <w:rPr>
          <w:rFonts w:cs="Calibri Light"/>
          <w:bCs/>
          <w:sz w:val="22"/>
        </w:rPr>
        <w:t xml:space="preserve"> </w:t>
      </w:r>
    </w:p>
    <w:p w14:paraId="40A2A228" w14:textId="647EE172" w:rsidR="00F86097" w:rsidRPr="00813B1B" w:rsidRDefault="009B03C3" w:rsidP="00F86097">
      <w:pPr>
        <w:pStyle w:val="ListParagraph"/>
        <w:spacing w:before="100"/>
        <w:ind w:left="284"/>
        <w:contextualSpacing w:val="0"/>
        <w:rPr>
          <w:rFonts w:cs="Calibri Light"/>
          <w:sz w:val="22"/>
        </w:rPr>
      </w:pPr>
      <w:r>
        <w:rPr>
          <w:rFonts w:cs="Calibri Light"/>
          <w:sz w:val="22"/>
        </w:rPr>
        <w:t>Taking account of these changes</w:t>
      </w:r>
      <w:r w:rsidR="00FF346D">
        <w:rPr>
          <w:rFonts w:cs="Calibri Light"/>
          <w:sz w:val="22"/>
        </w:rPr>
        <w:t>,</w:t>
      </w:r>
      <w:r>
        <w:rPr>
          <w:rFonts w:cs="Calibri Light"/>
          <w:sz w:val="22"/>
        </w:rPr>
        <w:t xml:space="preserve"> </w:t>
      </w:r>
      <w:r w:rsidR="00F86097">
        <w:rPr>
          <w:rFonts w:cs="Calibri Light"/>
          <w:sz w:val="22"/>
        </w:rPr>
        <w:t>as we advance work on a new strategic direction</w:t>
      </w:r>
      <w:r w:rsidR="00502665">
        <w:rPr>
          <w:rFonts w:cs="Calibri Light"/>
          <w:sz w:val="22"/>
        </w:rPr>
        <w:t xml:space="preserve"> </w:t>
      </w:r>
      <w:r w:rsidR="00F86097">
        <w:rPr>
          <w:rFonts w:cs="Calibri Light"/>
          <w:sz w:val="22"/>
        </w:rPr>
        <w:t xml:space="preserve">we will consider where we can </w:t>
      </w:r>
      <w:r w:rsidR="00DD0CA9">
        <w:rPr>
          <w:rFonts w:cs="Calibri Light"/>
          <w:sz w:val="22"/>
        </w:rPr>
        <w:t xml:space="preserve">use </w:t>
      </w:r>
      <w:r w:rsidR="00F86097">
        <w:rPr>
          <w:rFonts w:cs="Calibri Light"/>
          <w:sz w:val="22"/>
        </w:rPr>
        <w:t>the resources we have to best effect</w:t>
      </w:r>
      <w:r w:rsidR="008850AC">
        <w:rPr>
          <w:rFonts w:cs="Calibri Light"/>
          <w:sz w:val="22"/>
        </w:rPr>
        <w:t xml:space="preserve">. Our aim will be to </w:t>
      </w:r>
      <w:r w:rsidR="00F86097">
        <w:rPr>
          <w:rFonts w:cs="Calibri Light"/>
          <w:sz w:val="22"/>
        </w:rPr>
        <w:t>ensure the organisation is set up to deliver optimal results for the communities we serve.</w:t>
      </w:r>
    </w:p>
    <w:p w14:paraId="3867518C" w14:textId="53718F57" w:rsidR="00E97793" w:rsidRDefault="000B0322" w:rsidP="00CA2544">
      <w:pPr>
        <w:pStyle w:val="ListParagraph"/>
        <w:numPr>
          <w:ilvl w:val="0"/>
          <w:numId w:val="3"/>
        </w:numPr>
        <w:ind w:left="284" w:hanging="284"/>
        <w:contextualSpacing w:val="0"/>
        <w:rPr>
          <w:rFonts w:cs="Calibri Light"/>
          <w:sz w:val="22"/>
        </w:rPr>
      </w:pPr>
      <w:r w:rsidRPr="00577C55">
        <w:rPr>
          <w:rFonts w:cs="Calibri Light"/>
          <w:b/>
          <w:sz w:val="22"/>
        </w:rPr>
        <w:t>High demand for our services</w:t>
      </w:r>
      <w:r w:rsidRPr="00577C55">
        <w:rPr>
          <w:rFonts w:cs="Calibri Light"/>
          <w:sz w:val="22"/>
        </w:rPr>
        <w:t xml:space="preserve"> </w:t>
      </w:r>
      <w:r w:rsidRPr="00577C55">
        <w:rPr>
          <w:rFonts w:cs="Calibri Light"/>
          <w:b/>
          <w:sz w:val="22"/>
        </w:rPr>
        <w:t xml:space="preserve">and </w:t>
      </w:r>
      <w:r w:rsidR="0016771A" w:rsidRPr="00577C55">
        <w:rPr>
          <w:rFonts w:cs="Calibri Light"/>
          <w:b/>
          <w:sz w:val="22"/>
        </w:rPr>
        <w:t xml:space="preserve">less </w:t>
      </w:r>
      <w:r w:rsidRPr="00577C55">
        <w:rPr>
          <w:rFonts w:cs="Calibri Light"/>
          <w:b/>
          <w:sz w:val="22"/>
        </w:rPr>
        <w:t>funding</w:t>
      </w:r>
      <w:r w:rsidR="0016771A" w:rsidRPr="00577C55">
        <w:rPr>
          <w:rFonts w:cs="Calibri Light"/>
          <w:b/>
          <w:sz w:val="22"/>
        </w:rPr>
        <w:t xml:space="preserve"> available</w:t>
      </w:r>
      <w:r w:rsidRPr="00577C55">
        <w:rPr>
          <w:rFonts w:cs="Calibri Light"/>
          <w:b/>
          <w:sz w:val="22"/>
        </w:rPr>
        <w:t xml:space="preserve">: </w:t>
      </w:r>
      <w:r w:rsidR="00FF6EDA" w:rsidRPr="00E97793">
        <w:rPr>
          <w:rFonts w:cs="Calibri Light"/>
          <w:sz w:val="22"/>
        </w:rPr>
        <w:t>Creative New Zealand</w:t>
      </w:r>
      <w:r w:rsidR="00FF6EDA">
        <w:rPr>
          <w:rFonts w:cs="Calibri Light"/>
          <w:sz w:val="22"/>
        </w:rPr>
        <w:t xml:space="preserve"> has experienced </w:t>
      </w:r>
      <w:r w:rsidR="00FE2EA6">
        <w:rPr>
          <w:rFonts w:cs="Calibri Light"/>
          <w:sz w:val="22"/>
        </w:rPr>
        <w:t xml:space="preserve">a </w:t>
      </w:r>
      <w:r w:rsidR="00FF6EDA">
        <w:rPr>
          <w:rFonts w:cs="Calibri Light"/>
          <w:sz w:val="22"/>
        </w:rPr>
        <w:t>significant increase in demand for funding</w:t>
      </w:r>
      <w:r w:rsidR="00FF6EDA" w:rsidRPr="00E97793">
        <w:rPr>
          <w:rFonts w:cs="Calibri Light"/>
          <w:bCs/>
          <w:sz w:val="22"/>
        </w:rPr>
        <w:t xml:space="preserve"> </w:t>
      </w:r>
      <w:r w:rsidR="00FE2EA6">
        <w:rPr>
          <w:rFonts w:cs="Calibri Light"/>
          <w:bCs/>
          <w:sz w:val="22"/>
        </w:rPr>
        <w:t>o</w:t>
      </w:r>
      <w:r w:rsidR="00E97793" w:rsidRPr="00E97793">
        <w:rPr>
          <w:rFonts w:cs="Calibri Light"/>
          <w:bCs/>
          <w:sz w:val="22"/>
        </w:rPr>
        <w:t>ver recent years</w:t>
      </w:r>
      <w:r w:rsidR="00FE2EA6">
        <w:rPr>
          <w:rFonts w:cs="Calibri Light"/>
          <w:bCs/>
          <w:sz w:val="22"/>
        </w:rPr>
        <w:t xml:space="preserve">. This has occurred </w:t>
      </w:r>
      <w:r w:rsidR="00E15220">
        <w:rPr>
          <w:rFonts w:cs="Calibri Light"/>
          <w:bCs/>
          <w:sz w:val="22"/>
        </w:rPr>
        <w:t xml:space="preserve">in the context of </w:t>
      </w:r>
      <w:r w:rsidR="00E97793">
        <w:rPr>
          <w:rFonts w:cs="Calibri Light"/>
          <w:bCs/>
          <w:sz w:val="22"/>
        </w:rPr>
        <w:t>high levels of time</w:t>
      </w:r>
      <w:r w:rsidR="003C574D">
        <w:rPr>
          <w:rFonts w:cs="Calibri Light"/>
          <w:bCs/>
          <w:sz w:val="22"/>
        </w:rPr>
        <w:t>-</w:t>
      </w:r>
      <w:r w:rsidR="00E97793">
        <w:rPr>
          <w:rFonts w:cs="Calibri Light"/>
          <w:bCs/>
          <w:sz w:val="22"/>
        </w:rPr>
        <w:t xml:space="preserve">bound funding as part of the </w:t>
      </w:r>
      <w:r w:rsidR="003A4CB7">
        <w:rPr>
          <w:rFonts w:cs="Calibri Light"/>
          <w:sz w:val="22"/>
        </w:rPr>
        <w:t>C</w:t>
      </w:r>
      <w:r w:rsidR="003A4CB7" w:rsidRPr="00577C55">
        <w:rPr>
          <w:rFonts w:cs="Calibri Light"/>
          <w:sz w:val="22"/>
        </w:rPr>
        <w:t>OVID</w:t>
      </w:r>
      <w:r w:rsidR="00E97793" w:rsidRPr="00577C55">
        <w:rPr>
          <w:rFonts w:cs="Calibri Light"/>
          <w:sz w:val="22"/>
        </w:rPr>
        <w:t>-19 Arts and Culture Recovery Programme</w:t>
      </w:r>
      <w:r w:rsidR="00951790">
        <w:rPr>
          <w:rFonts w:cs="Calibri Light"/>
          <w:sz w:val="22"/>
        </w:rPr>
        <w:t>.</w:t>
      </w:r>
    </w:p>
    <w:p w14:paraId="19DCBF8B" w14:textId="6953E932" w:rsidR="00E6379C" w:rsidRDefault="00E6379C" w:rsidP="004909CC">
      <w:pPr>
        <w:pStyle w:val="ListParagraph"/>
        <w:ind w:left="284"/>
        <w:contextualSpacing w:val="0"/>
        <w:rPr>
          <w:rFonts w:cs="Calibri Light"/>
          <w:sz w:val="22"/>
        </w:rPr>
      </w:pPr>
      <w:r w:rsidRPr="00E6379C">
        <w:rPr>
          <w:rFonts w:cs="Calibri Light"/>
          <w:sz w:val="22"/>
        </w:rPr>
        <w:t xml:space="preserve">This funding has been used to </w:t>
      </w:r>
      <w:r w:rsidR="00E77921">
        <w:rPr>
          <w:rFonts w:cs="Calibri Light"/>
          <w:sz w:val="22"/>
        </w:rPr>
        <w:t xml:space="preserve">support </w:t>
      </w:r>
      <w:r w:rsidRPr="00E6379C">
        <w:rPr>
          <w:rFonts w:cs="Calibri Light"/>
          <w:sz w:val="22"/>
        </w:rPr>
        <w:t xml:space="preserve">the development of new </w:t>
      </w:r>
      <w:r w:rsidR="00104A7E">
        <w:rPr>
          <w:rFonts w:cs="Calibri Light"/>
          <w:sz w:val="22"/>
        </w:rPr>
        <w:t xml:space="preserve">or grow existing </w:t>
      </w:r>
      <w:r w:rsidRPr="00E6379C">
        <w:rPr>
          <w:rFonts w:cs="Calibri Light"/>
          <w:sz w:val="22"/>
        </w:rPr>
        <w:t>infrastructure</w:t>
      </w:r>
      <w:r w:rsidR="000A1E77">
        <w:rPr>
          <w:rFonts w:cs="Calibri Light"/>
          <w:sz w:val="22"/>
        </w:rPr>
        <w:t>,</w:t>
      </w:r>
      <w:r w:rsidRPr="00E6379C">
        <w:rPr>
          <w:rFonts w:cs="Calibri Light"/>
          <w:sz w:val="22"/>
        </w:rPr>
        <w:t xml:space="preserve"> such as sustainable funding for creative spaces</w:t>
      </w:r>
      <w:r w:rsidR="003A4CB7">
        <w:rPr>
          <w:rFonts w:cs="Calibri Light"/>
          <w:sz w:val="22"/>
        </w:rPr>
        <w:t>. W</w:t>
      </w:r>
      <w:r w:rsidRPr="00E6379C">
        <w:rPr>
          <w:rFonts w:cs="Calibri Light"/>
          <w:sz w:val="22"/>
        </w:rPr>
        <w:t xml:space="preserve">ith </w:t>
      </w:r>
      <w:r w:rsidR="003A4CB7" w:rsidRPr="00E6379C">
        <w:rPr>
          <w:rFonts w:cs="Calibri Light"/>
          <w:sz w:val="22"/>
        </w:rPr>
        <w:t>C</w:t>
      </w:r>
      <w:r w:rsidR="003A4CB7">
        <w:rPr>
          <w:rFonts w:cs="Calibri Light"/>
          <w:sz w:val="22"/>
        </w:rPr>
        <w:t>OVID-</w:t>
      </w:r>
      <w:r w:rsidR="006B0151">
        <w:rPr>
          <w:rFonts w:cs="Calibri Light"/>
          <w:sz w:val="22"/>
        </w:rPr>
        <w:t>19</w:t>
      </w:r>
      <w:r w:rsidR="003A4CB7" w:rsidRPr="00E6379C">
        <w:rPr>
          <w:rFonts w:cs="Calibri Light"/>
          <w:sz w:val="22"/>
        </w:rPr>
        <w:t xml:space="preserve"> </w:t>
      </w:r>
      <w:r w:rsidR="00E555E1">
        <w:rPr>
          <w:rFonts w:cs="Calibri Light"/>
          <w:sz w:val="22"/>
        </w:rPr>
        <w:t>funds</w:t>
      </w:r>
      <w:r w:rsidRPr="00E6379C">
        <w:rPr>
          <w:rFonts w:cs="Calibri Light"/>
          <w:sz w:val="22"/>
        </w:rPr>
        <w:t xml:space="preserve"> ending, organisations will be looking for new funding sources to maintain their operations and capability.</w:t>
      </w:r>
    </w:p>
    <w:p w14:paraId="4495A865" w14:textId="24513A32" w:rsidR="00044E90" w:rsidRDefault="00D836D9" w:rsidP="004909CC">
      <w:pPr>
        <w:pStyle w:val="ListParagraph"/>
        <w:ind w:left="284"/>
        <w:contextualSpacing w:val="0"/>
        <w:rPr>
          <w:rFonts w:cs="Arial"/>
          <w:sz w:val="22"/>
        </w:rPr>
      </w:pPr>
      <w:r>
        <w:rPr>
          <w:rFonts w:cs="Calibri Light"/>
          <w:sz w:val="22"/>
        </w:rPr>
        <w:t xml:space="preserve">Under our own </w:t>
      </w:r>
      <w:r w:rsidR="00D01A67">
        <w:rPr>
          <w:rFonts w:cs="Arial"/>
          <w:sz w:val="22"/>
        </w:rPr>
        <w:t>contestable grant programmes</w:t>
      </w:r>
      <w:r w:rsidR="0098164D">
        <w:rPr>
          <w:rFonts w:cs="Arial"/>
          <w:sz w:val="22"/>
        </w:rPr>
        <w:t>,</w:t>
      </w:r>
      <w:r>
        <w:rPr>
          <w:rFonts w:cs="Arial"/>
          <w:sz w:val="22"/>
        </w:rPr>
        <w:t xml:space="preserve"> </w:t>
      </w:r>
      <w:r w:rsidR="006553F3">
        <w:rPr>
          <w:rFonts w:cs="Calibri Light"/>
          <w:sz w:val="22"/>
        </w:rPr>
        <w:t>over $</w:t>
      </w:r>
      <w:r w:rsidR="006553F3">
        <w:rPr>
          <w:rFonts w:cs="Arial"/>
          <w:sz w:val="22"/>
        </w:rPr>
        <w:t>1</w:t>
      </w:r>
      <w:r w:rsidR="0008223C">
        <w:rPr>
          <w:rFonts w:cs="Arial"/>
          <w:sz w:val="22"/>
        </w:rPr>
        <w:t>00</w:t>
      </w:r>
      <w:r>
        <w:rPr>
          <w:rFonts w:cs="Arial"/>
          <w:sz w:val="22"/>
        </w:rPr>
        <w:t> million was sought</w:t>
      </w:r>
      <w:r w:rsidR="00F10586">
        <w:rPr>
          <w:rFonts w:cs="Arial"/>
          <w:sz w:val="22"/>
        </w:rPr>
        <w:t xml:space="preserve"> in 2023/24</w:t>
      </w:r>
      <w:r w:rsidR="00DF7767">
        <w:rPr>
          <w:rFonts w:cs="Arial"/>
          <w:sz w:val="22"/>
        </w:rPr>
        <w:t>,</w:t>
      </w:r>
      <w:r w:rsidR="0098164D">
        <w:rPr>
          <w:rFonts w:cs="Arial"/>
          <w:sz w:val="22"/>
        </w:rPr>
        <w:t xml:space="preserve"> an increase from </w:t>
      </w:r>
      <w:r w:rsidR="006B0151">
        <w:rPr>
          <w:rFonts w:cs="Arial"/>
          <w:sz w:val="22"/>
        </w:rPr>
        <w:t>around</w:t>
      </w:r>
      <w:r w:rsidR="000F4812">
        <w:rPr>
          <w:rFonts w:cs="Arial"/>
          <w:sz w:val="22"/>
        </w:rPr>
        <w:t xml:space="preserve"> </w:t>
      </w:r>
      <w:r w:rsidR="0098164D">
        <w:rPr>
          <w:rFonts w:cs="Arial"/>
          <w:sz w:val="22"/>
        </w:rPr>
        <w:t>$</w:t>
      </w:r>
      <w:r w:rsidR="000F4812">
        <w:rPr>
          <w:rFonts w:cs="Arial"/>
          <w:sz w:val="22"/>
        </w:rPr>
        <w:t xml:space="preserve">25 million </w:t>
      </w:r>
      <w:r w:rsidR="0098164D">
        <w:rPr>
          <w:rFonts w:cs="Arial"/>
          <w:sz w:val="22"/>
        </w:rPr>
        <w:t>in 201</w:t>
      </w:r>
      <w:r w:rsidR="00E715B5">
        <w:rPr>
          <w:rFonts w:cs="Arial"/>
          <w:sz w:val="22"/>
        </w:rPr>
        <w:t>8</w:t>
      </w:r>
      <w:r w:rsidR="0098164D">
        <w:rPr>
          <w:rFonts w:cs="Arial"/>
          <w:sz w:val="22"/>
        </w:rPr>
        <w:t>/</w:t>
      </w:r>
      <w:r w:rsidR="00E715B5">
        <w:rPr>
          <w:rFonts w:cs="Arial"/>
          <w:sz w:val="22"/>
        </w:rPr>
        <w:t>19</w:t>
      </w:r>
      <w:r w:rsidR="00D01A67">
        <w:rPr>
          <w:rFonts w:cs="Arial"/>
          <w:sz w:val="22"/>
        </w:rPr>
        <w:t xml:space="preserve">. With available funding </w:t>
      </w:r>
      <w:r w:rsidR="00D5756C">
        <w:rPr>
          <w:rFonts w:cs="Arial"/>
          <w:sz w:val="22"/>
        </w:rPr>
        <w:t xml:space="preserve">reducing from </w:t>
      </w:r>
      <w:r w:rsidR="00641F73">
        <w:rPr>
          <w:rFonts w:cs="Arial"/>
          <w:sz w:val="22"/>
        </w:rPr>
        <w:t xml:space="preserve">around </w:t>
      </w:r>
      <w:r w:rsidR="00D5756C">
        <w:rPr>
          <w:rFonts w:cs="Arial"/>
          <w:sz w:val="22"/>
        </w:rPr>
        <w:t xml:space="preserve">$26 million </w:t>
      </w:r>
      <w:r w:rsidR="008E43E8">
        <w:rPr>
          <w:rFonts w:cs="Arial"/>
          <w:sz w:val="22"/>
        </w:rPr>
        <w:t xml:space="preserve">in 2023/24 </w:t>
      </w:r>
      <w:r w:rsidR="00D5756C">
        <w:rPr>
          <w:rFonts w:cs="Arial"/>
          <w:sz w:val="22"/>
        </w:rPr>
        <w:t xml:space="preserve">to </w:t>
      </w:r>
      <w:r w:rsidR="003A215E">
        <w:rPr>
          <w:rFonts w:cs="Arial"/>
          <w:sz w:val="22"/>
        </w:rPr>
        <w:t xml:space="preserve">around </w:t>
      </w:r>
      <w:r w:rsidR="00D5756C" w:rsidRPr="00067B6B">
        <w:rPr>
          <w:rFonts w:cs="Arial"/>
          <w:sz w:val="22"/>
        </w:rPr>
        <w:t>$</w:t>
      </w:r>
      <w:r w:rsidR="008F21C8" w:rsidRPr="00067B6B">
        <w:rPr>
          <w:rFonts w:cs="Arial"/>
          <w:sz w:val="22"/>
        </w:rPr>
        <w:t>12</w:t>
      </w:r>
      <w:r w:rsidR="00D5756C" w:rsidRPr="00067B6B">
        <w:rPr>
          <w:rFonts w:cs="Arial"/>
          <w:sz w:val="22"/>
        </w:rPr>
        <w:t> million</w:t>
      </w:r>
      <w:r w:rsidR="00D5756C">
        <w:rPr>
          <w:rFonts w:cs="Arial"/>
          <w:sz w:val="22"/>
        </w:rPr>
        <w:t xml:space="preserve"> in </w:t>
      </w:r>
      <w:r w:rsidR="00D5756C">
        <w:rPr>
          <w:rFonts w:cs="Arial"/>
          <w:sz w:val="22"/>
        </w:rPr>
        <w:t xml:space="preserve">2024/25, we are expecting significant </w:t>
      </w:r>
      <w:r w:rsidR="00044E90">
        <w:rPr>
          <w:rFonts w:cs="Arial"/>
          <w:sz w:val="22"/>
        </w:rPr>
        <w:t>pain in the sector.</w:t>
      </w:r>
    </w:p>
    <w:p w14:paraId="0916A608" w14:textId="61A5B31B" w:rsidR="00F1326E" w:rsidRPr="00577C55" w:rsidRDefault="00B527C9" w:rsidP="00DE7CC8">
      <w:pPr>
        <w:pStyle w:val="ListParagraph"/>
        <w:spacing w:before="100"/>
        <w:ind w:left="284"/>
        <w:contextualSpacing w:val="0"/>
        <w:rPr>
          <w:rFonts w:cs="Calibri Light"/>
          <w:sz w:val="22"/>
        </w:rPr>
      </w:pPr>
      <w:r>
        <w:rPr>
          <w:rFonts w:cs="Calibri Light"/>
          <w:sz w:val="22"/>
        </w:rPr>
        <w:t xml:space="preserve">Given the </w:t>
      </w:r>
      <w:r w:rsidR="00D756BB">
        <w:rPr>
          <w:rFonts w:cs="Calibri Light"/>
          <w:sz w:val="22"/>
        </w:rPr>
        <w:t>gap between demand and what we can fund</w:t>
      </w:r>
      <w:r w:rsidR="00547AE6">
        <w:rPr>
          <w:rFonts w:cs="Calibri Light"/>
          <w:sz w:val="22"/>
        </w:rPr>
        <w:t>,</w:t>
      </w:r>
      <w:r w:rsidR="00D756BB">
        <w:rPr>
          <w:rFonts w:cs="Calibri Light"/>
          <w:sz w:val="22"/>
        </w:rPr>
        <w:t xml:space="preserve"> </w:t>
      </w:r>
      <w:r>
        <w:rPr>
          <w:rFonts w:cs="Calibri Light"/>
          <w:sz w:val="22"/>
        </w:rPr>
        <w:t xml:space="preserve">we </w:t>
      </w:r>
      <w:r w:rsidR="00A403BC">
        <w:rPr>
          <w:rFonts w:cs="Calibri Light"/>
          <w:sz w:val="22"/>
        </w:rPr>
        <w:t xml:space="preserve">expect </w:t>
      </w:r>
      <w:r w:rsidR="00777D7F">
        <w:rPr>
          <w:rFonts w:cs="Calibri Light"/>
          <w:sz w:val="22"/>
        </w:rPr>
        <w:t xml:space="preserve">some </w:t>
      </w:r>
      <w:r w:rsidR="00A403BC">
        <w:rPr>
          <w:rFonts w:cs="Calibri Light"/>
          <w:sz w:val="22"/>
        </w:rPr>
        <w:t xml:space="preserve">organisations and practitioners </w:t>
      </w:r>
      <w:r w:rsidR="00DA7CBF">
        <w:rPr>
          <w:rFonts w:cs="Calibri Light"/>
          <w:sz w:val="22"/>
        </w:rPr>
        <w:t xml:space="preserve">will not </w:t>
      </w:r>
      <w:r w:rsidR="007B5AEC">
        <w:rPr>
          <w:rFonts w:cs="Calibri Light"/>
          <w:sz w:val="22"/>
        </w:rPr>
        <w:t>be able to sustain their practice or services</w:t>
      </w:r>
      <w:r w:rsidR="00DE7CC8" w:rsidRPr="00577C55">
        <w:rPr>
          <w:rFonts w:cs="Calibri Light"/>
          <w:sz w:val="22"/>
        </w:rPr>
        <w:t>.</w:t>
      </w:r>
      <w:r w:rsidR="004C5BF1">
        <w:rPr>
          <w:rFonts w:cs="Calibri Light"/>
          <w:sz w:val="22"/>
        </w:rPr>
        <w:t xml:space="preserve"> This may lead to </w:t>
      </w:r>
      <w:r w:rsidR="008F08D9">
        <w:rPr>
          <w:rFonts w:cs="Calibri Light"/>
          <w:sz w:val="22"/>
        </w:rPr>
        <w:t>people</w:t>
      </w:r>
      <w:r w:rsidR="004C5BF1">
        <w:rPr>
          <w:rFonts w:cs="Calibri Light"/>
          <w:sz w:val="22"/>
        </w:rPr>
        <w:t xml:space="preserve"> leaving the sector for more </w:t>
      </w:r>
      <w:r w:rsidR="00416C95">
        <w:rPr>
          <w:rFonts w:cs="Calibri Light"/>
          <w:sz w:val="22"/>
        </w:rPr>
        <w:t>secure</w:t>
      </w:r>
      <w:r w:rsidR="004C5BF1">
        <w:rPr>
          <w:rFonts w:cs="Calibri Light"/>
          <w:sz w:val="22"/>
        </w:rPr>
        <w:t xml:space="preserve"> employment </w:t>
      </w:r>
      <w:r w:rsidR="00416C95">
        <w:rPr>
          <w:rFonts w:cs="Calibri Light"/>
          <w:sz w:val="22"/>
        </w:rPr>
        <w:t xml:space="preserve">and organisations </w:t>
      </w:r>
      <w:r w:rsidR="00DA7CBF">
        <w:rPr>
          <w:rFonts w:cs="Calibri Light"/>
          <w:sz w:val="22"/>
        </w:rPr>
        <w:t xml:space="preserve">stopping </w:t>
      </w:r>
      <w:r w:rsidR="00416C95">
        <w:rPr>
          <w:rFonts w:cs="Calibri Light"/>
          <w:sz w:val="22"/>
        </w:rPr>
        <w:t>operation</w:t>
      </w:r>
      <w:r w:rsidR="00DA7CBF">
        <w:rPr>
          <w:rFonts w:cs="Calibri Light"/>
          <w:sz w:val="22"/>
        </w:rPr>
        <w:t>s</w:t>
      </w:r>
      <w:r w:rsidR="00416C95">
        <w:rPr>
          <w:rFonts w:cs="Calibri Light"/>
          <w:sz w:val="22"/>
        </w:rPr>
        <w:t xml:space="preserve">. This is already </w:t>
      </w:r>
      <w:r w:rsidR="008537C1">
        <w:rPr>
          <w:rFonts w:cs="Calibri Light"/>
          <w:sz w:val="22"/>
        </w:rPr>
        <w:t>evident;</w:t>
      </w:r>
      <w:r w:rsidR="00416C95">
        <w:rPr>
          <w:rFonts w:cs="Calibri Light"/>
          <w:sz w:val="22"/>
        </w:rPr>
        <w:t xml:space="preserve"> with a small </w:t>
      </w:r>
      <w:r w:rsidR="0019007A">
        <w:rPr>
          <w:rFonts w:cs="Calibri Light"/>
          <w:sz w:val="22"/>
        </w:rPr>
        <w:t xml:space="preserve">number </w:t>
      </w:r>
      <w:r w:rsidR="00416C95">
        <w:rPr>
          <w:rFonts w:cs="Calibri Light"/>
          <w:sz w:val="22"/>
        </w:rPr>
        <w:t xml:space="preserve">of organisations </w:t>
      </w:r>
      <w:r w:rsidR="00D41482">
        <w:rPr>
          <w:rFonts w:cs="Calibri Light"/>
          <w:sz w:val="22"/>
        </w:rPr>
        <w:t xml:space="preserve">that have received </w:t>
      </w:r>
      <w:r w:rsidR="00416C95">
        <w:rPr>
          <w:rFonts w:cs="Calibri Light"/>
          <w:sz w:val="22"/>
        </w:rPr>
        <w:t xml:space="preserve">regular funding </w:t>
      </w:r>
      <w:r w:rsidR="0019007A">
        <w:rPr>
          <w:rFonts w:cs="Calibri Light"/>
          <w:sz w:val="22"/>
        </w:rPr>
        <w:t>over the years</w:t>
      </w:r>
      <w:r w:rsidR="00416C95">
        <w:rPr>
          <w:rFonts w:cs="Calibri Light"/>
          <w:sz w:val="22"/>
        </w:rPr>
        <w:t xml:space="preserve"> closing </w:t>
      </w:r>
      <w:r w:rsidR="00CA1695">
        <w:rPr>
          <w:rFonts w:cs="Calibri Light"/>
          <w:sz w:val="22"/>
        </w:rPr>
        <w:t>in some areas</w:t>
      </w:r>
      <w:r w:rsidR="00416C95">
        <w:rPr>
          <w:rFonts w:cs="Calibri Light"/>
          <w:sz w:val="22"/>
        </w:rPr>
        <w:t>.</w:t>
      </w:r>
    </w:p>
    <w:p w14:paraId="3A51AA7C" w14:textId="515D7868" w:rsidR="0032546D" w:rsidRDefault="00032E57" w:rsidP="008564C9">
      <w:pPr>
        <w:pStyle w:val="ListParagraph"/>
        <w:spacing w:before="100"/>
        <w:ind w:left="284"/>
        <w:contextualSpacing w:val="0"/>
        <w:rPr>
          <w:rFonts w:cs="Calibri Light"/>
          <w:bCs/>
          <w:sz w:val="22"/>
        </w:rPr>
      </w:pPr>
      <w:r>
        <w:rPr>
          <w:rFonts w:cs="Calibri Light"/>
          <w:bCs/>
          <w:sz w:val="22"/>
        </w:rPr>
        <w:t xml:space="preserve">The reduction in resources available from </w:t>
      </w:r>
      <w:r w:rsidRPr="00032E57">
        <w:rPr>
          <w:rFonts w:cs="Calibri Light"/>
          <w:bCs/>
          <w:sz w:val="22"/>
        </w:rPr>
        <w:t>Creative New Zealand</w:t>
      </w:r>
      <w:r>
        <w:rPr>
          <w:rFonts w:cs="Calibri Light"/>
          <w:bCs/>
          <w:sz w:val="22"/>
        </w:rPr>
        <w:t xml:space="preserve"> is being </w:t>
      </w:r>
      <w:r w:rsidR="004134B0">
        <w:rPr>
          <w:rFonts w:cs="Calibri Light"/>
          <w:bCs/>
          <w:sz w:val="22"/>
        </w:rPr>
        <w:t>exacerbated</w:t>
      </w:r>
      <w:r w:rsidR="006C61CD">
        <w:rPr>
          <w:rFonts w:cs="Calibri Light"/>
          <w:bCs/>
          <w:sz w:val="22"/>
        </w:rPr>
        <w:t xml:space="preserve"> </w:t>
      </w:r>
      <w:r>
        <w:rPr>
          <w:rFonts w:cs="Calibri Light"/>
          <w:bCs/>
          <w:sz w:val="22"/>
        </w:rPr>
        <w:t>by</w:t>
      </w:r>
      <w:r w:rsidR="00F4644C">
        <w:rPr>
          <w:rFonts w:cs="Calibri Light"/>
          <w:bCs/>
          <w:sz w:val="22"/>
        </w:rPr>
        <w:t xml:space="preserve"> </w:t>
      </w:r>
      <w:r w:rsidR="00CC6892">
        <w:rPr>
          <w:rFonts w:cs="Calibri Light"/>
          <w:bCs/>
          <w:sz w:val="22"/>
        </w:rPr>
        <w:t xml:space="preserve">pressures on </w:t>
      </w:r>
      <w:r w:rsidR="0065346D">
        <w:rPr>
          <w:rFonts w:cs="Calibri Light"/>
          <w:bCs/>
          <w:sz w:val="22"/>
        </w:rPr>
        <w:t>other funding sources</w:t>
      </w:r>
      <w:r w:rsidR="006C61CD">
        <w:rPr>
          <w:rFonts w:cs="Calibri Light"/>
          <w:bCs/>
          <w:sz w:val="22"/>
        </w:rPr>
        <w:t xml:space="preserve">. This includes </w:t>
      </w:r>
      <w:r w:rsidR="0065346D">
        <w:rPr>
          <w:rFonts w:cs="Calibri Light"/>
          <w:bCs/>
          <w:sz w:val="22"/>
        </w:rPr>
        <w:t>local government</w:t>
      </w:r>
      <w:r w:rsidR="00CE1B3E">
        <w:rPr>
          <w:rFonts w:cs="Calibri Light"/>
          <w:bCs/>
          <w:sz w:val="22"/>
        </w:rPr>
        <w:t>,</w:t>
      </w:r>
      <w:r w:rsidR="0065346D">
        <w:rPr>
          <w:rFonts w:cs="Calibri Light"/>
          <w:bCs/>
          <w:sz w:val="22"/>
        </w:rPr>
        <w:t xml:space="preserve"> as infrastructure challenges come to the fore</w:t>
      </w:r>
      <w:r w:rsidR="00D97A4E">
        <w:rPr>
          <w:rFonts w:cs="Calibri Light"/>
          <w:bCs/>
          <w:sz w:val="22"/>
        </w:rPr>
        <w:t xml:space="preserve"> and councils focus on maintaining fixed assets</w:t>
      </w:r>
      <w:r w:rsidR="00CE1B3E">
        <w:rPr>
          <w:rFonts w:cs="Calibri Light"/>
          <w:bCs/>
          <w:sz w:val="22"/>
        </w:rPr>
        <w:t>,</w:t>
      </w:r>
      <w:r w:rsidR="0065346D">
        <w:rPr>
          <w:rFonts w:cs="Calibri Light"/>
          <w:bCs/>
          <w:sz w:val="22"/>
        </w:rPr>
        <w:t xml:space="preserve"> and </w:t>
      </w:r>
      <w:r w:rsidR="0019007A">
        <w:rPr>
          <w:rFonts w:cs="Calibri Light"/>
          <w:bCs/>
          <w:sz w:val="22"/>
        </w:rPr>
        <w:t xml:space="preserve">community </w:t>
      </w:r>
      <w:r w:rsidR="0065346D">
        <w:rPr>
          <w:rFonts w:cs="Calibri Light"/>
          <w:bCs/>
          <w:sz w:val="22"/>
        </w:rPr>
        <w:t>trusts</w:t>
      </w:r>
      <w:r w:rsidR="0019007A">
        <w:rPr>
          <w:rFonts w:cs="Calibri Light"/>
          <w:bCs/>
          <w:sz w:val="22"/>
        </w:rPr>
        <w:t xml:space="preserve"> and foundations</w:t>
      </w:r>
      <w:r w:rsidR="00457F47">
        <w:rPr>
          <w:rFonts w:cs="Calibri Light"/>
          <w:bCs/>
          <w:sz w:val="22"/>
        </w:rPr>
        <w:t>, which are</w:t>
      </w:r>
      <w:r w:rsidR="0065346D">
        <w:rPr>
          <w:rFonts w:cs="Calibri Light"/>
          <w:bCs/>
          <w:sz w:val="22"/>
        </w:rPr>
        <w:t xml:space="preserve"> </w:t>
      </w:r>
      <w:r w:rsidR="00F07C18">
        <w:rPr>
          <w:rFonts w:cs="Calibri Light"/>
          <w:bCs/>
          <w:sz w:val="22"/>
        </w:rPr>
        <w:t>increasingly focus</w:t>
      </w:r>
      <w:r w:rsidR="00993212">
        <w:rPr>
          <w:rFonts w:cs="Calibri Light"/>
          <w:bCs/>
          <w:sz w:val="22"/>
        </w:rPr>
        <w:t>ing</w:t>
      </w:r>
      <w:r w:rsidR="00F07C18">
        <w:rPr>
          <w:rFonts w:cs="Calibri Light"/>
          <w:bCs/>
          <w:sz w:val="22"/>
        </w:rPr>
        <w:t xml:space="preserve"> on social services</w:t>
      </w:r>
      <w:r w:rsidR="008C3EC2" w:rsidRPr="00577C55">
        <w:rPr>
          <w:rFonts w:cs="Calibri Light"/>
          <w:bCs/>
          <w:sz w:val="22"/>
        </w:rPr>
        <w:t>.</w:t>
      </w:r>
    </w:p>
    <w:p w14:paraId="45DF1E1B" w14:textId="024D23C7" w:rsidR="00CC6892" w:rsidRPr="00577C55" w:rsidRDefault="00CC6892" w:rsidP="00CC6892">
      <w:pPr>
        <w:pStyle w:val="ListParagraph"/>
        <w:numPr>
          <w:ilvl w:val="0"/>
          <w:numId w:val="3"/>
        </w:numPr>
        <w:ind w:left="284" w:hanging="284"/>
        <w:contextualSpacing w:val="0"/>
        <w:rPr>
          <w:rFonts w:cs="Calibri Light"/>
          <w:sz w:val="22"/>
        </w:rPr>
      </w:pPr>
      <w:r w:rsidRPr="00CC6892">
        <w:rPr>
          <w:rFonts w:cs="Calibri Light"/>
          <w:b/>
          <w:bCs/>
          <w:sz w:val="22"/>
        </w:rPr>
        <w:t>Ongoing difficult economic conditions</w:t>
      </w:r>
      <w:r>
        <w:rPr>
          <w:rFonts w:cs="Calibri Light"/>
          <w:sz w:val="22"/>
        </w:rPr>
        <w:t xml:space="preserve">: </w:t>
      </w:r>
      <w:r w:rsidR="00993212">
        <w:rPr>
          <w:rFonts w:cs="Calibri Light"/>
          <w:sz w:val="22"/>
        </w:rPr>
        <w:t xml:space="preserve">As well as pressure on </w:t>
      </w:r>
      <w:r w:rsidR="002D6A6C">
        <w:rPr>
          <w:rFonts w:cs="Calibri Light"/>
          <w:sz w:val="22"/>
        </w:rPr>
        <w:t>funding sources</w:t>
      </w:r>
      <w:r w:rsidR="00993212">
        <w:rPr>
          <w:rFonts w:cs="Calibri Light"/>
          <w:sz w:val="22"/>
        </w:rPr>
        <w:t>, t</w:t>
      </w:r>
      <w:r>
        <w:rPr>
          <w:rFonts w:cs="Calibri Light"/>
          <w:sz w:val="22"/>
        </w:rPr>
        <w:t xml:space="preserve">he arts sector continues to be </w:t>
      </w:r>
      <w:r w:rsidR="00CE1B3E">
        <w:rPr>
          <w:rFonts w:cs="Calibri Light"/>
          <w:sz w:val="22"/>
        </w:rPr>
        <w:t xml:space="preserve">affected </w:t>
      </w:r>
      <w:r>
        <w:rPr>
          <w:rFonts w:cs="Calibri Light"/>
          <w:sz w:val="22"/>
        </w:rPr>
        <w:t xml:space="preserve">by </w:t>
      </w:r>
      <w:r w:rsidR="00D8347D">
        <w:rPr>
          <w:rFonts w:cs="Calibri Light"/>
          <w:sz w:val="22"/>
        </w:rPr>
        <w:t>wider economic conditions</w:t>
      </w:r>
      <w:r w:rsidR="00CE1B3E">
        <w:rPr>
          <w:rFonts w:cs="Calibri Light"/>
          <w:sz w:val="22"/>
        </w:rPr>
        <w:t xml:space="preserve">. These include </w:t>
      </w:r>
      <w:r w:rsidR="002303D3">
        <w:rPr>
          <w:rFonts w:cs="Calibri Light"/>
          <w:bCs/>
          <w:sz w:val="22"/>
        </w:rPr>
        <w:t xml:space="preserve">increases in the cost of delivering arts experiences </w:t>
      </w:r>
      <w:r w:rsidR="00497007">
        <w:rPr>
          <w:rFonts w:cs="Calibri Light"/>
          <w:bCs/>
          <w:sz w:val="22"/>
        </w:rPr>
        <w:t xml:space="preserve">because of </w:t>
      </w:r>
      <w:r w:rsidR="00547AE6">
        <w:rPr>
          <w:rFonts w:cs="Calibri Light"/>
          <w:bCs/>
          <w:sz w:val="22"/>
        </w:rPr>
        <w:t xml:space="preserve">high </w:t>
      </w:r>
      <w:r w:rsidR="002303D3">
        <w:rPr>
          <w:rFonts w:cs="Calibri Light"/>
          <w:bCs/>
          <w:sz w:val="22"/>
        </w:rPr>
        <w:t>inflation,</w:t>
      </w:r>
      <w:r w:rsidR="002303D3">
        <w:rPr>
          <w:rFonts w:cs="Calibri Light"/>
          <w:sz w:val="22"/>
        </w:rPr>
        <w:t xml:space="preserve"> general </w:t>
      </w:r>
      <w:r w:rsidR="00D8347D">
        <w:rPr>
          <w:rFonts w:cs="Calibri Light"/>
          <w:sz w:val="22"/>
        </w:rPr>
        <w:t xml:space="preserve">cost of living pressures, high interest rates </w:t>
      </w:r>
      <w:r w:rsidR="001F0E03">
        <w:rPr>
          <w:rFonts w:cs="Calibri Light"/>
          <w:sz w:val="22"/>
        </w:rPr>
        <w:t>and a tighte</w:t>
      </w:r>
      <w:r w:rsidR="00905E9F">
        <w:rPr>
          <w:rFonts w:cs="Calibri Light"/>
          <w:sz w:val="22"/>
        </w:rPr>
        <w:t>ning</w:t>
      </w:r>
      <w:r w:rsidR="001F0E03">
        <w:rPr>
          <w:rFonts w:cs="Calibri Light"/>
          <w:sz w:val="22"/>
        </w:rPr>
        <w:t xml:space="preserve"> labour market.</w:t>
      </w:r>
    </w:p>
    <w:p w14:paraId="65F4223A" w14:textId="77777777" w:rsidR="006F07C7" w:rsidRPr="00400013" w:rsidRDefault="006F07C7" w:rsidP="007C24E5">
      <w:pPr>
        <w:pStyle w:val="Heading2"/>
        <w:spacing w:before="120" w:after="0"/>
      </w:pPr>
      <w:r w:rsidRPr="00400013">
        <w:t>Opportunities</w:t>
      </w:r>
    </w:p>
    <w:p w14:paraId="6CBE6750" w14:textId="35A3D7A0" w:rsidR="006469CB" w:rsidRPr="00400013" w:rsidRDefault="00770596" w:rsidP="0032213F">
      <w:pPr>
        <w:pStyle w:val="paragraph"/>
        <w:keepNext/>
        <w:spacing w:before="120" w:beforeAutospacing="0" w:after="0" w:afterAutospacing="0"/>
        <w:textAlignment w:val="baseline"/>
        <w:rPr>
          <w:rStyle w:val="normaltextrun"/>
          <w:rFonts w:ascii="Calibri Light" w:hAnsi="Calibri Light" w:cs="Calibri Light"/>
          <w:sz w:val="22"/>
          <w:szCs w:val="22"/>
        </w:rPr>
      </w:pPr>
      <w:r w:rsidRPr="00400013">
        <w:rPr>
          <w:rStyle w:val="normaltextrun"/>
          <w:rFonts w:ascii="Calibri Light" w:hAnsi="Calibri Light" w:cs="Calibri Light"/>
          <w:sz w:val="22"/>
          <w:szCs w:val="22"/>
        </w:rPr>
        <w:t>The main</w:t>
      </w:r>
      <w:r w:rsidR="00CE0D13" w:rsidRPr="00400013">
        <w:rPr>
          <w:rStyle w:val="normaltextrun"/>
          <w:rFonts w:ascii="Calibri Light" w:hAnsi="Calibri Light" w:cs="Calibri Light"/>
          <w:sz w:val="22"/>
          <w:szCs w:val="22"/>
        </w:rPr>
        <w:t xml:space="preserve"> </w:t>
      </w:r>
      <w:r w:rsidR="007629CE" w:rsidRPr="00400013">
        <w:rPr>
          <w:rStyle w:val="normaltextrun"/>
          <w:rFonts w:ascii="Calibri Light" w:hAnsi="Calibri Light" w:cs="Calibri Light"/>
          <w:sz w:val="22"/>
          <w:szCs w:val="22"/>
        </w:rPr>
        <w:t>areas we will focus on in 202</w:t>
      </w:r>
      <w:r w:rsidR="00400013">
        <w:rPr>
          <w:rStyle w:val="normaltextrun"/>
          <w:rFonts w:ascii="Calibri Light" w:hAnsi="Calibri Light" w:cs="Calibri Light"/>
          <w:sz w:val="22"/>
          <w:szCs w:val="22"/>
        </w:rPr>
        <w:t>4</w:t>
      </w:r>
      <w:r w:rsidR="007629CE" w:rsidRPr="00400013">
        <w:rPr>
          <w:rStyle w:val="normaltextrun"/>
          <w:rFonts w:ascii="Calibri Light" w:hAnsi="Calibri Light" w:cs="Calibri Light"/>
          <w:sz w:val="22"/>
          <w:szCs w:val="22"/>
        </w:rPr>
        <w:t>/2</w:t>
      </w:r>
      <w:r w:rsidR="00400013">
        <w:rPr>
          <w:rStyle w:val="normaltextrun"/>
          <w:rFonts w:ascii="Calibri Light" w:hAnsi="Calibri Light" w:cs="Calibri Light"/>
          <w:sz w:val="22"/>
          <w:szCs w:val="22"/>
        </w:rPr>
        <w:t>5</w:t>
      </w:r>
      <w:r w:rsidR="007629CE" w:rsidRPr="00400013">
        <w:rPr>
          <w:rStyle w:val="normaltextrun"/>
          <w:rFonts w:ascii="Calibri Light" w:hAnsi="Calibri Light" w:cs="Calibri Light"/>
          <w:sz w:val="22"/>
          <w:szCs w:val="22"/>
        </w:rPr>
        <w:t xml:space="preserve"> </w:t>
      </w:r>
      <w:r w:rsidR="00400013">
        <w:rPr>
          <w:rStyle w:val="normaltextrun"/>
          <w:rFonts w:ascii="Calibri Light" w:hAnsi="Calibri Light" w:cs="Calibri Light"/>
          <w:sz w:val="22"/>
          <w:szCs w:val="22"/>
        </w:rPr>
        <w:t>are</w:t>
      </w:r>
      <w:r w:rsidR="00497007">
        <w:rPr>
          <w:rStyle w:val="normaltextrun"/>
          <w:rFonts w:ascii="Calibri Light" w:hAnsi="Calibri Light" w:cs="Calibri Light"/>
          <w:sz w:val="22"/>
          <w:szCs w:val="22"/>
        </w:rPr>
        <w:t xml:space="preserve"> as follows</w:t>
      </w:r>
      <w:r w:rsidR="009051E0">
        <w:rPr>
          <w:rStyle w:val="normaltextrun"/>
          <w:rFonts w:ascii="Calibri Light" w:hAnsi="Calibri Light" w:cs="Calibri Light"/>
          <w:sz w:val="22"/>
          <w:szCs w:val="22"/>
        </w:rPr>
        <w:t>:</w:t>
      </w:r>
    </w:p>
    <w:p w14:paraId="67C4375B" w14:textId="35C0D6FE" w:rsidR="00A644C4" w:rsidRPr="00A20B22" w:rsidRDefault="00D61B7B" w:rsidP="000C1BBF">
      <w:pPr>
        <w:pStyle w:val="ListParagraph"/>
        <w:numPr>
          <w:ilvl w:val="0"/>
          <w:numId w:val="3"/>
        </w:numPr>
        <w:spacing w:before="100"/>
        <w:ind w:left="284" w:hanging="284"/>
        <w:rPr>
          <w:rFonts w:eastAsia="Segoe UI" w:cs="Calibri Light"/>
          <w:sz w:val="22"/>
        </w:rPr>
      </w:pPr>
      <w:r>
        <w:rPr>
          <w:rFonts w:cs="Calibri Light"/>
          <w:b/>
          <w:bCs/>
          <w:sz w:val="22"/>
        </w:rPr>
        <w:t xml:space="preserve">Supporting the </w:t>
      </w:r>
      <w:r w:rsidR="000A19A5" w:rsidRPr="00A20B22">
        <w:rPr>
          <w:rFonts w:cs="Calibri Light"/>
          <w:b/>
          <w:bCs/>
          <w:sz w:val="22"/>
        </w:rPr>
        <w:t>future of arts development</w:t>
      </w:r>
      <w:r w:rsidR="000A19A5" w:rsidRPr="00A20B22">
        <w:rPr>
          <w:rFonts w:cs="Calibri Light"/>
          <w:sz w:val="22"/>
        </w:rPr>
        <w:t xml:space="preserve">: </w:t>
      </w:r>
      <w:r w:rsidR="00515717">
        <w:rPr>
          <w:rFonts w:cs="Calibri Light"/>
          <w:sz w:val="22"/>
        </w:rPr>
        <w:t>Following the implementation of new contestable grant programmes</w:t>
      </w:r>
      <w:r w:rsidR="00541EEF">
        <w:rPr>
          <w:rFonts w:cs="Calibri Light"/>
          <w:sz w:val="22"/>
        </w:rPr>
        <w:t xml:space="preserve"> which opened in March 2024</w:t>
      </w:r>
      <w:r w:rsidR="00ED3339">
        <w:rPr>
          <w:rFonts w:cs="Calibri Light"/>
          <w:sz w:val="22"/>
        </w:rPr>
        <w:t>, over 2024/25</w:t>
      </w:r>
      <w:r w:rsidR="00FC38A9">
        <w:rPr>
          <w:rFonts w:cs="Calibri Light"/>
          <w:sz w:val="22"/>
        </w:rPr>
        <w:t xml:space="preserve"> and</w:t>
      </w:r>
      <w:r w:rsidR="000C1BBF" w:rsidRPr="000C1BBF">
        <w:rPr>
          <w:rFonts w:cs="Calibri Light"/>
          <w:sz w:val="22"/>
        </w:rPr>
        <w:t xml:space="preserve"> under our three-stage </w:t>
      </w:r>
      <w:r w:rsidR="000C1BBF" w:rsidRPr="000C1BBF">
        <w:rPr>
          <w:rFonts w:cs="Calibri Light"/>
          <w:i/>
          <w:iCs/>
          <w:sz w:val="22"/>
        </w:rPr>
        <w:t>Future of arts development</w:t>
      </w:r>
      <w:r w:rsidR="000C1BBF" w:rsidRPr="000C1BBF">
        <w:rPr>
          <w:rFonts w:cs="Calibri Light"/>
          <w:sz w:val="22"/>
        </w:rPr>
        <w:t xml:space="preserve"> programme</w:t>
      </w:r>
      <w:r w:rsidR="000C1BBF">
        <w:rPr>
          <w:rFonts w:cs="Calibri Light"/>
          <w:sz w:val="22"/>
        </w:rPr>
        <w:t>,</w:t>
      </w:r>
      <w:r w:rsidR="00ED3339">
        <w:rPr>
          <w:rFonts w:cs="Calibri Light"/>
          <w:sz w:val="22"/>
        </w:rPr>
        <w:t xml:space="preserve"> we will continue to work with the arts sector to develop </w:t>
      </w:r>
      <w:r w:rsidR="00732CC5" w:rsidRPr="00A20B22">
        <w:rPr>
          <w:rFonts w:cs="Calibri Light"/>
          <w:bCs/>
          <w:sz w:val="22"/>
        </w:rPr>
        <w:t>better</w:t>
      </w:r>
      <w:r w:rsidR="00732CC5" w:rsidRPr="00A20B22">
        <w:rPr>
          <w:rFonts w:cs="Calibri Light"/>
          <w:sz w:val="22"/>
        </w:rPr>
        <w:t xml:space="preserve"> approach</w:t>
      </w:r>
      <w:r w:rsidR="00ED3339">
        <w:rPr>
          <w:rFonts w:cs="Calibri Light"/>
          <w:sz w:val="22"/>
        </w:rPr>
        <w:t>es</w:t>
      </w:r>
      <w:r w:rsidR="00732CC5" w:rsidRPr="00A20B22">
        <w:rPr>
          <w:rFonts w:cs="Calibri Light"/>
          <w:sz w:val="22"/>
        </w:rPr>
        <w:t xml:space="preserve"> to </w:t>
      </w:r>
      <w:r w:rsidR="00ED3339">
        <w:rPr>
          <w:rFonts w:cs="Calibri Light"/>
          <w:sz w:val="22"/>
        </w:rPr>
        <w:t xml:space="preserve">supporting </w:t>
      </w:r>
      <w:r w:rsidR="00732CC5" w:rsidRPr="00A20B22">
        <w:rPr>
          <w:rFonts w:cs="Calibri Light"/>
          <w:sz w:val="22"/>
        </w:rPr>
        <w:t>arts development.</w:t>
      </w:r>
      <w:r w:rsidR="00C5361D">
        <w:rPr>
          <w:rFonts w:cs="Calibri Light"/>
          <w:sz w:val="22"/>
        </w:rPr>
        <w:t xml:space="preserve"> At the heart of what we</w:t>
      </w:r>
      <w:r w:rsidR="003622FE">
        <w:rPr>
          <w:rFonts w:cs="Calibri Light"/>
          <w:sz w:val="22"/>
        </w:rPr>
        <w:t xml:space="preserve"> a</w:t>
      </w:r>
      <w:r w:rsidR="00C5361D">
        <w:rPr>
          <w:rFonts w:cs="Calibri Light"/>
          <w:sz w:val="22"/>
        </w:rPr>
        <w:t xml:space="preserve">re trying to achieve is </w:t>
      </w:r>
      <w:r w:rsidR="00A644C4">
        <w:rPr>
          <w:rFonts w:cs="Calibri Light"/>
          <w:sz w:val="22"/>
        </w:rPr>
        <w:t xml:space="preserve">a belief that </w:t>
      </w:r>
      <w:r w:rsidR="00A644C4">
        <w:rPr>
          <w:rFonts w:eastAsia="Segoe UI" w:cs="Calibri Light"/>
          <w:sz w:val="22"/>
        </w:rPr>
        <w:t xml:space="preserve">to </w:t>
      </w:r>
      <w:r w:rsidR="00A644C4" w:rsidRPr="00A20B22">
        <w:rPr>
          <w:rFonts w:eastAsia="Segoe UI" w:cs="Calibri Light"/>
          <w:sz w:val="22"/>
        </w:rPr>
        <w:t xml:space="preserve">create </w:t>
      </w:r>
      <w:r w:rsidR="00A644C4" w:rsidRPr="00A20B22">
        <w:rPr>
          <w:rFonts w:cs="Calibri Light"/>
          <w:sz w:val="22"/>
        </w:rPr>
        <w:t>the</w:t>
      </w:r>
      <w:r w:rsidR="00A644C4" w:rsidRPr="00A20B22">
        <w:rPr>
          <w:rFonts w:eastAsia="Segoe UI" w:cs="Calibri Light"/>
          <w:sz w:val="22"/>
        </w:rPr>
        <w:t xml:space="preserve"> best conditions for arts, culture and creativity to thrive, we need to plac</w:t>
      </w:r>
      <w:r w:rsidR="00A644C4">
        <w:rPr>
          <w:rFonts w:eastAsia="Segoe UI" w:cs="Calibri Light"/>
          <w:sz w:val="22"/>
        </w:rPr>
        <w:t>e</w:t>
      </w:r>
      <w:r w:rsidR="00A644C4" w:rsidRPr="00A20B22">
        <w:rPr>
          <w:rFonts w:eastAsia="Segoe UI" w:cs="Calibri Light"/>
          <w:sz w:val="22"/>
        </w:rPr>
        <w:t xml:space="preserve"> artists and their communities at the centre of </w:t>
      </w:r>
      <w:r w:rsidR="00C8136B">
        <w:rPr>
          <w:rFonts w:eastAsia="Segoe UI" w:cs="Calibri Light"/>
          <w:sz w:val="22"/>
        </w:rPr>
        <w:t xml:space="preserve">our </w:t>
      </w:r>
      <w:r w:rsidR="00A644C4" w:rsidRPr="00A20B22">
        <w:rPr>
          <w:rFonts w:eastAsia="Segoe UI" w:cs="Calibri Light"/>
          <w:sz w:val="22"/>
        </w:rPr>
        <w:t>decision</w:t>
      </w:r>
      <w:r w:rsidR="00C8136B">
        <w:rPr>
          <w:rFonts w:eastAsia="Segoe UI" w:cs="Calibri Light"/>
          <w:sz w:val="22"/>
        </w:rPr>
        <w:t>-making</w:t>
      </w:r>
      <w:r w:rsidR="00A644C4" w:rsidRPr="00A20B22">
        <w:rPr>
          <w:rFonts w:eastAsia="Segoe UI" w:cs="Calibri Light"/>
          <w:sz w:val="22"/>
        </w:rPr>
        <w:t>.</w:t>
      </w:r>
    </w:p>
    <w:p w14:paraId="2BB6E2CF" w14:textId="30917191" w:rsidR="009051E0" w:rsidRDefault="009051E0" w:rsidP="00814672">
      <w:pPr>
        <w:pStyle w:val="ListParagraph"/>
        <w:ind w:left="284"/>
        <w:contextualSpacing w:val="0"/>
        <w:rPr>
          <w:rFonts w:cs="Calibri Light"/>
          <w:sz w:val="22"/>
        </w:rPr>
      </w:pPr>
      <w:r w:rsidRPr="009051E0">
        <w:rPr>
          <w:rFonts w:cs="Calibri Light"/>
          <w:sz w:val="22"/>
        </w:rPr>
        <w:t xml:space="preserve">Over this year </w:t>
      </w:r>
      <w:r w:rsidR="00FC38A9">
        <w:rPr>
          <w:rFonts w:cs="Calibri Light"/>
          <w:sz w:val="22"/>
        </w:rPr>
        <w:t xml:space="preserve">we’ll </w:t>
      </w:r>
      <w:r w:rsidRPr="009051E0">
        <w:rPr>
          <w:rFonts w:cs="Calibri Light"/>
          <w:sz w:val="22"/>
        </w:rPr>
        <w:t xml:space="preserve">consider how we can best support arts organisations, including </w:t>
      </w:r>
      <w:r w:rsidRPr="009051E0">
        <w:rPr>
          <w:rFonts w:cs="Calibri Light"/>
          <w:sz w:val="22"/>
        </w:rPr>
        <w:lastRenderedPageBreak/>
        <w:t xml:space="preserve">those funded through </w:t>
      </w:r>
      <w:r w:rsidR="003F3B9C">
        <w:rPr>
          <w:rFonts w:cs="Calibri Light"/>
          <w:sz w:val="22"/>
        </w:rPr>
        <w:t xml:space="preserve">the </w:t>
      </w:r>
      <w:r>
        <w:rPr>
          <w:rFonts w:cs="Arial"/>
          <w:sz w:val="22"/>
        </w:rPr>
        <w:t xml:space="preserve">Toi Tōtara Haemata and Toi Uru </w:t>
      </w:r>
      <w:r w:rsidR="002303D3">
        <w:rPr>
          <w:rFonts w:cs="Arial"/>
          <w:sz w:val="22"/>
        </w:rPr>
        <w:t xml:space="preserve">Kahikatea </w:t>
      </w:r>
      <w:r>
        <w:rPr>
          <w:rFonts w:cs="Arial"/>
          <w:sz w:val="22"/>
        </w:rPr>
        <w:t>Investment programmes</w:t>
      </w:r>
      <w:r w:rsidR="000C1BBF" w:rsidRPr="009051E0">
        <w:rPr>
          <w:rFonts w:cs="Calibri Light"/>
          <w:sz w:val="22"/>
        </w:rPr>
        <w:t>.</w:t>
      </w:r>
      <w:r w:rsidR="000C1BBF" w:rsidRPr="000C1BBF">
        <w:rPr>
          <w:sz w:val="22"/>
        </w:rPr>
        <w:t xml:space="preserve"> We expect this review to change how we support and work with</w:t>
      </w:r>
      <w:r w:rsidRPr="000C1BBF">
        <w:rPr>
          <w:sz w:val="22"/>
        </w:rPr>
        <w:t xml:space="preserve"> arts </w:t>
      </w:r>
      <w:r w:rsidR="000C1BBF" w:rsidRPr="000C1BBF">
        <w:rPr>
          <w:sz w:val="22"/>
        </w:rPr>
        <w:t>organisations from 2025/26</w:t>
      </w:r>
      <w:r w:rsidRPr="000C1BBF">
        <w:rPr>
          <w:sz w:val="22"/>
        </w:rPr>
        <w:t>.</w:t>
      </w:r>
    </w:p>
    <w:p w14:paraId="3C8283C0" w14:textId="41A92B07" w:rsidR="00C8136B" w:rsidRDefault="00F02504" w:rsidP="00814672">
      <w:pPr>
        <w:pStyle w:val="ListParagraph"/>
        <w:ind w:left="284"/>
        <w:contextualSpacing w:val="0"/>
        <w:rPr>
          <w:rFonts w:cs="Arial"/>
          <w:sz w:val="22"/>
        </w:rPr>
      </w:pPr>
      <w:r>
        <w:rPr>
          <w:rFonts w:cs="Calibri Light"/>
          <w:sz w:val="22"/>
        </w:rPr>
        <w:t>W</w:t>
      </w:r>
      <w:r w:rsidR="00400B14">
        <w:rPr>
          <w:rFonts w:cs="Calibri Light"/>
          <w:sz w:val="22"/>
        </w:rPr>
        <w:t xml:space="preserve">e </w:t>
      </w:r>
      <w:r>
        <w:rPr>
          <w:rFonts w:cs="Calibri Light"/>
          <w:sz w:val="22"/>
        </w:rPr>
        <w:t xml:space="preserve">currently </w:t>
      </w:r>
      <w:r w:rsidR="007315A7">
        <w:rPr>
          <w:rFonts w:cs="Calibri Light"/>
          <w:sz w:val="22"/>
        </w:rPr>
        <w:t xml:space="preserve">allocate </w:t>
      </w:r>
      <w:r w:rsidR="008E0809">
        <w:rPr>
          <w:rFonts w:cs="Calibri Light"/>
          <w:sz w:val="22"/>
        </w:rPr>
        <w:t xml:space="preserve">around </w:t>
      </w:r>
      <w:r w:rsidR="00C024E8" w:rsidRPr="00067B6B">
        <w:rPr>
          <w:rFonts w:cs="Calibri Light"/>
          <w:sz w:val="22"/>
        </w:rPr>
        <w:t>60</w:t>
      </w:r>
      <w:r w:rsidR="005D6D89" w:rsidRPr="00067B6B">
        <w:rPr>
          <w:rFonts w:cs="Arial"/>
          <w:sz w:val="22"/>
        </w:rPr>
        <w:t> </w:t>
      </w:r>
      <w:r w:rsidR="00400B14" w:rsidRPr="00067B6B">
        <w:rPr>
          <w:rFonts w:cs="Arial"/>
          <w:sz w:val="22"/>
        </w:rPr>
        <w:t>percent</w:t>
      </w:r>
      <w:r w:rsidR="00400B14">
        <w:rPr>
          <w:rFonts w:cs="Arial"/>
          <w:sz w:val="22"/>
        </w:rPr>
        <w:t xml:space="preserve"> of what we invest in the sector </w:t>
      </w:r>
      <w:r w:rsidR="009051E0">
        <w:rPr>
          <w:rFonts w:cs="Arial"/>
          <w:sz w:val="22"/>
        </w:rPr>
        <w:t xml:space="preserve">to </w:t>
      </w:r>
      <w:r w:rsidR="00400B14" w:rsidRPr="00F860C8">
        <w:rPr>
          <w:rFonts w:cs="Arial"/>
          <w:sz w:val="22"/>
        </w:rPr>
        <w:t>the 80</w:t>
      </w:r>
      <w:r w:rsidR="00400B14">
        <w:rPr>
          <w:rFonts w:cs="Arial"/>
          <w:sz w:val="22"/>
        </w:rPr>
        <w:t xml:space="preserve"> </w:t>
      </w:r>
      <w:r w:rsidR="00DB5577">
        <w:rPr>
          <w:rFonts w:cs="Arial"/>
          <w:sz w:val="22"/>
        </w:rPr>
        <w:t xml:space="preserve">organisations </w:t>
      </w:r>
      <w:r w:rsidR="00400B14">
        <w:rPr>
          <w:rFonts w:cs="Arial"/>
          <w:sz w:val="22"/>
        </w:rPr>
        <w:t>receiv</w:t>
      </w:r>
      <w:r w:rsidR="009051E0">
        <w:rPr>
          <w:rFonts w:cs="Arial"/>
          <w:sz w:val="22"/>
        </w:rPr>
        <w:t>ing</w:t>
      </w:r>
      <w:r w:rsidR="00400B14">
        <w:rPr>
          <w:rFonts w:cs="Arial"/>
          <w:sz w:val="22"/>
        </w:rPr>
        <w:t xml:space="preserve"> multi-year funding </w:t>
      </w:r>
      <w:r w:rsidR="00DB5577">
        <w:rPr>
          <w:rFonts w:cs="Arial"/>
          <w:sz w:val="22"/>
        </w:rPr>
        <w:t xml:space="preserve">through </w:t>
      </w:r>
      <w:r w:rsidR="00C24554">
        <w:rPr>
          <w:rFonts w:cs="Arial"/>
          <w:sz w:val="22"/>
        </w:rPr>
        <w:t xml:space="preserve">the Investment </w:t>
      </w:r>
      <w:r w:rsidR="00400B14">
        <w:rPr>
          <w:rFonts w:cs="Arial"/>
          <w:sz w:val="22"/>
        </w:rPr>
        <w:t>programmes</w:t>
      </w:r>
      <w:r w:rsidR="008E0809">
        <w:rPr>
          <w:rFonts w:cs="Arial"/>
          <w:sz w:val="22"/>
        </w:rPr>
        <w:t xml:space="preserve">. This makes it </w:t>
      </w:r>
      <w:r w:rsidR="00566909">
        <w:rPr>
          <w:rFonts w:cs="Arial"/>
          <w:sz w:val="22"/>
        </w:rPr>
        <w:t xml:space="preserve">critical that </w:t>
      </w:r>
      <w:r w:rsidR="008E0809">
        <w:rPr>
          <w:rFonts w:cs="Arial"/>
          <w:sz w:val="22"/>
        </w:rPr>
        <w:t xml:space="preserve">our </w:t>
      </w:r>
      <w:r w:rsidR="00566909">
        <w:rPr>
          <w:rFonts w:cs="Arial"/>
          <w:sz w:val="22"/>
        </w:rPr>
        <w:t xml:space="preserve">investment </w:t>
      </w:r>
      <w:r w:rsidR="004268C4">
        <w:rPr>
          <w:rFonts w:cs="Arial"/>
          <w:sz w:val="22"/>
        </w:rPr>
        <w:t xml:space="preserve">delivers a high level of </w:t>
      </w:r>
      <w:r w:rsidR="003F3B9C">
        <w:rPr>
          <w:rFonts w:cs="Arial"/>
          <w:sz w:val="22"/>
        </w:rPr>
        <w:t xml:space="preserve">value for the </w:t>
      </w:r>
      <w:r w:rsidR="004268C4">
        <w:rPr>
          <w:rFonts w:cs="Arial"/>
          <w:sz w:val="22"/>
        </w:rPr>
        <w:t xml:space="preserve">public </w:t>
      </w:r>
      <w:r w:rsidR="005F43D7">
        <w:rPr>
          <w:rFonts w:cs="Arial"/>
          <w:sz w:val="22"/>
        </w:rPr>
        <w:t xml:space="preserve">and </w:t>
      </w:r>
      <w:r w:rsidR="003F3B9C">
        <w:rPr>
          <w:rFonts w:cs="Arial"/>
          <w:sz w:val="22"/>
        </w:rPr>
        <w:t xml:space="preserve">the </w:t>
      </w:r>
      <w:r w:rsidR="005F43D7">
        <w:rPr>
          <w:rFonts w:cs="Arial"/>
          <w:sz w:val="22"/>
        </w:rPr>
        <w:t>sector</w:t>
      </w:r>
      <w:r w:rsidR="00400B14">
        <w:rPr>
          <w:rFonts w:cs="Arial"/>
          <w:sz w:val="22"/>
        </w:rPr>
        <w:t>.</w:t>
      </w:r>
    </w:p>
    <w:p w14:paraId="3AA26260" w14:textId="429446D9" w:rsidR="009E6B3F" w:rsidRDefault="009E6B3F" w:rsidP="009E6B3F">
      <w:pPr>
        <w:pStyle w:val="ListParagraph"/>
        <w:ind w:left="284"/>
        <w:contextualSpacing w:val="0"/>
        <w:rPr>
          <w:sz w:val="22"/>
        </w:rPr>
      </w:pPr>
      <w:r w:rsidRPr="000A039B">
        <w:rPr>
          <w:rFonts w:cs="Calibri Light"/>
          <w:sz w:val="22"/>
        </w:rPr>
        <w:t xml:space="preserve">The third stage of the </w:t>
      </w:r>
      <w:r w:rsidRPr="000A039B">
        <w:rPr>
          <w:rFonts w:cs="Calibri Light"/>
          <w:i/>
          <w:iCs/>
          <w:sz w:val="22"/>
        </w:rPr>
        <w:t>Future of arts development</w:t>
      </w:r>
      <w:r w:rsidRPr="000A039B">
        <w:rPr>
          <w:rFonts w:cs="Calibri Light"/>
          <w:sz w:val="22"/>
        </w:rPr>
        <w:t xml:space="preserve"> programme will look at how we can increasingly support communities to make decisions about the arts development that has the greatest </w:t>
      </w:r>
      <w:r w:rsidR="00AC36FB">
        <w:rPr>
          <w:rFonts w:cs="Calibri Light"/>
          <w:sz w:val="22"/>
        </w:rPr>
        <w:t xml:space="preserve">results </w:t>
      </w:r>
      <w:r w:rsidRPr="000A039B">
        <w:rPr>
          <w:rFonts w:cs="Calibri Light"/>
          <w:sz w:val="22"/>
        </w:rPr>
        <w:t>for them.</w:t>
      </w:r>
    </w:p>
    <w:p w14:paraId="31AA407B" w14:textId="45B694F7" w:rsidR="00313E72" w:rsidRPr="0098734D" w:rsidRDefault="00B553B9" w:rsidP="002303D3">
      <w:pPr>
        <w:pStyle w:val="ListParagraph"/>
        <w:numPr>
          <w:ilvl w:val="0"/>
          <w:numId w:val="3"/>
        </w:numPr>
        <w:spacing w:before="100"/>
        <w:ind w:left="284" w:hanging="284"/>
        <w:contextualSpacing w:val="0"/>
        <w:rPr>
          <w:bCs/>
          <w:sz w:val="22"/>
        </w:rPr>
      </w:pPr>
      <w:r>
        <w:rPr>
          <w:b/>
          <w:sz w:val="22"/>
        </w:rPr>
        <w:t xml:space="preserve">Contributing to the development </w:t>
      </w:r>
      <w:r w:rsidR="001F6A2F">
        <w:rPr>
          <w:b/>
          <w:sz w:val="22"/>
        </w:rPr>
        <w:t xml:space="preserve">of a shared vision for the </w:t>
      </w:r>
      <w:r w:rsidR="00DF640D">
        <w:rPr>
          <w:b/>
          <w:sz w:val="22"/>
        </w:rPr>
        <w:t>arts and creative sector:</w:t>
      </w:r>
      <w:r w:rsidR="00DF640D">
        <w:rPr>
          <w:bCs/>
          <w:sz w:val="22"/>
        </w:rPr>
        <w:t xml:space="preserve"> </w:t>
      </w:r>
      <w:r w:rsidR="00DF640D" w:rsidRPr="00DF640D">
        <w:rPr>
          <w:bCs/>
          <w:sz w:val="22"/>
        </w:rPr>
        <w:t>Creative New Zealand</w:t>
      </w:r>
      <w:r w:rsidR="00DF640D">
        <w:rPr>
          <w:bCs/>
          <w:sz w:val="22"/>
        </w:rPr>
        <w:t xml:space="preserve"> </w:t>
      </w:r>
      <w:r w:rsidR="000057A5">
        <w:rPr>
          <w:bCs/>
          <w:sz w:val="22"/>
        </w:rPr>
        <w:t xml:space="preserve">welcomes the </w:t>
      </w:r>
      <w:r w:rsidR="0041455C">
        <w:rPr>
          <w:bCs/>
          <w:sz w:val="22"/>
        </w:rPr>
        <w:t xml:space="preserve">opportunity </w:t>
      </w:r>
      <w:r w:rsidR="00DF640D">
        <w:rPr>
          <w:bCs/>
          <w:sz w:val="22"/>
        </w:rPr>
        <w:t>to support work led by Manatū Taonga to develop a shared vision for the sector.</w:t>
      </w:r>
    </w:p>
    <w:p w14:paraId="02527348" w14:textId="44299DDE" w:rsidR="00A7248A" w:rsidRDefault="00AC36FB" w:rsidP="00A7248A">
      <w:pPr>
        <w:pStyle w:val="ListParagraph"/>
        <w:spacing w:before="100"/>
        <w:ind w:left="284"/>
        <w:contextualSpacing w:val="0"/>
        <w:rPr>
          <w:rFonts w:cs="Calibri Light"/>
          <w:bCs/>
          <w:sz w:val="22"/>
        </w:rPr>
      </w:pPr>
      <w:r>
        <w:rPr>
          <w:rFonts w:cs="Calibri Light"/>
          <w:bCs/>
          <w:sz w:val="22"/>
        </w:rPr>
        <w:t xml:space="preserve">The </w:t>
      </w:r>
      <w:r w:rsidR="00A7248A" w:rsidRPr="00B678BB">
        <w:rPr>
          <w:rFonts w:cs="Calibri Light"/>
          <w:bCs/>
          <w:sz w:val="22"/>
        </w:rPr>
        <w:t xml:space="preserve">arts sector </w:t>
      </w:r>
      <w:r w:rsidR="00D906C9">
        <w:rPr>
          <w:rFonts w:cs="Calibri Light"/>
          <w:bCs/>
          <w:sz w:val="22"/>
        </w:rPr>
        <w:t xml:space="preserve">has been calling </w:t>
      </w:r>
      <w:r w:rsidR="00A7248A" w:rsidRPr="00B678BB">
        <w:rPr>
          <w:rFonts w:cs="Calibri Light"/>
          <w:bCs/>
          <w:sz w:val="22"/>
        </w:rPr>
        <w:t xml:space="preserve">for the development of a </w:t>
      </w:r>
      <w:r w:rsidR="008B2A5C">
        <w:rPr>
          <w:rFonts w:cs="Calibri Light"/>
          <w:bCs/>
          <w:sz w:val="22"/>
        </w:rPr>
        <w:t xml:space="preserve">national </w:t>
      </w:r>
      <w:r w:rsidR="00A7248A" w:rsidRPr="00B678BB">
        <w:rPr>
          <w:rFonts w:cs="Calibri Light"/>
          <w:bCs/>
          <w:sz w:val="22"/>
        </w:rPr>
        <w:t>strategy</w:t>
      </w:r>
      <w:r w:rsidR="000652F8">
        <w:rPr>
          <w:rFonts w:cs="Calibri Light"/>
          <w:bCs/>
          <w:sz w:val="22"/>
        </w:rPr>
        <w:t>,</w:t>
      </w:r>
      <w:r w:rsidR="00A7248A" w:rsidRPr="00B678BB">
        <w:rPr>
          <w:rFonts w:cs="Calibri Light"/>
          <w:bCs/>
          <w:sz w:val="22"/>
        </w:rPr>
        <w:t xml:space="preserve"> </w:t>
      </w:r>
      <w:r w:rsidR="00B678BB" w:rsidRPr="00B678BB">
        <w:rPr>
          <w:rFonts w:cs="Calibri Light"/>
          <w:bCs/>
          <w:sz w:val="22"/>
        </w:rPr>
        <w:t xml:space="preserve">with the </w:t>
      </w:r>
      <w:r w:rsidR="00A7248A" w:rsidRPr="00B678BB">
        <w:rPr>
          <w:rFonts w:cs="Calibri Light"/>
          <w:bCs/>
          <w:sz w:val="22"/>
        </w:rPr>
        <w:t>aim</w:t>
      </w:r>
      <w:r w:rsidR="00B678BB" w:rsidRPr="00B678BB">
        <w:rPr>
          <w:rFonts w:cs="Calibri Light"/>
          <w:bCs/>
          <w:sz w:val="22"/>
        </w:rPr>
        <w:t xml:space="preserve"> of</w:t>
      </w:r>
      <w:r w:rsidR="00A7248A" w:rsidRPr="00B678BB">
        <w:rPr>
          <w:rFonts w:cs="Calibri Light"/>
          <w:bCs/>
          <w:sz w:val="22"/>
        </w:rPr>
        <w:t xml:space="preserve"> realising the transformative potential of arts, culture and creativity to the creative economy and the social and cultural wellbeing of New</w:t>
      </w:r>
      <w:r w:rsidR="00E10807">
        <w:rPr>
          <w:rFonts w:cs="Calibri Light"/>
          <w:bCs/>
          <w:sz w:val="22"/>
        </w:rPr>
        <w:t> </w:t>
      </w:r>
      <w:r w:rsidR="00A7248A" w:rsidRPr="00B678BB">
        <w:rPr>
          <w:rFonts w:cs="Calibri Light"/>
          <w:bCs/>
          <w:sz w:val="22"/>
        </w:rPr>
        <w:t>Zealanders</w:t>
      </w:r>
      <w:r w:rsidR="00B678BB" w:rsidRPr="00B678BB">
        <w:rPr>
          <w:rFonts w:cs="Calibri Light"/>
          <w:bCs/>
          <w:sz w:val="22"/>
        </w:rPr>
        <w:t>.</w:t>
      </w:r>
    </w:p>
    <w:p w14:paraId="43F20E2C" w14:textId="1C740E4C" w:rsidR="0098734D" w:rsidRPr="00B678BB" w:rsidRDefault="008B2A5C" w:rsidP="00A7248A">
      <w:pPr>
        <w:pStyle w:val="ListParagraph"/>
        <w:spacing w:before="100"/>
        <w:ind w:left="284"/>
        <w:contextualSpacing w:val="0"/>
        <w:rPr>
          <w:rFonts w:cs="Calibri Light"/>
          <w:bCs/>
          <w:sz w:val="22"/>
        </w:rPr>
      </w:pPr>
      <w:r>
        <w:rPr>
          <w:rFonts w:cs="Calibri Light"/>
          <w:bCs/>
          <w:sz w:val="22"/>
        </w:rPr>
        <w:t xml:space="preserve">We have </w:t>
      </w:r>
      <w:r w:rsidR="0098734D">
        <w:rPr>
          <w:rFonts w:cs="Calibri Light"/>
          <w:bCs/>
          <w:sz w:val="22"/>
        </w:rPr>
        <w:t xml:space="preserve"> supported these calls </w:t>
      </w:r>
      <w:r w:rsidR="0020640F">
        <w:rPr>
          <w:rFonts w:cs="Calibri Light"/>
          <w:bCs/>
          <w:sz w:val="22"/>
        </w:rPr>
        <w:t xml:space="preserve">and set out in </w:t>
      </w:r>
      <w:r w:rsidR="00DC7C84">
        <w:rPr>
          <w:rFonts w:cs="Calibri Light"/>
          <w:bCs/>
          <w:sz w:val="22"/>
        </w:rPr>
        <w:t xml:space="preserve">our </w:t>
      </w:r>
      <w:r w:rsidR="0020640F">
        <w:rPr>
          <w:rFonts w:cs="Calibri Light"/>
          <w:bCs/>
          <w:sz w:val="22"/>
        </w:rPr>
        <w:t xml:space="preserve">Briefing to the Incoming Minister the elements </w:t>
      </w:r>
      <w:r w:rsidR="00DC7C84">
        <w:rPr>
          <w:rFonts w:cs="Calibri Light"/>
          <w:bCs/>
          <w:sz w:val="22"/>
        </w:rPr>
        <w:t xml:space="preserve">we </w:t>
      </w:r>
      <w:r w:rsidR="0020640F">
        <w:rPr>
          <w:rFonts w:cs="Calibri Light"/>
          <w:bCs/>
          <w:sz w:val="22"/>
        </w:rPr>
        <w:t>believe such a strategy should encompass.</w:t>
      </w:r>
      <w:r w:rsidR="00E10807">
        <w:rPr>
          <w:rStyle w:val="FootnoteReference"/>
          <w:rFonts w:cs="Calibri Light"/>
          <w:bCs/>
          <w:sz w:val="22"/>
        </w:rPr>
        <w:footnoteReference w:id="5"/>
      </w:r>
    </w:p>
    <w:p w14:paraId="2BA69FBF" w14:textId="2C439A61" w:rsidR="002303D3" w:rsidRPr="00561949" w:rsidRDefault="002303D3" w:rsidP="002303D3">
      <w:pPr>
        <w:pStyle w:val="ListParagraph"/>
        <w:numPr>
          <w:ilvl w:val="0"/>
          <w:numId w:val="3"/>
        </w:numPr>
        <w:spacing w:before="100"/>
        <w:ind w:left="284" w:hanging="284"/>
        <w:contextualSpacing w:val="0"/>
        <w:rPr>
          <w:b/>
          <w:sz w:val="22"/>
        </w:rPr>
      </w:pPr>
      <w:r w:rsidRPr="00224DB6">
        <w:rPr>
          <w:b/>
          <w:sz w:val="22"/>
        </w:rPr>
        <w:t xml:space="preserve">Investigating the role of private philanthropy: </w:t>
      </w:r>
      <w:r w:rsidR="00753358">
        <w:rPr>
          <w:rFonts w:cs="Arial"/>
          <w:bCs/>
          <w:sz w:val="22"/>
        </w:rPr>
        <w:t xml:space="preserve">Over 2024/25, </w:t>
      </w:r>
      <w:r w:rsidR="00753358" w:rsidRPr="00753358">
        <w:rPr>
          <w:rFonts w:cs="Arial"/>
          <w:bCs/>
          <w:sz w:val="22"/>
        </w:rPr>
        <w:t>Creative New Zealand</w:t>
      </w:r>
      <w:r w:rsidR="00753358">
        <w:rPr>
          <w:rFonts w:cs="Arial"/>
          <w:bCs/>
          <w:sz w:val="22"/>
        </w:rPr>
        <w:t xml:space="preserve"> </w:t>
      </w:r>
      <w:r w:rsidR="008A65C0">
        <w:rPr>
          <w:rFonts w:cs="Arial"/>
          <w:bCs/>
          <w:sz w:val="22"/>
        </w:rPr>
        <w:t>will i</w:t>
      </w:r>
      <w:r w:rsidR="008A65C0" w:rsidRPr="00BC4E51">
        <w:rPr>
          <w:rFonts w:cs="Calibri Light"/>
          <w:sz w:val="22"/>
        </w:rPr>
        <w:t xml:space="preserve">nvestigate </w:t>
      </w:r>
      <w:r w:rsidR="0097267C">
        <w:rPr>
          <w:rFonts w:cs="Calibri Light"/>
          <w:sz w:val="22"/>
        </w:rPr>
        <w:t xml:space="preserve">ways to </w:t>
      </w:r>
      <w:r w:rsidR="008A65C0" w:rsidRPr="00BC4E51">
        <w:rPr>
          <w:rFonts w:cs="Calibri Light"/>
          <w:sz w:val="22"/>
        </w:rPr>
        <w:t>leverag</w:t>
      </w:r>
      <w:r w:rsidR="008A65C0">
        <w:rPr>
          <w:rFonts w:cs="Calibri Light"/>
          <w:sz w:val="22"/>
        </w:rPr>
        <w:t>e</w:t>
      </w:r>
      <w:r w:rsidR="008A65C0" w:rsidRPr="00BC4E51">
        <w:rPr>
          <w:rFonts w:cs="Calibri Light"/>
          <w:sz w:val="22"/>
        </w:rPr>
        <w:t xml:space="preserve"> government funding to attract greater philanthropic and</w:t>
      </w:r>
      <w:r w:rsidR="008A65C0" w:rsidRPr="00D27426">
        <w:rPr>
          <w:rFonts w:cs="Calibri Light"/>
          <w:sz w:val="22"/>
        </w:rPr>
        <w:t xml:space="preserve"> </w:t>
      </w:r>
      <w:r w:rsidR="008A65C0" w:rsidRPr="00BC4E51">
        <w:rPr>
          <w:rFonts w:cs="Calibri Light"/>
          <w:sz w:val="22"/>
        </w:rPr>
        <w:t>private investment</w:t>
      </w:r>
      <w:r w:rsidR="0097267C">
        <w:rPr>
          <w:rFonts w:cs="Calibri Light"/>
          <w:sz w:val="22"/>
        </w:rPr>
        <w:t xml:space="preserve"> in the arts</w:t>
      </w:r>
      <w:r w:rsidR="008A65C0">
        <w:rPr>
          <w:rFonts w:cs="Calibri Light"/>
          <w:sz w:val="22"/>
        </w:rPr>
        <w:t>.</w:t>
      </w:r>
    </w:p>
    <w:p w14:paraId="29754C43" w14:textId="465A65C2" w:rsidR="00FB7F05" w:rsidRPr="00561949" w:rsidRDefault="00FB7F05" w:rsidP="00561949">
      <w:pPr>
        <w:pStyle w:val="ListParagraph"/>
        <w:spacing w:before="100"/>
        <w:ind w:left="284"/>
        <w:contextualSpacing w:val="0"/>
        <w:rPr>
          <w:bCs/>
          <w:sz w:val="22"/>
        </w:rPr>
      </w:pPr>
      <w:r w:rsidRPr="00561949">
        <w:rPr>
          <w:bCs/>
          <w:sz w:val="22"/>
        </w:rPr>
        <w:t xml:space="preserve">This </w:t>
      </w:r>
      <w:r w:rsidR="00D96D61">
        <w:rPr>
          <w:bCs/>
          <w:sz w:val="22"/>
        </w:rPr>
        <w:t xml:space="preserve">could </w:t>
      </w:r>
      <w:r w:rsidRPr="00561949">
        <w:rPr>
          <w:bCs/>
          <w:sz w:val="22"/>
        </w:rPr>
        <w:t xml:space="preserve">include </w:t>
      </w:r>
      <w:r>
        <w:rPr>
          <w:bCs/>
          <w:sz w:val="22"/>
        </w:rPr>
        <w:t xml:space="preserve">looking at regulatory or tax barriers </w:t>
      </w:r>
      <w:r w:rsidR="00F54DA1">
        <w:rPr>
          <w:bCs/>
          <w:sz w:val="22"/>
        </w:rPr>
        <w:t>to greater levels of private investment</w:t>
      </w:r>
      <w:r w:rsidR="00C46A62">
        <w:rPr>
          <w:bCs/>
          <w:sz w:val="22"/>
        </w:rPr>
        <w:t xml:space="preserve">. It could also include </w:t>
      </w:r>
      <w:r w:rsidR="00254078">
        <w:rPr>
          <w:bCs/>
          <w:sz w:val="22"/>
        </w:rPr>
        <w:t xml:space="preserve">amplifying </w:t>
      </w:r>
      <w:r w:rsidR="00F54DA1">
        <w:rPr>
          <w:bCs/>
          <w:sz w:val="22"/>
        </w:rPr>
        <w:t>initiatives such as Boosted X Moana</w:t>
      </w:r>
      <w:r w:rsidR="00BB13FB">
        <w:rPr>
          <w:bCs/>
          <w:sz w:val="22"/>
        </w:rPr>
        <w:t>,</w:t>
      </w:r>
      <w:r w:rsidR="00F54DA1">
        <w:rPr>
          <w:bCs/>
          <w:sz w:val="22"/>
        </w:rPr>
        <w:t xml:space="preserve"> a partnership between </w:t>
      </w:r>
      <w:r w:rsidR="00F54DA1" w:rsidRPr="00F54DA1">
        <w:rPr>
          <w:bCs/>
          <w:sz w:val="22"/>
        </w:rPr>
        <w:t>Creative New Zealand</w:t>
      </w:r>
      <w:r w:rsidR="00F54DA1">
        <w:rPr>
          <w:bCs/>
          <w:sz w:val="22"/>
        </w:rPr>
        <w:t xml:space="preserve"> and the Arts Foundation’s Boosted NZ </w:t>
      </w:r>
      <w:r w:rsidR="00F54DA1">
        <w:rPr>
          <w:bCs/>
          <w:sz w:val="22"/>
        </w:rPr>
        <w:t>platform</w:t>
      </w:r>
      <w:r w:rsidR="00CC174E">
        <w:rPr>
          <w:bCs/>
          <w:sz w:val="22"/>
        </w:rPr>
        <w:t>,</w:t>
      </w:r>
      <w:r w:rsidR="00F54DA1">
        <w:rPr>
          <w:bCs/>
          <w:sz w:val="22"/>
        </w:rPr>
        <w:t xml:space="preserve"> aimed at support</w:t>
      </w:r>
      <w:r w:rsidR="00D96D61">
        <w:rPr>
          <w:bCs/>
          <w:sz w:val="22"/>
        </w:rPr>
        <w:t>ing</w:t>
      </w:r>
      <w:r w:rsidR="00F54DA1">
        <w:rPr>
          <w:bCs/>
          <w:sz w:val="22"/>
        </w:rPr>
        <w:t xml:space="preserve"> Pasifika creatives to achieve their </w:t>
      </w:r>
      <w:r w:rsidR="00E01A84">
        <w:rPr>
          <w:bCs/>
          <w:sz w:val="22"/>
        </w:rPr>
        <w:t>fundraising goals.</w:t>
      </w:r>
    </w:p>
    <w:p w14:paraId="4AEFA365" w14:textId="2C81E7B1" w:rsidR="00224DB6" w:rsidRDefault="00224DB6" w:rsidP="00224DB6">
      <w:pPr>
        <w:pStyle w:val="ListParagraph"/>
        <w:numPr>
          <w:ilvl w:val="0"/>
          <w:numId w:val="3"/>
        </w:numPr>
        <w:spacing w:before="100"/>
        <w:ind w:left="284" w:hanging="284"/>
        <w:contextualSpacing w:val="0"/>
        <w:rPr>
          <w:bCs/>
          <w:sz w:val="22"/>
        </w:rPr>
      </w:pPr>
      <w:r>
        <w:rPr>
          <w:b/>
          <w:sz w:val="22"/>
        </w:rPr>
        <w:t xml:space="preserve">Embedding </w:t>
      </w:r>
      <w:r w:rsidRPr="00400013">
        <w:rPr>
          <w:b/>
          <w:sz w:val="22"/>
        </w:rPr>
        <w:t xml:space="preserve">Te </w:t>
      </w:r>
      <w:r w:rsidRPr="00400013">
        <w:rPr>
          <w:rFonts w:cs="Calibri Light"/>
          <w:b/>
          <w:sz w:val="22"/>
        </w:rPr>
        <w:t>Kaupapa</w:t>
      </w:r>
      <w:r w:rsidRPr="00400013">
        <w:rPr>
          <w:b/>
          <w:sz w:val="22"/>
        </w:rPr>
        <w:t xml:space="preserve"> o Toi Aotearoa</w:t>
      </w:r>
      <w:r>
        <w:rPr>
          <w:b/>
          <w:sz w:val="22"/>
        </w:rPr>
        <w:t xml:space="preserve"> into our new strategic direction</w:t>
      </w:r>
      <w:r w:rsidRPr="00400013">
        <w:rPr>
          <w:b/>
          <w:sz w:val="22"/>
        </w:rPr>
        <w:t>:</w:t>
      </w:r>
      <w:r w:rsidRPr="00400013">
        <w:rPr>
          <w:bCs/>
          <w:sz w:val="22"/>
        </w:rPr>
        <w:t xml:space="preserve"> </w:t>
      </w:r>
      <w:r>
        <w:rPr>
          <w:bCs/>
          <w:sz w:val="22"/>
        </w:rPr>
        <w:t xml:space="preserve">Over recent years we have </w:t>
      </w:r>
      <w:r w:rsidR="00D20ED1">
        <w:rPr>
          <w:bCs/>
          <w:sz w:val="22"/>
        </w:rPr>
        <w:t xml:space="preserve">done </w:t>
      </w:r>
      <w:r>
        <w:rPr>
          <w:bCs/>
          <w:sz w:val="22"/>
        </w:rPr>
        <w:t xml:space="preserve">significant work at the management and governance level to increase our understanding of </w:t>
      </w:r>
      <w:r w:rsidRPr="004C43A6">
        <w:rPr>
          <w:bCs/>
          <w:sz w:val="22"/>
        </w:rPr>
        <w:t>and capability to work well in</w:t>
      </w:r>
      <w:r>
        <w:rPr>
          <w:bCs/>
          <w:sz w:val="22"/>
        </w:rPr>
        <w:t xml:space="preserve"> te ao</w:t>
      </w:r>
      <w:r w:rsidRPr="004C43A6">
        <w:rPr>
          <w:bCs/>
          <w:sz w:val="22"/>
        </w:rPr>
        <w:t xml:space="preserve"> Māori</w:t>
      </w:r>
      <w:r>
        <w:rPr>
          <w:bCs/>
          <w:sz w:val="22"/>
        </w:rPr>
        <w:t xml:space="preserve">, </w:t>
      </w:r>
      <w:r w:rsidRPr="004C43A6">
        <w:rPr>
          <w:bCs/>
          <w:sz w:val="22"/>
        </w:rPr>
        <w:t>be more responsive to other world views and perspectives</w:t>
      </w:r>
      <w:r>
        <w:rPr>
          <w:bCs/>
          <w:sz w:val="22"/>
        </w:rPr>
        <w:t>, and deliver value for all New Zealanders.</w:t>
      </w:r>
    </w:p>
    <w:p w14:paraId="665C2F55" w14:textId="1EF53F53" w:rsidR="00224DB6" w:rsidRDefault="00D20ED1" w:rsidP="00224DB6">
      <w:pPr>
        <w:spacing w:before="100"/>
        <w:ind w:left="284"/>
        <w:rPr>
          <w:rFonts w:cs="Calibri Light"/>
          <w:bCs/>
          <w:sz w:val="22"/>
        </w:rPr>
      </w:pPr>
      <w:r>
        <w:rPr>
          <w:rStyle w:val="normaltextrun"/>
          <w:rFonts w:cs="Calibri Light"/>
          <w:bCs/>
          <w:sz w:val="22"/>
        </w:rPr>
        <w:t>W</w:t>
      </w:r>
      <w:r w:rsidR="00224DB6">
        <w:rPr>
          <w:rStyle w:val="normaltextrun"/>
          <w:rFonts w:cs="Calibri Light"/>
          <w:bCs/>
          <w:sz w:val="22"/>
        </w:rPr>
        <w:t xml:space="preserve">e will focus </w:t>
      </w:r>
      <w:r>
        <w:rPr>
          <w:rStyle w:val="normaltextrun"/>
          <w:rFonts w:cs="Calibri Light"/>
          <w:bCs/>
          <w:sz w:val="22"/>
        </w:rPr>
        <w:t>over th</w:t>
      </w:r>
      <w:r w:rsidR="005669DA">
        <w:rPr>
          <w:rStyle w:val="normaltextrun"/>
          <w:rFonts w:cs="Calibri Light"/>
          <w:bCs/>
          <w:sz w:val="22"/>
        </w:rPr>
        <w:t>e</w:t>
      </w:r>
      <w:r>
        <w:rPr>
          <w:rStyle w:val="normaltextrun"/>
          <w:rFonts w:cs="Calibri Light"/>
          <w:bCs/>
          <w:sz w:val="22"/>
        </w:rPr>
        <w:t xml:space="preserve"> year </w:t>
      </w:r>
      <w:r w:rsidR="00224DB6">
        <w:rPr>
          <w:rStyle w:val="normaltextrun"/>
          <w:rFonts w:cs="Calibri Light"/>
          <w:bCs/>
          <w:sz w:val="22"/>
        </w:rPr>
        <w:t xml:space="preserve">on articulating </w:t>
      </w:r>
      <w:r w:rsidR="00224DB6" w:rsidRPr="00400013">
        <w:rPr>
          <w:rFonts w:cs="Calibri Light"/>
          <w:bCs/>
          <w:sz w:val="22"/>
        </w:rPr>
        <w:t xml:space="preserve">our organisational response </w:t>
      </w:r>
      <w:r w:rsidR="00224DB6">
        <w:rPr>
          <w:rFonts w:cs="Calibri Light"/>
          <w:bCs/>
          <w:sz w:val="22"/>
        </w:rPr>
        <w:t xml:space="preserve">and approach to </w:t>
      </w:r>
      <w:r w:rsidR="00224DB6" w:rsidRPr="00400013">
        <w:rPr>
          <w:rFonts w:cs="Calibri Light"/>
          <w:bCs/>
          <w:sz w:val="22"/>
        </w:rPr>
        <w:t>Te Tiriti o Waitangi</w:t>
      </w:r>
      <w:r w:rsidR="00224DB6">
        <w:rPr>
          <w:rFonts w:cs="Calibri Light"/>
          <w:bCs/>
          <w:sz w:val="22"/>
        </w:rPr>
        <w:t xml:space="preserve"> and embedding this into the new strategic direction we are developing</w:t>
      </w:r>
      <w:r w:rsidR="00224DB6" w:rsidRPr="00400013">
        <w:rPr>
          <w:rFonts w:cs="Calibri Light"/>
          <w:bCs/>
          <w:sz w:val="22"/>
        </w:rPr>
        <w:t>.</w:t>
      </w:r>
    </w:p>
    <w:p w14:paraId="7990C151" w14:textId="77777777" w:rsidR="00224DB6" w:rsidRPr="00400013" w:rsidRDefault="00224DB6" w:rsidP="00224DB6">
      <w:pPr>
        <w:spacing w:before="100"/>
        <w:ind w:left="284"/>
        <w:rPr>
          <w:rFonts w:cs="Calibri Light"/>
          <w:sz w:val="22"/>
        </w:rPr>
      </w:pPr>
      <w:r>
        <w:rPr>
          <w:rFonts w:cs="Calibri Light"/>
          <w:bCs/>
          <w:sz w:val="22"/>
        </w:rPr>
        <w:t>Alongside this work, we will continue to consider how we can embed our Te Kaupapa o Toi Aotearoa principles across the breadth of our work.</w:t>
      </w:r>
    </w:p>
    <w:p w14:paraId="29AC59D5" w14:textId="41019FF3" w:rsidR="005079C9" w:rsidRPr="008B7CCD" w:rsidRDefault="006F07C7" w:rsidP="007C24E5">
      <w:pPr>
        <w:pStyle w:val="paragraph"/>
        <w:spacing w:before="120" w:beforeAutospacing="0" w:after="0" w:afterAutospacing="0"/>
        <w:textAlignment w:val="baseline"/>
        <w:rPr>
          <w:rStyle w:val="normaltextrun"/>
          <w:rFonts w:ascii="Calibri Light" w:hAnsi="Calibri Light" w:cs="Calibri Light"/>
          <w:sz w:val="22"/>
          <w:szCs w:val="22"/>
          <w:shd w:val="clear" w:color="auto" w:fill="FFFFFF"/>
        </w:rPr>
      </w:pPr>
      <w:r w:rsidRPr="008B7CCD">
        <w:rPr>
          <w:rStyle w:val="normaltextrun"/>
          <w:rFonts w:ascii="Calibri Light" w:hAnsi="Calibri Light" w:cs="Calibri Light"/>
          <w:sz w:val="22"/>
          <w:szCs w:val="22"/>
          <w:shd w:val="clear" w:color="auto" w:fill="FFFFFF"/>
        </w:rPr>
        <w:t xml:space="preserve">Our three </w:t>
      </w:r>
      <w:r w:rsidRPr="008B7CCD">
        <w:rPr>
          <w:rStyle w:val="normaltextrun"/>
          <w:rFonts w:ascii="Calibri Light" w:hAnsi="Calibri Light" w:cs="Calibri Light"/>
          <w:b/>
          <w:sz w:val="22"/>
          <w:szCs w:val="22"/>
          <w:shd w:val="clear" w:color="auto" w:fill="FFFFFF"/>
        </w:rPr>
        <w:t>strategic focus areas</w:t>
      </w:r>
      <w:r w:rsidRPr="008B7CCD">
        <w:rPr>
          <w:rStyle w:val="normaltextrun"/>
          <w:rFonts w:ascii="Calibri Light" w:hAnsi="Calibri Light" w:cs="Calibri Light"/>
          <w:sz w:val="22"/>
          <w:szCs w:val="22"/>
          <w:shd w:val="clear" w:color="auto" w:fill="FFFFFF"/>
        </w:rPr>
        <w:t xml:space="preserve"> for 2022–2026 (</w:t>
      </w:r>
      <w:r w:rsidRPr="008B7CCD">
        <w:rPr>
          <w:rStyle w:val="normaltextrun"/>
          <w:rFonts w:ascii="Calibri Light" w:hAnsi="Calibri Light" w:cs="Calibri Light"/>
          <w:sz w:val="22"/>
          <w:szCs w:val="22"/>
        </w:rPr>
        <w:t xml:space="preserve">see </w:t>
      </w:r>
      <w:r w:rsidRPr="00BD0D9F">
        <w:rPr>
          <w:rStyle w:val="normaltextrun"/>
          <w:rFonts w:ascii="Calibri Light" w:hAnsi="Calibri Light" w:cs="Calibri Light"/>
          <w:sz w:val="22"/>
          <w:szCs w:val="22"/>
        </w:rPr>
        <w:t>page</w:t>
      </w:r>
      <w:r w:rsidR="009078CA" w:rsidRPr="00BD0D9F">
        <w:rPr>
          <w:rStyle w:val="normaltextrun"/>
          <w:rFonts w:ascii="Calibri Light" w:hAnsi="Calibri Light" w:cs="Calibri Light"/>
          <w:sz w:val="22"/>
          <w:szCs w:val="22"/>
        </w:rPr>
        <w:t>s</w:t>
      </w:r>
      <w:r w:rsidRPr="00BD0D9F">
        <w:rPr>
          <w:rStyle w:val="normaltextrun"/>
          <w:rFonts w:ascii="Calibri Light" w:hAnsi="Calibri Light" w:cs="Calibri Light"/>
          <w:sz w:val="22"/>
          <w:szCs w:val="22"/>
        </w:rPr>
        <w:t> </w:t>
      </w:r>
      <w:r w:rsidR="00235DFE" w:rsidRPr="00BD0D9F">
        <w:rPr>
          <w:rStyle w:val="normaltextrun"/>
          <w:rFonts w:ascii="Calibri Light" w:hAnsi="Calibri Light" w:cs="Arial"/>
          <w:sz w:val="22"/>
          <w:szCs w:val="22"/>
        </w:rPr>
        <w:t>14</w:t>
      </w:r>
      <w:r w:rsidR="009078CA" w:rsidRPr="00BD0D9F">
        <w:rPr>
          <w:rStyle w:val="normaltextrun"/>
          <w:rFonts w:ascii="Calibri Light" w:hAnsi="Calibri Light" w:cs="Calibri Light"/>
          <w:sz w:val="22"/>
          <w:szCs w:val="22"/>
          <w:shd w:val="clear" w:color="auto" w:fill="FFFFFF"/>
        </w:rPr>
        <w:t>–</w:t>
      </w:r>
      <w:r w:rsidR="00235DFE" w:rsidRPr="00BD0D9F">
        <w:rPr>
          <w:rStyle w:val="normaltextrun"/>
          <w:rFonts w:ascii="Calibri Light" w:hAnsi="Calibri Light" w:cs="Calibri Light"/>
          <w:sz w:val="22"/>
          <w:szCs w:val="22"/>
          <w:shd w:val="clear" w:color="auto" w:fill="FFFFFF"/>
        </w:rPr>
        <w:t>15</w:t>
      </w:r>
      <w:r w:rsidRPr="00BD0D9F">
        <w:rPr>
          <w:rStyle w:val="normaltextrun"/>
          <w:rFonts w:ascii="Calibri Light" w:hAnsi="Calibri Light" w:cs="Calibri Light"/>
          <w:sz w:val="22"/>
          <w:szCs w:val="22"/>
        </w:rPr>
        <w:t>)</w:t>
      </w:r>
      <w:r w:rsidRPr="008B7CCD">
        <w:rPr>
          <w:rStyle w:val="normaltextrun"/>
          <w:rFonts w:ascii="Calibri Light" w:hAnsi="Calibri Light" w:cs="Calibri Light"/>
          <w:sz w:val="22"/>
          <w:szCs w:val="22"/>
          <w:shd w:val="clear" w:color="auto" w:fill="FFFFFF"/>
        </w:rPr>
        <w:t xml:space="preserve"> provide the opportunity to address significant </w:t>
      </w:r>
      <w:r w:rsidR="00DE5EB4" w:rsidRPr="008B7CCD">
        <w:rPr>
          <w:rStyle w:val="normaltextrun"/>
          <w:rFonts w:ascii="Calibri Light" w:hAnsi="Calibri Light" w:cs="Calibri Light"/>
          <w:sz w:val="22"/>
          <w:szCs w:val="22"/>
          <w:shd w:val="clear" w:color="auto" w:fill="FFFFFF"/>
        </w:rPr>
        <w:t>k</w:t>
      </w:r>
      <w:r w:rsidR="006C252C" w:rsidRPr="008B7CCD">
        <w:rPr>
          <w:rStyle w:val="normaltextrun"/>
          <w:rFonts w:ascii="Calibri Light" w:hAnsi="Calibri Light" w:cs="Calibri Light"/>
          <w:sz w:val="22"/>
          <w:szCs w:val="22"/>
          <w:shd w:val="clear" w:color="auto" w:fill="FFFFFF"/>
        </w:rPr>
        <w:t>aupapa</w:t>
      </w:r>
      <w:r w:rsidRPr="008B7CCD">
        <w:rPr>
          <w:rStyle w:val="normaltextrun"/>
          <w:rFonts w:ascii="Calibri Light" w:hAnsi="Calibri Light" w:cs="Calibri Light"/>
          <w:sz w:val="22"/>
          <w:szCs w:val="22"/>
          <w:shd w:val="clear" w:color="auto" w:fill="FFFFFF"/>
        </w:rPr>
        <w:t xml:space="preserve"> in a more purposeful way. Work is under way across these </w:t>
      </w:r>
      <w:r w:rsidR="00675894">
        <w:rPr>
          <w:rStyle w:val="normaltextrun"/>
          <w:rFonts w:ascii="Calibri Light" w:hAnsi="Calibri Light" w:cs="Calibri Light"/>
          <w:sz w:val="22"/>
          <w:szCs w:val="22"/>
          <w:shd w:val="clear" w:color="auto" w:fill="FFFFFF"/>
        </w:rPr>
        <w:t xml:space="preserve">three </w:t>
      </w:r>
      <w:r w:rsidRPr="008B7CCD">
        <w:rPr>
          <w:rStyle w:val="normaltextrun"/>
          <w:rFonts w:ascii="Calibri Light" w:hAnsi="Calibri Light" w:cs="Calibri Light"/>
          <w:sz w:val="22"/>
          <w:szCs w:val="22"/>
          <w:shd w:val="clear" w:color="auto" w:fill="FFFFFF"/>
        </w:rPr>
        <w:t>areas</w:t>
      </w:r>
      <w:r w:rsidR="00764B09" w:rsidRPr="008B7CCD">
        <w:rPr>
          <w:rStyle w:val="normaltextrun"/>
          <w:rFonts w:ascii="Calibri Light" w:hAnsi="Calibri Light" w:cs="Calibri Light"/>
          <w:sz w:val="22"/>
          <w:szCs w:val="22"/>
          <w:shd w:val="clear" w:color="auto" w:fill="FFFFFF"/>
        </w:rPr>
        <w:t>.</w:t>
      </w:r>
    </w:p>
    <w:p w14:paraId="63CD44EC" w14:textId="1094DCC3" w:rsidR="001835D2" w:rsidRDefault="005079C9">
      <w:pPr>
        <w:pStyle w:val="ListParagraph"/>
        <w:numPr>
          <w:ilvl w:val="0"/>
          <w:numId w:val="3"/>
        </w:numPr>
        <w:spacing w:before="100"/>
        <w:ind w:left="284" w:hanging="284"/>
        <w:contextualSpacing w:val="0"/>
        <w:rPr>
          <w:rStyle w:val="normaltextrun"/>
          <w:sz w:val="22"/>
        </w:rPr>
      </w:pPr>
      <w:r w:rsidRPr="007A5428">
        <w:rPr>
          <w:b/>
          <w:bCs/>
          <w:sz w:val="22"/>
        </w:rPr>
        <w:t xml:space="preserve">Focusing on </w:t>
      </w:r>
      <w:r w:rsidRPr="007A5428">
        <w:rPr>
          <w:b/>
          <w:bCs/>
          <w:i/>
          <w:iCs/>
          <w:sz w:val="22"/>
        </w:rPr>
        <w:t>Resilience</w:t>
      </w:r>
      <w:r w:rsidRPr="007A5428">
        <w:rPr>
          <w:sz w:val="22"/>
        </w:rPr>
        <w:t xml:space="preserve">: </w:t>
      </w:r>
      <w:r w:rsidR="009A4886" w:rsidRPr="007A5428">
        <w:rPr>
          <w:sz w:val="22"/>
        </w:rPr>
        <w:t>O</w:t>
      </w:r>
      <w:r w:rsidR="002A04C6" w:rsidRPr="007A5428">
        <w:rPr>
          <w:sz w:val="22"/>
        </w:rPr>
        <w:t>ver th</w:t>
      </w:r>
      <w:r w:rsidR="005669DA">
        <w:rPr>
          <w:sz w:val="22"/>
        </w:rPr>
        <w:t>e</w:t>
      </w:r>
      <w:r w:rsidR="002A04C6" w:rsidRPr="007A5428">
        <w:rPr>
          <w:sz w:val="22"/>
        </w:rPr>
        <w:t xml:space="preserve"> year</w:t>
      </w:r>
      <w:r w:rsidR="008C0390" w:rsidRPr="007A5428">
        <w:rPr>
          <w:sz w:val="22"/>
        </w:rPr>
        <w:t>,</w:t>
      </w:r>
      <w:r w:rsidR="002A04C6" w:rsidRPr="007A5428">
        <w:rPr>
          <w:sz w:val="22"/>
        </w:rPr>
        <w:t xml:space="preserve"> </w:t>
      </w:r>
      <w:r w:rsidR="005669DA">
        <w:rPr>
          <w:sz w:val="22"/>
        </w:rPr>
        <w:t xml:space="preserve">we will </w:t>
      </w:r>
      <w:r w:rsidR="003E5564" w:rsidRPr="007A5428">
        <w:rPr>
          <w:sz w:val="22"/>
        </w:rPr>
        <w:t>advanc</w:t>
      </w:r>
      <w:r w:rsidR="005669DA">
        <w:rPr>
          <w:sz w:val="22"/>
        </w:rPr>
        <w:t>e</w:t>
      </w:r>
      <w:r w:rsidR="003E5564" w:rsidRPr="007A5428">
        <w:rPr>
          <w:sz w:val="22"/>
        </w:rPr>
        <w:t xml:space="preserve"> </w:t>
      </w:r>
      <w:r w:rsidR="00627F04" w:rsidRPr="007A5428">
        <w:rPr>
          <w:rStyle w:val="normaltextrun"/>
          <w:sz w:val="22"/>
        </w:rPr>
        <w:t>what we</w:t>
      </w:r>
      <w:r w:rsidR="005669DA">
        <w:rPr>
          <w:rStyle w:val="normaltextrun"/>
          <w:sz w:val="22"/>
        </w:rPr>
        <w:t xml:space="preserve"> ha</w:t>
      </w:r>
      <w:r w:rsidR="00627F04" w:rsidRPr="007A5428">
        <w:rPr>
          <w:rStyle w:val="normaltextrun"/>
          <w:sz w:val="22"/>
        </w:rPr>
        <w:t xml:space="preserve">ve </w:t>
      </w:r>
      <w:r w:rsidR="00097AAA" w:rsidRPr="007A5428">
        <w:rPr>
          <w:rStyle w:val="normaltextrun"/>
          <w:sz w:val="22"/>
        </w:rPr>
        <w:t>previously termed a ‘sustainable careers roadmap’</w:t>
      </w:r>
      <w:r w:rsidR="004D6529" w:rsidRPr="007A5428">
        <w:rPr>
          <w:rStyle w:val="normaltextrun"/>
          <w:sz w:val="22"/>
        </w:rPr>
        <w:t>.</w:t>
      </w:r>
      <w:r w:rsidR="00097AAA" w:rsidRPr="007A5428">
        <w:rPr>
          <w:rStyle w:val="normaltextrun"/>
          <w:sz w:val="22"/>
        </w:rPr>
        <w:t xml:space="preserve"> </w:t>
      </w:r>
      <w:r w:rsidR="005849DF">
        <w:rPr>
          <w:rStyle w:val="normaltextrun"/>
          <w:sz w:val="22"/>
        </w:rPr>
        <w:t xml:space="preserve">Our </w:t>
      </w:r>
      <w:r w:rsidR="00097AAA" w:rsidRPr="007A5428">
        <w:rPr>
          <w:rStyle w:val="normaltextrun"/>
          <w:sz w:val="22"/>
        </w:rPr>
        <w:t xml:space="preserve">aim </w:t>
      </w:r>
      <w:r w:rsidR="004D6529" w:rsidRPr="007A5428">
        <w:rPr>
          <w:rStyle w:val="normaltextrun"/>
          <w:sz w:val="22"/>
        </w:rPr>
        <w:t>is to</w:t>
      </w:r>
      <w:r w:rsidR="00097AAA" w:rsidRPr="007A5428">
        <w:rPr>
          <w:rStyle w:val="normaltextrun"/>
          <w:sz w:val="22"/>
        </w:rPr>
        <w:t xml:space="preserve"> identify </w:t>
      </w:r>
      <w:r w:rsidR="000D798C">
        <w:rPr>
          <w:rStyle w:val="normaltextrun"/>
          <w:sz w:val="22"/>
        </w:rPr>
        <w:t xml:space="preserve">barriers to </w:t>
      </w:r>
      <w:r w:rsidR="00097AAA" w:rsidRPr="007A5428">
        <w:rPr>
          <w:rStyle w:val="normaltextrun"/>
          <w:sz w:val="22"/>
        </w:rPr>
        <w:t>artists and arts practitioners</w:t>
      </w:r>
      <w:r w:rsidR="000D798C">
        <w:rPr>
          <w:rStyle w:val="normaltextrun"/>
          <w:sz w:val="22"/>
        </w:rPr>
        <w:t xml:space="preserve"> achieving</w:t>
      </w:r>
      <w:r w:rsidR="007C24E5">
        <w:rPr>
          <w:rStyle w:val="normaltextrun"/>
          <w:sz w:val="22"/>
        </w:rPr>
        <w:t xml:space="preserve"> more</w:t>
      </w:r>
      <w:r w:rsidR="000D798C">
        <w:rPr>
          <w:rStyle w:val="normaltextrun"/>
          <w:sz w:val="22"/>
        </w:rPr>
        <w:t xml:space="preserve"> sustainable careers</w:t>
      </w:r>
      <w:r w:rsidR="001722FB">
        <w:rPr>
          <w:rStyle w:val="normaltextrun"/>
          <w:sz w:val="22"/>
        </w:rPr>
        <w:t>.</w:t>
      </w:r>
      <w:r w:rsidR="005849DF">
        <w:rPr>
          <w:rStyle w:val="normaltextrun"/>
          <w:sz w:val="22"/>
        </w:rPr>
        <w:t xml:space="preserve"> </w:t>
      </w:r>
      <w:r w:rsidR="001722FB">
        <w:rPr>
          <w:rStyle w:val="normaltextrun"/>
          <w:sz w:val="22"/>
        </w:rPr>
        <w:t>W</w:t>
      </w:r>
      <w:r w:rsidR="00FA7A65">
        <w:rPr>
          <w:rStyle w:val="normaltextrun"/>
          <w:sz w:val="22"/>
        </w:rPr>
        <w:t xml:space="preserve">e will </w:t>
      </w:r>
      <w:r w:rsidR="001722FB">
        <w:rPr>
          <w:rStyle w:val="normaltextrun"/>
          <w:sz w:val="22"/>
        </w:rPr>
        <w:t xml:space="preserve">also </w:t>
      </w:r>
      <w:r w:rsidR="008F0034">
        <w:rPr>
          <w:rStyle w:val="normaltextrun"/>
          <w:sz w:val="22"/>
        </w:rPr>
        <w:t xml:space="preserve">consider what actions might be taken </w:t>
      </w:r>
      <w:r w:rsidR="00D85F21">
        <w:rPr>
          <w:rStyle w:val="normaltextrun"/>
          <w:sz w:val="22"/>
        </w:rPr>
        <w:t xml:space="preserve">to </w:t>
      </w:r>
      <w:r w:rsidR="008F0034">
        <w:rPr>
          <w:rStyle w:val="normaltextrun"/>
          <w:sz w:val="22"/>
        </w:rPr>
        <w:t>improv</w:t>
      </w:r>
      <w:r w:rsidR="00D85F21">
        <w:rPr>
          <w:rStyle w:val="normaltextrun"/>
          <w:sz w:val="22"/>
        </w:rPr>
        <w:t>e</w:t>
      </w:r>
      <w:r w:rsidR="008F0034">
        <w:rPr>
          <w:rStyle w:val="normaltextrun"/>
          <w:sz w:val="22"/>
        </w:rPr>
        <w:t xml:space="preserve"> sustainability and increas</w:t>
      </w:r>
      <w:r w:rsidR="00D85F21">
        <w:rPr>
          <w:rStyle w:val="normaltextrun"/>
          <w:sz w:val="22"/>
        </w:rPr>
        <w:t>e</w:t>
      </w:r>
      <w:r w:rsidR="008F0034">
        <w:rPr>
          <w:rStyle w:val="normaltextrun"/>
          <w:sz w:val="22"/>
        </w:rPr>
        <w:t xml:space="preserve"> remuneration levels across the sector</w:t>
      </w:r>
      <w:r w:rsidR="001835D2" w:rsidRPr="007A5428">
        <w:rPr>
          <w:rStyle w:val="normaltextrun"/>
          <w:sz w:val="22"/>
        </w:rPr>
        <w:t>.</w:t>
      </w:r>
    </w:p>
    <w:p w14:paraId="7D7FEDE9" w14:textId="151B8026" w:rsidR="008F3D13" w:rsidRDefault="00CD1838" w:rsidP="00CD1838">
      <w:pPr>
        <w:pStyle w:val="ListParagraph"/>
        <w:spacing w:before="100"/>
        <w:ind w:left="284"/>
        <w:contextualSpacing w:val="0"/>
        <w:rPr>
          <w:sz w:val="22"/>
        </w:rPr>
      </w:pPr>
      <w:r w:rsidRPr="00FE002D">
        <w:rPr>
          <w:sz w:val="22"/>
        </w:rPr>
        <w:t>From our research</w:t>
      </w:r>
      <w:r w:rsidR="0008007F">
        <w:rPr>
          <w:sz w:val="22"/>
        </w:rPr>
        <w:t>,</w:t>
      </w:r>
      <w:r w:rsidRPr="00FE002D">
        <w:rPr>
          <w:sz w:val="22"/>
        </w:rPr>
        <w:t xml:space="preserve"> we know </w:t>
      </w:r>
      <w:r w:rsidR="008F3D13" w:rsidRPr="00FE002D">
        <w:rPr>
          <w:sz w:val="22"/>
        </w:rPr>
        <w:t>New</w:t>
      </w:r>
      <w:r w:rsidR="000874AB">
        <w:rPr>
          <w:sz w:val="22"/>
        </w:rPr>
        <w:t> </w:t>
      </w:r>
      <w:r w:rsidR="008F3D13" w:rsidRPr="00FE002D">
        <w:rPr>
          <w:sz w:val="22"/>
        </w:rPr>
        <w:t>Zealand</w:t>
      </w:r>
      <w:r w:rsidR="0008007F">
        <w:rPr>
          <w:sz w:val="22"/>
        </w:rPr>
        <w:t>’s</w:t>
      </w:r>
      <w:r w:rsidR="008F3D13" w:rsidRPr="00FE002D">
        <w:rPr>
          <w:sz w:val="22"/>
        </w:rPr>
        <w:t xml:space="preserve"> creative professionals’ median income is $37,000, compared </w:t>
      </w:r>
      <w:r w:rsidR="0008007F">
        <w:rPr>
          <w:sz w:val="22"/>
        </w:rPr>
        <w:t xml:space="preserve">with </w:t>
      </w:r>
      <w:r w:rsidR="008F3D13" w:rsidRPr="00FE002D">
        <w:rPr>
          <w:sz w:val="22"/>
        </w:rPr>
        <w:t xml:space="preserve">the median of $61,800 for salary and wage earners. </w:t>
      </w:r>
      <w:r w:rsidR="00921BAA" w:rsidRPr="00FE002D">
        <w:rPr>
          <w:sz w:val="22"/>
        </w:rPr>
        <w:t>Forty</w:t>
      </w:r>
      <w:r w:rsidR="00921BAA">
        <w:rPr>
          <w:sz w:val="22"/>
        </w:rPr>
        <w:t xml:space="preserve"> four percent</w:t>
      </w:r>
      <w:r w:rsidR="008F3D13" w:rsidRPr="00FE002D">
        <w:rPr>
          <w:sz w:val="22"/>
        </w:rPr>
        <w:t xml:space="preserve"> of creative professionals supplement their creative income with other work</w:t>
      </w:r>
      <w:r w:rsidR="005278E4">
        <w:rPr>
          <w:sz w:val="22"/>
        </w:rPr>
        <w:t>,</w:t>
      </w:r>
      <w:r w:rsidR="008F3D13" w:rsidRPr="00FE002D">
        <w:rPr>
          <w:sz w:val="22"/>
        </w:rPr>
        <w:t xml:space="preserve"> </w:t>
      </w:r>
      <w:r w:rsidR="00FD7A02">
        <w:rPr>
          <w:sz w:val="22"/>
        </w:rPr>
        <w:t xml:space="preserve">with </w:t>
      </w:r>
      <w:r w:rsidR="008F3D13" w:rsidRPr="00FE002D">
        <w:rPr>
          <w:sz w:val="22"/>
        </w:rPr>
        <w:t xml:space="preserve">the median income from creative </w:t>
      </w:r>
      <w:r w:rsidR="00FD7A02">
        <w:rPr>
          <w:sz w:val="22"/>
        </w:rPr>
        <w:t xml:space="preserve">work alone being </w:t>
      </w:r>
      <w:r w:rsidR="008F3D13" w:rsidRPr="00FE002D">
        <w:rPr>
          <w:sz w:val="22"/>
        </w:rPr>
        <w:t>$19,500</w:t>
      </w:r>
      <w:r w:rsidR="005D162F">
        <w:rPr>
          <w:sz w:val="22"/>
        </w:rPr>
        <w:t>.</w:t>
      </w:r>
    </w:p>
    <w:p w14:paraId="63C6E447" w14:textId="774B6CB7" w:rsidR="00FD7A02" w:rsidRDefault="00416C27" w:rsidP="00FE002D">
      <w:pPr>
        <w:pStyle w:val="ListParagraph"/>
        <w:spacing w:before="100"/>
        <w:ind w:left="284"/>
        <w:contextualSpacing w:val="0"/>
        <w:rPr>
          <w:sz w:val="22"/>
        </w:rPr>
      </w:pPr>
      <w:r w:rsidRPr="00FE002D">
        <w:rPr>
          <w:sz w:val="22"/>
        </w:rPr>
        <w:t>For the arts sector to start operat</w:t>
      </w:r>
      <w:r w:rsidR="00502C52">
        <w:rPr>
          <w:sz w:val="22"/>
        </w:rPr>
        <w:t>ing</w:t>
      </w:r>
      <w:r w:rsidRPr="00FE002D">
        <w:rPr>
          <w:sz w:val="22"/>
        </w:rPr>
        <w:t xml:space="preserve"> sustainability, we need to </w:t>
      </w:r>
      <w:r w:rsidR="002B71D6" w:rsidRPr="00FE002D">
        <w:rPr>
          <w:sz w:val="22"/>
        </w:rPr>
        <w:t xml:space="preserve">focus on </w:t>
      </w:r>
      <w:r w:rsidRPr="00FE002D">
        <w:rPr>
          <w:sz w:val="22"/>
        </w:rPr>
        <w:t>lift</w:t>
      </w:r>
      <w:r w:rsidR="002B71D6" w:rsidRPr="00FE002D">
        <w:rPr>
          <w:sz w:val="22"/>
        </w:rPr>
        <w:t>ing</w:t>
      </w:r>
      <w:r w:rsidRPr="00FE002D">
        <w:rPr>
          <w:sz w:val="22"/>
        </w:rPr>
        <w:t xml:space="preserve"> </w:t>
      </w:r>
      <w:r w:rsidRPr="00FE002D">
        <w:rPr>
          <w:sz w:val="22"/>
        </w:rPr>
        <w:lastRenderedPageBreak/>
        <w:t>incomes</w:t>
      </w:r>
      <w:r w:rsidR="00006DA5">
        <w:rPr>
          <w:sz w:val="22"/>
        </w:rPr>
        <w:t xml:space="preserve"> and ensuring better </w:t>
      </w:r>
      <w:r w:rsidR="005365F2">
        <w:rPr>
          <w:sz w:val="22"/>
        </w:rPr>
        <w:t xml:space="preserve">working </w:t>
      </w:r>
      <w:r w:rsidR="00006DA5">
        <w:rPr>
          <w:sz w:val="22"/>
        </w:rPr>
        <w:t>conditions for artists and arts practitioners</w:t>
      </w:r>
      <w:r w:rsidRPr="00FE002D">
        <w:rPr>
          <w:sz w:val="22"/>
        </w:rPr>
        <w:t>.</w:t>
      </w:r>
    </w:p>
    <w:p w14:paraId="36104C67" w14:textId="54B0607E" w:rsidR="00F03491" w:rsidRDefault="00DF0391" w:rsidP="00FE002D">
      <w:pPr>
        <w:pStyle w:val="ListParagraph"/>
        <w:spacing w:before="100"/>
        <w:ind w:left="284"/>
        <w:contextualSpacing w:val="0"/>
        <w:rPr>
          <w:rFonts w:cs="Arial"/>
          <w:sz w:val="22"/>
        </w:rPr>
      </w:pPr>
      <w:r>
        <w:rPr>
          <w:rFonts w:cs="Arial"/>
          <w:sz w:val="22"/>
        </w:rPr>
        <w:t>We</w:t>
      </w:r>
      <w:r w:rsidR="00502C52">
        <w:rPr>
          <w:rFonts w:cs="Arial"/>
          <w:sz w:val="22"/>
        </w:rPr>
        <w:t xml:space="preserve"> wi</w:t>
      </w:r>
      <w:r>
        <w:rPr>
          <w:rFonts w:cs="Arial"/>
          <w:sz w:val="22"/>
        </w:rPr>
        <w:t>ll also continue support</w:t>
      </w:r>
      <w:r w:rsidR="00045256">
        <w:rPr>
          <w:rFonts w:cs="Arial"/>
          <w:sz w:val="22"/>
        </w:rPr>
        <w:t>ing</w:t>
      </w:r>
      <w:r>
        <w:rPr>
          <w:rFonts w:cs="Arial"/>
          <w:sz w:val="22"/>
        </w:rPr>
        <w:t xml:space="preserve"> New</w:t>
      </w:r>
      <w:r w:rsidR="00045256">
        <w:rPr>
          <w:rFonts w:cs="Arial"/>
          <w:sz w:val="22"/>
        </w:rPr>
        <w:t> </w:t>
      </w:r>
      <w:r>
        <w:rPr>
          <w:rFonts w:cs="Arial"/>
          <w:sz w:val="22"/>
        </w:rPr>
        <w:t xml:space="preserve">Zealand artists and arts organisations to </w:t>
      </w:r>
      <w:r w:rsidRPr="00DF0391">
        <w:rPr>
          <w:rFonts w:cs="Arial"/>
          <w:sz w:val="22"/>
        </w:rPr>
        <w:t xml:space="preserve">develop international markets and audiences to expand their reach onto the </w:t>
      </w:r>
      <w:r w:rsidR="007733F8">
        <w:rPr>
          <w:rFonts w:cs="Arial"/>
          <w:sz w:val="22"/>
        </w:rPr>
        <w:t xml:space="preserve">global </w:t>
      </w:r>
      <w:r w:rsidRPr="00DF0391">
        <w:rPr>
          <w:rFonts w:cs="Arial"/>
          <w:sz w:val="22"/>
        </w:rPr>
        <w:t>stage</w:t>
      </w:r>
      <w:r w:rsidR="007733F8">
        <w:rPr>
          <w:rFonts w:cs="Arial"/>
          <w:sz w:val="22"/>
        </w:rPr>
        <w:t>.</w:t>
      </w:r>
    </w:p>
    <w:p w14:paraId="73556E4D" w14:textId="7AEB98F0" w:rsidR="00FE50C6" w:rsidRDefault="006C4B06">
      <w:pPr>
        <w:pStyle w:val="ListParagraph"/>
        <w:numPr>
          <w:ilvl w:val="0"/>
          <w:numId w:val="3"/>
        </w:numPr>
        <w:spacing w:before="100"/>
        <w:ind w:left="284" w:hanging="284"/>
        <w:contextualSpacing w:val="0"/>
        <w:rPr>
          <w:rStyle w:val="normaltextrun"/>
          <w:rFonts w:cs="Calibri Light"/>
          <w:sz w:val="22"/>
          <w:shd w:val="clear" w:color="auto" w:fill="FFFFFF"/>
        </w:rPr>
      </w:pPr>
      <w:r w:rsidRPr="00B249DF">
        <w:rPr>
          <w:rStyle w:val="normaltextrun"/>
          <w:rFonts w:cs="Calibri Light"/>
          <w:b/>
          <w:bCs/>
          <w:sz w:val="22"/>
          <w:shd w:val="clear" w:color="auto" w:fill="FFFFFF"/>
        </w:rPr>
        <w:t>Focusing on</w:t>
      </w:r>
      <w:r w:rsidRPr="00B249DF">
        <w:rPr>
          <w:rStyle w:val="normaltextrun"/>
          <w:rFonts w:cs="Calibri Light"/>
          <w:sz w:val="22"/>
          <w:shd w:val="clear" w:color="auto" w:fill="FFFFFF"/>
        </w:rPr>
        <w:t xml:space="preserve"> </w:t>
      </w:r>
      <w:r w:rsidRPr="00B249DF">
        <w:rPr>
          <w:rStyle w:val="normaltextrun"/>
          <w:rFonts w:cs="Calibri Light"/>
          <w:b/>
          <w:i/>
          <w:sz w:val="22"/>
          <w:shd w:val="clear" w:color="auto" w:fill="FFFFFF"/>
        </w:rPr>
        <w:t>Access, inclusion and equity</w:t>
      </w:r>
      <w:r w:rsidRPr="00B249DF">
        <w:rPr>
          <w:rStyle w:val="normaltextrun"/>
          <w:rFonts w:cs="Calibri Light"/>
          <w:sz w:val="22"/>
          <w:shd w:val="clear" w:color="auto" w:fill="FFFFFF"/>
        </w:rPr>
        <w:t xml:space="preserve">: </w:t>
      </w:r>
      <w:r w:rsidR="00B92A6E">
        <w:rPr>
          <w:rStyle w:val="normaltextrun"/>
          <w:rFonts w:cs="Calibri Light"/>
          <w:sz w:val="22"/>
          <w:shd w:val="clear" w:color="auto" w:fill="FFFFFF"/>
        </w:rPr>
        <w:t xml:space="preserve">We have </w:t>
      </w:r>
      <w:r w:rsidR="00B70969" w:rsidRPr="00B249DF">
        <w:rPr>
          <w:rStyle w:val="normaltextrun"/>
          <w:rFonts w:cs="Calibri Light"/>
          <w:sz w:val="22"/>
          <w:shd w:val="clear" w:color="auto" w:fill="FFFFFF"/>
        </w:rPr>
        <w:t>completed and</w:t>
      </w:r>
      <w:r w:rsidR="00B92A6E">
        <w:rPr>
          <w:rStyle w:val="normaltextrun"/>
          <w:rFonts w:cs="Calibri Light"/>
          <w:sz w:val="22"/>
          <w:shd w:val="clear" w:color="auto" w:fill="FFFFFF"/>
        </w:rPr>
        <w:t xml:space="preserve"> started putting in place </w:t>
      </w:r>
      <w:r w:rsidR="005A0C0E" w:rsidRPr="005A0C0E">
        <w:rPr>
          <w:rFonts w:cs="Calibri Light"/>
          <w:i/>
          <w:iCs/>
          <w:sz w:val="22"/>
          <w:shd w:val="clear" w:color="auto" w:fill="FFFFFF"/>
        </w:rPr>
        <w:t>Tapatahi – Creative New</w:t>
      </w:r>
      <w:r w:rsidR="00281F82">
        <w:rPr>
          <w:rFonts w:cs="Calibri Light"/>
          <w:i/>
          <w:iCs/>
          <w:sz w:val="22"/>
          <w:shd w:val="clear" w:color="auto" w:fill="FFFFFF"/>
        </w:rPr>
        <w:t> </w:t>
      </w:r>
      <w:r w:rsidR="005A0C0E" w:rsidRPr="005A0C0E">
        <w:rPr>
          <w:rFonts w:cs="Calibri Light"/>
          <w:i/>
          <w:iCs/>
          <w:sz w:val="22"/>
          <w:shd w:val="clear" w:color="auto" w:fill="FFFFFF"/>
        </w:rPr>
        <w:t>Zealand’s Accessibility Policy and Action Plan 2023–2028</w:t>
      </w:r>
      <w:r w:rsidR="00B92A6E">
        <w:rPr>
          <w:rFonts w:cs="Calibri Light"/>
          <w:sz w:val="22"/>
          <w:shd w:val="clear" w:color="auto" w:fill="FFFFFF"/>
        </w:rPr>
        <w:t>.</w:t>
      </w:r>
      <w:r w:rsidR="002D6E17" w:rsidRPr="00B249DF">
        <w:rPr>
          <w:rStyle w:val="normaltextrun"/>
          <w:rFonts w:cs="Arial"/>
          <w:sz w:val="22"/>
          <w:shd w:val="clear" w:color="auto" w:fill="FFFFFF"/>
        </w:rPr>
        <w:t xml:space="preserve"> </w:t>
      </w:r>
      <w:r w:rsidR="00B92A6E">
        <w:rPr>
          <w:rStyle w:val="normaltextrun"/>
          <w:rFonts w:cs="Arial"/>
          <w:sz w:val="22"/>
          <w:shd w:val="clear" w:color="auto" w:fill="FFFFFF"/>
        </w:rPr>
        <w:t>O</w:t>
      </w:r>
      <w:r w:rsidR="00B249DF" w:rsidRPr="00B249DF">
        <w:rPr>
          <w:rStyle w:val="normaltextrun"/>
          <w:rFonts w:cs="Arial"/>
          <w:sz w:val="22"/>
          <w:shd w:val="clear" w:color="auto" w:fill="FFFFFF"/>
        </w:rPr>
        <w:t xml:space="preserve">ver </w:t>
      </w:r>
      <w:r w:rsidR="00D31052">
        <w:rPr>
          <w:rStyle w:val="normaltextrun"/>
          <w:rFonts w:cs="Arial"/>
          <w:sz w:val="22"/>
          <w:shd w:val="clear" w:color="auto" w:fill="FFFFFF"/>
        </w:rPr>
        <w:t>2024/25</w:t>
      </w:r>
      <w:r w:rsidR="00B249DF" w:rsidRPr="00B249DF">
        <w:rPr>
          <w:rStyle w:val="normaltextrun"/>
          <w:rFonts w:cs="Arial"/>
          <w:sz w:val="22"/>
          <w:shd w:val="clear" w:color="auto" w:fill="FFFFFF"/>
        </w:rPr>
        <w:t xml:space="preserve"> we</w:t>
      </w:r>
      <w:r w:rsidR="003A2776">
        <w:rPr>
          <w:rStyle w:val="normaltextrun"/>
          <w:rFonts w:cs="Arial"/>
          <w:sz w:val="22"/>
          <w:shd w:val="clear" w:color="auto" w:fill="FFFFFF"/>
        </w:rPr>
        <w:t xml:space="preserve"> will </w:t>
      </w:r>
      <w:r w:rsidR="00B249DF" w:rsidRPr="00B249DF">
        <w:rPr>
          <w:rStyle w:val="normaltextrun"/>
          <w:rFonts w:cs="Arial"/>
          <w:sz w:val="22"/>
          <w:shd w:val="clear" w:color="auto" w:fill="FFFFFF"/>
        </w:rPr>
        <w:t>us</w:t>
      </w:r>
      <w:r w:rsidR="003A2776">
        <w:rPr>
          <w:rStyle w:val="normaltextrun"/>
          <w:rFonts w:cs="Arial"/>
          <w:sz w:val="22"/>
          <w:shd w:val="clear" w:color="auto" w:fill="FFFFFF"/>
        </w:rPr>
        <w:t>e</w:t>
      </w:r>
      <w:r w:rsidR="00B249DF" w:rsidRPr="00B249DF">
        <w:rPr>
          <w:rStyle w:val="normaltextrun"/>
          <w:rFonts w:cs="Arial"/>
          <w:sz w:val="22"/>
          <w:shd w:val="clear" w:color="auto" w:fill="FFFFFF"/>
        </w:rPr>
        <w:t xml:space="preserve"> the insights gained from our </w:t>
      </w:r>
      <w:r w:rsidRPr="00B249DF">
        <w:rPr>
          <w:rStyle w:val="normaltextrun"/>
          <w:rFonts w:cs="Calibri Light"/>
          <w:sz w:val="22"/>
          <w:shd w:val="clear" w:color="auto" w:fill="FFFFFF"/>
        </w:rPr>
        <w:t>Diversity Report</w:t>
      </w:r>
      <w:r w:rsidR="005B43B9" w:rsidRPr="00B249DF">
        <w:rPr>
          <w:rStyle w:val="normaltextrun"/>
          <w:rFonts w:cs="Calibri Light"/>
          <w:sz w:val="22"/>
          <w:shd w:val="clear" w:color="auto" w:fill="FFFFFF"/>
        </w:rPr>
        <w:t xml:space="preserve"> 202</w:t>
      </w:r>
      <w:r w:rsidR="00B249DF">
        <w:rPr>
          <w:rStyle w:val="normaltextrun"/>
          <w:rFonts w:cs="Calibri Light"/>
          <w:sz w:val="22"/>
          <w:shd w:val="clear" w:color="auto" w:fill="FFFFFF"/>
        </w:rPr>
        <w:t>2/23</w:t>
      </w:r>
      <w:r w:rsidR="003A2776">
        <w:rPr>
          <w:rStyle w:val="normaltextrun"/>
          <w:rFonts w:cs="Calibri Light"/>
          <w:sz w:val="22"/>
          <w:shd w:val="clear" w:color="auto" w:fill="FFFFFF"/>
        </w:rPr>
        <w:t xml:space="preserve"> (</w:t>
      </w:r>
      <w:r w:rsidR="00607675">
        <w:rPr>
          <w:rStyle w:val="normaltextrun"/>
          <w:rFonts w:cs="Calibri Light"/>
          <w:sz w:val="22"/>
          <w:shd w:val="clear" w:color="auto" w:fill="FFFFFF"/>
        </w:rPr>
        <w:t xml:space="preserve">which identifies </w:t>
      </w:r>
      <w:r w:rsidR="005B43B9" w:rsidRPr="00B249DF">
        <w:rPr>
          <w:rStyle w:val="normaltextrun"/>
          <w:rFonts w:cs="Calibri Light"/>
          <w:sz w:val="22"/>
          <w:shd w:val="clear" w:color="auto" w:fill="FFFFFF"/>
        </w:rPr>
        <w:t>who is and who isn’t benefiting from our services</w:t>
      </w:r>
      <w:r w:rsidR="003A2776">
        <w:rPr>
          <w:rStyle w:val="normaltextrun"/>
          <w:rFonts w:cs="Calibri Light"/>
          <w:sz w:val="22"/>
          <w:shd w:val="clear" w:color="auto" w:fill="FFFFFF"/>
        </w:rPr>
        <w:t>)</w:t>
      </w:r>
      <w:r w:rsidR="00607675">
        <w:rPr>
          <w:rStyle w:val="normaltextrun"/>
          <w:rFonts w:cs="Calibri Light"/>
          <w:sz w:val="22"/>
          <w:shd w:val="clear" w:color="auto" w:fill="FFFFFF"/>
        </w:rPr>
        <w:t xml:space="preserve">, to determine priorities for </w:t>
      </w:r>
      <w:r w:rsidR="00D31052">
        <w:rPr>
          <w:rStyle w:val="normaltextrun"/>
          <w:rFonts w:cs="Calibri Light"/>
          <w:sz w:val="22"/>
          <w:shd w:val="clear" w:color="auto" w:fill="FFFFFF"/>
        </w:rPr>
        <w:t>action</w:t>
      </w:r>
      <w:r w:rsidRPr="00B249DF">
        <w:rPr>
          <w:rStyle w:val="normaltextrun"/>
          <w:rFonts w:cs="Calibri Light"/>
          <w:sz w:val="22"/>
          <w:shd w:val="clear" w:color="auto" w:fill="FFFFFF"/>
        </w:rPr>
        <w:t>.</w:t>
      </w:r>
    </w:p>
    <w:p w14:paraId="209F5722" w14:textId="47212B75" w:rsidR="00D31052" w:rsidRDefault="003A2776" w:rsidP="00D31052">
      <w:pPr>
        <w:pStyle w:val="ListParagraph"/>
        <w:spacing w:before="100"/>
        <w:ind w:left="284"/>
        <w:contextualSpacing w:val="0"/>
        <w:rPr>
          <w:rStyle w:val="normaltextrun"/>
          <w:rFonts w:cs="Calibri Light"/>
          <w:sz w:val="22"/>
          <w:shd w:val="clear" w:color="auto" w:fill="FFFFFF"/>
        </w:rPr>
      </w:pPr>
      <w:r>
        <w:rPr>
          <w:rStyle w:val="normaltextrun"/>
          <w:rFonts w:cs="Calibri Light"/>
          <w:sz w:val="22"/>
          <w:shd w:val="clear" w:color="auto" w:fill="FFFFFF"/>
        </w:rPr>
        <w:t>A</w:t>
      </w:r>
      <w:r w:rsidR="00C0234F">
        <w:rPr>
          <w:rStyle w:val="normaltextrun"/>
          <w:rFonts w:cs="Calibri Light"/>
          <w:sz w:val="22"/>
          <w:shd w:val="clear" w:color="auto" w:fill="FFFFFF"/>
        </w:rPr>
        <w:t xml:space="preserve">n important area of work </w:t>
      </w:r>
      <w:r>
        <w:rPr>
          <w:rStyle w:val="normaltextrun"/>
          <w:rFonts w:cs="Calibri Light"/>
          <w:sz w:val="22"/>
          <w:shd w:val="clear" w:color="auto" w:fill="FFFFFF"/>
        </w:rPr>
        <w:t xml:space="preserve">is </w:t>
      </w:r>
      <w:r w:rsidR="004F362F" w:rsidRPr="004F362F">
        <w:rPr>
          <w:rStyle w:val="normaltextrun"/>
          <w:rFonts w:cs="Calibri Light"/>
          <w:sz w:val="22"/>
          <w:shd w:val="clear" w:color="auto" w:fill="FFFFFF"/>
        </w:rPr>
        <w:t xml:space="preserve">expected to </w:t>
      </w:r>
      <w:r w:rsidR="0025570C">
        <w:rPr>
          <w:rStyle w:val="normaltextrun"/>
          <w:rFonts w:cs="Calibri Light"/>
          <w:sz w:val="22"/>
          <w:shd w:val="clear" w:color="auto" w:fill="FFFFFF"/>
        </w:rPr>
        <w:t xml:space="preserve">be </w:t>
      </w:r>
      <w:r w:rsidR="004F362F">
        <w:rPr>
          <w:rStyle w:val="normaltextrun"/>
          <w:rFonts w:cs="Calibri Light"/>
          <w:sz w:val="22"/>
          <w:shd w:val="clear" w:color="auto" w:fill="FFFFFF"/>
        </w:rPr>
        <w:t xml:space="preserve">exploring ways to increase the number of Asian New Zealanders </w:t>
      </w:r>
      <w:r w:rsidR="0025570C">
        <w:rPr>
          <w:rStyle w:val="normaltextrun"/>
          <w:rFonts w:cs="Calibri Light"/>
          <w:sz w:val="22"/>
          <w:shd w:val="clear" w:color="auto" w:fill="FFFFFF"/>
        </w:rPr>
        <w:t>accessing our services</w:t>
      </w:r>
      <w:r w:rsidR="00E43F9B">
        <w:rPr>
          <w:rStyle w:val="normaltextrun"/>
          <w:rFonts w:cs="Calibri Light"/>
          <w:sz w:val="22"/>
          <w:shd w:val="clear" w:color="auto" w:fill="FFFFFF"/>
        </w:rPr>
        <w:t>.</w:t>
      </w:r>
    </w:p>
    <w:p w14:paraId="5D95A11B" w14:textId="74ED3AF4" w:rsidR="00E43F9B" w:rsidRPr="004F362F" w:rsidRDefault="00E43F9B" w:rsidP="00D31052">
      <w:pPr>
        <w:pStyle w:val="ListParagraph"/>
        <w:spacing w:before="100"/>
        <w:ind w:left="284"/>
        <w:contextualSpacing w:val="0"/>
        <w:rPr>
          <w:rStyle w:val="normaltextrun"/>
          <w:rFonts w:cs="Calibri Light"/>
          <w:sz w:val="22"/>
          <w:shd w:val="clear" w:color="auto" w:fill="FFFFFF"/>
        </w:rPr>
      </w:pPr>
      <w:r>
        <w:rPr>
          <w:rStyle w:val="normaltextrun"/>
          <w:rFonts w:cs="Calibri Light"/>
          <w:sz w:val="22"/>
          <w:shd w:val="clear" w:color="auto" w:fill="FFFFFF"/>
        </w:rPr>
        <w:t>We</w:t>
      </w:r>
      <w:r w:rsidR="00C0234F">
        <w:rPr>
          <w:rStyle w:val="normaltextrun"/>
          <w:rFonts w:cs="Calibri Light"/>
          <w:sz w:val="22"/>
          <w:shd w:val="clear" w:color="auto" w:fill="FFFFFF"/>
        </w:rPr>
        <w:t xml:space="preserve"> a</w:t>
      </w:r>
      <w:r>
        <w:rPr>
          <w:rStyle w:val="normaltextrun"/>
          <w:rFonts w:cs="Calibri Light"/>
          <w:sz w:val="22"/>
          <w:shd w:val="clear" w:color="auto" w:fill="FFFFFF"/>
        </w:rPr>
        <w:t xml:space="preserve">re also planning to </w:t>
      </w:r>
      <w:r w:rsidR="00C0234F">
        <w:rPr>
          <w:rStyle w:val="normaltextrun"/>
          <w:rFonts w:cs="Calibri Light"/>
          <w:sz w:val="22"/>
          <w:shd w:val="clear" w:color="auto" w:fill="FFFFFF"/>
        </w:rPr>
        <w:t xml:space="preserve">start </w:t>
      </w:r>
      <w:r w:rsidR="0025570C">
        <w:rPr>
          <w:rStyle w:val="normaltextrun"/>
          <w:rFonts w:cs="Calibri Light"/>
          <w:sz w:val="22"/>
          <w:shd w:val="clear" w:color="auto" w:fill="FFFFFF"/>
        </w:rPr>
        <w:t xml:space="preserve">a </w:t>
      </w:r>
      <w:r>
        <w:rPr>
          <w:rStyle w:val="normaltextrun"/>
          <w:rFonts w:cs="Calibri Light"/>
          <w:sz w:val="22"/>
          <w:shd w:val="clear" w:color="auto" w:fill="FFFFFF"/>
        </w:rPr>
        <w:t xml:space="preserve">review </w:t>
      </w:r>
      <w:r w:rsidR="0025570C">
        <w:rPr>
          <w:rStyle w:val="normaltextrun"/>
          <w:rFonts w:cs="Calibri Light"/>
          <w:sz w:val="22"/>
          <w:shd w:val="clear" w:color="auto" w:fill="FFFFFF"/>
        </w:rPr>
        <w:t xml:space="preserve">of </w:t>
      </w:r>
      <w:r>
        <w:rPr>
          <w:rStyle w:val="normaltextrun"/>
          <w:rFonts w:cs="Calibri Light"/>
          <w:sz w:val="22"/>
          <w:shd w:val="clear" w:color="auto" w:fill="FFFFFF"/>
        </w:rPr>
        <w:t xml:space="preserve">our </w:t>
      </w:r>
      <w:r w:rsidRPr="007C24E5">
        <w:rPr>
          <w:rStyle w:val="normaltextrun"/>
          <w:rFonts w:cs="Calibri Light"/>
          <w:i/>
          <w:iCs/>
          <w:sz w:val="22"/>
          <w:shd w:val="clear" w:color="auto" w:fill="FFFFFF"/>
        </w:rPr>
        <w:t>Diversity in the Arts Policy</w:t>
      </w:r>
      <w:r>
        <w:rPr>
          <w:rStyle w:val="normaltextrun"/>
          <w:rFonts w:cs="Calibri Light"/>
          <w:sz w:val="22"/>
          <w:shd w:val="clear" w:color="auto" w:fill="FFFFFF"/>
        </w:rPr>
        <w:t xml:space="preserve"> developed in 2015, to reflect our </w:t>
      </w:r>
      <w:r w:rsidR="009B3880">
        <w:rPr>
          <w:rStyle w:val="normaltextrun"/>
          <w:rFonts w:cs="Calibri Light"/>
          <w:sz w:val="22"/>
          <w:shd w:val="clear" w:color="auto" w:fill="FFFFFF"/>
        </w:rPr>
        <w:t xml:space="preserve">position </w:t>
      </w:r>
      <w:r w:rsidR="00C0234F">
        <w:rPr>
          <w:rStyle w:val="normaltextrun"/>
          <w:rFonts w:cs="Calibri Light"/>
          <w:sz w:val="22"/>
          <w:shd w:val="clear" w:color="auto" w:fill="FFFFFF"/>
        </w:rPr>
        <w:t xml:space="preserve">relating to </w:t>
      </w:r>
      <w:r w:rsidR="009B3880">
        <w:rPr>
          <w:rStyle w:val="normaltextrun"/>
          <w:rFonts w:cs="Calibri Light"/>
          <w:sz w:val="22"/>
          <w:shd w:val="clear" w:color="auto" w:fill="FFFFFF"/>
        </w:rPr>
        <w:t xml:space="preserve">Te Tiriti o Waitangi and </w:t>
      </w:r>
      <w:r w:rsidR="00FB160F">
        <w:rPr>
          <w:rStyle w:val="normaltextrun"/>
          <w:rFonts w:cs="Calibri Light"/>
          <w:sz w:val="22"/>
          <w:shd w:val="clear" w:color="auto" w:fill="FFFFFF"/>
        </w:rPr>
        <w:t xml:space="preserve">with </w:t>
      </w:r>
      <w:r w:rsidR="009B3880">
        <w:rPr>
          <w:rStyle w:val="normaltextrun"/>
          <w:rFonts w:cs="Calibri Light"/>
          <w:sz w:val="22"/>
          <w:shd w:val="clear" w:color="auto" w:fill="FFFFFF"/>
        </w:rPr>
        <w:t>greater focus on equity and inclusion.</w:t>
      </w:r>
    </w:p>
    <w:p w14:paraId="78F71563" w14:textId="723DF4BE" w:rsidR="00042CB9" w:rsidRPr="007C5B35" w:rsidRDefault="006C4B06" w:rsidP="006B1EF6">
      <w:pPr>
        <w:pStyle w:val="ListParagraph"/>
        <w:keepNext/>
        <w:keepLines/>
        <w:numPr>
          <w:ilvl w:val="0"/>
          <w:numId w:val="3"/>
        </w:numPr>
        <w:ind w:left="284" w:hanging="284"/>
        <w:contextualSpacing w:val="0"/>
        <w:rPr>
          <w:sz w:val="22"/>
        </w:rPr>
      </w:pPr>
      <w:r w:rsidRPr="007C5B35">
        <w:rPr>
          <w:rStyle w:val="normaltextrun"/>
          <w:rFonts w:cs="Calibri Light"/>
          <w:b/>
          <w:bCs/>
          <w:sz w:val="22"/>
          <w:shd w:val="clear" w:color="auto" w:fill="FFFFFF"/>
        </w:rPr>
        <w:t xml:space="preserve">Focusing on </w:t>
      </w:r>
      <w:r w:rsidRPr="007C5B35">
        <w:rPr>
          <w:rStyle w:val="normaltextrun"/>
          <w:rFonts w:cs="Calibri Light"/>
          <w:b/>
          <w:bCs/>
          <w:i/>
          <w:iCs/>
          <w:sz w:val="22"/>
          <w:shd w:val="clear" w:color="auto" w:fill="FFFFFF"/>
        </w:rPr>
        <w:t>Wellbeing</w:t>
      </w:r>
      <w:r w:rsidRPr="007C5B35">
        <w:rPr>
          <w:rStyle w:val="normaltextrun"/>
          <w:rFonts w:cs="Calibri Light"/>
          <w:b/>
          <w:bCs/>
          <w:sz w:val="22"/>
          <w:shd w:val="clear" w:color="auto" w:fill="FFFFFF"/>
        </w:rPr>
        <w:t>:</w:t>
      </w:r>
      <w:r w:rsidRPr="007C5B35">
        <w:rPr>
          <w:rStyle w:val="normaltextrun"/>
          <w:rFonts w:cs="Calibri Light"/>
          <w:sz w:val="22"/>
          <w:shd w:val="clear" w:color="auto" w:fill="FFFFFF"/>
        </w:rPr>
        <w:t xml:space="preserve"> </w:t>
      </w:r>
      <w:r w:rsidR="008D2474" w:rsidRPr="007C5B35">
        <w:rPr>
          <w:rStyle w:val="normaltextrun"/>
          <w:rFonts w:cs="Calibri Light"/>
          <w:sz w:val="22"/>
          <w:shd w:val="clear" w:color="auto" w:fill="FFFFFF"/>
        </w:rPr>
        <w:t>Over this year</w:t>
      </w:r>
      <w:r w:rsidR="00D37A1B" w:rsidRPr="007C5B35">
        <w:rPr>
          <w:rStyle w:val="normaltextrun"/>
          <w:rFonts w:cs="Calibri Light"/>
          <w:sz w:val="22"/>
          <w:shd w:val="clear" w:color="auto" w:fill="FFFFFF"/>
        </w:rPr>
        <w:t>,</w:t>
      </w:r>
      <w:r w:rsidR="008D2474" w:rsidRPr="007C5B35">
        <w:rPr>
          <w:rStyle w:val="normaltextrun"/>
          <w:rFonts w:cs="Calibri Light"/>
          <w:sz w:val="22"/>
          <w:shd w:val="clear" w:color="auto" w:fill="FFFFFF"/>
        </w:rPr>
        <w:t xml:space="preserve"> we</w:t>
      </w:r>
      <w:r w:rsidR="00FB160F">
        <w:rPr>
          <w:rStyle w:val="normaltextrun"/>
          <w:rFonts w:cs="Calibri Light"/>
          <w:sz w:val="22"/>
          <w:shd w:val="clear" w:color="auto" w:fill="FFFFFF"/>
        </w:rPr>
        <w:t xml:space="preserve"> wi</w:t>
      </w:r>
      <w:r w:rsidR="008D2474" w:rsidRPr="007C5B35">
        <w:rPr>
          <w:rStyle w:val="normaltextrun"/>
          <w:rFonts w:cs="Calibri Light"/>
          <w:sz w:val="22"/>
          <w:shd w:val="clear" w:color="auto" w:fill="FFFFFF"/>
        </w:rPr>
        <w:t xml:space="preserve">ll continue working with </w:t>
      </w:r>
      <w:r w:rsidR="00045B68" w:rsidRPr="007C5B35">
        <w:rPr>
          <w:rFonts w:cs="Calibri Light"/>
          <w:sz w:val="22"/>
          <w:shd w:val="clear" w:color="auto" w:fill="FFFFFF"/>
        </w:rPr>
        <w:t>Te Rōpū Mana Toi, a</w:t>
      </w:r>
      <w:r w:rsidR="008E1618" w:rsidRPr="007C5B35">
        <w:rPr>
          <w:rFonts w:cs="Calibri Light"/>
          <w:sz w:val="22"/>
          <w:shd w:val="clear" w:color="auto" w:fill="FFFFFF"/>
        </w:rPr>
        <w:t xml:space="preserve">n independent group of sector leaders </w:t>
      </w:r>
      <w:r w:rsidR="00CA56D2" w:rsidRPr="007C5B35">
        <w:rPr>
          <w:rFonts w:cs="Calibri Light"/>
          <w:sz w:val="22"/>
          <w:shd w:val="clear" w:color="auto" w:fill="FFFFFF"/>
        </w:rPr>
        <w:t xml:space="preserve">that advises and </w:t>
      </w:r>
      <w:r w:rsidR="00D37A1B" w:rsidRPr="007C5B35">
        <w:rPr>
          <w:rFonts w:cs="Calibri Light"/>
          <w:sz w:val="22"/>
          <w:shd w:val="clear" w:color="auto" w:fill="FFFFFF"/>
        </w:rPr>
        <w:t xml:space="preserve">helps </w:t>
      </w:r>
      <w:r w:rsidR="00CA56D2" w:rsidRPr="007C5B35">
        <w:rPr>
          <w:rFonts w:cs="Calibri Light"/>
          <w:sz w:val="22"/>
          <w:shd w:val="clear" w:color="auto" w:fill="FFFFFF"/>
        </w:rPr>
        <w:t xml:space="preserve">us to </w:t>
      </w:r>
      <w:r w:rsidR="008E1618" w:rsidRPr="007C5B35">
        <w:rPr>
          <w:rFonts w:cs="Calibri Light"/>
          <w:sz w:val="22"/>
          <w:shd w:val="clear" w:color="auto" w:fill="FFFFFF"/>
        </w:rPr>
        <w:t xml:space="preserve">advance </w:t>
      </w:r>
      <w:r w:rsidR="00CA56D2" w:rsidRPr="007C5B35">
        <w:rPr>
          <w:rFonts w:cs="Calibri Light"/>
          <w:sz w:val="22"/>
          <w:shd w:val="clear" w:color="auto" w:fill="FFFFFF"/>
        </w:rPr>
        <w:t xml:space="preserve">our </w:t>
      </w:r>
      <w:r w:rsidR="008E1618" w:rsidRPr="007C5B35">
        <w:rPr>
          <w:rFonts w:cs="Calibri Light"/>
          <w:sz w:val="22"/>
          <w:shd w:val="clear" w:color="auto" w:fill="FFFFFF"/>
        </w:rPr>
        <w:t>arts advocacy work</w:t>
      </w:r>
      <w:r w:rsidR="00CA56D2" w:rsidRPr="007C5B35">
        <w:rPr>
          <w:rFonts w:cs="Calibri Light"/>
          <w:sz w:val="22"/>
          <w:shd w:val="clear" w:color="auto" w:fill="FFFFFF"/>
        </w:rPr>
        <w:t>. A</w:t>
      </w:r>
      <w:r w:rsidR="00CA56D2" w:rsidRPr="007C5B35" w:rsidDel="00D37A1B">
        <w:rPr>
          <w:rFonts w:cs="Calibri Light"/>
          <w:sz w:val="22"/>
          <w:shd w:val="clear" w:color="auto" w:fill="FFFFFF"/>
        </w:rPr>
        <w:t xml:space="preserve"> </w:t>
      </w:r>
      <w:r w:rsidR="00D37A1B" w:rsidRPr="007C5B35">
        <w:rPr>
          <w:rFonts w:cs="Calibri Light"/>
          <w:sz w:val="22"/>
          <w:shd w:val="clear" w:color="auto" w:fill="FFFFFF"/>
        </w:rPr>
        <w:t xml:space="preserve">major </w:t>
      </w:r>
      <w:r w:rsidR="00BD27EC">
        <w:rPr>
          <w:rFonts w:cs="Calibri Light"/>
          <w:sz w:val="22"/>
          <w:shd w:val="clear" w:color="auto" w:fill="FFFFFF"/>
        </w:rPr>
        <w:t xml:space="preserve">part </w:t>
      </w:r>
      <w:r w:rsidR="00CA56D2" w:rsidRPr="007C5B35">
        <w:rPr>
          <w:rFonts w:cs="Calibri Light"/>
          <w:sz w:val="22"/>
          <w:shd w:val="clear" w:color="auto" w:fill="FFFFFF"/>
        </w:rPr>
        <w:t>of this work is promoting the value of the arts to New Zealanders</w:t>
      </w:r>
      <w:r w:rsidR="002F1ACC" w:rsidRPr="007C5B35">
        <w:rPr>
          <w:rFonts w:cs="Calibri Light"/>
          <w:sz w:val="22"/>
          <w:shd w:val="clear" w:color="auto" w:fill="FFFFFF"/>
        </w:rPr>
        <w:t xml:space="preserve"> and </w:t>
      </w:r>
      <w:r w:rsidR="00042CB9" w:rsidRPr="007C5B35">
        <w:rPr>
          <w:rFonts w:cs="Calibri Light"/>
          <w:sz w:val="22"/>
          <w:shd w:val="clear" w:color="auto" w:fill="FFFFFF"/>
        </w:rPr>
        <w:t>building a collective arts advocacy movement</w:t>
      </w:r>
      <w:r w:rsidR="00006DA5" w:rsidRPr="44F35885">
        <w:rPr>
          <w:rFonts w:cs="Calibri Light"/>
          <w:sz w:val="22"/>
        </w:rPr>
        <w:t xml:space="preserve"> led by the sector</w:t>
      </w:r>
      <w:r w:rsidR="00042CB9" w:rsidRPr="00A03248">
        <w:rPr>
          <w:rFonts w:cs="Calibri Light"/>
          <w:sz w:val="22"/>
          <w:shd w:val="clear" w:color="auto" w:fill="FFFFFF"/>
        </w:rPr>
        <w:t>.</w:t>
      </w:r>
    </w:p>
    <w:p w14:paraId="13897F23" w14:textId="29A9C454" w:rsidR="00B34593" w:rsidRPr="00C275CC" w:rsidRDefault="006B1EF6" w:rsidP="00396852">
      <w:pPr>
        <w:spacing w:before="100"/>
        <w:ind w:left="284"/>
        <w:rPr>
          <w:rFonts w:cs="Calibri Light"/>
          <w:color w:val="808080" w:themeColor="background1" w:themeShade="80"/>
          <w:sz w:val="22"/>
          <w:shd w:val="clear" w:color="auto" w:fill="FFFFFF"/>
        </w:rPr>
        <w:sectPr w:rsidR="00B34593" w:rsidRPr="00C275CC" w:rsidSect="00FD407B">
          <w:headerReference w:type="even" r:id="rId33"/>
          <w:headerReference w:type="default" r:id="rId34"/>
          <w:footerReference w:type="default" r:id="rId35"/>
          <w:headerReference w:type="first" r:id="rId36"/>
          <w:pgSz w:w="11906" w:h="16838" w:code="9"/>
          <w:pgMar w:top="1418" w:right="1418" w:bottom="1418" w:left="1418" w:header="709" w:footer="709" w:gutter="0"/>
          <w:cols w:num="2" w:space="708"/>
          <w:docGrid w:linePitch="360"/>
        </w:sectPr>
      </w:pPr>
      <w:r w:rsidRPr="007C5B35">
        <w:rPr>
          <w:rStyle w:val="normaltextrun"/>
          <w:rFonts w:cs="Calibri Light"/>
          <w:sz w:val="22"/>
          <w:shd w:val="clear" w:color="auto" w:fill="FFFFFF"/>
        </w:rPr>
        <w:t>W</w:t>
      </w:r>
      <w:r w:rsidR="001068DE" w:rsidRPr="007C5B35">
        <w:rPr>
          <w:rStyle w:val="normaltextrun"/>
          <w:rFonts w:cs="Calibri Light"/>
          <w:sz w:val="22"/>
          <w:shd w:val="clear" w:color="auto" w:fill="FFFFFF"/>
        </w:rPr>
        <w:t xml:space="preserve">e will </w:t>
      </w:r>
      <w:r w:rsidRPr="007C5B35">
        <w:rPr>
          <w:rStyle w:val="normaltextrun"/>
          <w:rFonts w:cs="Calibri Light"/>
          <w:sz w:val="22"/>
          <w:shd w:val="clear" w:color="auto" w:fill="FFFFFF"/>
        </w:rPr>
        <w:t xml:space="preserve">also </w:t>
      </w:r>
      <w:r w:rsidR="00223025">
        <w:rPr>
          <w:rStyle w:val="normaltextrun"/>
          <w:rFonts w:cs="Calibri Light"/>
          <w:sz w:val="22"/>
          <w:shd w:val="clear" w:color="auto" w:fill="FFFFFF"/>
        </w:rPr>
        <w:t xml:space="preserve">use the outcomes of </w:t>
      </w:r>
      <w:r w:rsidR="00396852">
        <w:rPr>
          <w:rStyle w:val="normaltextrun"/>
          <w:rFonts w:cs="Calibri Light"/>
          <w:sz w:val="22"/>
          <w:shd w:val="clear" w:color="auto" w:fill="FFFFFF"/>
        </w:rPr>
        <w:t xml:space="preserve">research undertaken over 2023/24, including </w:t>
      </w:r>
      <w:r w:rsidR="00396852" w:rsidRPr="00396852">
        <w:rPr>
          <w:i/>
          <w:iCs/>
          <w:sz w:val="22"/>
          <w:shd w:val="clear" w:color="auto" w:fill="FFFFFF"/>
        </w:rPr>
        <w:t>Value of the arts, culture and creativity, and ngā toi to New Zealanders</w:t>
      </w:r>
      <w:r w:rsidR="00396852" w:rsidRPr="002279D6">
        <w:rPr>
          <w:rStyle w:val="normaltextrun"/>
          <w:rFonts w:cs="Calibri Light"/>
          <w:sz w:val="22"/>
        </w:rPr>
        <w:t xml:space="preserve"> </w:t>
      </w:r>
      <w:r w:rsidR="00550085" w:rsidRPr="002279D6">
        <w:rPr>
          <w:rStyle w:val="normaltextrun"/>
          <w:rFonts w:cs="Calibri Light"/>
          <w:i/>
          <w:sz w:val="22"/>
        </w:rPr>
        <w:t xml:space="preserve">(2023) </w:t>
      </w:r>
      <w:r w:rsidR="00396852" w:rsidRPr="002279D6">
        <w:rPr>
          <w:rStyle w:val="normaltextrun"/>
          <w:rFonts w:cs="Calibri Light"/>
          <w:sz w:val="22"/>
        </w:rPr>
        <w:t xml:space="preserve">and the </w:t>
      </w:r>
      <w:r w:rsidR="00AA51C0" w:rsidRPr="007C5B35">
        <w:rPr>
          <w:rStyle w:val="normaltextrun"/>
          <w:rFonts w:cs="Calibri Light"/>
          <w:bCs/>
          <w:sz w:val="22"/>
          <w:shd w:val="clear" w:color="auto" w:fill="FFFFFF"/>
        </w:rPr>
        <w:t xml:space="preserve">seventh iteration </w:t>
      </w:r>
      <w:r w:rsidR="001B19F8" w:rsidRPr="007C5B35">
        <w:rPr>
          <w:rStyle w:val="normaltextrun"/>
          <w:rFonts w:cs="Calibri Light"/>
          <w:sz w:val="22"/>
          <w:shd w:val="clear" w:color="auto" w:fill="FFFFFF"/>
        </w:rPr>
        <w:t xml:space="preserve">of </w:t>
      </w:r>
      <w:r w:rsidR="006F07C7" w:rsidRPr="007C5B35">
        <w:rPr>
          <w:rStyle w:val="normaltextrun"/>
          <w:rFonts w:cs="Calibri Light"/>
          <w:i/>
          <w:iCs/>
          <w:sz w:val="22"/>
          <w:shd w:val="clear" w:color="auto" w:fill="FFFFFF"/>
        </w:rPr>
        <w:t>New Zealanders and the Arts—Ko Aotearoa me ōna Toi</w:t>
      </w:r>
      <w:r w:rsidR="00396852">
        <w:rPr>
          <w:rStyle w:val="normaltextrun"/>
          <w:rFonts w:cs="Calibri Light"/>
          <w:sz w:val="22"/>
          <w:shd w:val="clear" w:color="auto" w:fill="FFFFFF"/>
        </w:rPr>
        <w:t xml:space="preserve"> </w:t>
      </w:r>
      <w:r w:rsidR="0055134B" w:rsidRPr="0055134B">
        <w:rPr>
          <w:rStyle w:val="normaltextrun"/>
          <w:rFonts w:cs="Calibri Light"/>
          <w:i/>
          <w:iCs/>
          <w:sz w:val="22"/>
          <w:shd w:val="clear" w:color="auto" w:fill="FFFFFF"/>
        </w:rPr>
        <w:t>(</w:t>
      </w:r>
      <w:r w:rsidR="00550085">
        <w:rPr>
          <w:rStyle w:val="normaltextrun"/>
          <w:rFonts w:cs="Calibri Light"/>
          <w:i/>
          <w:iCs/>
          <w:sz w:val="22"/>
          <w:shd w:val="clear" w:color="auto" w:fill="FFFFFF"/>
        </w:rPr>
        <w:t>2023</w:t>
      </w:r>
      <w:r w:rsidR="0055134B" w:rsidRPr="0055134B">
        <w:rPr>
          <w:rStyle w:val="normaltextrun"/>
          <w:rFonts w:cs="Calibri Light"/>
          <w:i/>
          <w:iCs/>
          <w:sz w:val="22"/>
          <w:shd w:val="clear" w:color="auto" w:fill="FFFFFF"/>
        </w:rPr>
        <w:t>)</w:t>
      </w:r>
      <w:r w:rsidR="00027A08">
        <w:rPr>
          <w:rStyle w:val="normaltextrun"/>
          <w:rFonts w:cs="Calibri Light"/>
          <w:sz w:val="22"/>
          <w:shd w:val="clear" w:color="auto" w:fill="FFFFFF"/>
        </w:rPr>
        <w:t>,</w:t>
      </w:r>
      <w:r w:rsidR="0055134B">
        <w:rPr>
          <w:rStyle w:val="normaltextrun"/>
          <w:rFonts w:cs="Calibri Light"/>
          <w:sz w:val="22"/>
          <w:shd w:val="clear" w:color="auto" w:fill="FFFFFF"/>
        </w:rPr>
        <w:t xml:space="preserve"> </w:t>
      </w:r>
      <w:r w:rsidR="00396852">
        <w:rPr>
          <w:rStyle w:val="normaltextrun"/>
          <w:rFonts w:cs="Calibri Light"/>
          <w:sz w:val="22"/>
          <w:shd w:val="clear" w:color="auto" w:fill="FFFFFF"/>
        </w:rPr>
        <w:t xml:space="preserve">to advocate for the role arts and creativity can play across </w:t>
      </w:r>
      <w:r w:rsidR="00BD27EC">
        <w:rPr>
          <w:rStyle w:val="normaltextrun"/>
          <w:rFonts w:cs="Calibri Light"/>
          <w:sz w:val="22"/>
          <w:shd w:val="clear" w:color="auto" w:fill="FFFFFF"/>
        </w:rPr>
        <w:t>various</w:t>
      </w:r>
      <w:r w:rsidR="00396852">
        <w:rPr>
          <w:rStyle w:val="normaltextrun"/>
          <w:rFonts w:cs="Calibri Light"/>
          <w:sz w:val="22"/>
          <w:shd w:val="clear" w:color="auto" w:fill="FFFFFF"/>
        </w:rPr>
        <w:t xml:space="preserve"> domains, including </w:t>
      </w:r>
      <w:r w:rsidR="002E3E6A">
        <w:rPr>
          <w:rStyle w:val="normaltextrun"/>
          <w:rFonts w:cs="Calibri Light"/>
          <w:sz w:val="22"/>
          <w:shd w:val="clear" w:color="auto" w:fill="FFFFFF"/>
        </w:rPr>
        <w:t>education, the economy, me</w:t>
      </w:r>
      <w:r w:rsidR="00027A08">
        <w:rPr>
          <w:rStyle w:val="normaltextrun"/>
          <w:rFonts w:cs="Calibri Light"/>
          <w:sz w:val="22"/>
          <w:shd w:val="clear" w:color="auto" w:fill="FFFFFF"/>
        </w:rPr>
        <w:t>n</w:t>
      </w:r>
      <w:r w:rsidR="002E3E6A">
        <w:rPr>
          <w:rStyle w:val="normaltextrun"/>
          <w:rFonts w:cs="Calibri Light"/>
          <w:sz w:val="22"/>
          <w:shd w:val="clear" w:color="auto" w:fill="FFFFFF"/>
        </w:rPr>
        <w:t>tal health and social cohesion.</w:t>
      </w:r>
    </w:p>
    <w:p w14:paraId="1FE64E6C" w14:textId="71B9B842" w:rsidR="003F5B1B" w:rsidRPr="00B4181C" w:rsidRDefault="003F5B1B" w:rsidP="003F5B1B">
      <w:pPr>
        <w:pStyle w:val="Heading1"/>
        <w:rPr>
          <w:sz w:val="44"/>
          <w:szCs w:val="44"/>
        </w:rPr>
      </w:pPr>
      <w:r w:rsidRPr="00F80E56">
        <w:lastRenderedPageBreak/>
        <w:t>Our performance framework for 202</w:t>
      </w:r>
      <w:r w:rsidR="00C275CC">
        <w:t>4</w:t>
      </w:r>
      <w:r w:rsidRPr="00F80E56">
        <w:t>/2</w:t>
      </w:r>
      <w:r w:rsidR="00C275CC">
        <w:t>5</w:t>
      </w:r>
      <w:r w:rsidR="00B4181C">
        <w:br/>
      </w:r>
      <w:r w:rsidRPr="00B4181C">
        <w:rPr>
          <w:color w:val="7F7F7F" w:themeColor="text1" w:themeTint="80"/>
          <w:sz w:val="44"/>
          <w:szCs w:val="44"/>
        </w:rPr>
        <w:t>Tā mātau anga ā-whāinga mahi i ngā tau 202</w:t>
      </w:r>
      <w:r w:rsidR="00C275CC" w:rsidRPr="00B4181C">
        <w:rPr>
          <w:color w:val="7F7F7F" w:themeColor="text1" w:themeTint="80"/>
          <w:sz w:val="44"/>
          <w:szCs w:val="44"/>
        </w:rPr>
        <w:t>4</w:t>
      </w:r>
      <w:r w:rsidRPr="00B4181C">
        <w:rPr>
          <w:color w:val="7F7F7F" w:themeColor="text1" w:themeTint="80"/>
          <w:sz w:val="44"/>
          <w:szCs w:val="44"/>
        </w:rPr>
        <w:t>/2</w:t>
      </w:r>
      <w:r w:rsidR="00C275CC" w:rsidRPr="00B4181C">
        <w:rPr>
          <w:color w:val="7F7F7F" w:themeColor="text1" w:themeTint="80"/>
          <w:sz w:val="44"/>
          <w:szCs w:val="44"/>
        </w:rPr>
        <w:t>5</w:t>
      </w:r>
    </w:p>
    <w:p w14:paraId="73F390E0" w14:textId="64D31D66" w:rsidR="00BB5AB9" w:rsidRPr="00F80E56" w:rsidRDefault="004A24A0" w:rsidP="004A24A0">
      <w:pPr>
        <w:spacing w:before="220"/>
        <w:rPr>
          <w:rFonts w:cs="Calibri Light"/>
          <w:sz w:val="26"/>
          <w:szCs w:val="26"/>
        </w:rPr>
      </w:pPr>
      <w:r w:rsidRPr="00F80E56">
        <w:rPr>
          <w:rFonts w:cs="Calibri Light"/>
          <w:sz w:val="26"/>
          <w:szCs w:val="26"/>
        </w:rPr>
        <w:t xml:space="preserve">Our performance framework </w:t>
      </w:r>
      <w:r w:rsidR="00180616" w:rsidRPr="00F80E56">
        <w:rPr>
          <w:rFonts w:cs="Calibri Light"/>
          <w:sz w:val="26"/>
          <w:szCs w:val="26"/>
        </w:rPr>
        <w:t xml:space="preserve">stems from </w:t>
      </w:r>
      <w:r w:rsidRPr="00F80E56">
        <w:rPr>
          <w:rFonts w:cs="Calibri Light"/>
          <w:sz w:val="26"/>
          <w:szCs w:val="26"/>
        </w:rPr>
        <w:t xml:space="preserve">our long-term strategic </w:t>
      </w:r>
      <w:r w:rsidR="00B84AFD" w:rsidRPr="00F80E56">
        <w:rPr>
          <w:rFonts w:cs="Calibri Light"/>
          <w:sz w:val="26"/>
          <w:szCs w:val="26"/>
        </w:rPr>
        <w:t xml:space="preserve">direction, </w:t>
      </w:r>
      <w:r w:rsidR="00B84AFD" w:rsidRPr="001F5B84">
        <w:rPr>
          <w:rFonts w:cs="Calibri Light"/>
          <w:i/>
          <w:iCs/>
          <w:sz w:val="26"/>
          <w:szCs w:val="26"/>
        </w:rPr>
        <w:t>Te</w:t>
      </w:r>
      <w:r w:rsidR="003C63AE" w:rsidRPr="00F80E56">
        <w:rPr>
          <w:rFonts w:cs="Calibri Light"/>
          <w:i/>
          <w:iCs/>
          <w:sz w:val="26"/>
          <w:szCs w:val="26"/>
        </w:rPr>
        <w:t> </w:t>
      </w:r>
      <w:r w:rsidRPr="00F80E56">
        <w:rPr>
          <w:rFonts w:cs="Calibri Light"/>
          <w:i/>
          <w:iCs/>
          <w:sz w:val="26"/>
          <w:szCs w:val="26"/>
        </w:rPr>
        <w:t>whakaputa hua ki te hunga o Aotearoa</w:t>
      </w:r>
      <w:r w:rsidRPr="00F80E56">
        <w:rPr>
          <w:rFonts w:cs="Calibri Light"/>
          <w:sz w:val="26"/>
          <w:szCs w:val="26"/>
        </w:rPr>
        <w:t>—</w:t>
      </w:r>
      <w:r w:rsidRPr="00F80E56">
        <w:rPr>
          <w:rFonts w:cs="Calibri Light"/>
          <w:i/>
          <w:iCs/>
          <w:sz w:val="26"/>
          <w:szCs w:val="26"/>
        </w:rPr>
        <w:t>Creating value for New Zealanders</w:t>
      </w:r>
      <w:r w:rsidRPr="00F80E56">
        <w:rPr>
          <w:rFonts w:cs="Calibri Light"/>
          <w:sz w:val="26"/>
          <w:szCs w:val="26"/>
        </w:rPr>
        <w:t>.</w:t>
      </w:r>
      <w:r w:rsidR="00EC6708" w:rsidRPr="00F80E56">
        <w:rPr>
          <w:rFonts w:cs="Calibri Light"/>
          <w:sz w:val="26"/>
          <w:szCs w:val="26"/>
        </w:rPr>
        <w:t xml:space="preserve"> </w:t>
      </w:r>
      <w:r w:rsidRPr="00F80E56">
        <w:rPr>
          <w:rFonts w:cs="Calibri Light"/>
          <w:sz w:val="26"/>
          <w:szCs w:val="26"/>
        </w:rPr>
        <w:t xml:space="preserve">The performance framework </w:t>
      </w:r>
      <w:r w:rsidR="00977B73" w:rsidRPr="00F80E56">
        <w:rPr>
          <w:rFonts w:cs="Calibri Light"/>
          <w:sz w:val="26"/>
          <w:szCs w:val="26"/>
        </w:rPr>
        <w:t xml:space="preserve">on </w:t>
      </w:r>
      <w:r w:rsidR="00977B73" w:rsidRPr="00BD0D9F">
        <w:rPr>
          <w:rFonts w:cs="Calibri Light"/>
          <w:sz w:val="26"/>
          <w:szCs w:val="26"/>
        </w:rPr>
        <w:t>page</w:t>
      </w:r>
      <w:r w:rsidR="00C275CC" w:rsidRPr="00BD0D9F">
        <w:rPr>
          <w:rFonts w:cs="Calibri Light"/>
          <w:sz w:val="26"/>
          <w:szCs w:val="26"/>
        </w:rPr>
        <w:t> </w:t>
      </w:r>
      <w:r w:rsidR="00235DFE" w:rsidRPr="00BD0D9F">
        <w:rPr>
          <w:rFonts w:cs="Calibri Light"/>
          <w:sz w:val="26"/>
          <w:szCs w:val="26"/>
        </w:rPr>
        <w:t>28</w:t>
      </w:r>
      <w:r w:rsidRPr="00F80E56">
        <w:rPr>
          <w:rFonts w:cs="Calibri Light"/>
          <w:sz w:val="26"/>
          <w:szCs w:val="26"/>
        </w:rPr>
        <w:t xml:space="preserve"> outlines what we will be measuring in 202</w:t>
      </w:r>
      <w:r w:rsidR="00C275CC">
        <w:rPr>
          <w:rFonts w:cs="Calibri Light"/>
          <w:sz w:val="26"/>
          <w:szCs w:val="26"/>
        </w:rPr>
        <w:t>4</w:t>
      </w:r>
      <w:r w:rsidRPr="00F80E56">
        <w:rPr>
          <w:rFonts w:cs="Calibri Light"/>
          <w:sz w:val="26"/>
          <w:szCs w:val="26"/>
        </w:rPr>
        <w:t>/2</w:t>
      </w:r>
      <w:r w:rsidR="00C275CC">
        <w:rPr>
          <w:rFonts w:cs="Calibri Light"/>
          <w:sz w:val="26"/>
          <w:szCs w:val="26"/>
        </w:rPr>
        <w:t>5</w:t>
      </w:r>
      <w:r w:rsidR="00611D2D" w:rsidRPr="00F80E56">
        <w:rPr>
          <w:rFonts w:cs="Calibri Light"/>
          <w:sz w:val="26"/>
          <w:szCs w:val="26"/>
        </w:rPr>
        <w:t>.</w:t>
      </w:r>
    </w:p>
    <w:p w14:paraId="1CE5400C" w14:textId="0F5FCFCC" w:rsidR="004A24A0" w:rsidRPr="00F80E56" w:rsidRDefault="004A24A0" w:rsidP="007C24E5">
      <w:pPr>
        <w:rPr>
          <w:rFonts w:cs="Calibri Light"/>
          <w:sz w:val="22"/>
        </w:rPr>
      </w:pPr>
      <w:r w:rsidRPr="00F80E56">
        <w:rPr>
          <w:rFonts w:cs="Calibri Light"/>
          <w:sz w:val="22"/>
        </w:rPr>
        <w:t>We</w:t>
      </w:r>
      <w:r w:rsidR="00BD27EC">
        <w:rPr>
          <w:rFonts w:cs="Calibri Light"/>
          <w:sz w:val="22"/>
        </w:rPr>
        <w:t xml:space="preserve"> wi</w:t>
      </w:r>
      <w:r w:rsidRPr="00F80E56">
        <w:rPr>
          <w:rFonts w:cs="Calibri Light"/>
          <w:sz w:val="22"/>
        </w:rPr>
        <w:t xml:space="preserve">ll </w:t>
      </w:r>
      <w:r w:rsidR="00E16872" w:rsidRPr="00F80E56">
        <w:rPr>
          <w:rFonts w:cs="Calibri Light"/>
          <w:sz w:val="22"/>
        </w:rPr>
        <w:t>monitor</w:t>
      </w:r>
      <w:r w:rsidRPr="00F80E56">
        <w:rPr>
          <w:rFonts w:cs="Calibri Light"/>
          <w:sz w:val="22"/>
        </w:rPr>
        <w:t xml:space="preserve"> </w:t>
      </w:r>
      <w:r w:rsidR="00E16872" w:rsidRPr="00F80E56">
        <w:rPr>
          <w:rFonts w:cs="Calibri Light"/>
          <w:sz w:val="22"/>
        </w:rPr>
        <w:t xml:space="preserve">the progress of our work throughout the year and report against these measures in </w:t>
      </w:r>
      <w:r w:rsidR="006849C5" w:rsidRPr="00F80E56">
        <w:rPr>
          <w:rFonts w:cs="Calibri Light"/>
          <w:sz w:val="22"/>
        </w:rPr>
        <w:t>our</w:t>
      </w:r>
      <w:r w:rsidR="00E16872" w:rsidRPr="00F80E56">
        <w:rPr>
          <w:rFonts w:cs="Calibri Light"/>
          <w:sz w:val="22"/>
        </w:rPr>
        <w:t xml:space="preserve"> Annual Report</w:t>
      </w:r>
      <w:r w:rsidR="006849C5" w:rsidRPr="00F80E56">
        <w:rPr>
          <w:rFonts w:cs="Calibri Light"/>
          <w:sz w:val="22"/>
        </w:rPr>
        <w:t xml:space="preserve"> </w:t>
      </w:r>
      <w:r w:rsidR="00D8387C">
        <w:rPr>
          <w:rFonts w:cs="Calibri Light"/>
          <w:sz w:val="22"/>
        </w:rPr>
        <w:t xml:space="preserve">for </w:t>
      </w:r>
      <w:r w:rsidR="006849C5" w:rsidRPr="00F80E56">
        <w:rPr>
          <w:rFonts w:cs="Calibri Light"/>
          <w:sz w:val="22"/>
        </w:rPr>
        <w:t>202</w:t>
      </w:r>
      <w:r w:rsidR="00E74ADC">
        <w:rPr>
          <w:rFonts w:cs="Calibri Light"/>
          <w:sz w:val="22"/>
        </w:rPr>
        <w:t>4</w:t>
      </w:r>
      <w:r w:rsidR="006849C5" w:rsidRPr="00F80E56">
        <w:rPr>
          <w:rFonts w:cs="Calibri Light"/>
          <w:sz w:val="22"/>
        </w:rPr>
        <w:t>/2</w:t>
      </w:r>
      <w:r w:rsidR="00E74ADC">
        <w:rPr>
          <w:rFonts w:cs="Calibri Light"/>
          <w:sz w:val="22"/>
        </w:rPr>
        <w:t>5</w:t>
      </w:r>
      <w:r w:rsidR="00E16872" w:rsidRPr="00F80E56">
        <w:rPr>
          <w:rFonts w:cs="Calibri Light"/>
          <w:sz w:val="22"/>
        </w:rPr>
        <w:t xml:space="preserve">, including how our work </w:t>
      </w:r>
      <w:r w:rsidR="004D5B5B" w:rsidRPr="00F80E56">
        <w:rPr>
          <w:rFonts w:cs="Calibri Light"/>
          <w:sz w:val="22"/>
        </w:rPr>
        <w:t>contributes</w:t>
      </w:r>
      <w:r w:rsidR="00E16872" w:rsidRPr="00F80E56">
        <w:rPr>
          <w:rFonts w:cs="Calibri Light"/>
          <w:sz w:val="22"/>
        </w:rPr>
        <w:t xml:space="preserve"> to our outcomes</w:t>
      </w:r>
      <w:r w:rsidRPr="00F80E56">
        <w:rPr>
          <w:rFonts w:cs="Calibri Light"/>
          <w:sz w:val="22"/>
        </w:rPr>
        <w:t>.</w:t>
      </w:r>
      <w:r w:rsidR="00E16872" w:rsidRPr="00F80E56">
        <w:rPr>
          <w:rFonts w:cs="Calibri Light"/>
          <w:sz w:val="22"/>
        </w:rPr>
        <w:t xml:space="preserve"> </w:t>
      </w:r>
      <w:r w:rsidR="00EB501F">
        <w:rPr>
          <w:rFonts w:cs="Calibri Light"/>
          <w:sz w:val="22"/>
        </w:rPr>
        <w:t>W</w:t>
      </w:r>
      <w:r w:rsidR="00E16872" w:rsidRPr="00F80E56">
        <w:rPr>
          <w:rFonts w:cs="Calibri Light"/>
          <w:sz w:val="22"/>
        </w:rPr>
        <w:t>e</w:t>
      </w:r>
      <w:r w:rsidR="00EB501F">
        <w:rPr>
          <w:rFonts w:cs="Calibri Light"/>
          <w:sz w:val="22"/>
        </w:rPr>
        <w:t xml:space="preserve"> wi</w:t>
      </w:r>
      <w:r w:rsidR="00E16872" w:rsidRPr="00F80E56">
        <w:rPr>
          <w:rFonts w:cs="Calibri Light"/>
          <w:sz w:val="22"/>
        </w:rPr>
        <w:t xml:space="preserve">ll also </w:t>
      </w:r>
      <w:r w:rsidR="00EB501F">
        <w:rPr>
          <w:rFonts w:cs="Calibri Light"/>
          <w:sz w:val="22"/>
        </w:rPr>
        <w:t xml:space="preserve">report on </w:t>
      </w:r>
      <w:r w:rsidR="00E16872" w:rsidRPr="00F80E56">
        <w:rPr>
          <w:rFonts w:cs="Calibri Light"/>
          <w:sz w:val="22"/>
        </w:rPr>
        <w:t xml:space="preserve">how our day-to-day work links to our vision, </w:t>
      </w:r>
      <w:r w:rsidR="00E16872" w:rsidRPr="003479A0">
        <w:rPr>
          <w:rFonts w:cs="Calibri Light"/>
          <w:sz w:val="22"/>
        </w:rPr>
        <w:t>to the priorities for Arts, Culture and Heritage</w:t>
      </w:r>
      <w:r w:rsidR="00E16872" w:rsidRPr="00F80E56">
        <w:rPr>
          <w:rFonts w:cs="Calibri Light"/>
          <w:sz w:val="22"/>
        </w:rPr>
        <w:t xml:space="preserve">, and how they contribute to </w:t>
      </w:r>
      <w:r w:rsidR="000945DC" w:rsidRPr="00F80E56">
        <w:rPr>
          <w:rFonts w:cs="Calibri Light"/>
          <w:sz w:val="22"/>
        </w:rPr>
        <w:t>creating</w:t>
      </w:r>
      <w:r w:rsidR="00E16872" w:rsidRPr="00F80E56">
        <w:rPr>
          <w:rFonts w:cs="Calibri Light"/>
          <w:sz w:val="22"/>
        </w:rPr>
        <w:t xml:space="preserve"> public value through the </w:t>
      </w:r>
      <w:r w:rsidR="00E16872" w:rsidRPr="00F80E56">
        <w:rPr>
          <w:rFonts w:cs="Calibri Light"/>
          <w:i/>
          <w:sz w:val="22"/>
        </w:rPr>
        <w:t xml:space="preserve">Creating value for New Zealanders </w:t>
      </w:r>
      <w:r w:rsidR="00E16872" w:rsidRPr="00F80E56">
        <w:rPr>
          <w:rFonts w:cs="Calibri Light"/>
          <w:sz w:val="22"/>
        </w:rPr>
        <w:t>model</w:t>
      </w:r>
      <w:r w:rsidR="00ED1A32" w:rsidRPr="00F80E56">
        <w:rPr>
          <w:rFonts w:cs="Calibri Light"/>
          <w:sz w:val="22"/>
        </w:rPr>
        <w:t>.</w:t>
      </w:r>
    </w:p>
    <w:p w14:paraId="4C8ECACF" w14:textId="0652FCCA" w:rsidR="00B346FF" w:rsidRPr="00F80E56" w:rsidRDefault="00962FDD" w:rsidP="007C24E5">
      <w:pPr>
        <w:rPr>
          <w:rFonts w:cs="Calibri Light"/>
          <w:sz w:val="22"/>
        </w:rPr>
      </w:pPr>
      <w:r w:rsidRPr="00F80E56">
        <w:rPr>
          <w:rFonts w:cs="Calibri Light"/>
          <w:sz w:val="22"/>
        </w:rPr>
        <w:t>For 202</w:t>
      </w:r>
      <w:r w:rsidR="00E74ADC">
        <w:rPr>
          <w:rFonts w:cs="Calibri Light"/>
          <w:sz w:val="22"/>
        </w:rPr>
        <w:t>4</w:t>
      </w:r>
      <w:r w:rsidRPr="00F80E56">
        <w:rPr>
          <w:rFonts w:cs="Calibri Light"/>
          <w:sz w:val="22"/>
        </w:rPr>
        <w:t>/2</w:t>
      </w:r>
      <w:r w:rsidR="00E74ADC">
        <w:rPr>
          <w:rFonts w:cs="Calibri Light"/>
          <w:sz w:val="22"/>
        </w:rPr>
        <w:t>5</w:t>
      </w:r>
      <w:r w:rsidRPr="00F80E56">
        <w:rPr>
          <w:rFonts w:cs="Calibri Light"/>
          <w:sz w:val="22"/>
        </w:rPr>
        <w:t>, in response to feedback from our auditors, we have:</w:t>
      </w:r>
    </w:p>
    <w:p w14:paraId="4983FFC2" w14:textId="7940B6B5" w:rsidR="001070E5" w:rsidRPr="00C865BB" w:rsidRDefault="001070E5" w:rsidP="001070E5">
      <w:pPr>
        <w:pStyle w:val="ListParagraph"/>
        <w:numPr>
          <w:ilvl w:val="0"/>
          <w:numId w:val="13"/>
        </w:numPr>
        <w:ind w:left="357" w:hanging="357"/>
        <w:contextualSpacing w:val="0"/>
        <w:rPr>
          <w:rFonts w:cs="Calibri Light"/>
          <w:sz w:val="22"/>
        </w:rPr>
      </w:pPr>
      <w:r w:rsidRPr="00391305">
        <w:rPr>
          <w:rFonts w:cs="Calibri Light"/>
          <w:sz w:val="22"/>
        </w:rPr>
        <w:t xml:space="preserve">explained why the </w:t>
      </w:r>
      <w:r w:rsidR="00AA393D">
        <w:rPr>
          <w:rFonts w:cs="Calibri Light"/>
          <w:sz w:val="22"/>
        </w:rPr>
        <w:t xml:space="preserve">performance </w:t>
      </w:r>
      <w:r w:rsidRPr="00391305">
        <w:rPr>
          <w:rFonts w:cs="Calibri Light"/>
          <w:sz w:val="22"/>
        </w:rPr>
        <w:t xml:space="preserve">measures we are using are </w:t>
      </w:r>
      <w:r w:rsidRPr="00874F16">
        <w:rPr>
          <w:rFonts w:cs="Calibri Light"/>
          <w:sz w:val="22"/>
        </w:rPr>
        <w:t>the most important</w:t>
      </w:r>
    </w:p>
    <w:p w14:paraId="3214BFC8" w14:textId="0424DF01" w:rsidR="001F576B" w:rsidRPr="00391305" w:rsidRDefault="001F576B" w:rsidP="001F576B">
      <w:pPr>
        <w:pStyle w:val="ListParagraph"/>
        <w:numPr>
          <w:ilvl w:val="0"/>
          <w:numId w:val="13"/>
        </w:numPr>
        <w:ind w:left="357" w:hanging="357"/>
        <w:contextualSpacing w:val="0"/>
        <w:rPr>
          <w:rFonts w:cs="Calibri Light"/>
          <w:sz w:val="22"/>
        </w:rPr>
      </w:pPr>
      <w:r w:rsidRPr="00391305">
        <w:rPr>
          <w:rFonts w:cs="Calibri Light"/>
          <w:sz w:val="22"/>
        </w:rPr>
        <w:t>focused on measures relating to actions that will contribute to the changes we</w:t>
      </w:r>
      <w:r w:rsidR="00EB501F">
        <w:rPr>
          <w:rFonts w:cs="Calibri Light"/>
          <w:sz w:val="22"/>
        </w:rPr>
        <w:t xml:space="preserve"> a</w:t>
      </w:r>
      <w:r w:rsidRPr="00391305">
        <w:rPr>
          <w:rFonts w:cs="Calibri Light"/>
          <w:sz w:val="22"/>
        </w:rPr>
        <w:t>re seeking to achieve over the medium term (</w:t>
      </w:r>
      <w:proofErr w:type="spellStart"/>
      <w:r w:rsidRPr="00391305">
        <w:rPr>
          <w:rFonts w:cs="Calibri Light"/>
          <w:sz w:val="22"/>
        </w:rPr>
        <w:t>ie</w:t>
      </w:r>
      <w:proofErr w:type="spellEnd"/>
      <w:r w:rsidRPr="00391305">
        <w:rPr>
          <w:rFonts w:cs="Calibri Light"/>
          <w:sz w:val="22"/>
        </w:rPr>
        <w:t>, by 2026), under the strategic focus areas in our SOI 2022–2026</w:t>
      </w:r>
      <w:r w:rsidR="00391305">
        <w:rPr>
          <w:rFonts w:cs="Calibri Light"/>
          <w:sz w:val="22"/>
        </w:rPr>
        <w:t>.</w:t>
      </w:r>
    </w:p>
    <w:p w14:paraId="757EC6B2" w14:textId="3E141D94" w:rsidR="0059253C" w:rsidRDefault="0059253C" w:rsidP="00F300FF">
      <w:pPr>
        <w:keepNext/>
        <w:rPr>
          <w:rFonts w:cs="Calibri Light"/>
          <w:sz w:val="22"/>
        </w:rPr>
      </w:pPr>
      <w:r>
        <w:rPr>
          <w:rFonts w:cs="Calibri Light"/>
          <w:sz w:val="22"/>
        </w:rPr>
        <w:t xml:space="preserve">As we develop a new </w:t>
      </w:r>
      <w:r w:rsidR="0011399B">
        <w:rPr>
          <w:rFonts w:cs="Calibri Light"/>
          <w:sz w:val="22"/>
        </w:rPr>
        <w:t>SOI</w:t>
      </w:r>
      <w:r>
        <w:rPr>
          <w:rFonts w:cs="Calibri Light"/>
          <w:sz w:val="22"/>
        </w:rPr>
        <w:t xml:space="preserve"> to apply from </w:t>
      </w:r>
      <w:r w:rsidR="00F300FF">
        <w:rPr>
          <w:rFonts w:cs="Calibri Light"/>
          <w:sz w:val="22"/>
        </w:rPr>
        <w:t>1</w:t>
      </w:r>
      <w:r w:rsidR="0069201F" w:rsidRPr="0069201F">
        <w:rPr>
          <w:rFonts w:cs="Calibri Light"/>
          <w:sz w:val="22"/>
        </w:rPr>
        <w:t> </w:t>
      </w:r>
      <w:r w:rsidR="00F300FF">
        <w:rPr>
          <w:rFonts w:cs="Calibri Light"/>
          <w:sz w:val="22"/>
        </w:rPr>
        <w:t>July 2025,</w:t>
      </w:r>
      <w:r>
        <w:rPr>
          <w:rFonts w:cs="Calibri Light"/>
          <w:sz w:val="22"/>
        </w:rPr>
        <w:t xml:space="preserve"> we will </w:t>
      </w:r>
      <w:r w:rsidR="00E97E63">
        <w:rPr>
          <w:rFonts w:cs="Calibri Light"/>
          <w:sz w:val="22"/>
        </w:rPr>
        <w:t>review our performance framework to take account of further feedback from our auditors, including:</w:t>
      </w:r>
    </w:p>
    <w:p w14:paraId="345E869A" w14:textId="0FA8C9F6" w:rsidR="0059253C" w:rsidRPr="00874F16" w:rsidRDefault="0075515F" w:rsidP="00874F16">
      <w:pPr>
        <w:pStyle w:val="ListParagraph"/>
        <w:numPr>
          <w:ilvl w:val="0"/>
          <w:numId w:val="13"/>
        </w:numPr>
        <w:ind w:left="357" w:hanging="357"/>
        <w:contextualSpacing w:val="0"/>
        <w:rPr>
          <w:rFonts w:cs="Calibri Light"/>
          <w:sz w:val="22"/>
        </w:rPr>
      </w:pPr>
      <w:r>
        <w:rPr>
          <w:rFonts w:cs="Calibri Light"/>
          <w:sz w:val="22"/>
        </w:rPr>
        <w:t>develop</w:t>
      </w:r>
      <w:r w:rsidR="00F300FF">
        <w:rPr>
          <w:rFonts w:cs="Calibri Light"/>
          <w:sz w:val="22"/>
        </w:rPr>
        <w:t>ing</w:t>
      </w:r>
      <w:r>
        <w:rPr>
          <w:rFonts w:cs="Calibri Light"/>
          <w:sz w:val="22"/>
        </w:rPr>
        <w:t xml:space="preserve"> </w:t>
      </w:r>
      <w:r w:rsidR="0059253C" w:rsidRPr="00874F16">
        <w:rPr>
          <w:rFonts w:cs="Calibri Light"/>
          <w:sz w:val="22"/>
        </w:rPr>
        <w:t>longer</w:t>
      </w:r>
      <w:r w:rsidR="00ED6954">
        <w:rPr>
          <w:rFonts w:cs="Calibri Light"/>
          <w:sz w:val="22"/>
        </w:rPr>
        <w:t>–</w:t>
      </w:r>
      <w:r w:rsidR="0059253C" w:rsidRPr="00874F16">
        <w:rPr>
          <w:rFonts w:cs="Calibri Light"/>
          <w:sz w:val="22"/>
        </w:rPr>
        <w:t xml:space="preserve">term measures </w:t>
      </w:r>
      <w:r w:rsidR="007448D2">
        <w:rPr>
          <w:rFonts w:cs="Calibri Light"/>
          <w:sz w:val="22"/>
        </w:rPr>
        <w:t xml:space="preserve">that </w:t>
      </w:r>
      <w:r w:rsidR="00E32CCB">
        <w:rPr>
          <w:rFonts w:cs="Calibri Light"/>
          <w:sz w:val="22"/>
        </w:rPr>
        <w:t>provid</w:t>
      </w:r>
      <w:r w:rsidR="007448D2">
        <w:rPr>
          <w:rFonts w:cs="Calibri Light"/>
          <w:sz w:val="22"/>
        </w:rPr>
        <w:t>e</w:t>
      </w:r>
      <w:r w:rsidR="00E32CCB">
        <w:rPr>
          <w:rFonts w:cs="Calibri Light"/>
          <w:sz w:val="22"/>
        </w:rPr>
        <w:t xml:space="preserve"> greater clarity about </w:t>
      </w:r>
      <w:r w:rsidR="0059253C" w:rsidRPr="00874F16">
        <w:rPr>
          <w:rFonts w:cs="Calibri Light"/>
          <w:sz w:val="22"/>
        </w:rPr>
        <w:t xml:space="preserve">what </w:t>
      </w:r>
      <w:r w:rsidR="00F300FF">
        <w:rPr>
          <w:rFonts w:cs="Calibri Light"/>
          <w:sz w:val="22"/>
        </w:rPr>
        <w:t xml:space="preserve">we are </w:t>
      </w:r>
      <w:r w:rsidR="0059253C" w:rsidRPr="00874F16">
        <w:rPr>
          <w:rFonts w:cs="Calibri Light"/>
          <w:sz w:val="22"/>
        </w:rPr>
        <w:t>trying to achieve in the medium to longer term</w:t>
      </w:r>
      <w:r w:rsidR="00E32CCB">
        <w:rPr>
          <w:rFonts w:cs="Calibri Light"/>
          <w:sz w:val="22"/>
        </w:rPr>
        <w:t xml:space="preserve">, for inclusion in the </w:t>
      </w:r>
      <w:r w:rsidR="00F23304">
        <w:rPr>
          <w:rFonts w:cs="Calibri Light"/>
          <w:sz w:val="22"/>
        </w:rPr>
        <w:t>SOI</w:t>
      </w:r>
    </w:p>
    <w:p w14:paraId="303BA1AE" w14:textId="4D5A0632" w:rsidR="0011108F" w:rsidRDefault="0059253C" w:rsidP="0011108F">
      <w:pPr>
        <w:pStyle w:val="ListParagraph"/>
        <w:numPr>
          <w:ilvl w:val="0"/>
          <w:numId w:val="13"/>
        </w:numPr>
        <w:ind w:left="357" w:hanging="357"/>
        <w:contextualSpacing w:val="0"/>
        <w:rPr>
          <w:rFonts w:cs="Calibri Light"/>
          <w:sz w:val="22"/>
        </w:rPr>
      </w:pPr>
      <w:r w:rsidRPr="00874F16">
        <w:rPr>
          <w:rFonts w:cs="Calibri Light"/>
          <w:sz w:val="22"/>
        </w:rPr>
        <w:t>consider</w:t>
      </w:r>
      <w:r w:rsidR="00C53BD4">
        <w:rPr>
          <w:rFonts w:cs="Calibri Light"/>
          <w:sz w:val="22"/>
        </w:rPr>
        <w:t xml:space="preserve">ing how we can </w:t>
      </w:r>
      <w:r w:rsidRPr="00874F16">
        <w:rPr>
          <w:rFonts w:cs="Calibri Light"/>
          <w:sz w:val="22"/>
        </w:rPr>
        <w:t xml:space="preserve">apply controls over the data received from third parties </w:t>
      </w:r>
      <w:r w:rsidR="007448D2">
        <w:rPr>
          <w:rFonts w:cs="Calibri Light"/>
          <w:sz w:val="22"/>
        </w:rPr>
        <w:t xml:space="preserve">that are </w:t>
      </w:r>
      <w:r w:rsidRPr="00874F16">
        <w:rPr>
          <w:rFonts w:cs="Calibri Light"/>
          <w:sz w:val="22"/>
        </w:rPr>
        <w:t>used to support performance reporting</w:t>
      </w:r>
    </w:p>
    <w:p w14:paraId="295E8D53" w14:textId="0CE1E536" w:rsidR="0059253C" w:rsidRPr="00E26B12" w:rsidRDefault="00527349" w:rsidP="001070E5">
      <w:pPr>
        <w:pStyle w:val="ListParagraph"/>
        <w:numPr>
          <w:ilvl w:val="0"/>
          <w:numId w:val="13"/>
        </w:numPr>
        <w:ind w:left="357" w:hanging="357"/>
        <w:contextualSpacing w:val="0"/>
        <w:rPr>
          <w:rFonts w:cs="Calibri Light"/>
          <w:sz w:val="22"/>
        </w:rPr>
      </w:pPr>
      <w:r w:rsidRPr="00D25FD2">
        <w:rPr>
          <w:rFonts w:cs="Calibri Light"/>
          <w:sz w:val="22"/>
        </w:rPr>
        <w:t>reducing the overall number of performance measures</w:t>
      </w:r>
      <w:r w:rsidR="0059253C" w:rsidRPr="00E26B12">
        <w:rPr>
          <w:rFonts w:cs="Calibri Light"/>
          <w:sz w:val="22"/>
        </w:rPr>
        <w:t>.</w:t>
      </w:r>
    </w:p>
    <w:p w14:paraId="1C79CD85" w14:textId="05C10855" w:rsidR="00D2722D" w:rsidRPr="00F80E56" w:rsidRDefault="00D2722D" w:rsidP="00223C50">
      <w:pPr>
        <w:tabs>
          <w:tab w:val="left" w:pos="980"/>
        </w:tabs>
        <w:autoSpaceDE w:val="0"/>
        <w:autoSpaceDN w:val="0"/>
        <w:adjustRightInd w:val="0"/>
        <w:spacing w:before="220"/>
        <w:rPr>
          <w:rFonts w:eastAsiaTheme="minorHAnsi" w:cs="Calibri Light"/>
          <w:sz w:val="22"/>
          <w:lang w:eastAsia="en-US"/>
        </w:rPr>
      </w:pPr>
      <w:r w:rsidRPr="00F80E56">
        <w:rPr>
          <w:rFonts w:eastAsiaTheme="minorHAnsi" w:cs="Calibri Light"/>
          <w:b/>
          <w:sz w:val="22"/>
          <w:lang w:eastAsia="en-US"/>
        </w:rPr>
        <w:t>Judgements made in the selection of our performance measures</w:t>
      </w:r>
    </w:p>
    <w:p w14:paraId="07CE3ADD" w14:textId="24BA0DB9" w:rsidR="00D2722D" w:rsidRPr="00F80E56" w:rsidRDefault="00D2722D" w:rsidP="00A00521">
      <w:pPr>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 xml:space="preserve">In 2021, the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Accounting Standards Board issued a Standard for Service Reporting: </w:t>
      </w:r>
      <w:r w:rsidRPr="00F80E56">
        <w:rPr>
          <w:rFonts w:eastAsiaTheme="minorHAnsi" w:cs="Calibri Light"/>
          <w:i/>
          <w:color w:val="211D1E"/>
          <w:sz w:val="22"/>
          <w:lang w:eastAsia="en-US"/>
        </w:rPr>
        <w:t>Public Benefit Entity Financial Reporting Standard</w:t>
      </w:r>
      <w:r w:rsidR="004C406C" w:rsidRPr="00F80E56">
        <w:rPr>
          <w:rFonts w:eastAsiaTheme="minorHAnsi" w:cs="Calibri Light"/>
          <w:i/>
          <w:color w:val="211D1E"/>
          <w:sz w:val="22"/>
          <w:lang w:eastAsia="en-US"/>
        </w:rPr>
        <w:t> </w:t>
      </w:r>
      <w:r w:rsidRPr="00F80E56">
        <w:rPr>
          <w:rFonts w:eastAsiaTheme="minorHAnsi" w:cs="Calibri Light"/>
          <w:i/>
          <w:color w:val="211D1E"/>
          <w:sz w:val="22"/>
          <w:lang w:eastAsia="en-US"/>
        </w:rPr>
        <w:t>48 Service Performance Reporting (PBE FRS</w:t>
      </w:r>
      <w:r w:rsidR="004C406C" w:rsidRPr="00F80E56">
        <w:rPr>
          <w:rFonts w:eastAsiaTheme="minorHAnsi" w:cs="Calibri Light"/>
          <w:i/>
          <w:color w:val="211D1E"/>
          <w:sz w:val="22"/>
          <w:lang w:eastAsia="en-US"/>
        </w:rPr>
        <w:t> </w:t>
      </w:r>
      <w:r w:rsidRPr="00F80E56">
        <w:rPr>
          <w:rFonts w:eastAsiaTheme="minorHAnsi" w:cs="Calibri Light"/>
          <w:i/>
          <w:color w:val="211D1E"/>
          <w:sz w:val="22"/>
          <w:lang w:eastAsia="en-US"/>
        </w:rPr>
        <w:t>48)</w:t>
      </w:r>
      <w:r w:rsidRPr="00F80E56">
        <w:rPr>
          <w:rFonts w:eastAsiaTheme="minorHAnsi" w:cs="Calibri Light"/>
          <w:color w:val="211D1E"/>
          <w:sz w:val="22"/>
          <w:lang w:eastAsia="en-US"/>
        </w:rPr>
        <w:t xml:space="preserve"> to apply to all annual reporting beginning on or after 1</w:t>
      </w:r>
      <w:r w:rsidR="00573A27" w:rsidRPr="00F80E56">
        <w:rPr>
          <w:rFonts w:eastAsiaTheme="minorHAnsi" w:cs="Calibri Light"/>
          <w:color w:val="211D1E"/>
          <w:sz w:val="22"/>
          <w:lang w:eastAsia="en-US"/>
        </w:rPr>
        <w:t> </w:t>
      </w:r>
      <w:r w:rsidRPr="00F80E56">
        <w:rPr>
          <w:rFonts w:eastAsiaTheme="minorHAnsi" w:cs="Calibri Light"/>
          <w:color w:val="211D1E"/>
          <w:sz w:val="22"/>
          <w:lang w:eastAsia="en-US"/>
        </w:rPr>
        <w:t xml:space="preserve">January 2022. The </w:t>
      </w:r>
      <w:r w:rsidR="007448D2">
        <w:rPr>
          <w:rFonts w:eastAsiaTheme="minorHAnsi" w:cs="Calibri Light"/>
          <w:color w:val="211D1E"/>
          <w:sz w:val="22"/>
          <w:lang w:eastAsia="en-US"/>
        </w:rPr>
        <w:t>s</w:t>
      </w:r>
      <w:r w:rsidRPr="00F80E56">
        <w:rPr>
          <w:rFonts w:eastAsiaTheme="minorHAnsi" w:cs="Calibri Light"/>
          <w:color w:val="211D1E"/>
          <w:sz w:val="22"/>
          <w:lang w:eastAsia="en-US"/>
        </w:rPr>
        <w:t xml:space="preserve">tandard provides requirements for selecting and presenting service performance </w:t>
      </w:r>
      <w:r w:rsidR="0052677D" w:rsidRPr="00F80E56">
        <w:rPr>
          <w:rFonts w:eastAsiaTheme="minorHAnsi" w:cs="Calibri Light"/>
          <w:color w:val="211D1E"/>
          <w:sz w:val="22"/>
          <w:lang w:eastAsia="en-US"/>
        </w:rPr>
        <w:t>information,</w:t>
      </w:r>
      <w:r w:rsidRPr="00F80E56">
        <w:rPr>
          <w:rFonts w:eastAsiaTheme="minorHAnsi" w:cs="Calibri Light"/>
          <w:color w:val="211D1E"/>
          <w:sz w:val="22"/>
          <w:lang w:eastAsia="en-US"/>
        </w:rPr>
        <w:t xml:space="preserve"> so it is appropriate and meaningful to users. It requires agencies like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to present information that is useful for accountability and decision-making purposes.</w:t>
      </w:r>
    </w:p>
    <w:p w14:paraId="07676260" w14:textId="02852489" w:rsidR="00A81392" w:rsidRPr="00F80E56" w:rsidRDefault="00D2722D" w:rsidP="00A00521">
      <w:pPr>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PBE FRS</w:t>
      </w:r>
      <w:r w:rsidR="009D2DA4" w:rsidRPr="00F80E56">
        <w:rPr>
          <w:rFonts w:eastAsiaTheme="minorHAnsi" w:cs="Calibri Light"/>
          <w:color w:val="211D1E"/>
          <w:sz w:val="22"/>
          <w:lang w:eastAsia="en-US"/>
        </w:rPr>
        <w:t> </w:t>
      </w:r>
      <w:r w:rsidRPr="00F80E56">
        <w:rPr>
          <w:rFonts w:eastAsiaTheme="minorHAnsi" w:cs="Calibri Light"/>
          <w:color w:val="211D1E"/>
          <w:sz w:val="22"/>
          <w:lang w:eastAsia="en-US"/>
        </w:rPr>
        <w:t xml:space="preserve">48 requires the disclosure of the judgements used in preparing service performance information </w:t>
      </w:r>
      <w:r w:rsidR="006574C5" w:rsidRPr="00F80E56">
        <w:rPr>
          <w:rFonts w:eastAsiaTheme="minorHAnsi" w:cs="Calibri Light"/>
          <w:color w:val="211D1E"/>
          <w:sz w:val="22"/>
          <w:lang w:eastAsia="en-US"/>
        </w:rPr>
        <w:t xml:space="preserve">under </w:t>
      </w:r>
      <w:r w:rsidRPr="00F80E56">
        <w:rPr>
          <w:rFonts w:eastAsiaTheme="minorHAnsi" w:cs="Calibri Light"/>
          <w:color w:val="211D1E"/>
          <w:sz w:val="22"/>
          <w:lang w:eastAsia="en-US"/>
        </w:rPr>
        <w:t>the Standard.</w:t>
      </w:r>
    </w:p>
    <w:p w14:paraId="0DB4F812" w14:textId="4C6065CC" w:rsidR="00D2722D" w:rsidRPr="00F80E56" w:rsidRDefault="00D2722D" w:rsidP="00A00521">
      <w:pPr>
        <w:keepNext/>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In selecting performance measures for 202</w:t>
      </w:r>
      <w:r w:rsidR="00F23304">
        <w:rPr>
          <w:rFonts w:eastAsiaTheme="minorHAnsi" w:cs="Calibri Light"/>
          <w:color w:val="211D1E"/>
          <w:sz w:val="22"/>
          <w:lang w:eastAsia="en-US"/>
        </w:rPr>
        <w:t>4</w:t>
      </w:r>
      <w:r w:rsidRPr="00F80E56">
        <w:rPr>
          <w:rFonts w:eastAsiaTheme="minorHAnsi" w:cs="Calibri Light"/>
          <w:color w:val="211D1E"/>
          <w:sz w:val="22"/>
          <w:lang w:eastAsia="en-US"/>
        </w:rPr>
        <w:t>/2</w:t>
      </w:r>
      <w:r w:rsidR="00F23304">
        <w:rPr>
          <w:rFonts w:eastAsiaTheme="minorHAnsi" w:cs="Calibri Light"/>
          <w:color w:val="211D1E"/>
          <w:sz w:val="22"/>
          <w:lang w:eastAsia="en-US"/>
        </w:rPr>
        <w:t>5</w:t>
      </w:r>
      <w:r w:rsidRPr="00F80E56">
        <w:rPr>
          <w:rFonts w:eastAsiaTheme="minorHAnsi" w:cs="Calibri Light"/>
          <w:color w:val="211D1E"/>
          <w:sz w:val="22"/>
          <w:lang w:eastAsia="en-US"/>
        </w:rPr>
        <w:t xml:space="preserve">,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has made the following judgements about what information to present</w:t>
      </w:r>
      <w:r w:rsidR="00954C03" w:rsidRPr="00F80E56">
        <w:rPr>
          <w:rFonts w:eastAsiaTheme="minorHAnsi" w:cs="Calibri Light"/>
          <w:color w:val="211D1E"/>
          <w:sz w:val="22"/>
          <w:lang w:eastAsia="en-US"/>
        </w:rPr>
        <w:t>.</w:t>
      </w:r>
    </w:p>
    <w:p w14:paraId="729D7E76" w14:textId="7612D7B4"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In our view, the performance measures selected for </w:t>
      </w:r>
      <w:r w:rsidR="006845E2" w:rsidRPr="00F80E56">
        <w:rPr>
          <w:rFonts w:eastAsiaTheme="minorHAnsi" w:cs="Calibri Light"/>
          <w:color w:val="211D1E"/>
          <w:sz w:val="22"/>
          <w:lang w:eastAsia="en-US"/>
        </w:rPr>
        <w:t xml:space="preserve">the </w:t>
      </w:r>
      <w:r w:rsidR="003E3D01" w:rsidRPr="00F80E56">
        <w:rPr>
          <w:rFonts w:eastAsiaTheme="minorHAnsi" w:cs="Calibri Light"/>
          <w:color w:val="211D1E"/>
          <w:sz w:val="22"/>
          <w:lang w:eastAsia="en-US"/>
        </w:rPr>
        <w:t>SPE</w:t>
      </w:r>
      <w:r w:rsidRPr="00F80E56">
        <w:rPr>
          <w:rFonts w:eastAsiaTheme="minorHAnsi" w:cs="Calibri Light"/>
          <w:color w:val="211D1E"/>
          <w:sz w:val="22"/>
          <w:lang w:eastAsia="en-US"/>
        </w:rPr>
        <w:t xml:space="preserve"> 202</w:t>
      </w:r>
      <w:r w:rsidR="009F5175">
        <w:rPr>
          <w:rFonts w:eastAsiaTheme="minorHAnsi" w:cs="Calibri Light"/>
          <w:color w:val="211D1E"/>
          <w:sz w:val="22"/>
          <w:lang w:eastAsia="en-US"/>
        </w:rPr>
        <w:t>4</w:t>
      </w:r>
      <w:r w:rsidRPr="00F80E56">
        <w:rPr>
          <w:rFonts w:eastAsiaTheme="minorHAnsi" w:cs="Calibri Light"/>
          <w:color w:val="211D1E"/>
          <w:sz w:val="22"/>
          <w:lang w:eastAsia="en-US"/>
        </w:rPr>
        <w:t>/2</w:t>
      </w:r>
      <w:r w:rsidR="009F5175">
        <w:rPr>
          <w:rFonts w:eastAsiaTheme="minorHAnsi" w:cs="Calibri Light"/>
          <w:color w:val="211D1E"/>
          <w:sz w:val="22"/>
          <w:lang w:eastAsia="en-US"/>
        </w:rPr>
        <w:t>5</w:t>
      </w:r>
      <w:r w:rsidRPr="00F80E56">
        <w:rPr>
          <w:rFonts w:eastAsiaTheme="minorHAnsi" w:cs="Calibri Light"/>
          <w:color w:val="211D1E"/>
          <w:sz w:val="22"/>
          <w:lang w:eastAsia="en-US"/>
        </w:rPr>
        <w:t xml:space="preserve"> document will meet the expectations of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’s stakeholders.</w:t>
      </w:r>
    </w:p>
    <w:p w14:paraId="1F09705A" w14:textId="6C855B1F"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We consider that the </w:t>
      </w:r>
      <w:r w:rsidRPr="00F80E56">
        <w:rPr>
          <w:rFonts w:eastAsiaTheme="minorHAnsi" w:cs="Calibri Light"/>
          <w:b/>
          <w:iCs/>
          <w:color w:val="211D1E"/>
          <w:sz w:val="22"/>
          <w:lang w:eastAsia="en-US"/>
        </w:rPr>
        <w:t xml:space="preserve">Outcome </w:t>
      </w:r>
      <w:r w:rsidRPr="00F80E56">
        <w:rPr>
          <w:rFonts w:eastAsiaTheme="minorHAnsi" w:cs="Calibri Light"/>
          <w:iCs/>
          <w:color w:val="211D1E"/>
          <w:sz w:val="22"/>
          <w:lang w:eastAsia="en-US"/>
        </w:rPr>
        <w:t>and</w:t>
      </w:r>
      <w:r w:rsidRPr="00F80E56">
        <w:rPr>
          <w:rFonts w:eastAsiaTheme="minorHAnsi" w:cs="Calibri Light"/>
          <w:b/>
          <w:iCs/>
          <w:color w:val="211D1E"/>
          <w:sz w:val="22"/>
          <w:lang w:eastAsia="en-US"/>
        </w:rPr>
        <w:t xml:space="preserve"> Deliverable performance measures</w:t>
      </w:r>
      <w:r w:rsidRPr="00F80E56">
        <w:rPr>
          <w:rFonts w:eastAsiaTheme="minorHAnsi" w:cs="Calibri Light"/>
          <w:color w:val="211D1E"/>
          <w:sz w:val="22"/>
          <w:lang w:eastAsia="en-US"/>
        </w:rPr>
        <w:t xml:space="preserve"> and selected </w:t>
      </w:r>
      <w:r w:rsidR="00FF6CB6" w:rsidRPr="00F80E56">
        <w:rPr>
          <w:rFonts w:eastAsiaTheme="minorHAnsi" w:cs="Calibri Light"/>
          <w:b/>
          <w:color w:val="211D1E"/>
          <w:sz w:val="22"/>
          <w:lang w:eastAsia="en-US"/>
        </w:rPr>
        <w:t>K</w:t>
      </w:r>
      <w:r w:rsidRPr="00F80E56">
        <w:rPr>
          <w:rFonts w:eastAsiaTheme="minorHAnsi" w:cs="Calibri Light"/>
          <w:b/>
          <w:color w:val="211D1E"/>
          <w:sz w:val="22"/>
          <w:lang w:eastAsia="en-US"/>
        </w:rPr>
        <w:t xml:space="preserve">ey </w:t>
      </w:r>
      <w:r w:rsidR="00FF6CB6" w:rsidRPr="00F80E56">
        <w:rPr>
          <w:rFonts w:eastAsiaTheme="minorHAnsi" w:cs="Calibri Light"/>
          <w:b/>
          <w:color w:val="211D1E"/>
          <w:sz w:val="22"/>
          <w:lang w:eastAsia="en-US"/>
        </w:rPr>
        <w:t>s</w:t>
      </w:r>
      <w:r w:rsidRPr="00F80E56">
        <w:rPr>
          <w:rFonts w:eastAsiaTheme="minorHAnsi" w:cs="Calibri Light"/>
          <w:b/>
          <w:color w:val="211D1E"/>
          <w:sz w:val="22"/>
          <w:lang w:eastAsia="en-US"/>
        </w:rPr>
        <w:t xml:space="preserve">trategic </w:t>
      </w:r>
      <w:r w:rsidR="00AD5D3B" w:rsidRPr="00F80E56">
        <w:rPr>
          <w:rFonts w:eastAsiaTheme="minorHAnsi" w:cs="Calibri Light"/>
          <w:b/>
          <w:color w:val="211D1E"/>
          <w:sz w:val="22"/>
          <w:lang w:eastAsia="en-US"/>
        </w:rPr>
        <w:t>f</w:t>
      </w:r>
      <w:r w:rsidRPr="00F80E56">
        <w:rPr>
          <w:rFonts w:eastAsiaTheme="minorHAnsi" w:cs="Calibri Light"/>
          <w:b/>
          <w:color w:val="211D1E"/>
          <w:sz w:val="22"/>
          <w:lang w:eastAsia="en-US"/>
        </w:rPr>
        <w:t xml:space="preserve">ocus </w:t>
      </w:r>
      <w:r w:rsidR="00AD5D3B" w:rsidRPr="00F80E56">
        <w:rPr>
          <w:rFonts w:eastAsiaTheme="minorHAnsi" w:cs="Calibri Light"/>
          <w:b/>
          <w:color w:val="211D1E"/>
          <w:sz w:val="22"/>
          <w:lang w:eastAsia="en-US"/>
        </w:rPr>
        <w:t>a</w:t>
      </w:r>
      <w:r w:rsidRPr="00F80E56">
        <w:rPr>
          <w:rFonts w:eastAsiaTheme="minorHAnsi" w:cs="Calibri Light"/>
          <w:b/>
          <w:color w:val="211D1E"/>
          <w:sz w:val="22"/>
          <w:lang w:eastAsia="en-US"/>
        </w:rPr>
        <w:t>rea activities</w:t>
      </w:r>
      <w:r w:rsidRPr="00F80E56">
        <w:rPr>
          <w:rFonts w:eastAsiaTheme="minorHAnsi" w:cs="Calibri Light"/>
          <w:color w:val="211D1E"/>
          <w:sz w:val="22"/>
          <w:lang w:eastAsia="en-US"/>
        </w:rPr>
        <w:t xml:space="preserve"> </w:t>
      </w:r>
      <w:r w:rsidR="00A81392" w:rsidRPr="00F80E56">
        <w:rPr>
          <w:rFonts w:eastAsiaTheme="minorHAnsi" w:cs="Calibri Light"/>
          <w:color w:val="211D1E"/>
          <w:sz w:val="22"/>
          <w:lang w:eastAsia="en-US"/>
        </w:rPr>
        <w:t xml:space="preserve">provide </w:t>
      </w:r>
      <w:r w:rsidRPr="00F80E56">
        <w:rPr>
          <w:rFonts w:eastAsiaTheme="minorHAnsi" w:cs="Calibri Light"/>
          <w:color w:val="211D1E"/>
          <w:sz w:val="22"/>
          <w:lang w:eastAsia="en-US"/>
        </w:rPr>
        <w:t>the most appropriate and meaningful information to users when assessing the work we do to achieve our outcomes</w:t>
      </w:r>
      <w:r w:rsidR="00C97700" w:rsidRPr="00F80E56">
        <w:rPr>
          <w:rFonts w:eastAsiaTheme="minorHAnsi" w:cs="Calibri Light"/>
          <w:color w:val="211D1E"/>
          <w:sz w:val="22"/>
          <w:lang w:eastAsia="en-US"/>
        </w:rPr>
        <w:t>. They</w:t>
      </w:r>
      <w:r w:rsidR="00AD5D3B"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align with management’s assessment of where we expect to invest the most time and resources in the period (based on budget information</w:t>
      </w:r>
      <w:r w:rsidR="00FB1699">
        <w:rPr>
          <w:rFonts w:eastAsiaTheme="minorHAnsi" w:cs="Calibri Light"/>
          <w:color w:val="211D1E"/>
          <w:sz w:val="22"/>
          <w:lang w:eastAsia="en-US"/>
        </w:rPr>
        <w:t xml:space="preserve"> and strategic importance</w:t>
      </w:r>
      <w:r w:rsidRPr="00F80E56">
        <w:rPr>
          <w:rFonts w:eastAsiaTheme="minorHAnsi" w:cs="Calibri Light"/>
          <w:color w:val="211D1E"/>
          <w:sz w:val="22"/>
          <w:lang w:eastAsia="en-US"/>
        </w:rPr>
        <w:t>).</w:t>
      </w:r>
    </w:p>
    <w:p w14:paraId="4827ED5C" w14:textId="10A28BA1"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The selected performance measures will adequately inform users of the progress made against achieving the outcomes presented in our </w:t>
      </w:r>
      <w:r w:rsidR="00FE6F86" w:rsidRPr="00813BE7">
        <w:rPr>
          <w:rFonts w:eastAsiaTheme="minorHAnsi" w:cs="Calibri Light"/>
          <w:color w:val="211D1E"/>
          <w:sz w:val="22"/>
          <w:lang w:eastAsia="en-US"/>
        </w:rPr>
        <w:t>S</w:t>
      </w:r>
      <w:r w:rsidR="00813BE7">
        <w:rPr>
          <w:rFonts w:eastAsiaTheme="minorHAnsi" w:cs="Calibri Light"/>
          <w:color w:val="211D1E"/>
          <w:sz w:val="22"/>
          <w:lang w:eastAsia="en-US"/>
        </w:rPr>
        <w:t>O</w:t>
      </w:r>
      <w:r w:rsidR="00FE6F86" w:rsidRPr="00813BE7">
        <w:rPr>
          <w:rFonts w:eastAsiaTheme="minorHAnsi" w:cs="Calibri Light"/>
          <w:color w:val="211D1E"/>
          <w:sz w:val="22"/>
          <w:lang w:eastAsia="en-US"/>
        </w:rPr>
        <w:t xml:space="preserve">I </w:t>
      </w:r>
      <w:r w:rsidRPr="00813BE7">
        <w:rPr>
          <w:rFonts w:eastAsiaTheme="minorHAnsi" w:cs="Calibri Light"/>
          <w:color w:val="211D1E"/>
          <w:sz w:val="22"/>
          <w:lang w:eastAsia="en-US"/>
        </w:rPr>
        <w:t>2022</w:t>
      </w:r>
      <w:r w:rsidR="006849C5" w:rsidRPr="00813BE7">
        <w:rPr>
          <w:rFonts w:eastAsiaTheme="minorHAnsi" w:cs="Calibri Light"/>
          <w:color w:val="211D1E"/>
          <w:sz w:val="22"/>
          <w:lang w:eastAsia="en-US"/>
        </w:rPr>
        <w:t>–</w:t>
      </w:r>
      <w:r w:rsidRPr="00813BE7">
        <w:rPr>
          <w:rFonts w:eastAsiaTheme="minorHAnsi" w:cs="Calibri Light"/>
          <w:color w:val="211D1E"/>
          <w:sz w:val="22"/>
          <w:lang w:eastAsia="en-US"/>
        </w:rPr>
        <w:t>2026</w:t>
      </w:r>
      <w:r w:rsidRPr="00F80E56">
        <w:rPr>
          <w:rFonts w:eastAsiaTheme="minorHAnsi" w:cs="Calibri Light"/>
          <w:color w:val="211D1E"/>
          <w:sz w:val="22"/>
          <w:lang w:eastAsia="en-US"/>
        </w:rPr>
        <w:t xml:space="preserve">. </w:t>
      </w:r>
    </w:p>
    <w:p w14:paraId="2CED84E8" w14:textId="446F601A" w:rsidR="00480C22" w:rsidRPr="00F80E56" w:rsidRDefault="00480C22" w:rsidP="00D2722D">
      <w:pPr>
        <w:rPr>
          <w:rFonts w:cs="Calibri Light"/>
          <w:color w:val="211D1E"/>
          <w:sz w:val="22"/>
        </w:rPr>
      </w:pPr>
      <w:r w:rsidRPr="00F80E56">
        <w:rPr>
          <w:rStyle w:val="cf01"/>
          <w:rFonts w:ascii="Calibri Light" w:hAnsi="Calibri Light" w:cs="Calibri Light"/>
          <w:sz w:val="22"/>
          <w:szCs w:val="22"/>
        </w:rPr>
        <w:lastRenderedPageBreak/>
        <w:t xml:space="preserve">Our ability to meet </w:t>
      </w:r>
      <w:r w:rsidR="00BE5AC8" w:rsidRPr="00F80E56">
        <w:rPr>
          <w:rStyle w:val="cf01"/>
          <w:rFonts w:ascii="Calibri Light" w:hAnsi="Calibri Light" w:cs="Calibri Light"/>
          <w:sz w:val="22"/>
          <w:szCs w:val="22"/>
        </w:rPr>
        <w:t xml:space="preserve">our </w:t>
      </w:r>
      <w:r w:rsidR="001708E6" w:rsidRPr="00F80E56">
        <w:rPr>
          <w:rStyle w:val="cf01"/>
          <w:rFonts w:ascii="Calibri Light" w:hAnsi="Calibri Light" w:cs="Calibri Light"/>
          <w:sz w:val="22"/>
          <w:szCs w:val="22"/>
        </w:rPr>
        <w:t xml:space="preserve">measures is </w:t>
      </w:r>
      <w:r w:rsidR="00A27149" w:rsidRPr="00F80E56">
        <w:rPr>
          <w:rStyle w:val="cf01"/>
          <w:rFonts w:ascii="Calibri Light" w:hAnsi="Calibri Light" w:cs="Calibri Light"/>
          <w:sz w:val="22"/>
          <w:szCs w:val="22"/>
        </w:rPr>
        <w:t xml:space="preserve">affected </w:t>
      </w:r>
      <w:r w:rsidRPr="00F80E56">
        <w:rPr>
          <w:rStyle w:val="cf01"/>
          <w:rFonts w:ascii="Calibri Light" w:hAnsi="Calibri Light" w:cs="Calibri Light"/>
          <w:sz w:val="22"/>
          <w:szCs w:val="22"/>
        </w:rPr>
        <w:t xml:space="preserve">by the level of revenue we receive from </w:t>
      </w:r>
      <w:r w:rsidR="00AA6CAC">
        <w:rPr>
          <w:rStyle w:val="cf01"/>
          <w:rFonts w:ascii="Calibri Light" w:hAnsi="Calibri Light" w:cs="Calibri Light"/>
          <w:sz w:val="22"/>
          <w:szCs w:val="22"/>
        </w:rPr>
        <w:t xml:space="preserve">the </w:t>
      </w:r>
      <w:r w:rsidRPr="00F80E56">
        <w:rPr>
          <w:rStyle w:val="cf01"/>
          <w:rFonts w:ascii="Calibri Light" w:hAnsi="Calibri Light" w:cs="Calibri Light"/>
          <w:sz w:val="22"/>
          <w:szCs w:val="22"/>
        </w:rPr>
        <w:t xml:space="preserve">NZLGB and the </w:t>
      </w:r>
      <w:r w:rsidR="00A27149" w:rsidRPr="00F80E56">
        <w:rPr>
          <w:rStyle w:val="cf01"/>
          <w:rFonts w:ascii="Calibri Light" w:hAnsi="Calibri Light" w:cs="Calibri Light"/>
          <w:sz w:val="22"/>
          <w:szCs w:val="22"/>
        </w:rPr>
        <w:t>G</w:t>
      </w:r>
      <w:r w:rsidRPr="00F80E56">
        <w:rPr>
          <w:rStyle w:val="cf01"/>
          <w:rFonts w:ascii="Calibri Light" w:hAnsi="Calibri Light" w:cs="Calibri Light"/>
          <w:sz w:val="22"/>
          <w:szCs w:val="22"/>
        </w:rPr>
        <w:t>overnment.</w:t>
      </w:r>
    </w:p>
    <w:p w14:paraId="45FA77D6" w14:textId="0233A644" w:rsidR="009D2E1E" w:rsidRDefault="002F0CF1" w:rsidP="00543BF2">
      <w:pPr>
        <w:rPr>
          <w:rFonts w:cs="Calibri Light"/>
          <w:sz w:val="22"/>
        </w:rPr>
      </w:pPr>
      <w:r>
        <w:rPr>
          <w:rFonts w:cs="Calibri Light"/>
          <w:sz w:val="22"/>
        </w:rPr>
        <w:t>When</w:t>
      </w:r>
      <w:r w:rsidR="00D2722D" w:rsidRPr="00F80E56">
        <w:rPr>
          <w:rFonts w:cs="Calibri Light"/>
          <w:sz w:val="22"/>
        </w:rPr>
        <w:t xml:space="preserve"> forecasting our</w:t>
      </w:r>
      <w:r w:rsidR="00D2722D" w:rsidRPr="00F80E56" w:rsidDel="00990E86">
        <w:rPr>
          <w:rFonts w:cs="Calibri Light"/>
          <w:sz w:val="22"/>
        </w:rPr>
        <w:t xml:space="preserve"> </w:t>
      </w:r>
      <w:r>
        <w:rPr>
          <w:rFonts w:cs="Calibri Light"/>
          <w:sz w:val="22"/>
        </w:rPr>
        <w:t xml:space="preserve">performance </w:t>
      </w:r>
      <w:r w:rsidR="00826DAD">
        <w:rPr>
          <w:rFonts w:cs="Calibri Light"/>
          <w:sz w:val="22"/>
        </w:rPr>
        <w:t xml:space="preserve">targets </w:t>
      </w:r>
      <w:r w:rsidR="00CA5092">
        <w:rPr>
          <w:rFonts w:cs="Calibri Light"/>
          <w:sz w:val="22"/>
        </w:rPr>
        <w:t xml:space="preserve">for </w:t>
      </w:r>
      <w:r w:rsidR="008A3F28">
        <w:rPr>
          <w:rFonts w:cs="Calibri Light"/>
          <w:sz w:val="22"/>
        </w:rPr>
        <w:t>2024/25</w:t>
      </w:r>
      <w:r w:rsidR="00043F77">
        <w:rPr>
          <w:rFonts w:cs="Calibri Light"/>
          <w:sz w:val="22"/>
        </w:rPr>
        <w:t>,</w:t>
      </w:r>
      <w:r w:rsidR="008A3F28">
        <w:rPr>
          <w:rFonts w:cs="Calibri Light"/>
          <w:sz w:val="22"/>
        </w:rPr>
        <w:t xml:space="preserve"> </w:t>
      </w:r>
      <w:r w:rsidR="00F23FB4">
        <w:rPr>
          <w:rFonts w:cs="Calibri Light"/>
          <w:sz w:val="22"/>
        </w:rPr>
        <w:t>we consider</w:t>
      </w:r>
      <w:r w:rsidR="008A3F28">
        <w:rPr>
          <w:rFonts w:cs="Calibri Light"/>
          <w:sz w:val="22"/>
        </w:rPr>
        <w:t>ed</w:t>
      </w:r>
      <w:r w:rsidR="00F23FB4">
        <w:rPr>
          <w:rFonts w:cs="Calibri Light"/>
          <w:sz w:val="22"/>
        </w:rPr>
        <w:t xml:space="preserve"> the </w:t>
      </w:r>
      <w:r w:rsidR="00FB7C04">
        <w:rPr>
          <w:rFonts w:cs="Calibri Light"/>
          <w:sz w:val="22"/>
        </w:rPr>
        <w:t xml:space="preserve">following </w:t>
      </w:r>
      <w:r w:rsidR="007E40B6">
        <w:rPr>
          <w:rFonts w:cs="Calibri Light"/>
          <w:sz w:val="22"/>
        </w:rPr>
        <w:t>factors</w:t>
      </w:r>
      <w:r w:rsidR="00FB7C04">
        <w:rPr>
          <w:rFonts w:cs="Calibri Light"/>
          <w:sz w:val="22"/>
        </w:rPr>
        <w:t>:</w:t>
      </w:r>
    </w:p>
    <w:p w14:paraId="0A47A194" w14:textId="79102076" w:rsidR="007E4A34" w:rsidRDefault="007E4A34" w:rsidP="00013718">
      <w:pPr>
        <w:numPr>
          <w:ilvl w:val="0"/>
          <w:numId w:val="8"/>
        </w:numPr>
        <w:spacing w:before="100"/>
        <w:ind w:left="284" w:hanging="284"/>
        <w:rPr>
          <w:rFonts w:cs="Calibri Light"/>
          <w:sz w:val="22"/>
        </w:rPr>
      </w:pPr>
      <w:r>
        <w:rPr>
          <w:rFonts w:cs="Calibri Light"/>
          <w:sz w:val="22"/>
        </w:rPr>
        <w:t>available budget</w:t>
      </w:r>
    </w:p>
    <w:p w14:paraId="7ED22025" w14:textId="00FB014E" w:rsidR="00D2722D" w:rsidRPr="00F80E56" w:rsidRDefault="00D2722D" w:rsidP="00013718">
      <w:pPr>
        <w:numPr>
          <w:ilvl w:val="0"/>
          <w:numId w:val="8"/>
        </w:numPr>
        <w:spacing w:before="100"/>
        <w:ind w:left="284" w:hanging="284"/>
        <w:rPr>
          <w:rFonts w:cs="Calibri Light"/>
          <w:sz w:val="22"/>
        </w:rPr>
      </w:pPr>
      <w:r w:rsidRPr="00F80E56">
        <w:rPr>
          <w:rFonts w:cs="Calibri Light"/>
          <w:sz w:val="22"/>
        </w:rPr>
        <w:t xml:space="preserve">the </w:t>
      </w:r>
      <w:r w:rsidR="00FD1A36">
        <w:rPr>
          <w:rFonts w:cs="Calibri Light"/>
          <w:sz w:val="22"/>
        </w:rPr>
        <w:t xml:space="preserve">potential </w:t>
      </w:r>
      <w:r w:rsidRPr="00F80E56">
        <w:rPr>
          <w:rFonts w:cs="Calibri Light"/>
          <w:sz w:val="22"/>
        </w:rPr>
        <w:t xml:space="preserve">number of applications </w:t>
      </w:r>
      <w:r w:rsidR="00FD1A36">
        <w:rPr>
          <w:rFonts w:cs="Calibri Light"/>
          <w:sz w:val="22"/>
        </w:rPr>
        <w:t>and activities supported across programmes</w:t>
      </w:r>
      <w:r w:rsidRPr="00F80E56">
        <w:rPr>
          <w:rFonts w:cs="Calibri Light"/>
          <w:sz w:val="22"/>
        </w:rPr>
        <w:t xml:space="preserve"> (eg, the number of new </w:t>
      </w:r>
      <w:proofErr w:type="spellStart"/>
      <w:r w:rsidRPr="00F80E56">
        <w:rPr>
          <w:rFonts w:cs="Calibri Light"/>
          <w:sz w:val="22"/>
        </w:rPr>
        <w:t>New</w:t>
      </w:r>
      <w:proofErr w:type="spellEnd"/>
      <w:r w:rsidR="00114073" w:rsidRPr="00F80E56">
        <w:rPr>
          <w:rFonts w:cs="Calibri Light"/>
          <w:sz w:val="22"/>
        </w:rPr>
        <w:t> </w:t>
      </w:r>
      <w:r w:rsidRPr="00F80E56">
        <w:rPr>
          <w:rFonts w:cs="Calibri Light"/>
          <w:sz w:val="22"/>
        </w:rPr>
        <w:t>Zealand works developed)</w:t>
      </w:r>
    </w:p>
    <w:p w14:paraId="5E281790" w14:textId="560CA44F" w:rsidR="00D2722D" w:rsidRPr="00F80E56" w:rsidRDefault="00BD5814" w:rsidP="00013718">
      <w:pPr>
        <w:numPr>
          <w:ilvl w:val="0"/>
          <w:numId w:val="8"/>
        </w:numPr>
        <w:spacing w:before="100"/>
        <w:ind w:left="284" w:hanging="284"/>
        <w:rPr>
          <w:rFonts w:cs="Calibri Light"/>
          <w:sz w:val="24"/>
          <w:szCs w:val="24"/>
        </w:rPr>
      </w:pPr>
      <w:r w:rsidRPr="00F80E56">
        <w:rPr>
          <w:rFonts w:cs="Calibri Light"/>
          <w:sz w:val="22"/>
        </w:rPr>
        <w:t>t</w:t>
      </w:r>
      <w:r w:rsidR="00D2722D" w:rsidRPr="00F80E56">
        <w:rPr>
          <w:rFonts w:cs="Calibri Light"/>
          <w:sz w:val="22"/>
        </w:rPr>
        <w:t>he result of activity in the arts sector outside of our direct control (eg, New</w:t>
      </w:r>
      <w:r w:rsidR="00114073" w:rsidRPr="00F80E56">
        <w:rPr>
          <w:rFonts w:cs="Calibri Light"/>
          <w:sz w:val="22"/>
        </w:rPr>
        <w:t> </w:t>
      </w:r>
      <w:r w:rsidR="00D2722D" w:rsidRPr="00F80E56">
        <w:rPr>
          <w:rFonts w:cs="Calibri Light"/>
          <w:sz w:val="22"/>
        </w:rPr>
        <w:t>Zealanders participating in or experiencing the arts).</w:t>
      </w:r>
    </w:p>
    <w:p w14:paraId="14907779" w14:textId="7965272B" w:rsidR="001B1107" w:rsidRPr="00F80E56" w:rsidRDefault="00CB0AA6" w:rsidP="00543BF2">
      <w:pPr>
        <w:rPr>
          <w:rFonts w:cs="Calibri Light"/>
          <w:sz w:val="22"/>
        </w:rPr>
      </w:pPr>
      <w:r>
        <w:rPr>
          <w:rFonts w:cs="Calibri Light"/>
          <w:sz w:val="22"/>
        </w:rPr>
        <w:t xml:space="preserve">In March 2024, we introduced new contestable grant programmes replacing Arts Grants, Annual Arts Grants and Special Opportunities for Artists and Arts Practitioners. This may </w:t>
      </w:r>
      <w:r w:rsidR="006D478D">
        <w:rPr>
          <w:rFonts w:cs="Calibri Light"/>
          <w:sz w:val="22"/>
        </w:rPr>
        <w:t xml:space="preserve">lead to greater volatility </w:t>
      </w:r>
      <w:r w:rsidR="00CD0A3A">
        <w:rPr>
          <w:rFonts w:cs="Calibri Light"/>
          <w:sz w:val="22"/>
        </w:rPr>
        <w:t>in results over the coming years as changes in fund settings influence activity levels and outcomes</w:t>
      </w:r>
      <w:r>
        <w:rPr>
          <w:rFonts w:cs="Arial"/>
          <w:sz w:val="22"/>
        </w:rPr>
        <w:t>.</w:t>
      </w:r>
    </w:p>
    <w:p w14:paraId="2D41B50C" w14:textId="10F14FD6" w:rsidR="001B1107" w:rsidRPr="00F80E56" w:rsidRDefault="001B1107" w:rsidP="00D2722D">
      <w:pPr>
        <w:spacing w:before="200"/>
        <w:rPr>
          <w:rFonts w:cs="Calibri Light"/>
          <w:sz w:val="22"/>
        </w:rPr>
        <w:sectPr w:rsidR="001B1107" w:rsidRPr="00F80E56" w:rsidSect="00FD407B">
          <w:pgSz w:w="11906" w:h="16838"/>
          <w:pgMar w:top="1440" w:right="1440" w:bottom="1440" w:left="1440" w:header="708" w:footer="708" w:gutter="0"/>
          <w:cols w:num="2" w:space="708"/>
          <w:docGrid w:linePitch="360"/>
        </w:sectPr>
      </w:pPr>
    </w:p>
    <w:p w14:paraId="6E4557A1" w14:textId="007A77B9" w:rsidR="00F12CD2" w:rsidRPr="00B4181C" w:rsidRDefault="00426AD0" w:rsidP="00AA5FC1">
      <w:pPr>
        <w:spacing w:before="0" w:after="240"/>
        <w:rPr>
          <w:rFonts w:cs="Calibri Light"/>
          <w:b/>
          <w:bCs/>
          <w:sz w:val="32"/>
          <w:szCs w:val="32"/>
        </w:rPr>
      </w:pPr>
      <w:r w:rsidRPr="00B4181C">
        <w:rPr>
          <w:rFonts w:cs="Calibri Light"/>
          <w:b/>
          <w:bCs/>
          <w:sz w:val="32"/>
          <w:szCs w:val="32"/>
        </w:rPr>
        <w:lastRenderedPageBreak/>
        <w:t>Creative New Zealand</w:t>
      </w:r>
      <w:r w:rsidR="00A805E3">
        <w:rPr>
          <w:rFonts w:cs="Calibri Light"/>
          <w:b/>
          <w:bCs/>
          <w:sz w:val="32"/>
          <w:szCs w:val="32"/>
        </w:rPr>
        <w:t>‘s</w:t>
      </w:r>
      <w:r w:rsidRPr="00B4181C">
        <w:rPr>
          <w:rFonts w:cs="Calibri Light"/>
          <w:b/>
          <w:bCs/>
          <w:sz w:val="32"/>
          <w:szCs w:val="32"/>
        </w:rPr>
        <w:t xml:space="preserve"> </w:t>
      </w:r>
      <w:r w:rsidR="00A805E3">
        <w:rPr>
          <w:rFonts w:cs="Calibri Light"/>
          <w:b/>
          <w:bCs/>
          <w:sz w:val="32"/>
          <w:szCs w:val="32"/>
        </w:rPr>
        <w:t>p</w:t>
      </w:r>
      <w:r w:rsidR="00977B73" w:rsidRPr="00B4181C">
        <w:rPr>
          <w:rFonts w:cs="Calibri Light"/>
          <w:b/>
          <w:bCs/>
          <w:sz w:val="32"/>
          <w:szCs w:val="32"/>
        </w:rPr>
        <w:t xml:space="preserve">erformance </w:t>
      </w:r>
      <w:r w:rsidR="00736768" w:rsidRPr="00B4181C">
        <w:rPr>
          <w:rFonts w:cs="Calibri Light"/>
          <w:b/>
          <w:bCs/>
          <w:sz w:val="32"/>
          <w:szCs w:val="32"/>
        </w:rPr>
        <w:t>f</w:t>
      </w:r>
      <w:r w:rsidR="00977B73" w:rsidRPr="00B4181C">
        <w:rPr>
          <w:rFonts w:cs="Calibri Light"/>
          <w:b/>
          <w:bCs/>
          <w:sz w:val="32"/>
          <w:szCs w:val="32"/>
        </w:rPr>
        <w:t>ramework 202</w:t>
      </w:r>
      <w:r w:rsidR="007F5D1B" w:rsidRPr="00B4181C">
        <w:rPr>
          <w:rFonts w:cs="Calibri Light"/>
          <w:b/>
          <w:bCs/>
          <w:sz w:val="32"/>
          <w:szCs w:val="32"/>
        </w:rPr>
        <w:t>4</w:t>
      </w:r>
      <w:r w:rsidR="00977B73" w:rsidRPr="00B4181C">
        <w:rPr>
          <w:rFonts w:cs="Calibri Light"/>
          <w:b/>
          <w:bCs/>
          <w:sz w:val="32"/>
          <w:szCs w:val="32"/>
        </w:rPr>
        <w:t>/2</w:t>
      </w:r>
      <w:r w:rsidR="007F5D1B" w:rsidRPr="00B4181C">
        <w:rPr>
          <w:rFonts w:cs="Calibri Light"/>
          <w:b/>
          <w:bCs/>
          <w:sz w:val="32"/>
          <w:szCs w:val="32"/>
        </w:rPr>
        <w:t>5</w:t>
      </w:r>
    </w:p>
    <w:tbl>
      <w:tblPr>
        <w:tblStyle w:val="TableGrid1"/>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369"/>
        <w:gridCol w:w="1984"/>
        <w:gridCol w:w="3119"/>
        <w:gridCol w:w="681"/>
        <w:gridCol w:w="1200"/>
        <w:gridCol w:w="2366"/>
        <w:gridCol w:w="195"/>
        <w:gridCol w:w="3624"/>
        <w:gridCol w:w="363"/>
      </w:tblGrid>
      <w:tr w:rsidR="00F12CD2" w:rsidRPr="00F80E56" w14:paraId="5D56DECD" w14:textId="77777777" w:rsidTr="004E05C0">
        <w:trPr>
          <w:trHeight w:val="617"/>
        </w:trPr>
        <w:tc>
          <w:tcPr>
            <w:tcW w:w="369" w:type="dxa"/>
            <w:shd w:val="clear" w:color="auto" w:fill="F2F2F2" w:themeFill="background1" w:themeFillShade="F2"/>
          </w:tcPr>
          <w:p w14:paraId="17B095EC" w14:textId="77777777" w:rsidR="00F12CD2" w:rsidRPr="00F80E56" w:rsidRDefault="00F12CD2" w:rsidP="00820F4B">
            <w:pPr>
              <w:rPr>
                <w:b/>
                <w:i/>
                <w:color w:val="808080" w:themeColor="background1" w:themeShade="80"/>
                <w:sz w:val="20"/>
                <w:szCs w:val="20"/>
              </w:rPr>
            </w:pPr>
          </w:p>
        </w:tc>
        <w:tc>
          <w:tcPr>
            <w:tcW w:w="1984" w:type="dxa"/>
            <w:shd w:val="clear" w:color="auto" w:fill="DDD9C3" w:themeFill="background2" w:themeFillShade="E6"/>
            <w:vAlign w:val="center"/>
          </w:tcPr>
          <w:p w14:paraId="41358D99" w14:textId="0FB2EF4A" w:rsidR="00F12CD2" w:rsidRPr="00543BF2" w:rsidRDefault="00F12CD2" w:rsidP="00B455DE">
            <w:pPr>
              <w:jc w:val="center"/>
              <w:rPr>
                <w:b/>
                <w:i/>
                <w:sz w:val="24"/>
                <w:szCs w:val="24"/>
              </w:rPr>
            </w:pPr>
            <w:r w:rsidRPr="00543BF2">
              <w:rPr>
                <w:bCs/>
                <w:i/>
                <w:sz w:val="24"/>
                <w:szCs w:val="24"/>
              </w:rPr>
              <w:t>Our</w:t>
            </w:r>
            <w:r w:rsidR="00B455DE" w:rsidRPr="00543BF2">
              <w:rPr>
                <w:bCs/>
                <w:i/>
                <w:sz w:val="24"/>
                <w:szCs w:val="24"/>
              </w:rPr>
              <w:t xml:space="preserve"> </w:t>
            </w:r>
            <w:r w:rsidRPr="00543BF2">
              <w:rPr>
                <w:b/>
                <w:i/>
                <w:sz w:val="24"/>
                <w:szCs w:val="24"/>
              </w:rPr>
              <w:t>vision</w:t>
            </w:r>
          </w:p>
        </w:tc>
        <w:tc>
          <w:tcPr>
            <w:tcW w:w="11185" w:type="dxa"/>
            <w:gridSpan w:val="6"/>
            <w:shd w:val="clear" w:color="auto" w:fill="EEECE1" w:themeFill="background2"/>
            <w:vAlign w:val="center"/>
          </w:tcPr>
          <w:p w14:paraId="3E860A9D" w14:textId="399AEC0C" w:rsidR="00F12CD2" w:rsidRPr="00543BF2" w:rsidRDefault="00F12CD2" w:rsidP="00820F4B">
            <w:pPr>
              <w:jc w:val="center"/>
              <w:rPr>
                <w:b/>
                <w:sz w:val="24"/>
                <w:szCs w:val="24"/>
              </w:rPr>
            </w:pPr>
            <w:r w:rsidRPr="00543BF2">
              <w:rPr>
                <w:b/>
                <w:sz w:val="24"/>
                <w:szCs w:val="24"/>
              </w:rPr>
              <w:t>Dynamic</w:t>
            </w:r>
            <w:r w:rsidRPr="00543BF2">
              <w:rPr>
                <w:sz w:val="24"/>
                <w:szCs w:val="24"/>
              </w:rPr>
              <w:t xml:space="preserve"> and </w:t>
            </w:r>
            <w:r w:rsidRPr="00543BF2">
              <w:rPr>
                <w:b/>
                <w:sz w:val="24"/>
                <w:szCs w:val="24"/>
              </w:rPr>
              <w:t>resilient</w:t>
            </w:r>
            <w:r w:rsidRPr="00543BF2">
              <w:rPr>
                <w:sz w:val="24"/>
                <w:szCs w:val="24"/>
              </w:rPr>
              <w:t xml:space="preserve"> New Zealand arts</w:t>
            </w:r>
            <w:r w:rsidR="00226245" w:rsidRPr="00543BF2">
              <w:rPr>
                <w:sz w:val="24"/>
                <w:szCs w:val="24"/>
              </w:rPr>
              <w:t>,</w:t>
            </w:r>
            <w:r w:rsidRPr="00543BF2">
              <w:rPr>
                <w:sz w:val="24"/>
                <w:szCs w:val="24"/>
              </w:rPr>
              <w:t xml:space="preserve"> </w:t>
            </w:r>
            <w:r w:rsidRPr="00543BF2">
              <w:rPr>
                <w:b/>
                <w:sz w:val="24"/>
                <w:szCs w:val="24"/>
              </w:rPr>
              <w:t xml:space="preserve">valued </w:t>
            </w:r>
            <w:r w:rsidRPr="00543BF2">
              <w:rPr>
                <w:sz w:val="24"/>
                <w:szCs w:val="24"/>
              </w:rPr>
              <w:t>in Aotearoa and internationally</w:t>
            </w:r>
          </w:p>
        </w:tc>
        <w:tc>
          <w:tcPr>
            <w:tcW w:w="363" w:type="dxa"/>
            <w:shd w:val="clear" w:color="auto" w:fill="F2F2F2" w:themeFill="background1" w:themeFillShade="F2"/>
          </w:tcPr>
          <w:p w14:paraId="3751EF52" w14:textId="77777777" w:rsidR="00F12CD2" w:rsidRPr="00F80E56" w:rsidRDefault="00F12CD2" w:rsidP="00820F4B">
            <w:pPr>
              <w:jc w:val="center"/>
              <w:rPr>
                <w:b/>
                <w:sz w:val="20"/>
                <w:szCs w:val="20"/>
              </w:rPr>
            </w:pPr>
          </w:p>
        </w:tc>
      </w:tr>
      <w:tr w:rsidR="00250436" w:rsidRPr="00F80E56" w14:paraId="581F10A2" w14:textId="77777777">
        <w:trPr>
          <w:trHeight w:val="319"/>
        </w:trPr>
        <w:tc>
          <w:tcPr>
            <w:tcW w:w="369" w:type="dxa"/>
            <w:shd w:val="clear" w:color="auto" w:fill="F2F2F2" w:themeFill="background1" w:themeFillShade="F2"/>
          </w:tcPr>
          <w:p w14:paraId="68AE3949" w14:textId="77777777" w:rsidR="00250436" w:rsidRPr="00F80E56" w:rsidRDefault="00250436" w:rsidP="00820F4B">
            <w:pPr>
              <w:rPr>
                <w:b/>
                <w:sz w:val="4"/>
                <w:szCs w:val="4"/>
              </w:rPr>
            </w:pPr>
          </w:p>
        </w:tc>
        <w:tc>
          <w:tcPr>
            <w:tcW w:w="1984" w:type="dxa"/>
            <w:shd w:val="clear" w:color="auto" w:fill="F2F2F2" w:themeFill="background1" w:themeFillShade="F2"/>
          </w:tcPr>
          <w:p w14:paraId="7ED8850D" w14:textId="77777777" w:rsidR="00250436" w:rsidRPr="00543BF2" w:rsidRDefault="00250436" w:rsidP="00820F4B">
            <w:pPr>
              <w:rPr>
                <w:b/>
                <w:sz w:val="24"/>
                <w:szCs w:val="24"/>
              </w:rPr>
            </w:pPr>
          </w:p>
        </w:tc>
        <w:tc>
          <w:tcPr>
            <w:tcW w:w="11185" w:type="dxa"/>
            <w:gridSpan w:val="6"/>
            <w:shd w:val="clear" w:color="auto" w:fill="F2F2F2" w:themeFill="background1" w:themeFillShade="F2"/>
          </w:tcPr>
          <w:p w14:paraId="5262E7F3" w14:textId="799CAAAA" w:rsidR="00250436" w:rsidRPr="00543BF2" w:rsidRDefault="00250436" w:rsidP="00250436">
            <w:pPr>
              <w:jc w:val="center"/>
              <w:rPr>
                <w:b/>
                <w:color w:val="BFBFBF" w:themeColor="background1" w:themeShade="BF"/>
                <w:sz w:val="24"/>
                <w:szCs w:val="24"/>
              </w:rPr>
            </w:pPr>
            <w:r w:rsidRPr="00543BF2">
              <w:rPr>
                <w:rFonts w:ascii="Courier New" w:hAnsi="Courier New" w:cs="Courier New"/>
                <w:b/>
                <w:color w:val="7F7F7F" w:themeColor="text1" w:themeTint="80"/>
                <w:sz w:val="24"/>
                <w:szCs w:val="24"/>
              </w:rPr>
              <w:t>▲</w:t>
            </w:r>
            <w:r>
              <w:rPr>
                <w:rFonts w:ascii="Courier New" w:hAnsi="Courier New" w:cs="Courier New"/>
                <w:b/>
                <w:color w:val="7F7F7F" w:themeColor="text1" w:themeTint="80"/>
                <w:sz w:val="24"/>
                <w:szCs w:val="24"/>
              </w:rPr>
              <w:t xml:space="preserve">                        </w:t>
            </w:r>
            <w:r w:rsidRPr="00543BF2">
              <w:rPr>
                <w:rFonts w:ascii="Courier New" w:hAnsi="Courier New" w:cs="Courier New"/>
                <w:b/>
                <w:color w:val="7F7F7F" w:themeColor="text1" w:themeTint="80"/>
                <w:sz w:val="24"/>
                <w:szCs w:val="24"/>
              </w:rPr>
              <w:t>▲</w:t>
            </w:r>
            <w:r>
              <w:rPr>
                <w:rFonts w:ascii="Courier New" w:hAnsi="Courier New" w:cs="Courier New"/>
                <w:b/>
                <w:color w:val="7F7F7F" w:themeColor="text1" w:themeTint="80"/>
                <w:sz w:val="24"/>
                <w:szCs w:val="24"/>
              </w:rPr>
              <w:t xml:space="preserve">                           </w:t>
            </w:r>
            <w:r w:rsidRPr="00543BF2">
              <w:rPr>
                <w:rFonts w:ascii="Courier New" w:hAnsi="Courier New" w:cs="Courier New"/>
                <w:b/>
                <w:color w:val="7F7F7F" w:themeColor="text1" w:themeTint="80"/>
                <w:sz w:val="24"/>
                <w:szCs w:val="24"/>
              </w:rPr>
              <w:t>▲</w:t>
            </w:r>
          </w:p>
        </w:tc>
        <w:tc>
          <w:tcPr>
            <w:tcW w:w="363" w:type="dxa"/>
            <w:shd w:val="clear" w:color="auto" w:fill="F2F2F2" w:themeFill="background1" w:themeFillShade="F2"/>
          </w:tcPr>
          <w:p w14:paraId="3769278D" w14:textId="77777777" w:rsidR="00250436" w:rsidRPr="00F80E56" w:rsidRDefault="00250436" w:rsidP="00820F4B">
            <w:pPr>
              <w:rPr>
                <w:b/>
                <w:sz w:val="20"/>
                <w:szCs w:val="20"/>
              </w:rPr>
            </w:pPr>
          </w:p>
        </w:tc>
      </w:tr>
      <w:tr w:rsidR="00F12CD2" w:rsidRPr="00F80E56" w14:paraId="6622A6A4" w14:textId="77777777" w:rsidTr="00B455DE">
        <w:trPr>
          <w:trHeight w:val="1279"/>
        </w:trPr>
        <w:tc>
          <w:tcPr>
            <w:tcW w:w="369" w:type="dxa"/>
            <w:shd w:val="clear" w:color="auto" w:fill="F2F2F2" w:themeFill="background1" w:themeFillShade="F2"/>
          </w:tcPr>
          <w:p w14:paraId="3ACDEA79" w14:textId="77777777" w:rsidR="00F12CD2" w:rsidRPr="00F80E56" w:rsidRDefault="00F12CD2" w:rsidP="00820F4B">
            <w:pPr>
              <w:rPr>
                <w:b/>
                <w:sz w:val="4"/>
                <w:szCs w:val="4"/>
              </w:rPr>
            </w:pPr>
          </w:p>
        </w:tc>
        <w:tc>
          <w:tcPr>
            <w:tcW w:w="1984" w:type="dxa"/>
            <w:shd w:val="clear" w:color="auto" w:fill="CCC0D9" w:themeFill="accent4" w:themeFillTint="66"/>
            <w:vAlign w:val="center"/>
          </w:tcPr>
          <w:p w14:paraId="5473DFEC" w14:textId="3AED86AD" w:rsidR="00F12CD2" w:rsidRPr="00543BF2" w:rsidRDefault="00F12CD2" w:rsidP="00B455DE">
            <w:pPr>
              <w:jc w:val="center"/>
              <w:rPr>
                <w:b/>
                <w:sz w:val="24"/>
                <w:szCs w:val="24"/>
              </w:rPr>
            </w:pPr>
            <w:r w:rsidRPr="00543BF2">
              <w:rPr>
                <w:bCs/>
                <w:i/>
                <w:sz w:val="24"/>
                <w:szCs w:val="24"/>
              </w:rPr>
              <w:t>Our</w:t>
            </w:r>
            <w:r w:rsidR="00B455DE" w:rsidRPr="00543BF2">
              <w:rPr>
                <w:b/>
                <w:i/>
                <w:sz w:val="24"/>
                <w:szCs w:val="24"/>
              </w:rPr>
              <w:t xml:space="preserve"> </w:t>
            </w:r>
            <w:r w:rsidRPr="00543BF2">
              <w:rPr>
                <w:b/>
                <w:i/>
                <w:sz w:val="24"/>
                <w:szCs w:val="24"/>
              </w:rPr>
              <w:t>outcomes</w:t>
            </w:r>
          </w:p>
        </w:tc>
        <w:tc>
          <w:tcPr>
            <w:tcW w:w="3119" w:type="dxa"/>
            <w:shd w:val="clear" w:color="auto" w:fill="E5DFEC" w:themeFill="accent4" w:themeFillTint="33"/>
            <w:vAlign w:val="center"/>
          </w:tcPr>
          <w:p w14:paraId="7C623639" w14:textId="77777777" w:rsidR="00F12CD2" w:rsidRPr="00543BF2" w:rsidRDefault="00F12CD2" w:rsidP="00820F4B">
            <w:pPr>
              <w:jc w:val="center"/>
              <w:rPr>
                <w:b/>
                <w:sz w:val="24"/>
                <w:szCs w:val="24"/>
              </w:rPr>
            </w:pPr>
            <w:r w:rsidRPr="00543BF2">
              <w:rPr>
                <w:b/>
                <w:sz w:val="24"/>
                <w:szCs w:val="24"/>
              </w:rPr>
              <w:t xml:space="preserve">Stronger arts </w:t>
            </w:r>
          </w:p>
          <w:p w14:paraId="5EC73293" w14:textId="77777777" w:rsidR="00F12CD2" w:rsidRPr="00543BF2" w:rsidRDefault="00F12CD2" w:rsidP="00820F4B">
            <w:pPr>
              <w:jc w:val="center"/>
              <w:rPr>
                <w:i/>
                <w:sz w:val="24"/>
                <w:szCs w:val="24"/>
              </w:rPr>
            </w:pPr>
            <w:r w:rsidRPr="00543BF2">
              <w:rPr>
                <w:i/>
                <w:sz w:val="24"/>
                <w:szCs w:val="24"/>
              </w:rPr>
              <w:t>as shown by</w:t>
            </w:r>
          </w:p>
          <w:p w14:paraId="1AEC13A3" w14:textId="0C206A93" w:rsidR="00F12CD2" w:rsidRPr="00543BF2" w:rsidRDefault="00F12CD2" w:rsidP="00820F4B">
            <w:pPr>
              <w:jc w:val="center"/>
              <w:rPr>
                <w:sz w:val="24"/>
                <w:szCs w:val="24"/>
              </w:rPr>
            </w:pPr>
            <w:r w:rsidRPr="00543BF2">
              <w:rPr>
                <w:sz w:val="24"/>
                <w:szCs w:val="24"/>
              </w:rPr>
              <w:t>High-quality New Zealand art is</w:t>
            </w:r>
            <w:r w:rsidR="00584215">
              <w:rPr>
                <w:sz w:val="24"/>
                <w:szCs w:val="24"/>
              </w:rPr>
              <w:t> </w:t>
            </w:r>
            <w:r w:rsidRPr="00543BF2">
              <w:rPr>
                <w:sz w:val="24"/>
                <w:szCs w:val="24"/>
              </w:rPr>
              <w:t>developed</w:t>
            </w:r>
          </w:p>
          <w:p w14:paraId="6DBA0CB5" w14:textId="77777777" w:rsidR="00F12CD2" w:rsidRPr="00543BF2" w:rsidRDefault="00F12CD2" w:rsidP="00820F4B">
            <w:pPr>
              <w:jc w:val="center"/>
              <w:rPr>
                <w:i/>
                <w:sz w:val="24"/>
                <w:szCs w:val="24"/>
              </w:rPr>
            </w:pPr>
            <w:r w:rsidRPr="00543BF2">
              <w:rPr>
                <w:sz w:val="24"/>
                <w:szCs w:val="24"/>
              </w:rPr>
              <w:t>New Zealand arts gain international success</w:t>
            </w:r>
          </w:p>
        </w:tc>
        <w:tc>
          <w:tcPr>
            <w:tcW w:w="4247" w:type="dxa"/>
            <w:gridSpan w:val="3"/>
            <w:shd w:val="clear" w:color="auto" w:fill="E5DFEC" w:themeFill="accent4" w:themeFillTint="33"/>
          </w:tcPr>
          <w:p w14:paraId="00172D45" w14:textId="77777777" w:rsidR="00713529" w:rsidRPr="00543BF2" w:rsidRDefault="00713529" w:rsidP="00713529">
            <w:pPr>
              <w:jc w:val="center"/>
              <w:rPr>
                <w:b/>
                <w:sz w:val="24"/>
                <w:szCs w:val="24"/>
              </w:rPr>
            </w:pPr>
            <w:r w:rsidRPr="00543BF2">
              <w:rPr>
                <w:b/>
                <w:sz w:val="24"/>
                <w:szCs w:val="24"/>
              </w:rPr>
              <w:t>Greater public engagement</w:t>
            </w:r>
          </w:p>
          <w:p w14:paraId="14306977" w14:textId="77777777" w:rsidR="00713529" w:rsidRPr="00543BF2" w:rsidRDefault="00713529" w:rsidP="00713529">
            <w:pPr>
              <w:jc w:val="center"/>
              <w:rPr>
                <w:i/>
                <w:sz w:val="24"/>
                <w:szCs w:val="24"/>
              </w:rPr>
            </w:pPr>
            <w:r w:rsidRPr="00543BF2">
              <w:rPr>
                <w:i/>
                <w:sz w:val="24"/>
                <w:szCs w:val="24"/>
              </w:rPr>
              <w:t>as shown by</w:t>
            </w:r>
          </w:p>
          <w:p w14:paraId="204AB2F4" w14:textId="77777777" w:rsidR="00713529" w:rsidRPr="00543BF2" w:rsidRDefault="00713529" w:rsidP="00713529">
            <w:pPr>
              <w:jc w:val="center"/>
              <w:rPr>
                <w:sz w:val="24"/>
                <w:szCs w:val="24"/>
              </w:rPr>
            </w:pPr>
            <w:r w:rsidRPr="00543BF2">
              <w:rPr>
                <w:sz w:val="24"/>
                <w:szCs w:val="24"/>
              </w:rPr>
              <w:t>New Zealanders participate in the arts</w:t>
            </w:r>
          </w:p>
          <w:p w14:paraId="1F4B94D1" w14:textId="63952ECC" w:rsidR="00F12CD2" w:rsidRPr="00543BF2" w:rsidRDefault="00713529" w:rsidP="00713529">
            <w:pPr>
              <w:jc w:val="center"/>
              <w:rPr>
                <w:b/>
                <w:sz w:val="24"/>
                <w:szCs w:val="24"/>
              </w:rPr>
            </w:pPr>
            <w:r w:rsidRPr="00543BF2">
              <w:rPr>
                <w:sz w:val="24"/>
                <w:szCs w:val="24"/>
              </w:rPr>
              <w:t>New Zealanders experience</w:t>
            </w:r>
            <w:r w:rsidR="00097020">
              <w:rPr>
                <w:sz w:val="24"/>
                <w:szCs w:val="24"/>
              </w:rPr>
              <w:br/>
            </w:r>
            <w:r w:rsidRPr="00543BF2">
              <w:rPr>
                <w:sz w:val="24"/>
                <w:szCs w:val="24"/>
              </w:rPr>
              <w:t>high-quality</w:t>
            </w:r>
            <w:r w:rsidR="00097020">
              <w:rPr>
                <w:sz w:val="24"/>
                <w:szCs w:val="24"/>
              </w:rPr>
              <w:t> </w:t>
            </w:r>
            <w:r w:rsidRPr="00543BF2">
              <w:rPr>
                <w:sz w:val="24"/>
                <w:szCs w:val="24"/>
              </w:rPr>
              <w:t>arts</w:t>
            </w:r>
            <w:r w:rsidRPr="00543BF2">
              <w:rPr>
                <w:b/>
                <w:bCs/>
                <w:sz w:val="24"/>
                <w:szCs w:val="24"/>
              </w:rPr>
              <w:t xml:space="preserve"> </w:t>
            </w:r>
          </w:p>
        </w:tc>
        <w:tc>
          <w:tcPr>
            <w:tcW w:w="3819" w:type="dxa"/>
            <w:gridSpan w:val="2"/>
            <w:shd w:val="clear" w:color="auto" w:fill="E5DFEC" w:themeFill="accent4" w:themeFillTint="33"/>
          </w:tcPr>
          <w:p w14:paraId="537ED601" w14:textId="4B74581F" w:rsidR="00713529" w:rsidRPr="00543BF2" w:rsidRDefault="00713529" w:rsidP="00713529">
            <w:pPr>
              <w:jc w:val="center"/>
              <w:rPr>
                <w:b/>
                <w:bCs/>
                <w:sz w:val="24"/>
                <w:szCs w:val="24"/>
              </w:rPr>
            </w:pPr>
            <w:r w:rsidRPr="00543BF2">
              <w:rPr>
                <w:b/>
                <w:bCs/>
                <w:sz w:val="24"/>
                <w:szCs w:val="24"/>
              </w:rPr>
              <w:t>Stronger arts sector</w:t>
            </w:r>
          </w:p>
          <w:p w14:paraId="43E4BD74" w14:textId="77777777" w:rsidR="00713529" w:rsidRPr="00543BF2" w:rsidRDefault="00713529" w:rsidP="00713529">
            <w:pPr>
              <w:jc w:val="center"/>
              <w:rPr>
                <w:i/>
                <w:iCs/>
                <w:sz w:val="24"/>
                <w:szCs w:val="24"/>
              </w:rPr>
            </w:pPr>
            <w:r w:rsidRPr="00543BF2">
              <w:rPr>
                <w:i/>
                <w:iCs/>
                <w:sz w:val="24"/>
                <w:szCs w:val="24"/>
              </w:rPr>
              <w:t>as shown by</w:t>
            </w:r>
          </w:p>
          <w:p w14:paraId="3944E3DB" w14:textId="77777777" w:rsidR="00713529" w:rsidRPr="00543BF2" w:rsidRDefault="00713529" w:rsidP="00713529">
            <w:pPr>
              <w:jc w:val="center"/>
              <w:rPr>
                <w:sz w:val="24"/>
                <w:szCs w:val="24"/>
              </w:rPr>
            </w:pPr>
            <w:r w:rsidRPr="00543BF2">
              <w:rPr>
                <w:sz w:val="24"/>
                <w:szCs w:val="24"/>
              </w:rPr>
              <w:t>New Zealand arts sector is resilient</w:t>
            </w:r>
          </w:p>
          <w:p w14:paraId="5D74D759" w14:textId="6209AE72" w:rsidR="00F12CD2" w:rsidRPr="00543BF2" w:rsidRDefault="008D61C8" w:rsidP="00040C2C">
            <w:pPr>
              <w:jc w:val="center"/>
              <w:rPr>
                <w:b/>
                <w:sz w:val="24"/>
                <w:szCs w:val="24"/>
              </w:rPr>
            </w:pPr>
            <w:r w:rsidRPr="00543BF2">
              <w:rPr>
                <w:sz w:val="24"/>
                <w:szCs w:val="24"/>
              </w:rPr>
              <w:t>New Zealand arts are valued</w:t>
            </w:r>
            <w:r w:rsidR="00E458C1">
              <w:rPr>
                <w:sz w:val="24"/>
                <w:szCs w:val="24"/>
              </w:rPr>
              <w:t> </w:t>
            </w:r>
            <w:r w:rsidRPr="00543BF2">
              <w:rPr>
                <w:sz w:val="24"/>
                <w:szCs w:val="24"/>
              </w:rPr>
              <w:t>and</w:t>
            </w:r>
            <w:r w:rsidR="00E458C1">
              <w:rPr>
                <w:sz w:val="24"/>
                <w:szCs w:val="24"/>
              </w:rPr>
              <w:t> </w:t>
            </w:r>
            <w:r w:rsidRPr="00543BF2">
              <w:rPr>
                <w:sz w:val="24"/>
                <w:szCs w:val="24"/>
              </w:rPr>
              <w:t>supported</w:t>
            </w:r>
          </w:p>
        </w:tc>
        <w:tc>
          <w:tcPr>
            <w:tcW w:w="363" w:type="dxa"/>
            <w:shd w:val="clear" w:color="auto" w:fill="F2F2F2" w:themeFill="background1" w:themeFillShade="F2"/>
          </w:tcPr>
          <w:p w14:paraId="66765EE0" w14:textId="77777777" w:rsidR="00F12CD2" w:rsidRPr="00F80E56" w:rsidRDefault="00F12CD2" w:rsidP="00820F4B">
            <w:pPr>
              <w:rPr>
                <w:b/>
                <w:sz w:val="4"/>
                <w:szCs w:val="4"/>
              </w:rPr>
            </w:pPr>
          </w:p>
        </w:tc>
      </w:tr>
      <w:tr w:rsidR="00F12CD2" w:rsidRPr="00F80E56" w14:paraId="29E178CA" w14:textId="77777777" w:rsidTr="00B455DE">
        <w:trPr>
          <w:trHeight w:val="16"/>
        </w:trPr>
        <w:tc>
          <w:tcPr>
            <w:tcW w:w="13901" w:type="dxa"/>
            <w:gridSpan w:val="9"/>
            <w:shd w:val="clear" w:color="auto" w:fill="F2F2F2" w:themeFill="background1" w:themeFillShade="F2"/>
          </w:tcPr>
          <w:p w14:paraId="5A5FD7AA" w14:textId="50F94BCE" w:rsidR="00F12CD2" w:rsidRPr="00543BF2" w:rsidRDefault="006832E6" w:rsidP="00820F4B">
            <w:pPr>
              <w:rPr>
                <w:b/>
                <w:sz w:val="24"/>
                <w:szCs w:val="24"/>
              </w:rPr>
            </w:pPr>
            <w:r w:rsidRPr="00543BF2">
              <w:rPr>
                <w:b/>
                <w:noProof/>
                <w:sz w:val="24"/>
                <w:szCs w:val="24"/>
              </w:rPr>
              <mc:AlternateContent>
                <mc:Choice Requires="wps">
                  <w:drawing>
                    <wp:anchor distT="0" distB="0" distL="114300" distR="114300" simplePos="0" relativeHeight="251658241" behindDoc="0" locked="0" layoutInCell="1" allowOverlap="1" wp14:anchorId="67C7F7EE" wp14:editId="35B0EA1E">
                      <wp:simplePos x="0" y="0"/>
                      <wp:positionH relativeFrom="column">
                        <wp:posOffset>2421255</wp:posOffset>
                      </wp:positionH>
                      <wp:positionV relativeFrom="paragraph">
                        <wp:posOffset>44392</wp:posOffset>
                      </wp:positionV>
                      <wp:extent cx="158750" cy="152400"/>
                      <wp:effectExtent l="0" t="0" r="0" b="0"/>
                      <wp:wrapNone/>
                      <wp:docPr id="16" name="Isosceles Triangle 16"/>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15D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190.65pt;margin-top:3.5pt;width:12.5pt;height: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" fillcolor="#5a5a5a [2109]" stroked="f" strokeweight="2pt"/>
                  </w:pict>
                </mc:Fallback>
              </mc:AlternateContent>
            </w:r>
            <w:r w:rsidR="00543BF2" w:rsidRPr="00543BF2">
              <w:rPr>
                <w:b/>
                <w:noProof/>
                <w:sz w:val="24"/>
                <w:szCs w:val="24"/>
              </w:rPr>
              <mc:AlternateContent>
                <mc:Choice Requires="wps">
                  <w:drawing>
                    <wp:anchor distT="0" distB="0" distL="114300" distR="114300" simplePos="0" relativeHeight="251658242" behindDoc="0" locked="0" layoutInCell="1" allowOverlap="1" wp14:anchorId="55F38AAB" wp14:editId="75487A27">
                      <wp:simplePos x="0" y="0"/>
                      <wp:positionH relativeFrom="column">
                        <wp:posOffset>7456805</wp:posOffset>
                      </wp:positionH>
                      <wp:positionV relativeFrom="paragraph">
                        <wp:posOffset>28410</wp:posOffset>
                      </wp:positionV>
                      <wp:extent cx="158750" cy="152400"/>
                      <wp:effectExtent l="0" t="0" r="0" b="0"/>
                      <wp:wrapNone/>
                      <wp:docPr id="18" name="Isosceles Triangle 18"/>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E1D7" id="Isosceles Triangle 18" o:spid="_x0000_s1026" type="#_x0000_t5" style="position:absolute;margin-left:587.15pt;margin-top:2.25pt;width:12.5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" fillcolor="#5a5a5a [2109]" stroked="f" strokeweight="2pt"/>
                  </w:pict>
                </mc:Fallback>
              </mc:AlternateContent>
            </w:r>
            <w:r w:rsidR="00543BF2" w:rsidRPr="00543BF2">
              <w:rPr>
                <w:b/>
                <w:noProof/>
                <w:sz w:val="24"/>
                <w:szCs w:val="24"/>
              </w:rPr>
              <mc:AlternateContent>
                <mc:Choice Requires="wps">
                  <w:drawing>
                    <wp:anchor distT="0" distB="0" distL="114300" distR="114300" simplePos="0" relativeHeight="251658240" behindDoc="0" locked="0" layoutInCell="1" allowOverlap="1" wp14:anchorId="5BC3ED2C" wp14:editId="3B7BF1D7">
                      <wp:simplePos x="0" y="0"/>
                      <wp:positionH relativeFrom="column">
                        <wp:posOffset>4783455</wp:posOffset>
                      </wp:positionH>
                      <wp:positionV relativeFrom="paragraph">
                        <wp:posOffset>39867</wp:posOffset>
                      </wp:positionV>
                      <wp:extent cx="158750" cy="152400"/>
                      <wp:effectExtent l="0" t="0" r="0" b="0"/>
                      <wp:wrapNone/>
                      <wp:docPr id="15" name="Isosceles Triangle 15"/>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C804" id="Isosceles Triangle 15" o:spid="_x0000_s1026" type="#_x0000_t5" style="position:absolute;margin-left:376.65pt;margin-top:3.15pt;width:1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" fillcolor="#5a5a5a [2109]" stroked="f" strokeweight="2pt"/>
                  </w:pict>
                </mc:Fallback>
              </mc:AlternateContent>
            </w:r>
          </w:p>
        </w:tc>
      </w:tr>
      <w:tr w:rsidR="00EF5FD8" w:rsidRPr="00F80E56" w14:paraId="0A64CA7A" w14:textId="77777777" w:rsidTr="00D9518E">
        <w:trPr>
          <w:trHeight w:val="770"/>
        </w:trPr>
        <w:tc>
          <w:tcPr>
            <w:tcW w:w="369" w:type="dxa"/>
            <w:vMerge w:val="restart"/>
            <w:shd w:val="clear" w:color="auto" w:fill="F2F2F2" w:themeFill="background1" w:themeFillShade="F2"/>
          </w:tcPr>
          <w:p w14:paraId="49E3A3AA" w14:textId="77777777" w:rsidR="00F12CD2" w:rsidRPr="00F80E56" w:rsidRDefault="00F12CD2" w:rsidP="00820F4B">
            <w:pPr>
              <w:rPr>
                <w:b/>
                <w:i/>
                <w:color w:val="808080" w:themeColor="background1" w:themeShade="80"/>
                <w:sz w:val="20"/>
                <w:szCs w:val="20"/>
              </w:rPr>
            </w:pPr>
          </w:p>
        </w:tc>
        <w:tc>
          <w:tcPr>
            <w:tcW w:w="1984" w:type="dxa"/>
            <w:shd w:val="clear" w:color="auto" w:fill="D6E3BC" w:themeFill="accent3" w:themeFillTint="66"/>
            <w:vAlign w:val="center"/>
          </w:tcPr>
          <w:p w14:paraId="01F192CC" w14:textId="5128AED8" w:rsidR="00F12CD2" w:rsidRPr="00543BF2" w:rsidRDefault="00F12CD2" w:rsidP="00543BF2">
            <w:pPr>
              <w:jc w:val="center"/>
              <w:rPr>
                <w:sz w:val="24"/>
                <w:szCs w:val="24"/>
              </w:rPr>
            </w:pPr>
            <w:r w:rsidRPr="00543BF2">
              <w:rPr>
                <w:bCs/>
                <w:i/>
                <w:sz w:val="24"/>
                <w:szCs w:val="24"/>
              </w:rPr>
              <w:t>Our</w:t>
            </w:r>
            <w:r w:rsidR="00B455DE" w:rsidRPr="00543BF2">
              <w:rPr>
                <w:bCs/>
                <w:i/>
                <w:sz w:val="24"/>
                <w:szCs w:val="24"/>
              </w:rPr>
              <w:t xml:space="preserve"> </w:t>
            </w:r>
            <w:r w:rsidRPr="00543BF2">
              <w:rPr>
                <w:b/>
                <w:i/>
                <w:sz w:val="24"/>
                <w:szCs w:val="24"/>
              </w:rPr>
              <w:t>strategic focus areas</w:t>
            </w:r>
          </w:p>
        </w:tc>
        <w:tc>
          <w:tcPr>
            <w:tcW w:w="3800" w:type="dxa"/>
            <w:gridSpan w:val="2"/>
            <w:shd w:val="clear" w:color="auto" w:fill="EAF1DD" w:themeFill="accent3" w:themeFillTint="33"/>
            <w:vAlign w:val="center"/>
          </w:tcPr>
          <w:p w14:paraId="2B993FED" w14:textId="77777777" w:rsidR="00F12CD2" w:rsidRPr="00543BF2" w:rsidRDefault="00F12CD2" w:rsidP="00820F4B">
            <w:pPr>
              <w:jc w:val="center"/>
              <w:rPr>
                <w:b/>
                <w:sz w:val="24"/>
                <w:szCs w:val="24"/>
              </w:rPr>
            </w:pPr>
            <w:r w:rsidRPr="00543BF2">
              <w:rPr>
                <w:b/>
                <w:sz w:val="24"/>
                <w:szCs w:val="24"/>
              </w:rPr>
              <w:t>Resilience</w:t>
            </w:r>
          </w:p>
        </w:tc>
        <w:tc>
          <w:tcPr>
            <w:tcW w:w="3761" w:type="dxa"/>
            <w:gridSpan w:val="3"/>
            <w:shd w:val="clear" w:color="auto" w:fill="EAF1DD" w:themeFill="accent3" w:themeFillTint="33"/>
            <w:vAlign w:val="center"/>
          </w:tcPr>
          <w:p w14:paraId="31363A32" w14:textId="77777777" w:rsidR="00F12CD2" w:rsidRPr="00543BF2" w:rsidRDefault="00F12CD2" w:rsidP="00820F4B">
            <w:pPr>
              <w:jc w:val="center"/>
              <w:rPr>
                <w:b/>
                <w:sz w:val="24"/>
                <w:szCs w:val="24"/>
              </w:rPr>
            </w:pPr>
            <w:r w:rsidRPr="00543BF2">
              <w:rPr>
                <w:b/>
                <w:sz w:val="24"/>
                <w:szCs w:val="24"/>
              </w:rPr>
              <w:t xml:space="preserve">Access, inclusion and equity </w:t>
            </w:r>
          </w:p>
        </w:tc>
        <w:tc>
          <w:tcPr>
            <w:tcW w:w="3624" w:type="dxa"/>
            <w:shd w:val="clear" w:color="auto" w:fill="EAF1DD" w:themeFill="accent3" w:themeFillTint="33"/>
            <w:vAlign w:val="center"/>
          </w:tcPr>
          <w:p w14:paraId="08636B81" w14:textId="77777777" w:rsidR="00F12CD2" w:rsidRPr="00543BF2" w:rsidRDefault="00F12CD2" w:rsidP="00820F4B">
            <w:pPr>
              <w:jc w:val="center"/>
              <w:rPr>
                <w:b/>
                <w:sz w:val="24"/>
                <w:szCs w:val="24"/>
              </w:rPr>
            </w:pPr>
            <w:r w:rsidRPr="00543BF2">
              <w:rPr>
                <w:b/>
                <w:sz w:val="24"/>
                <w:szCs w:val="24"/>
              </w:rPr>
              <w:t>Wellbeing</w:t>
            </w:r>
          </w:p>
        </w:tc>
        <w:tc>
          <w:tcPr>
            <w:tcW w:w="363" w:type="dxa"/>
            <w:shd w:val="clear" w:color="auto" w:fill="F2F2F2" w:themeFill="background1" w:themeFillShade="F2"/>
          </w:tcPr>
          <w:p w14:paraId="691FF772" w14:textId="77777777" w:rsidR="00F12CD2" w:rsidRPr="00F80E56" w:rsidRDefault="00F12CD2" w:rsidP="00820F4B">
            <w:pPr>
              <w:jc w:val="center"/>
              <w:rPr>
                <w:b/>
                <w:sz w:val="20"/>
                <w:szCs w:val="20"/>
              </w:rPr>
            </w:pPr>
          </w:p>
        </w:tc>
      </w:tr>
      <w:tr w:rsidR="00F12CD2" w:rsidRPr="00F80E56" w14:paraId="3E87B0F3" w14:textId="77777777" w:rsidTr="00B455DE">
        <w:trPr>
          <w:trHeight w:val="207"/>
        </w:trPr>
        <w:tc>
          <w:tcPr>
            <w:tcW w:w="369" w:type="dxa"/>
            <w:vMerge/>
            <w:shd w:val="clear" w:color="auto" w:fill="F2F2F2" w:themeFill="background1" w:themeFillShade="F2"/>
          </w:tcPr>
          <w:p w14:paraId="57B859AD" w14:textId="77777777" w:rsidR="00F12CD2" w:rsidRPr="00F80E56" w:rsidRDefault="00F12CD2" w:rsidP="00820F4B">
            <w:pPr>
              <w:rPr>
                <w:b/>
                <w:color w:val="808080" w:themeColor="background1" w:themeShade="80"/>
              </w:rPr>
            </w:pPr>
          </w:p>
        </w:tc>
        <w:tc>
          <w:tcPr>
            <w:tcW w:w="1984" w:type="dxa"/>
            <w:shd w:val="clear" w:color="auto" w:fill="F2F2F2" w:themeFill="background1" w:themeFillShade="F2"/>
          </w:tcPr>
          <w:p w14:paraId="565513E5" w14:textId="77777777" w:rsidR="00F12CD2" w:rsidRPr="00543BF2" w:rsidRDefault="00F12CD2" w:rsidP="00820F4B">
            <w:pPr>
              <w:rPr>
                <w:b/>
                <w:sz w:val="24"/>
                <w:szCs w:val="24"/>
              </w:rPr>
            </w:pPr>
          </w:p>
        </w:tc>
        <w:tc>
          <w:tcPr>
            <w:tcW w:w="11185" w:type="dxa"/>
            <w:gridSpan w:val="6"/>
            <w:shd w:val="clear" w:color="auto" w:fill="F2F2F2" w:themeFill="background1" w:themeFillShade="F2"/>
          </w:tcPr>
          <w:p w14:paraId="18E90E10" w14:textId="75DF0C32" w:rsidR="00F12CD2" w:rsidRPr="00543BF2" w:rsidRDefault="00F12CD2" w:rsidP="00820F4B">
            <w:pPr>
              <w:jc w:val="center"/>
              <w:rPr>
                <w:b/>
                <w:sz w:val="24"/>
                <w:szCs w:val="24"/>
              </w:rPr>
            </w:pPr>
            <w:r w:rsidRPr="00543BF2">
              <w:rPr>
                <w:rFonts w:ascii="Courier New" w:hAnsi="Courier New" w:cs="Courier New"/>
                <w:b/>
                <w:color w:val="808080" w:themeColor="background1" w:themeShade="80"/>
                <w:sz w:val="24"/>
                <w:szCs w:val="24"/>
              </w:rPr>
              <w:t>▲</w:t>
            </w:r>
            <w:r w:rsidR="00543BF2">
              <w:rPr>
                <w:rFonts w:ascii="Courier New" w:hAnsi="Courier New" w:cs="Courier New"/>
                <w:b/>
                <w:color w:val="808080" w:themeColor="background1" w:themeShade="80"/>
                <w:sz w:val="24"/>
                <w:szCs w:val="24"/>
              </w:rPr>
              <w:t xml:space="preserve">             </w:t>
            </w:r>
            <w:r w:rsidR="00CC49C3" w:rsidRPr="00543BF2">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 xml:space="preserve"> </w:t>
            </w:r>
            <w:r w:rsidR="00250436">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w:t>
            </w:r>
            <w:r w:rsidR="00CC49C3" w:rsidRPr="00543BF2">
              <w:rPr>
                <w:rFonts w:ascii="Courier New" w:hAnsi="Courier New" w:cs="Courier New"/>
                <w:b/>
                <w:color w:val="808080" w:themeColor="background1" w:themeShade="80"/>
                <w:sz w:val="24"/>
                <w:szCs w:val="24"/>
              </w:rPr>
              <w:t xml:space="preserve">       </w:t>
            </w:r>
            <w:r w:rsidR="00543BF2">
              <w:rPr>
                <w:rFonts w:ascii="Courier New" w:hAnsi="Courier New" w:cs="Courier New"/>
                <w:b/>
                <w:color w:val="808080" w:themeColor="background1" w:themeShade="80"/>
                <w:sz w:val="24"/>
                <w:szCs w:val="24"/>
              </w:rPr>
              <w:t xml:space="preserve">               </w:t>
            </w:r>
            <w:r w:rsidR="00250436">
              <w:rPr>
                <w:rFonts w:ascii="Courier New" w:hAnsi="Courier New" w:cs="Courier New"/>
                <w:b/>
                <w:color w:val="808080" w:themeColor="background1" w:themeShade="80"/>
                <w:sz w:val="24"/>
                <w:szCs w:val="24"/>
              </w:rPr>
              <w:t xml:space="preserve">   </w:t>
            </w:r>
            <w:r w:rsidR="00543BF2">
              <w:rPr>
                <w:rFonts w:ascii="Courier New" w:hAnsi="Courier New" w:cs="Courier New"/>
                <w:b/>
                <w:color w:val="808080" w:themeColor="background1" w:themeShade="80"/>
                <w:sz w:val="24"/>
                <w:szCs w:val="24"/>
              </w:rPr>
              <w:t xml:space="preserve"> </w:t>
            </w:r>
            <w:r w:rsidR="00CC49C3" w:rsidRPr="00543BF2">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 xml:space="preserve"> ▲</w:t>
            </w:r>
          </w:p>
        </w:tc>
        <w:tc>
          <w:tcPr>
            <w:tcW w:w="363" w:type="dxa"/>
            <w:shd w:val="clear" w:color="auto" w:fill="F2F2F2" w:themeFill="background1" w:themeFillShade="F2"/>
          </w:tcPr>
          <w:p w14:paraId="3FCD356F" w14:textId="77777777" w:rsidR="00F12CD2" w:rsidRPr="00F80E56" w:rsidRDefault="00F12CD2" w:rsidP="00820F4B">
            <w:pPr>
              <w:jc w:val="center"/>
              <w:rPr>
                <w:rFonts w:ascii="Courier New" w:hAnsi="Courier New" w:cs="Courier New"/>
                <w:b/>
                <w:color w:val="808080" w:themeColor="background1" w:themeShade="80"/>
                <w:sz w:val="20"/>
                <w:szCs w:val="20"/>
              </w:rPr>
            </w:pPr>
          </w:p>
        </w:tc>
      </w:tr>
      <w:tr w:rsidR="00F12CD2" w:rsidRPr="00F80E56" w14:paraId="6FB93C1F" w14:textId="77777777" w:rsidTr="00B455DE">
        <w:trPr>
          <w:trHeight w:val="564"/>
        </w:trPr>
        <w:tc>
          <w:tcPr>
            <w:tcW w:w="369" w:type="dxa"/>
            <w:vMerge/>
            <w:shd w:val="clear" w:color="auto" w:fill="F2F2F2" w:themeFill="background1" w:themeFillShade="F2"/>
          </w:tcPr>
          <w:p w14:paraId="769C3B02" w14:textId="77777777" w:rsidR="00F12CD2" w:rsidRPr="00F80E56" w:rsidRDefault="00F12CD2" w:rsidP="00820F4B">
            <w:pPr>
              <w:rPr>
                <w:b/>
                <w:i/>
                <w:color w:val="808080" w:themeColor="background1" w:themeShade="80"/>
              </w:rPr>
            </w:pPr>
          </w:p>
        </w:tc>
        <w:tc>
          <w:tcPr>
            <w:tcW w:w="1984" w:type="dxa"/>
            <w:vMerge w:val="restart"/>
            <w:shd w:val="clear" w:color="auto" w:fill="D6E3BC" w:themeFill="accent3" w:themeFillTint="66"/>
            <w:vAlign w:val="center"/>
          </w:tcPr>
          <w:p w14:paraId="6290A8AC" w14:textId="77777777" w:rsidR="00F12CD2" w:rsidRPr="00543BF2" w:rsidRDefault="00F12CD2" w:rsidP="00820F4B">
            <w:pPr>
              <w:jc w:val="center"/>
              <w:rPr>
                <w:b/>
                <w:sz w:val="24"/>
                <w:szCs w:val="24"/>
              </w:rPr>
            </w:pPr>
            <w:r w:rsidRPr="00543BF2">
              <w:rPr>
                <w:bCs/>
                <w:i/>
                <w:sz w:val="24"/>
                <w:szCs w:val="24"/>
              </w:rPr>
              <w:t>Our</w:t>
            </w:r>
            <w:r w:rsidRPr="00543BF2">
              <w:rPr>
                <w:b/>
                <w:i/>
                <w:sz w:val="24"/>
                <w:szCs w:val="24"/>
              </w:rPr>
              <w:t xml:space="preserve"> deliverables</w:t>
            </w:r>
          </w:p>
        </w:tc>
        <w:tc>
          <w:tcPr>
            <w:tcW w:w="3800" w:type="dxa"/>
            <w:gridSpan w:val="2"/>
            <w:shd w:val="clear" w:color="auto" w:fill="EAF1DD" w:themeFill="accent3" w:themeFillTint="33"/>
            <w:vAlign w:val="center"/>
          </w:tcPr>
          <w:p w14:paraId="62A3AC85" w14:textId="77777777" w:rsidR="00F12CD2" w:rsidRPr="00543BF2" w:rsidRDefault="00F12CD2" w:rsidP="00820F4B">
            <w:pPr>
              <w:jc w:val="center"/>
              <w:rPr>
                <w:b/>
                <w:bCs/>
                <w:sz w:val="24"/>
                <w:szCs w:val="24"/>
              </w:rPr>
            </w:pPr>
            <w:r w:rsidRPr="00543BF2">
              <w:rPr>
                <w:b/>
                <w:bCs/>
                <w:sz w:val="24"/>
                <w:szCs w:val="24"/>
              </w:rPr>
              <w:t>Investing in the arts</w:t>
            </w:r>
          </w:p>
        </w:tc>
        <w:tc>
          <w:tcPr>
            <w:tcW w:w="3761" w:type="dxa"/>
            <w:gridSpan w:val="3"/>
            <w:shd w:val="clear" w:color="auto" w:fill="EAF1DD" w:themeFill="accent3" w:themeFillTint="33"/>
            <w:vAlign w:val="center"/>
          </w:tcPr>
          <w:p w14:paraId="3C1E4295" w14:textId="77777777" w:rsidR="00F12CD2" w:rsidRPr="00543BF2" w:rsidRDefault="00F12CD2" w:rsidP="00820F4B">
            <w:pPr>
              <w:jc w:val="center"/>
              <w:rPr>
                <w:b/>
                <w:bCs/>
                <w:sz w:val="24"/>
                <w:szCs w:val="24"/>
              </w:rPr>
            </w:pPr>
            <w:r w:rsidRPr="00543BF2">
              <w:rPr>
                <w:b/>
                <w:bCs/>
                <w:sz w:val="24"/>
                <w:szCs w:val="24"/>
              </w:rPr>
              <w:t>Developing the arts</w:t>
            </w:r>
          </w:p>
        </w:tc>
        <w:tc>
          <w:tcPr>
            <w:tcW w:w="3624" w:type="dxa"/>
            <w:shd w:val="clear" w:color="auto" w:fill="EAF1DD" w:themeFill="accent3" w:themeFillTint="33"/>
            <w:vAlign w:val="center"/>
          </w:tcPr>
          <w:p w14:paraId="6FED26EB" w14:textId="77777777" w:rsidR="00F12CD2" w:rsidRPr="00543BF2" w:rsidRDefault="00F12CD2" w:rsidP="00820F4B">
            <w:pPr>
              <w:jc w:val="center"/>
              <w:rPr>
                <w:b/>
                <w:bCs/>
                <w:sz w:val="24"/>
                <w:szCs w:val="24"/>
              </w:rPr>
            </w:pPr>
            <w:r w:rsidRPr="00543BF2">
              <w:rPr>
                <w:b/>
                <w:bCs/>
                <w:sz w:val="24"/>
                <w:szCs w:val="24"/>
              </w:rPr>
              <w:t>Advocating for the arts</w:t>
            </w:r>
          </w:p>
        </w:tc>
        <w:tc>
          <w:tcPr>
            <w:tcW w:w="363" w:type="dxa"/>
            <w:shd w:val="clear" w:color="auto" w:fill="F2F2F2" w:themeFill="background1" w:themeFillShade="F2"/>
          </w:tcPr>
          <w:p w14:paraId="77FAE893" w14:textId="77777777" w:rsidR="00F12CD2" w:rsidRPr="00F80E56" w:rsidRDefault="00F12CD2" w:rsidP="00820F4B">
            <w:pPr>
              <w:jc w:val="center"/>
              <w:rPr>
                <w:sz w:val="20"/>
                <w:szCs w:val="20"/>
              </w:rPr>
            </w:pPr>
          </w:p>
        </w:tc>
      </w:tr>
      <w:tr w:rsidR="00F12CD2" w:rsidRPr="00F80E56" w14:paraId="5314B07F" w14:textId="77777777" w:rsidTr="00B455DE">
        <w:trPr>
          <w:trHeight w:val="463"/>
        </w:trPr>
        <w:tc>
          <w:tcPr>
            <w:tcW w:w="369" w:type="dxa"/>
            <w:vMerge/>
            <w:shd w:val="clear" w:color="auto" w:fill="F2F2F2" w:themeFill="background1" w:themeFillShade="F2"/>
          </w:tcPr>
          <w:p w14:paraId="304460AE" w14:textId="77777777" w:rsidR="00F12CD2" w:rsidRPr="00F80E56" w:rsidRDefault="00F12CD2" w:rsidP="00820F4B">
            <w:pPr>
              <w:rPr>
                <w:b/>
                <w:color w:val="808080" w:themeColor="background1" w:themeShade="80"/>
              </w:rPr>
            </w:pPr>
          </w:p>
        </w:tc>
        <w:tc>
          <w:tcPr>
            <w:tcW w:w="1984" w:type="dxa"/>
            <w:vMerge/>
            <w:shd w:val="clear" w:color="auto" w:fill="D6E3BC" w:themeFill="accent3" w:themeFillTint="66"/>
          </w:tcPr>
          <w:p w14:paraId="4A3DD0F2" w14:textId="77777777" w:rsidR="00F12CD2" w:rsidRPr="00543BF2" w:rsidRDefault="00F12CD2" w:rsidP="00820F4B">
            <w:pPr>
              <w:rPr>
                <w:b/>
                <w:sz w:val="24"/>
                <w:szCs w:val="24"/>
              </w:rPr>
            </w:pPr>
          </w:p>
        </w:tc>
        <w:tc>
          <w:tcPr>
            <w:tcW w:w="5000" w:type="dxa"/>
            <w:gridSpan w:val="3"/>
            <w:shd w:val="clear" w:color="auto" w:fill="EAF1DD" w:themeFill="accent3" w:themeFillTint="33"/>
            <w:vAlign w:val="center"/>
          </w:tcPr>
          <w:p w14:paraId="4085B6AB" w14:textId="77777777" w:rsidR="00F12CD2" w:rsidRPr="00543BF2" w:rsidRDefault="00F12CD2" w:rsidP="00820F4B">
            <w:pPr>
              <w:jc w:val="center"/>
              <w:rPr>
                <w:b/>
                <w:bCs/>
                <w:sz w:val="24"/>
                <w:szCs w:val="24"/>
              </w:rPr>
            </w:pPr>
            <w:r w:rsidRPr="00543BF2">
              <w:rPr>
                <w:b/>
                <w:bCs/>
                <w:sz w:val="24"/>
                <w:szCs w:val="24"/>
              </w:rPr>
              <w:t>Leadership in the arts</w:t>
            </w:r>
          </w:p>
        </w:tc>
        <w:tc>
          <w:tcPr>
            <w:tcW w:w="6185" w:type="dxa"/>
            <w:gridSpan w:val="3"/>
            <w:shd w:val="clear" w:color="auto" w:fill="EAF1DD" w:themeFill="accent3" w:themeFillTint="33"/>
            <w:vAlign w:val="center"/>
          </w:tcPr>
          <w:p w14:paraId="64BDA765" w14:textId="77777777" w:rsidR="00F12CD2" w:rsidRPr="00543BF2" w:rsidRDefault="00F12CD2" w:rsidP="00820F4B">
            <w:pPr>
              <w:jc w:val="center"/>
              <w:rPr>
                <w:b/>
                <w:bCs/>
                <w:sz w:val="24"/>
                <w:szCs w:val="24"/>
              </w:rPr>
            </w:pPr>
            <w:r w:rsidRPr="00543BF2">
              <w:rPr>
                <w:b/>
                <w:bCs/>
                <w:sz w:val="24"/>
                <w:szCs w:val="24"/>
              </w:rPr>
              <w:t>Partnering for the arts</w:t>
            </w:r>
          </w:p>
        </w:tc>
        <w:tc>
          <w:tcPr>
            <w:tcW w:w="363" w:type="dxa"/>
            <w:shd w:val="clear" w:color="auto" w:fill="F2F2F2" w:themeFill="background1" w:themeFillShade="F2"/>
          </w:tcPr>
          <w:p w14:paraId="5ACBAF66" w14:textId="77777777" w:rsidR="00F12CD2" w:rsidRPr="00F80E56" w:rsidRDefault="00F12CD2" w:rsidP="00820F4B">
            <w:pPr>
              <w:jc w:val="center"/>
              <w:rPr>
                <w:sz w:val="20"/>
                <w:szCs w:val="20"/>
              </w:rPr>
            </w:pPr>
          </w:p>
        </w:tc>
      </w:tr>
    </w:tbl>
    <w:p w14:paraId="431CCD59" w14:textId="5E3DA1FB" w:rsidR="00D2722D" w:rsidRPr="00F80E56" w:rsidRDefault="00977B73" w:rsidP="00C97B18">
      <w:pPr>
        <w:spacing w:before="0"/>
        <w:rPr>
          <w:rFonts w:cs="Calibri Light"/>
          <w:sz w:val="36"/>
          <w:szCs w:val="36"/>
        </w:rPr>
      </w:pPr>
      <w:r w:rsidRPr="00F80E56">
        <w:rPr>
          <w:rFonts w:cs="Calibri Light"/>
          <w:b/>
          <w:bCs/>
          <w:sz w:val="24"/>
          <w:szCs w:val="24"/>
        </w:rPr>
        <w:t xml:space="preserve"> </w:t>
      </w:r>
      <w:r w:rsidR="00D2722D" w:rsidRPr="00F80E56">
        <w:rPr>
          <w:rFonts w:cs="Calibri Light"/>
          <w:sz w:val="36"/>
          <w:szCs w:val="36"/>
        </w:rPr>
        <w:br w:type="page"/>
      </w:r>
    </w:p>
    <w:p w14:paraId="42FEA799" w14:textId="77777777" w:rsidR="00D2722D" w:rsidRPr="00F80E56" w:rsidRDefault="00D2722D" w:rsidP="00820B71">
      <w:pPr>
        <w:pStyle w:val="Heading2"/>
        <w:spacing w:before="0" w:after="0"/>
      </w:pPr>
      <w:r w:rsidRPr="00F80E56">
        <w:lastRenderedPageBreak/>
        <w:t>Our outcomes</w:t>
      </w:r>
    </w:p>
    <w:p w14:paraId="3E70715F" w14:textId="127E2FEF" w:rsidR="00D2722D" w:rsidRPr="00F80E56" w:rsidRDefault="00D2722D" w:rsidP="00820B71">
      <w:pPr>
        <w:spacing w:after="240"/>
        <w:rPr>
          <w:rFonts w:cs="Calibri Light"/>
          <w:sz w:val="22"/>
        </w:rPr>
      </w:pPr>
      <w:r w:rsidRPr="00F80E56">
        <w:rPr>
          <w:rFonts w:cs="Calibri Light"/>
          <w:sz w:val="22"/>
        </w:rPr>
        <w:t>Our three outcomes describe the difference we want our work to make.</w:t>
      </w:r>
      <w:r w:rsidR="00F54CD9">
        <w:rPr>
          <w:rFonts w:cs="Calibri Light"/>
          <w:sz w:val="22"/>
        </w:rPr>
        <w:t xml:space="preserve"> Several of these targets are affected by </w:t>
      </w:r>
      <w:r w:rsidR="00F54CD9" w:rsidRPr="00F80E56">
        <w:rPr>
          <w:rFonts w:cs="Calibri Light"/>
          <w:sz w:val="22"/>
        </w:rPr>
        <w:t xml:space="preserve">available funding </w:t>
      </w:r>
      <w:r w:rsidR="004D0AD5">
        <w:rPr>
          <w:rFonts w:cs="Calibri Light"/>
          <w:sz w:val="22"/>
        </w:rPr>
        <w:t xml:space="preserve">and the nature of funding applications </w:t>
      </w:r>
      <w:r w:rsidR="00F54CD9" w:rsidRPr="00F80E56">
        <w:rPr>
          <w:rFonts w:cs="Calibri Light"/>
          <w:sz w:val="22"/>
        </w:rPr>
        <w:t>received</w:t>
      </w:r>
      <w:r w:rsidR="004D0AD5">
        <w:rPr>
          <w:rFonts w:cs="Calibri Light"/>
          <w:sz w:val="22"/>
        </w:rPr>
        <w:t>.</w:t>
      </w:r>
    </w:p>
    <w:tbl>
      <w:tblPr>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top w:w="28" w:type="dxa"/>
          <w:left w:w="57" w:type="dxa"/>
          <w:bottom w:w="28" w:type="dxa"/>
          <w:right w:w="57" w:type="dxa"/>
        </w:tblCellMar>
        <w:tblLook w:val="04A0" w:firstRow="1" w:lastRow="0" w:firstColumn="1" w:lastColumn="0" w:noHBand="0" w:noVBand="1"/>
      </w:tblPr>
      <w:tblGrid>
        <w:gridCol w:w="562"/>
        <w:gridCol w:w="2977"/>
        <w:gridCol w:w="5812"/>
        <w:gridCol w:w="1134"/>
        <w:gridCol w:w="1134"/>
        <w:gridCol w:w="1134"/>
        <w:gridCol w:w="1134"/>
      </w:tblGrid>
      <w:tr w:rsidR="00E207B4" w:rsidRPr="00F80E56" w14:paraId="1EE24594" w14:textId="55187DFC" w:rsidTr="61218F80">
        <w:trPr>
          <w:tblHeader/>
        </w:trPr>
        <w:tc>
          <w:tcPr>
            <w:tcW w:w="3539" w:type="dxa"/>
            <w:gridSpan w:val="2"/>
            <w:shd w:val="clear" w:color="auto" w:fill="FFFFFF" w:themeFill="background1"/>
          </w:tcPr>
          <w:p w14:paraId="7ABA2CB7" w14:textId="16BBBE03" w:rsidR="00E207B4" w:rsidRPr="00F80E56" w:rsidRDefault="00E207B4" w:rsidP="00D2722D">
            <w:pPr>
              <w:keepNext/>
              <w:rPr>
                <w:rFonts w:cs="Calibri Light"/>
                <w:b/>
                <w:sz w:val="22"/>
              </w:rPr>
            </w:pPr>
            <w:r w:rsidRPr="00F80E56">
              <w:rPr>
                <w:rFonts w:cs="Calibri Light"/>
                <w:b/>
                <w:sz w:val="22"/>
              </w:rPr>
              <w:t>Our outcomes</w:t>
            </w:r>
          </w:p>
        </w:tc>
        <w:tc>
          <w:tcPr>
            <w:tcW w:w="5812" w:type="dxa"/>
            <w:shd w:val="clear" w:color="auto" w:fill="FFFFFF" w:themeFill="background1"/>
          </w:tcPr>
          <w:p w14:paraId="53525533" w14:textId="77777777" w:rsidR="00E207B4" w:rsidRPr="00F80E56" w:rsidRDefault="00E207B4" w:rsidP="006504FA">
            <w:pPr>
              <w:keepNext/>
              <w:rPr>
                <w:rFonts w:cs="Calibri Light"/>
                <w:b/>
                <w:sz w:val="22"/>
              </w:rPr>
            </w:pPr>
            <w:r w:rsidRPr="00F80E56">
              <w:rPr>
                <w:rFonts w:cs="Calibri Light"/>
                <w:b/>
                <w:sz w:val="22"/>
              </w:rPr>
              <w:t>Measures</w:t>
            </w:r>
          </w:p>
        </w:tc>
        <w:tc>
          <w:tcPr>
            <w:tcW w:w="1134" w:type="dxa"/>
            <w:shd w:val="clear" w:color="auto" w:fill="FFFFFF" w:themeFill="background1"/>
          </w:tcPr>
          <w:p w14:paraId="4B69A41B" w14:textId="719DCAB5" w:rsidR="00E207B4" w:rsidRPr="00F80E56" w:rsidRDefault="00E207B4" w:rsidP="001950CE">
            <w:pPr>
              <w:keepNext/>
              <w:jc w:val="right"/>
              <w:rPr>
                <w:rFonts w:cs="Calibri Light"/>
                <w:b/>
                <w:sz w:val="22"/>
              </w:rPr>
            </w:pPr>
            <w:r w:rsidRPr="00F80E56">
              <w:rPr>
                <w:rFonts w:cs="Calibri Light"/>
                <w:b/>
                <w:sz w:val="22"/>
              </w:rPr>
              <w:t>202</w:t>
            </w:r>
            <w:r>
              <w:rPr>
                <w:rFonts w:cs="Calibri Light"/>
                <w:b/>
                <w:sz w:val="22"/>
              </w:rPr>
              <w:t>1</w:t>
            </w:r>
            <w:r w:rsidRPr="00F80E56">
              <w:rPr>
                <w:rFonts w:cs="Calibri Light"/>
                <w:b/>
                <w:sz w:val="22"/>
              </w:rPr>
              <w:t>/2</w:t>
            </w:r>
            <w:r>
              <w:rPr>
                <w:rFonts w:cs="Calibri Light"/>
                <w:b/>
                <w:sz w:val="22"/>
              </w:rPr>
              <w:t>2</w:t>
            </w:r>
            <w:r w:rsidR="001950CE">
              <w:rPr>
                <w:rFonts w:cs="Calibri Light"/>
                <w:b/>
                <w:sz w:val="22"/>
              </w:rPr>
              <w:t xml:space="preserve"> </w:t>
            </w:r>
            <w:r w:rsidRPr="00F80E56">
              <w:rPr>
                <w:rFonts w:cs="Calibri Light"/>
                <w:b/>
                <w:sz w:val="22"/>
              </w:rPr>
              <w:t>Actual</w:t>
            </w:r>
          </w:p>
        </w:tc>
        <w:tc>
          <w:tcPr>
            <w:tcW w:w="1134" w:type="dxa"/>
            <w:shd w:val="clear" w:color="auto" w:fill="FFFFFF" w:themeFill="background1"/>
          </w:tcPr>
          <w:p w14:paraId="189B74F3" w14:textId="5D2DC8C9" w:rsidR="00E207B4" w:rsidRPr="008439D5" w:rsidRDefault="00E207B4" w:rsidP="001950CE">
            <w:pPr>
              <w:keepNext/>
              <w:jc w:val="right"/>
              <w:rPr>
                <w:rFonts w:cs="Calibri Light"/>
                <w:b/>
                <w:sz w:val="22"/>
              </w:rPr>
            </w:pPr>
            <w:r w:rsidRPr="008439D5">
              <w:rPr>
                <w:rFonts w:cs="Calibri Light"/>
                <w:b/>
                <w:sz w:val="22"/>
              </w:rPr>
              <w:t>2022/23</w:t>
            </w:r>
            <w:r w:rsidR="001950CE">
              <w:rPr>
                <w:rFonts w:cs="Calibri Light"/>
                <w:b/>
                <w:sz w:val="22"/>
              </w:rPr>
              <w:t xml:space="preserve"> </w:t>
            </w:r>
            <w:r w:rsidRPr="000A721F">
              <w:rPr>
                <w:rFonts w:cs="Calibri Light"/>
                <w:b/>
                <w:sz w:val="22"/>
              </w:rPr>
              <w:t>Actual</w:t>
            </w:r>
          </w:p>
        </w:tc>
        <w:tc>
          <w:tcPr>
            <w:tcW w:w="1134" w:type="dxa"/>
            <w:shd w:val="clear" w:color="auto" w:fill="FFFFFF" w:themeFill="background1"/>
          </w:tcPr>
          <w:p w14:paraId="64935C7F" w14:textId="6BCD49AB" w:rsidR="00E207B4" w:rsidRPr="00F80E56" w:rsidRDefault="00E207B4" w:rsidP="001950CE">
            <w:pPr>
              <w:keepNext/>
              <w:jc w:val="right"/>
              <w:rPr>
                <w:rFonts w:cs="Calibri Light"/>
                <w:b/>
                <w:sz w:val="22"/>
              </w:rPr>
            </w:pPr>
            <w:r w:rsidRPr="00F80E56">
              <w:rPr>
                <w:rFonts w:cs="Calibri Light"/>
                <w:b/>
                <w:sz w:val="22"/>
              </w:rPr>
              <w:t>202</w:t>
            </w:r>
            <w:r>
              <w:rPr>
                <w:rFonts w:cs="Calibri Light"/>
                <w:b/>
                <w:sz w:val="22"/>
              </w:rPr>
              <w:t>3</w:t>
            </w:r>
            <w:r w:rsidRPr="00F80E56">
              <w:rPr>
                <w:rFonts w:cs="Calibri Light"/>
                <w:b/>
                <w:sz w:val="22"/>
              </w:rPr>
              <w:t>/2</w:t>
            </w:r>
            <w:r>
              <w:rPr>
                <w:rFonts w:cs="Calibri Light"/>
                <w:b/>
                <w:sz w:val="22"/>
              </w:rPr>
              <w:t>4</w:t>
            </w:r>
            <w:r w:rsidR="001950CE">
              <w:rPr>
                <w:rFonts w:cs="Calibri Light"/>
                <w:b/>
                <w:sz w:val="22"/>
              </w:rPr>
              <w:t xml:space="preserve"> </w:t>
            </w:r>
            <w:r w:rsidRPr="00F80E56">
              <w:rPr>
                <w:rFonts w:cs="Calibri Light"/>
                <w:b/>
                <w:sz w:val="22"/>
              </w:rPr>
              <w:t>Forecast</w:t>
            </w:r>
          </w:p>
        </w:tc>
        <w:tc>
          <w:tcPr>
            <w:tcW w:w="1134" w:type="dxa"/>
            <w:shd w:val="clear" w:color="auto" w:fill="E5DFEC" w:themeFill="accent4" w:themeFillTint="33"/>
          </w:tcPr>
          <w:p w14:paraId="27A61B11" w14:textId="513FE4FB" w:rsidR="00E207B4" w:rsidRPr="00F80E56" w:rsidRDefault="00E207B4" w:rsidP="00AE4286">
            <w:pPr>
              <w:keepNext/>
              <w:jc w:val="right"/>
              <w:rPr>
                <w:rFonts w:cs="Calibri Light"/>
                <w:b/>
                <w:sz w:val="22"/>
              </w:rPr>
            </w:pPr>
            <w:r w:rsidRPr="00F80E56">
              <w:rPr>
                <w:rFonts w:cs="Calibri Light"/>
                <w:b/>
                <w:sz w:val="22"/>
              </w:rPr>
              <w:t>202</w:t>
            </w:r>
            <w:r>
              <w:rPr>
                <w:rFonts w:cs="Calibri Light"/>
                <w:b/>
                <w:sz w:val="22"/>
              </w:rPr>
              <w:t>4</w:t>
            </w:r>
            <w:r w:rsidRPr="00F80E56">
              <w:rPr>
                <w:rFonts w:cs="Calibri Light"/>
                <w:b/>
                <w:sz w:val="22"/>
              </w:rPr>
              <w:t>/2</w:t>
            </w:r>
            <w:r>
              <w:rPr>
                <w:rFonts w:cs="Calibri Light"/>
                <w:b/>
                <w:sz w:val="22"/>
              </w:rPr>
              <w:t>5</w:t>
            </w:r>
            <w:r w:rsidR="00AE4286">
              <w:rPr>
                <w:rFonts w:cs="Calibri Light"/>
                <w:b/>
                <w:sz w:val="22"/>
              </w:rPr>
              <w:t xml:space="preserve"> </w:t>
            </w:r>
            <w:r w:rsidRPr="00F80E56">
              <w:rPr>
                <w:rFonts w:cs="Calibri Light"/>
                <w:b/>
                <w:sz w:val="22"/>
              </w:rPr>
              <w:t>Target</w:t>
            </w:r>
          </w:p>
        </w:tc>
      </w:tr>
      <w:tr w:rsidR="00056C4C" w:rsidRPr="00F80E56" w14:paraId="1A3E46B7" w14:textId="66EA1862" w:rsidTr="61218F80">
        <w:tc>
          <w:tcPr>
            <w:tcW w:w="13887" w:type="dxa"/>
            <w:gridSpan w:val="7"/>
            <w:shd w:val="clear" w:color="auto" w:fill="FFFFFF" w:themeFill="background1"/>
          </w:tcPr>
          <w:p w14:paraId="3DB65EE3" w14:textId="32CC5B11" w:rsidR="00056C4C" w:rsidRPr="008439D5" w:rsidRDefault="00056C4C" w:rsidP="00C51FBC">
            <w:pPr>
              <w:keepNext/>
              <w:spacing w:before="0"/>
              <w:rPr>
                <w:rFonts w:cs="Calibri Light"/>
                <w:b/>
                <w:sz w:val="22"/>
              </w:rPr>
            </w:pPr>
            <w:r w:rsidRPr="008439D5">
              <w:rPr>
                <w:rFonts w:cs="Calibri Light"/>
                <w:b/>
                <w:sz w:val="22"/>
              </w:rPr>
              <w:t xml:space="preserve">Stronger arts: </w:t>
            </w:r>
            <w:r w:rsidR="003923C9" w:rsidRPr="008439D5">
              <w:rPr>
                <w:rFonts w:cs="Calibri Light"/>
                <w:i/>
                <w:iCs/>
                <w:sz w:val="22"/>
              </w:rPr>
              <w:t>Strong arts come from an arts sector that has the ability and opportunity to generate high-quality work</w:t>
            </w:r>
            <w:r w:rsidR="00D406CA">
              <w:rPr>
                <w:rFonts w:cs="Calibri Light"/>
                <w:i/>
                <w:iCs/>
                <w:sz w:val="22"/>
              </w:rPr>
              <w:t>,</w:t>
            </w:r>
            <w:r w:rsidR="003923C9" w:rsidRPr="008439D5">
              <w:rPr>
                <w:rFonts w:cs="Calibri Light"/>
                <w:i/>
                <w:iCs/>
                <w:sz w:val="22"/>
              </w:rPr>
              <w:t xml:space="preserve"> reflecting who we are as a nation and engaging audiences nationally and internationally.</w:t>
            </w:r>
          </w:p>
        </w:tc>
      </w:tr>
      <w:tr w:rsidR="0032374F" w:rsidRPr="00F80E56" w14:paraId="75B5E484" w14:textId="3A26EA7F" w:rsidTr="61218F80">
        <w:tc>
          <w:tcPr>
            <w:tcW w:w="562" w:type="dxa"/>
            <w:shd w:val="clear" w:color="auto" w:fill="FFFFFF" w:themeFill="background1"/>
          </w:tcPr>
          <w:p w14:paraId="75E3A503" w14:textId="2BE323DC" w:rsidR="0032374F" w:rsidRPr="00F80E56" w:rsidRDefault="0032374F" w:rsidP="005E7DEB">
            <w:pPr>
              <w:keepNext/>
              <w:spacing w:before="0"/>
              <w:rPr>
                <w:rFonts w:cs="Calibri Light"/>
                <w:b/>
                <w:sz w:val="22"/>
              </w:rPr>
            </w:pPr>
            <w:r w:rsidRPr="00F80E56">
              <w:rPr>
                <w:rFonts w:cs="Calibri Light"/>
                <w:b/>
                <w:sz w:val="22"/>
              </w:rPr>
              <w:t>1.1</w:t>
            </w:r>
          </w:p>
        </w:tc>
        <w:tc>
          <w:tcPr>
            <w:tcW w:w="2977" w:type="dxa"/>
            <w:shd w:val="clear" w:color="auto" w:fill="FFFFFF" w:themeFill="background1"/>
            <w:tcMar>
              <w:top w:w="57" w:type="dxa"/>
              <w:left w:w="85" w:type="dxa"/>
              <w:bottom w:w="57" w:type="dxa"/>
              <w:right w:w="85" w:type="dxa"/>
            </w:tcMar>
          </w:tcPr>
          <w:p w14:paraId="622B8C28" w14:textId="60BAB5F7" w:rsidR="0032374F" w:rsidRPr="00060D63" w:rsidRDefault="0032374F" w:rsidP="005E7DEB">
            <w:pPr>
              <w:keepNext/>
              <w:spacing w:before="0"/>
              <w:rPr>
                <w:rFonts w:cs="Calibri Light"/>
                <w:bCs/>
                <w:sz w:val="22"/>
              </w:rPr>
            </w:pPr>
            <w:r w:rsidRPr="00060D63">
              <w:rPr>
                <w:rFonts w:cs="Calibri Light"/>
                <w:bCs/>
                <w:sz w:val="22"/>
              </w:rPr>
              <w:t>High-quality New Zealand art is developed</w:t>
            </w:r>
          </w:p>
        </w:tc>
        <w:tc>
          <w:tcPr>
            <w:tcW w:w="5812" w:type="dxa"/>
            <w:shd w:val="clear" w:color="auto" w:fill="FFFFFF" w:themeFill="background1"/>
          </w:tcPr>
          <w:p w14:paraId="3BACC4C8" w14:textId="265ECBBC" w:rsidR="0032374F" w:rsidRPr="00F80E56" w:rsidRDefault="0032374F" w:rsidP="005E7DEB">
            <w:pPr>
              <w:keepNext/>
              <w:spacing w:before="0"/>
              <w:rPr>
                <w:rFonts w:cs="Calibri Light"/>
                <w:bCs/>
                <w:sz w:val="22"/>
              </w:rPr>
            </w:pPr>
            <w:r w:rsidRPr="00F80E56">
              <w:rPr>
                <w:rFonts w:cs="Calibri Light"/>
                <w:sz w:val="22"/>
              </w:rPr>
              <w:t xml:space="preserve">Number of new </w:t>
            </w:r>
            <w:proofErr w:type="spellStart"/>
            <w:r w:rsidRPr="00F80E56">
              <w:rPr>
                <w:rFonts w:cs="Calibri Light"/>
                <w:sz w:val="22"/>
              </w:rPr>
              <w:t>New</w:t>
            </w:r>
            <w:proofErr w:type="spellEnd"/>
            <w:r w:rsidRPr="00F80E56">
              <w:rPr>
                <w:rFonts w:cs="Calibri Light"/>
                <w:sz w:val="22"/>
              </w:rPr>
              <w:t> Zealand works developed (across all funding programmes)</w:t>
            </w:r>
            <w:r w:rsidR="00DA3F7F">
              <w:rPr>
                <w:rStyle w:val="FootnoteReference"/>
                <w:rFonts w:cs="Calibri Light"/>
                <w:sz w:val="22"/>
              </w:rPr>
              <w:footnoteReference w:id="6"/>
            </w:r>
          </w:p>
        </w:tc>
        <w:tc>
          <w:tcPr>
            <w:tcW w:w="1134" w:type="dxa"/>
            <w:shd w:val="clear" w:color="auto" w:fill="FFFFFF" w:themeFill="background1"/>
          </w:tcPr>
          <w:p w14:paraId="7C12AE6A" w14:textId="6706232C" w:rsidR="0032374F" w:rsidRPr="00F80E56" w:rsidRDefault="0032374F" w:rsidP="005E7DEB">
            <w:pPr>
              <w:keepNext/>
              <w:spacing w:before="0"/>
              <w:jc w:val="center"/>
              <w:rPr>
                <w:rFonts w:cs="Calibri Light"/>
                <w:sz w:val="22"/>
              </w:rPr>
            </w:pPr>
            <w:r w:rsidRPr="00F80E56">
              <w:rPr>
                <w:rFonts w:cs="Calibri Light"/>
                <w:sz w:val="22"/>
              </w:rPr>
              <w:t>6,486</w:t>
            </w:r>
          </w:p>
        </w:tc>
        <w:tc>
          <w:tcPr>
            <w:tcW w:w="1134" w:type="dxa"/>
            <w:shd w:val="clear" w:color="auto" w:fill="FFFFFF" w:themeFill="background1"/>
          </w:tcPr>
          <w:p w14:paraId="6E05F5DC" w14:textId="16D726F5" w:rsidR="0032374F" w:rsidRPr="008439D5" w:rsidRDefault="00BB1EF2" w:rsidP="005E7DEB">
            <w:pPr>
              <w:keepNext/>
              <w:spacing w:before="0"/>
              <w:jc w:val="center"/>
              <w:rPr>
                <w:rFonts w:cs="Calibri Light"/>
                <w:sz w:val="22"/>
              </w:rPr>
            </w:pPr>
            <w:r w:rsidRPr="000A721F">
              <w:rPr>
                <w:rFonts w:cs="Calibri Light"/>
                <w:sz w:val="22"/>
              </w:rPr>
              <w:t>5,275</w:t>
            </w:r>
          </w:p>
        </w:tc>
        <w:tc>
          <w:tcPr>
            <w:tcW w:w="1134" w:type="dxa"/>
            <w:shd w:val="clear" w:color="auto" w:fill="FFFFFF" w:themeFill="background1"/>
          </w:tcPr>
          <w:p w14:paraId="671983FE" w14:textId="5A461E1F" w:rsidR="0032374F" w:rsidRPr="00F80E56" w:rsidRDefault="0032374F" w:rsidP="005E7DEB">
            <w:pPr>
              <w:keepNext/>
              <w:spacing w:before="0"/>
              <w:jc w:val="center"/>
              <w:rPr>
                <w:rFonts w:cs="Calibri Light"/>
                <w:sz w:val="22"/>
              </w:rPr>
            </w:pPr>
            <w:r w:rsidRPr="00F80E56">
              <w:rPr>
                <w:rFonts w:cs="Calibri Light"/>
                <w:sz w:val="22"/>
              </w:rPr>
              <w:t>≥6,00</w:t>
            </w:r>
            <w:r w:rsidR="00CB5E4C">
              <w:rPr>
                <w:rFonts w:cs="Calibri Light"/>
                <w:sz w:val="22"/>
              </w:rPr>
              <w:t>0</w:t>
            </w:r>
          </w:p>
        </w:tc>
        <w:tc>
          <w:tcPr>
            <w:tcW w:w="1134" w:type="dxa"/>
            <w:shd w:val="clear" w:color="auto" w:fill="E5DFEC" w:themeFill="accent4" w:themeFillTint="33"/>
          </w:tcPr>
          <w:p w14:paraId="01FED2F9" w14:textId="065CB402" w:rsidR="0032374F" w:rsidRPr="00855CA6" w:rsidRDefault="00623000" w:rsidP="005E7DEB">
            <w:pPr>
              <w:keepNext/>
              <w:spacing w:before="0"/>
              <w:jc w:val="center"/>
              <w:rPr>
                <w:rFonts w:cs="Calibri Light"/>
                <w:sz w:val="22"/>
              </w:rPr>
            </w:pPr>
            <w:r w:rsidRPr="00F80E56">
              <w:rPr>
                <w:rFonts w:cs="Calibri Light"/>
                <w:sz w:val="22"/>
              </w:rPr>
              <w:t>≥</w:t>
            </w:r>
            <w:r w:rsidR="00EA020C">
              <w:rPr>
                <w:rFonts w:cs="Arial"/>
                <w:sz w:val="22"/>
              </w:rPr>
              <w:t>2</w:t>
            </w:r>
            <w:r w:rsidR="00E24EFA">
              <w:rPr>
                <w:rFonts w:cs="Arial"/>
                <w:sz w:val="22"/>
              </w:rPr>
              <w:t>,500</w:t>
            </w:r>
            <w:r w:rsidR="000871B2">
              <w:rPr>
                <w:rFonts w:cs="Arial"/>
                <w:sz w:val="22"/>
              </w:rPr>
              <w:t xml:space="preserve"> </w:t>
            </w:r>
          </w:p>
        </w:tc>
      </w:tr>
      <w:tr w:rsidR="0032374F" w:rsidRPr="00F80E56" w14:paraId="749FA13D" w14:textId="34A5F875" w:rsidTr="61218F80">
        <w:tc>
          <w:tcPr>
            <w:tcW w:w="562" w:type="dxa"/>
            <w:shd w:val="clear" w:color="auto" w:fill="FFFFFF" w:themeFill="background1"/>
          </w:tcPr>
          <w:p w14:paraId="793DDBA0" w14:textId="5A0441BF" w:rsidR="0032374F" w:rsidRPr="00F80E56" w:rsidRDefault="0032374F" w:rsidP="005E7DEB">
            <w:pPr>
              <w:spacing w:before="0"/>
              <w:rPr>
                <w:rFonts w:cs="Calibri Light"/>
                <w:b/>
                <w:sz w:val="22"/>
              </w:rPr>
            </w:pPr>
            <w:r w:rsidRPr="00F80E56">
              <w:rPr>
                <w:rFonts w:cs="Calibri Light"/>
                <w:b/>
                <w:sz w:val="22"/>
              </w:rPr>
              <w:t>1.2</w:t>
            </w:r>
          </w:p>
        </w:tc>
        <w:tc>
          <w:tcPr>
            <w:tcW w:w="2977" w:type="dxa"/>
            <w:shd w:val="clear" w:color="auto" w:fill="FFFFFF" w:themeFill="background1"/>
            <w:tcMar>
              <w:top w:w="57" w:type="dxa"/>
              <w:left w:w="85" w:type="dxa"/>
              <w:bottom w:w="57" w:type="dxa"/>
              <w:right w:w="85" w:type="dxa"/>
            </w:tcMar>
          </w:tcPr>
          <w:p w14:paraId="5E0C95DC" w14:textId="1D7A55E4" w:rsidR="0032374F" w:rsidRPr="00060D63" w:rsidRDefault="0032374F" w:rsidP="005E7DEB">
            <w:pPr>
              <w:spacing w:before="0"/>
              <w:rPr>
                <w:rFonts w:cs="Calibri Light"/>
                <w:bCs/>
                <w:sz w:val="22"/>
              </w:rPr>
            </w:pPr>
            <w:r w:rsidRPr="00060D63">
              <w:rPr>
                <w:rFonts w:cs="Calibri Light"/>
                <w:bCs/>
                <w:sz w:val="22"/>
              </w:rPr>
              <w:t>New Zealand arts gain international success</w:t>
            </w:r>
          </w:p>
        </w:tc>
        <w:tc>
          <w:tcPr>
            <w:tcW w:w="5812" w:type="dxa"/>
            <w:shd w:val="clear" w:color="auto" w:fill="FFFFFF" w:themeFill="background1"/>
          </w:tcPr>
          <w:p w14:paraId="23DE0725" w14:textId="5EB23594" w:rsidR="0032374F" w:rsidRPr="00F80E56" w:rsidRDefault="0032374F" w:rsidP="005E7DEB">
            <w:pPr>
              <w:spacing w:before="0" w:after="240"/>
              <w:rPr>
                <w:rFonts w:cs="Calibri Light"/>
                <w:sz w:val="22"/>
              </w:rPr>
            </w:pPr>
            <w:r w:rsidRPr="00F80E56">
              <w:rPr>
                <w:rFonts w:cs="Calibri Light"/>
                <w:sz w:val="22"/>
              </w:rPr>
              <w:t>Number of international arts activities and events funded by Creative New Zealand (across all funding programmes)</w:t>
            </w:r>
            <w:r w:rsidRPr="00F80E56">
              <w:rPr>
                <w:rStyle w:val="FootnoteReference"/>
                <w:rFonts w:cs="Calibri Light"/>
                <w:sz w:val="22"/>
              </w:rPr>
              <w:footnoteReference w:id="7"/>
            </w:r>
          </w:p>
        </w:tc>
        <w:tc>
          <w:tcPr>
            <w:tcW w:w="1134" w:type="dxa"/>
            <w:shd w:val="clear" w:color="auto" w:fill="FFFFFF" w:themeFill="background1"/>
          </w:tcPr>
          <w:p w14:paraId="34969C18" w14:textId="25E64483" w:rsidR="0032374F" w:rsidRPr="00F80E56" w:rsidRDefault="0032374F" w:rsidP="005E7DEB">
            <w:pPr>
              <w:spacing w:before="0"/>
              <w:jc w:val="center"/>
              <w:rPr>
                <w:rFonts w:cs="Calibri Light"/>
                <w:sz w:val="22"/>
              </w:rPr>
            </w:pPr>
            <w:r w:rsidRPr="00F80E56">
              <w:rPr>
                <w:rFonts w:cs="Calibri Light"/>
                <w:sz w:val="22"/>
              </w:rPr>
              <w:t>367</w:t>
            </w:r>
          </w:p>
        </w:tc>
        <w:tc>
          <w:tcPr>
            <w:tcW w:w="1134" w:type="dxa"/>
            <w:shd w:val="clear" w:color="auto" w:fill="FFFFFF" w:themeFill="background1"/>
          </w:tcPr>
          <w:p w14:paraId="17C4D156" w14:textId="56FE4225" w:rsidR="0032374F" w:rsidRPr="008439D5" w:rsidRDefault="00441222" w:rsidP="005E7DEB">
            <w:pPr>
              <w:spacing w:before="0"/>
              <w:jc w:val="center"/>
              <w:rPr>
                <w:rFonts w:cs="Calibri Light"/>
                <w:sz w:val="22"/>
              </w:rPr>
            </w:pPr>
            <w:r w:rsidRPr="000A721F">
              <w:rPr>
                <w:rFonts w:cs="Calibri Light"/>
                <w:sz w:val="22"/>
              </w:rPr>
              <w:t>2,248</w:t>
            </w:r>
          </w:p>
        </w:tc>
        <w:tc>
          <w:tcPr>
            <w:tcW w:w="1134" w:type="dxa"/>
            <w:shd w:val="clear" w:color="auto" w:fill="FFFFFF" w:themeFill="background1"/>
          </w:tcPr>
          <w:p w14:paraId="09B91D0B" w14:textId="435FA0D6" w:rsidR="0032374F" w:rsidRPr="00F80E56" w:rsidRDefault="0032374F" w:rsidP="005E7DEB">
            <w:pPr>
              <w:spacing w:before="0"/>
              <w:jc w:val="center"/>
              <w:rPr>
                <w:rFonts w:cs="Calibri Light"/>
                <w:sz w:val="22"/>
              </w:rPr>
            </w:pPr>
            <w:r w:rsidRPr="00F80E56">
              <w:rPr>
                <w:rFonts w:cs="Calibri Light"/>
                <w:sz w:val="22"/>
              </w:rPr>
              <w:t>≥1,500</w:t>
            </w:r>
            <w:r w:rsidRPr="00F80E56" w:rsidDel="00BC664B">
              <w:rPr>
                <w:rFonts w:cs="Calibri Light"/>
                <w:sz w:val="22"/>
              </w:rPr>
              <w:t xml:space="preserve"> </w:t>
            </w:r>
          </w:p>
        </w:tc>
        <w:tc>
          <w:tcPr>
            <w:tcW w:w="1134" w:type="dxa"/>
            <w:shd w:val="clear" w:color="auto" w:fill="E5DFEC" w:themeFill="accent4" w:themeFillTint="33"/>
          </w:tcPr>
          <w:p w14:paraId="5E398355" w14:textId="2A34B118" w:rsidR="0032374F" w:rsidRPr="00F80E56" w:rsidRDefault="00623000" w:rsidP="005E7DEB">
            <w:pPr>
              <w:spacing w:before="0"/>
              <w:jc w:val="center"/>
              <w:rPr>
                <w:rFonts w:cs="Calibri Light"/>
                <w:sz w:val="22"/>
              </w:rPr>
            </w:pPr>
            <w:r w:rsidRPr="00F80E56">
              <w:rPr>
                <w:rFonts w:cs="Calibri Light"/>
                <w:sz w:val="22"/>
              </w:rPr>
              <w:t>≥</w:t>
            </w:r>
            <w:r>
              <w:rPr>
                <w:rFonts w:cs="Arial"/>
                <w:sz w:val="22"/>
              </w:rPr>
              <w:t>1,500</w:t>
            </w:r>
            <w:r w:rsidR="00802AF2">
              <w:rPr>
                <w:rFonts w:cs="Arial"/>
                <w:sz w:val="22"/>
              </w:rPr>
              <w:t xml:space="preserve"> </w:t>
            </w:r>
          </w:p>
        </w:tc>
      </w:tr>
      <w:tr w:rsidR="005E7DEB" w:rsidRPr="00F80E56" w14:paraId="004DFE17" w14:textId="172EF7A7" w:rsidTr="61218F80">
        <w:tc>
          <w:tcPr>
            <w:tcW w:w="13887" w:type="dxa"/>
            <w:gridSpan w:val="7"/>
            <w:shd w:val="clear" w:color="auto" w:fill="FFFFFF" w:themeFill="background1"/>
          </w:tcPr>
          <w:p w14:paraId="7FDF8CD1" w14:textId="7A990248" w:rsidR="005E7DEB" w:rsidRPr="00F80E56" w:rsidRDefault="005E7DEB" w:rsidP="005E7DEB">
            <w:pPr>
              <w:keepNext/>
              <w:spacing w:before="0"/>
              <w:rPr>
                <w:rFonts w:cs="Calibri Light"/>
                <w:b/>
                <w:sz w:val="22"/>
              </w:rPr>
            </w:pPr>
            <w:r w:rsidRPr="00F80E56">
              <w:rPr>
                <w:rFonts w:cs="Calibri Light"/>
                <w:b/>
                <w:sz w:val="22"/>
              </w:rPr>
              <w:t xml:space="preserve">Greater public engagement with the arts: </w:t>
            </w:r>
            <w:r w:rsidR="005262FE" w:rsidRPr="000A721F">
              <w:rPr>
                <w:rFonts w:cs="Calibri Light"/>
                <w:bCs/>
                <w:i/>
                <w:iCs/>
                <w:sz w:val="22"/>
              </w:rPr>
              <w:t xml:space="preserve">We </w:t>
            </w:r>
            <w:r w:rsidR="005262FE">
              <w:rPr>
                <w:rFonts w:cs="Calibri Light"/>
                <w:bCs/>
                <w:i/>
                <w:iCs/>
                <w:sz w:val="22"/>
              </w:rPr>
              <w:t xml:space="preserve">are </w:t>
            </w:r>
            <w:r w:rsidR="005262FE" w:rsidRPr="000A721F">
              <w:rPr>
                <w:rFonts w:cs="Calibri Light"/>
                <w:bCs/>
                <w:i/>
                <w:iCs/>
                <w:sz w:val="22"/>
              </w:rPr>
              <w:t>seek</w:t>
            </w:r>
            <w:r w:rsidR="001F5560">
              <w:rPr>
                <w:rFonts w:cs="Calibri Light"/>
                <w:bCs/>
                <w:i/>
                <w:iCs/>
                <w:sz w:val="22"/>
              </w:rPr>
              <w:t>ing</w:t>
            </w:r>
            <w:r w:rsidR="005262FE">
              <w:rPr>
                <w:rFonts w:cs="Calibri Light"/>
                <w:b/>
                <w:i/>
                <w:iCs/>
                <w:sz w:val="22"/>
              </w:rPr>
              <w:t xml:space="preserve"> </w:t>
            </w:r>
            <w:r w:rsidR="005262FE" w:rsidRPr="000A721F">
              <w:rPr>
                <w:rFonts w:cs="Calibri Light"/>
                <w:bCs/>
                <w:i/>
                <w:iCs/>
                <w:sz w:val="22"/>
              </w:rPr>
              <w:t xml:space="preserve">to </w:t>
            </w:r>
            <w:r w:rsidR="005262FE" w:rsidRPr="005262FE">
              <w:rPr>
                <w:rFonts w:cs="Calibri Light"/>
                <w:bCs/>
                <w:i/>
                <w:iCs/>
                <w:sz w:val="22"/>
              </w:rPr>
              <w:t>i</w:t>
            </w:r>
            <w:r w:rsidR="008F249E">
              <w:rPr>
                <w:rFonts w:cs="Calibri Light"/>
                <w:i/>
                <w:iCs/>
                <w:sz w:val="22"/>
              </w:rPr>
              <w:t>ncreas</w:t>
            </w:r>
            <w:r w:rsidR="005262FE">
              <w:rPr>
                <w:rFonts w:cs="Calibri Light"/>
                <w:i/>
                <w:iCs/>
                <w:sz w:val="22"/>
              </w:rPr>
              <w:t>e</w:t>
            </w:r>
            <w:r w:rsidR="008F249E">
              <w:rPr>
                <w:rFonts w:cs="Calibri Light"/>
                <w:i/>
                <w:iCs/>
                <w:sz w:val="22"/>
              </w:rPr>
              <w:t xml:space="preserve"> public engagement with the arts</w:t>
            </w:r>
            <w:r w:rsidR="00C71727">
              <w:rPr>
                <w:rFonts w:cs="Calibri Light"/>
                <w:i/>
                <w:iCs/>
                <w:sz w:val="22"/>
              </w:rPr>
              <w:t>,</w:t>
            </w:r>
            <w:r w:rsidR="008F249E">
              <w:rPr>
                <w:rFonts w:cs="Calibri Light"/>
                <w:i/>
                <w:iCs/>
                <w:sz w:val="22"/>
              </w:rPr>
              <w:t xml:space="preserve"> recognis</w:t>
            </w:r>
            <w:r w:rsidR="0020696E">
              <w:rPr>
                <w:rFonts w:cs="Calibri Light"/>
                <w:i/>
                <w:iCs/>
                <w:sz w:val="22"/>
              </w:rPr>
              <w:t>ing</w:t>
            </w:r>
            <w:r w:rsidR="005270FB">
              <w:rPr>
                <w:rFonts w:cs="Calibri Light"/>
                <w:i/>
                <w:iCs/>
                <w:sz w:val="22"/>
              </w:rPr>
              <w:t xml:space="preserve"> the</w:t>
            </w:r>
            <w:r w:rsidR="005262FE">
              <w:rPr>
                <w:rFonts w:cs="Calibri Light"/>
                <w:i/>
                <w:iCs/>
                <w:sz w:val="22"/>
              </w:rPr>
              <w:t>ir</w:t>
            </w:r>
            <w:r w:rsidR="005270FB">
              <w:rPr>
                <w:rFonts w:cs="Calibri Light"/>
                <w:i/>
                <w:iCs/>
                <w:sz w:val="22"/>
              </w:rPr>
              <w:t xml:space="preserve"> ability to improve our personal wellbeing and that of </w:t>
            </w:r>
            <w:r w:rsidR="005262FE">
              <w:rPr>
                <w:rFonts w:cs="Calibri Light"/>
                <w:i/>
                <w:iCs/>
                <w:sz w:val="22"/>
              </w:rPr>
              <w:t xml:space="preserve">whānau, communities and </w:t>
            </w:r>
            <w:r w:rsidR="00793BC2">
              <w:rPr>
                <w:rFonts w:cs="Calibri Light"/>
                <w:i/>
                <w:iCs/>
                <w:sz w:val="22"/>
              </w:rPr>
              <w:t xml:space="preserve">our </w:t>
            </w:r>
            <w:r w:rsidR="005262FE">
              <w:rPr>
                <w:rFonts w:cs="Calibri Light"/>
                <w:i/>
                <w:iCs/>
                <w:sz w:val="22"/>
              </w:rPr>
              <w:t>societ</w:t>
            </w:r>
            <w:r w:rsidR="00793BC2">
              <w:rPr>
                <w:rFonts w:cs="Calibri Light"/>
                <w:i/>
                <w:iCs/>
                <w:sz w:val="22"/>
              </w:rPr>
              <w:t>y</w:t>
            </w:r>
            <w:r w:rsidR="005262FE">
              <w:rPr>
                <w:rFonts w:cs="Calibri Light"/>
                <w:i/>
                <w:iCs/>
                <w:sz w:val="22"/>
              </w:rPr>
              <w:t>.</w:t>
            </w:r>
          </w:p>
        </w:tc>
      </w:tr>
      <w:tr w:rsidR="0032374F" w:rsidRPr="00F80E56" w14:paraId="00F3CE60" w14:textId="44C72D23" w:rsidTr="61218F80">
        <w:tc>
          <w:tcPr>
            <w:tcW w:w="562" w:type="dxa"/>
            <w:shd w:val="clear" w:color="auto" w:fill="FFFFFF" w:themeFill="background1"/>
          </w:tcPr>
          <w:p w14:paraId="34933436" w14:textId="76272D21" w:rsidR="0032374F" w:rsidRPr="00F80E56" w:rsidRDefault="0032374F" w:rsidP="005E7DEB">
            <w:pPr>
              <w:spacing w:before="0"/>
              <w:rPr>
                <w:rFonts w:cs="Calibri Light"/>
                <w:b/>
                <w:sz w:val="22"/>
              </w:rPr>
            </w:pPr>
            <w:r w:rsidRPr="00F80E56">
              <w:rPr>
                <w:rFonts w:cs="Calibri Light"/>
                <w:b/>
                <w:sz w:val="22"/>
              </w:rPr>
              <w:t>1.3</w:t>
            </w:r>
          </w:p>
        </w:tc>
        <w:tc>
          <w:tcPr>
            <w:tcW w:w="2977" w:type="dxa"/>
            <w:shd w:val="clear" w:color="auto" w:fill="FFFFFF" w:themeFill="background1"/>
            <w:tcMar>
              <w:top w:w="57" w:type="dxa"/>
              <w:left w:w="85" w:type="dxa"/>
              <w:bottom w:w="57" w:type="dxa"/>
              <w:right w:w="85" w:type="dxa"/>
            </w:tcMar>
          </w:tcPr>
          <w:p w14:paraId="4B19574D" w14:textId="3BA28A64" w:rsidR="0032374F" w:rsidRPr="00060D63" w:rsidRDefault="0032374F" w:rsidP="005E7DEB">
            <w:pPr>
              <w:spacing w:before="0"/>
              <w:rPr>
                <w:rFonts w:cs="Calibri Light"/>
                <w:bCs/>
                <w:sz w:val="22"/>
              </w:rPr>
            </w:pPr>
            <w:r w:rsidRPr="00060D63">
              <w:rPr>
                <w:rFonts w:cs="Calibri Light"/>
                <w:bCs/>
                <w:sz w:val="22"/>
              </w:rPr>
              <w:t>New Zealanders participate in the arts</w:t>
            </w:r>
            <w:r w:rsidR="00B8162A">
              <w:rPr>
                <w:rStyle w:val="FootnoteReference"/>
                <w:rFonts w:cs="Calibri Light"/>
                <w:bCs/>
                <w:sz w:val="22"/>
              </w:rPr>
              <w:footnoteReference w:id="8"/>
            </w:r>
          </w:p>
        </w:tc>
        <w:tc>
          <w:tcPr>
            <w:tcW w:w="5812" w:type="dxa"/>
            <w:shd w:val="clear" w:color="auto" w:fill="FFFFFF" w:themeFill="background1"/>
          </w:tcPr>
          <w:p w14:paraId="2636FF7D" w14:textId="3EE17A6A" w:rsidR="00967639" w:rsidRPr="00F80E56" w:rsidRDefault="007F1F4C" w:rsidP="007F1F4C">
            <w:pPr>
              <w:numPr>
                <w:ilvl w:val="0"/>
                <w:numId w:val="46"/>
              </w:numPr>
              <w:spacing w:before="0"/>
              <w:rPr>
                <w:rFonts w:cs="Calibri Light"/>
                <w:bCs/>
                <w:sz w:val="22"/>
              </w:rPr>
            </w:pPr>
            <w:r w:rsidRPr="0070251F">
              <w:rPr>
                <w:rFonts w:cs="Calibri Light"/>
                <w:bCs/>
                <w:sz w:val="22"/>
              </w:rPr>
              <w:t>Number of grants made to artists, practitioners and organisations that enable participation in arts activities</w:t>
            </w:r>
            <w:r w:rsidR="00BA4B4A">
              <w:rPr>
                <w:rFonts w:cs="Calibri Light"/>
                <w:bCs/>
                <w:sz w:val="22"/>
              </w:rPr>
              <w:t>.</w:t>
            </w:r>
            <w:r w:rsidR="00F94C44">
              <w:rPr>
                <w:rStyle w:val="FootnoteReference"/>
                <w:rFonts w:cs="Calibri Light"/>
                <w:bCs/>
                <w:sz w:val="22"/>
              </w:rPr>
              <w:footnoteReference w:id="9"/>
            </w:r>
          </w:p>
        </w:tc>
        <w:tc>
          <w:tcPr>
            <w:tcW w:w="1134" w:type="dxa"/>
            <w:shd w:val="clear" w:color="auto" w:fill="FFFFFF" w:themeFill="background1"/>
          </w:tcPr>
          <w:p w14:paraId="4FB58510" w14:textId="2385E7EA" w:rsidR="007F1F4C" w:rsidRPr="00F80E56" w:rsidRDefault="00B82CDB" w:rsidP="005E7DEB">
            <w:pPr>
              <w:spacing w:before="0"/>
              <w:jc w:val="center"/>
              <w:rPr>
                <w:rFonts w:cs="Calibri Light"/>
                <w:sz w:val="22"/>
              </w:rPr>
            </w:pPr>
            <w:r>
              <w:rPr>
                <w:rFonts w:cs="Calibri Light"/>
                <w:sz w:val="22"/>
              </w:rPr>
              <w:t>494</w:t>
            </w:r>
          </w:p>
        </w:tc>
        <w:tc>
          <w:tcPr>
            <w:tcW w:w="1134" w:type="dxa"/>
            <w:shd w:val="clear" w:color="auto" w:fill="FFFFFF" w:themeFill="background1"/>
          </w:tcPr>
          <w:p w14:paraId="26F43075" w14:textId="44EAD205" w:rsidR="00B82CDB" w:rsidRPr="008439D5" w:rsidRDefault="00B82CDB" w:rsidP="005E7DEB">
            <w:pPr>
              <w:spacing w:before="0"/>
              <w:jc w:val="center"/>
              <w:rPr>
                <w:rFonts w:cs="Calibri Light"/>
                <w:sz w:val="22"/>
              </w:rPr>
            </w:pPr>
            <w:r>
              <w:rPr>
                <w:rFonts w:cs="Calibri Light"/>
                <w:sz w:val="22"/>
              </w:rPr>
              <w:t>421</w:t>
            </w:r>
          </w:p>
        </w:tc>
        <w:tc>
          <w:tcPr>
            <w:tcW w:w="1134" w:type="dxa"/>
            <w:shd w:val="clear" w:color="auto" w:fill="FFFFFF" w:themeFill="background1"/>
          </w:tcPr>
          <w:p w14:paraId="7D5A4C00" w14:textId="1DBF93A8" w:rsidR="00B82CDB" w:rsidRPr="00F80E56" w:rsidRDefault="00B82CDB" w:rsidP="005E7DEB">
            <w:pPr>
              <w:spacing w:before="0"/>
              <w:jc w:val="center"/>
              <w:rPr>
                <w:rFonts w:cs="Calibri Light"/>
                <w:sz w:val="22"/>
              </w:rPr>
            </w:pPr>
            <w:r>
              <w:rPr>
                <w:rFonts w:cs="Calibri Light"/>
                <w:sz w:val="22"/>
              </w:rPr>
              <w:t>494</w:t>
            </w:r>
            <w:r w:rsidR="00BA4B4A">
              <w:rPr>
                <w:rStyle w:val="FootnoteReference"/>
                <w:rFonts w:cs="Calibri Light"/>
                <w:sz w:val="22"/>
              </w:rPr>
              <w:footnoteReference w:id="10"/>
            </w:r>
          </w:p>
        </w:tc>
        <w:tc>
          <w:tcPr>
            <w:tcW w:w="1134" w:type="dxa"/>
            <w:shd w:val="clear" w:color="auto" w:fill="E5DFEC" w:themeFill="accent4" w:themeFillTint="33"/>
          </w:tcPr>
          <w:p w14:paraId="281B8171" w14:textId="632CCA8A" w:rsidR="00B82CDB" w:rsidRPr="005E7DEB" w:rsidRDefault="00B82CDB" w:rsidP="005E7DEB">
            <w:pPr>
              <w:spacing w:before="0"/>
              <w:jc w:val="center"/>
              <w:rPr>
                <w:rFonts w:cs="Calibri Light"/>
                <w:sz w:val="22"/>
              </w:rPr>
            </w:pPr>
            <w:r>
              <w:rPr>
                <w:rFonts w:cs="Calibri Light"/>
                <w:sz w:val="22"/>
              </w:rPr>
              <w:t>560</w:t>
            </w:r>
          </w:p>
        </w:tc>
      </w:tr>
      <w:tr w:rsidR="0032374F" w:rsidRPr="00F80E56" w14:paraId="5A71162B" w14:textId="0AA9CE5D" w:rsidTr="61218F80">
        <w:tc>
          <w:tcPr>
            <w:tcW w:w="562" w:type="dxa"/>
            <w:shd w:val="clear" w:color="auto" w:fill="FFFFFF" w:themeFill="background1"/>
          </w:tcPr>
          <w:p w14:paraId="045FB272" w14:textId="024ED019" w:rsidR="0032374F" w:rsidRPr="00F80E56" w:rsidRDefault="0032374F" w:rsidP="005E7DEB">
            <w:pPr>
              <w:spacing w:before="0"/>
              <w:rPr>
                <w:rFonts w:cs="Calibri Light"/>
                <w:b/>
                <w:sz w:val="22"/>
              </w:rPr>
            </w:pPr>
            <w:r w:rsidRPr="00F80E56">
              <w:rPr>
                <w:rFonts w:cs="Calibri Light"/>
                <w:b/>
                <w:sz w:val="22"/>
              </w:rPr>
              <w:lastRenderedPageBreak/>
              <w:t>1.4</w:t>
            </w:r>
          </w:p>
        </w:tc>
        <w:tc>
          <w:tcPr>
            <w:tcW w:w="2977" w:type="dxa"/>
            <w:shd w:val="clear" w:color="auto" w:fill="FFFFFF" w:themeFill="background1"/>
            <w:tcMar>
              <w:top w:w="57" w:type="dxa"/>
              <w:left w:w="85" w:type="dxa"/>
              <w:bottom w:w="57" w:type="dxa"/>
              <w:right w:w="85" w:type="dxa"/>
            </w:tcMar>
          </w:tcPr>
          <w:p w14:paraId="2440F27F" w14:textId="74B69BB7" w:rsidR="0032374F" w:rsidRPr="00060D63" w:rsidRDefault="0032374F" w:rsidP="005E7DEB">
            <w:pPr>
              <w:spacing w:before="0"/>
              <w:rPr>
                <w:rFonts w:cs="Calibri Light"/>
                <w:bCs/>
                <w:sz w:val="22"/>
              </w:rPr>
            </w:pPr>
            <w:r w:rsidRPr="00060D63">
              <w:rPr>
                <w:rFonts w:cs="Calibri Light"/>
                <w:bCs/>
                <w:sz w:val="22"/>
              </w:rPr>
              <w:t>New Zealanders experience high-quality arts</w:t>
            </w:r>
            <w:r w:rsidR="00953308">
              <w:rPr>
                <w:rStyle w:val="FootnoteReference"/>
                <w:rFonts w:cs="Calibri Light"/>
                <w:bCs/>
                <w:sz w:val="22"/>
              </w:rPr>
              <w:footnoteReference w:id="11"/>
            </w:r>
          </w:p>
        </w:tc>
        <w:tc>
          <w:tcPr>
            <w:tcW w:w="5812" w:type="dxa"/>
            <w:shd w:val="clear" w:color="auto" w:fill="FFFFFF" w:themeFill="background1"/>
          </w:tcPr>
          <w:p w14:paraId="6AA3BFC3" w14:textId="0445FDE3" w:rsidR="00967639" w:rsidRPr="00F80E56" w:rsidRDefault="00BA4B4A" w:rsidP="00C17F83">
            <w:pPr>
              <w:numPr>
                <w:ilvl w:val="0"/>
                <w:numId w:val="46"/>
              </w:numPr>
              <w:spacing w:before="0"/>
              <w:rPr>
                <w:rFonts w:cs="Calibri Light"/>
                <w:bCs/>
                <w:sz w:val="22"/>
              </w:rPr>
            </w:pPr>
            <w:r w:rsidRPr="00D20542">
              <w:rPr>
                <w:rFonts w:cs="Calibri Light"/>
                <w:bCs/>
                <w:sz w:val="22"/>
              </w:rPr>
              <w:t xml:space="preserve">Number of Toi Tōtara Haemata and Toi Uru Kahikatea Investment </w:t>
            </w:r>
            <w:r>
              <w:rPr>
                <w:rFonts w:cs="Calibri Light"/>
                <w:bCs/>
                <w:sz w:val="22"/>
              </w:rPr>
              <w:t>P</w:t>
            </w:r>
            <w:r w:rsidRPr="00D20542">
              <w:rPr>
                <w:rFonts w:cs="Calibri Light"/>
                <w:bCs/>
                <w:sz w:val="22"/>
              </w:rPr>
              <w:t xml:space="preserve">rogrammes </w:t>
            </w:r>
            <w:r>
              <w:rPr>
                <w:rFonts w:cs="Calibri Light"/>
                <w:bCs/>
                <w:sz w:val="22"/>
              </w:rPr>
              <w:t xml:space="preserve">organisations </w:t>
            </w:r>
            <w:r w:rsidRPr="00D20542">
              <w:rPr>
                <w:rFonts w:cs="Calibri Light"/>
                <w:bCs/>
                <w:sz w:val="22"/>
              </w:rPr>
              <w:t>supported to enable the delivery of arts activities or services</w:t>
            </w:r>
            <w:r>
              <w:rPr>
                <w:rFonts w:cs="Calibri Light"/>
                <w:bCs/>
                <w:sz w:val="22"/>
              </w:rPr>
              <w:t>.</w:t>
            </w:r>
          </w:p>
        </w:tc>
        <w:tc>
          <w:tcPr>
            <w:tcW w:w="1134" w:type="dxa"/>
            <w:shd w:val="clear" w:color="auto" w:fill="FFFFFF" w:themeFill="background1"/>
          </w:tcPr>
          <w:p w14:paraId="46F4FD73" w14:textId="6DC9A5C7" w:rsidR="00BA4B4A" w:rsidRPr="00F80E56" w:rsidRDefault="00BA4B4A" w:rsidP="005E7DEB">
            <w:pPr>
              <w:spacing w:before="0"/>
              <w:jc w:val="center"/>
              <w:rPr>
                <w:rFonts w:cs="Calibri Light"/>
                <w:sz w:val="22"/>
              </w:rPr>
            </w:pPr>
            <w:r>
              <w:rPr>
                <w:rFonts w:cs="Calibri Light"/>
                <w:sz w:val="22"/>
              </w:rPr>
              <w:t>81</w:t>
            </w:r>
          </w:p>
        </w:tc>
        <w:tc>
          <w:tcPr>
            <w:tcW w:w="1134" w:type="dxa"/>
            <w:shd w:val="clear" w:color="auto" w:fill="FFFFFF" w:themeFill="background1"/>
          </w:tcPr>
          <w:p w14:paraId="27008813" w14:textId="7740380C" w:rsidR="00BA4B4A" w:rsidRPr="008439D5" w:rsidRDefault="00BA4B4A" w:rsidP="004071A0">
            <w:pPr>
              <w:spacing w:before="0"/>
              <w:jc w:val="center"/>
              <w:rPr>
                <w:rFonts w:cs="Calibri Light"/>
                <w:sz w:val="18"/>
                <w:szCs w:val="18"/>
              </w:rPr>
            </w:pPr>
            <w:r>
              <w:rPr>
                <w:rFonts w:cs="Calibri Light"/>
                <w:sz w:val="22"/>
              </w:rPr>
              <w:t>81</w:t>
            </w:r>
          </w:p>
        </w:tc>
        <w:tc>
          <w:tcPr>
            <w:tcW w:w="1134" w:type="dxa"/>
            <w:shd w:val="clear" w:color="auto" w:fill="FFFFFF" w:themeFill="background1"/>
          </w:tcPr>
          <w:p w14:paraId="44BA1E68" w14:textId="3DE17AE0" w:rsidR="00BA4B4A" w:rsidRPr="00F80E56" w:rsidRDefault="00C17F83" w:rsidP="005E7DEB">
            <w:pPr>
              <w:spacing w:before="0"/>
              <w:jc w:val="center"/>
              <w:rPr>
                <w:rFonts w:cs="Calibri Light"/>
                <w:sz w:val="22"/>
              </w:rPr>
            </w:pPr>
            <w:r>
              <w:rPr>
                <w:rFonts w:cs="Calibri Light"/>
                <w:sz w:val="22"/>
              </w:rPr>
              <w:t>80</w:t>
            </w:r>
            <w:r w:rsidR="00B3362F">
              <w:rPr>
                <w:rStyle w:val="FootnoteReference"/>
                <w:rFonts w:cs="Calibri Light"/>
                <w:sz w:val="22"/>
              </w:rPr>
              <w:footnoteReference w:id="12"/>
            </w:r>
          </w:p>
        </w:tc>
        <w:tc>
          <w:tcPr>
            <w:tcW w:w="1134" w:type="dxa"/>
            <w:shd w:val="clear" w:color="auto" w:fill="E5DFEC" w:themeFill="accent4" w:themeFillTint="33"/>
          </w:tcPr>
          <w:p w14:paraId="2F5E7FDB" w14:textId="09610D63" w:rsidR="00C17F83" w:rsidRPr="00F80E56" w:rsidRDefault="00C17F83" w:rsidP="005E7DEB">
            <w:pPr>
              <w:spacing w:before="0"/>
              <w:jc w:val="center"/>
              <w:rPr>
                <w:rFonts w:cs="Calibri Light"/>
                <w:sz w:val="22"/>
              </w:rPr>
            </w:pPr>
            <w:r>
              <w:rPr>
                <w:rFonts w:cs="Calibri Light"/>
                <w:sz w:val="22"/>
              </w:rPr>
              <w:t>80</w:t>
            </w:r>
          </w:p>
        </w:tc>
      </w:tr>
      <w:tr w:rsidR="005E7DEB" w:rsidRPr="00F80E56" w14:paraId="20B214F2" w14:textId="4A3683C0" w:rsidTr="61218F80">
        <w:tc>
          <w:tcPr>
            <w:tcW w:w="13887" w:type="dxa"/>
            <w:gridSpan w:val="7"/>
            <w:shd w:val="clear" w:color="auto" w:fill="FFFFFF" w:themeFill="background1"/>
          </w:tcPr>
          <w:p w14:paraId="28694BDF" w14:textId="262568FC" w:rsidR="005E7DEB" w:rsidRPr="00F80E56" w:rsidRDefault="005E7DEB" w:rsidP="005E7DEB">
            <w:pPr>
              <w:keepNext/>
              <w:spacing w:before="0"/>
              <w:rPr>
                <w:rFonts w:cs="Calibri Light"/>
                <w:b/>
                <w:sz w:val="22"/>
              </w:rPr>
            </w:pPr>
            <w:r w:rsidRPr="00F80E56">
              <w:rPr>
                <w:rFonts w:cs="Calibri Light"/>
                <w:b/>
                <w:sz w:val="22"/>
              </w:rPr>
              <w:t xml:space="preserve">Stronger arts sector: </w:t>
            </w:r>
            <w:r w:rsidRPr="00E21242">
              <w:rPr>
                <w:rFonts w:cs="Calibri Light"/>
                <w:bCs/>
                <w:i/>
                <w:iCs/>
                <w:sz w:val="22"/>
              </w:rPr>
              <w:t xml:space="preserve">A stronger arts sector is the </w:t>
            </w:r>
            <w:r w:rsidRPr="00E21242">
              <w:rPr>
                <w:rFonts w:cs="Calibri Light"/>
                <w:i/>
                <w:iCs/>
                <w:sz w:val="22"/>
              </w:rPr>
              <w:t>foundation</w:t>
            </w:r>
            <w:r w:rsidRPr="00E21242">
              <w:rPr>
                <w:rFonts w:cs="Calibri Light"/>
                <w:bCs/>
                <w:i/>
                <w:iCs/>
                <w:sz w:val="22"/>
              </w:rPr>
              <w:t xml:space="preserve"> from which </w:t>
            </w:r>
            <w:r w:rsidR="0020696E">
              <w:rPr>
                <w:rFonts w:cs="Calibri Light"/>
                <w:bCs/>
                <w:i/>
                <w:iCs/>
                <w:sz w:val="22"/>
              </w:rPr>
              <w:t xml:space="preserve">the arts sector </w:t>
            </w:r>
            <w:r w:rsidRPr="00E21242">
              <w:rPr>
                <w:rFonts w:cs="Calibri Light"/>
                <w:bCs/>
                <w:i/>
                <w:iCs/>
                <w:sz w:val="22"/>
              </w:rPr>
              <w:t>can produce high-quality arts and provide opportunities for public engagement with the arts.</w:t>
            </w:r>
            <w:r w:rsidRPr="00F80E56">
              <w:rPr>
                <w:rFonts w:cs="Calibri Light"/>
                <w:bCs/>
                <w:sz w:val="22"/>
              </w:rPr>
              <w:t xml:space="preserve"> </w:t>
            </w:r>
          </w:p>
        </w:tc>
      </w:tr>
      <w:tr w:rsidR="0032374F" w:rsidRPr="00F80E56" w14:paraId="16BEAC8E" w14:textId="0DFF3E23" w:rsidTr="61218F80">
        <w:tc>
          <w:tcPr>
            <w:tcW w:w="562" w:type="dxa"/>
            <w:shd w:val="clear" w:color="auto" w:fill="FFFFFF" w:themeFill="background1"/>
          </w:tcPr>
          <w:p w14:paraId="7656B8A5" w14:textId="37990CF3" w:rsidR="0032374F" w:rsidRPr="00F80E56" w:rsidRDefault="0032374F" w:rsidP="002D2DD5">
            <w:pPr>
              <w:spacing w:before="0"/>
              <w:rPr>
                <w:rFonts w:cs="Calibri Light"/>
                <w:b/>
                <w:sz w:val="22"/>
              </w:rPr>
            </w:pPr>
            <w:r w:rsidRPr="00F80E56">
              <w:rPr>
                <w:rFonts w:cs="Calibri Light"/>
                <w:b/>
                <w:sz w:val="22"/>
              </w:rPr>
              <w:t>1.5</w:t>
            </w:r>
          </w:p>
        </w:tc>
        <w:tc>
          <w:tcPr>
            <w:tcW w:w="2977" w:type="dxa"/>
            <w:shd w:val="clear" w:color="auto" w:fill="FFFFFF" w:themeFill="background1"/>
            <w:tcMar>
              <w:top w:w="57" w:type="dxa"/>
              <w:left w:w="85" w:type="dxa"/>
              <w:bottom w:w="57" w:type="dxa"/>
              <w:right w:w="85" w:type="dxa"/>
            </w:tcMar>
          </w:tcPr>
          <w:p w14:paraId="6ADA444E" w14:textId="153D93AB" w:rsidR="0032374F" w:rsidRPr="00060D63" w:rsidRDefault="0032374F" w:rsidP="002D2DD5">
            <w:pPr>
              <w:spacing w:before="0"/>
              <w:rPr>
                <w:rFonts w:cs="Calibri Light"/>
                <w:bCs/>
                <w:sz w:val="22"/>
              </w:rPr>
            </w:pPr>
            <w:r w:rsidRPr="00060D63">
              <w:rPr>
                <w:rFonts w:cs="Calibri Light"/>
                <w:bCs/>
                <w:sz w:val="22"/>
              </w:rPr>
              <w:t>New Zealand’s arts sector is resilient</w:t>
            </w:r>
          </w:p>
        </w:tc>
        <w:tc>
          <w:tcPr>
            <w:tcW w:w="5812" w:type="dxa"/>
            <w:shd w:val="clear" w:color="auto" w:fill="FFFFFF" w:themeFill="background1"/>
          </w:tcPr>
          <w:p w14:paraId="527B4D9C" w14:textId="1033B681" w:rsidR="0032374F" w:rsidRPr="008537C1" w:rsidRDefault="0032374F" w:rsidP="61218F80">
            <w:pPr>
              <w:spacing w:before="0"/>
              <w:rPr>
                <w:rFonts w:cs="Calibri Light"/>
                <w:sz w:val="22"/>
                <w:highlight w:val="yellow"/>
              </w:rPr>
            </w:pPr>
            <w:r w:rsidRPr="008537C1">
              <w:rPr>
                <w:rFonts w:cs="Calibri Light"/>
                <w:sz w:val="22"/>
              </w:rPr>
              <w:t xml:space="preserve">Percentage of </w:t>
            </w:r>
            <w:r w:rsidR="008152CE" w:rsidRPr="008537C1">
              <w:rPr>
                <w:rFonts w:cs="Calibri Light"/>
                <w:color w:val="000000" w:themeColor="text1"/>
                <w:sz w:val="22"/>
              </w:rPr>
              <w:t xml:space="preserve">organisations receiving multi-year funding through the Toi Tōtara Haemata and Toi Uru Kahikatea Investment </w:t>
            </w:r>
            <w:r w:rsidR="00793BC2" w:rsidRPr="008537C1">
              <w:rPr>
                <w:rFonts w:cs="Calibri Light"/>
                <w:color w:val="000000" w:themeColor="text1"/>
                <w:sz w:val="22"/>
              </w:rPr>
              <w:t>p</w:t>
            </w:r>
            <w:r w:rsidR="008152CE" w:rsidRPr="008537C1">
              <w:rPr>
                <w:rFonts w:cs="Calibri Light"/>
                <w:color w:val="000000" w:themeColor="text1"/>
                <w:sz w:val="22"/>
              </w:rPr>
              <w:t xml:space="preserve">rogrammes </w:t>
            </w:r>
            <w:r w:rsidR="008152CE" w:rsidRPr="00310A9F">
              <w:rPr>
                <w:rFonts w:cs="Calibri Light"/>
                <w:color w:val="000000" w:themeColor="text1"/>
                <w:sz w:val="22"/>
              </w:rPr>
              <w:t>t</w:t>
            </w:r>
            <w:r w:rsidRPr="00310A9F">
              <w:rPr>
                <w:rFonts w:cs="Calibri Light"/>
                <w:sz w:val="22"/>
              </w:rPr>
              <w:t xml:space="preserve">hat meet </w:t>
            </w:r>
            <w:r w:rsidR="00084A30">
              <w:rPr>
                <w:rFonts w:cs="Calibri Light"/>
                <w:sz w:val="22"/>
              </w:rPr>
              <w:t>financial</w:t>
            </w:r>
            <w:r w:rsidRPr="00310A9F">
              <w:rPr>
                <w:rFonts w:cs="Calibri Light"/>
                <w:sz w:val="22"/>
              </w:rPr>
              <w:t xml:space="preserve"> expectations set out in their funding agreements</w:t>
            </w:r>
            <w:r w:rsidR="00084A30">
              <w:rPr>
                <w:rFonts w:cs="Calibri Light"/>
                <w:sz w:val="22"/>
              </w:rPr>
              <w:t>.</w:t>
            </w:r>
            <w:r w:rsidRPr="00310A9F">
              <w:rPr>
                <w:rFonts w:cs="Calibri Light"/>
                <w:sz w:val="22"/>
              </w:rPr>
              <w:t xml:space="preserve"> </w:t>
            </w:r>
          </w:p>
        </w:tc>
        <w:tc>
          <w:tcPr>
            <w:tcW w:w="1134" w:type="dxa"/>
            <w:shd w:val="clear" w:color="auto" w:fill="FFFFFF" w:themeFill="background1"/>
          </w:tcPr>
          <w:p w14:paraId="0B9CF46C" w14:textId="320E7D8B" w:rsidR="0032374F" w:rsidRPr="00F80E56" w:rsidRDefault="00FD4330" w:rsidP="005E7DEB">
            <w:pPr>
              <w:spacing w:before="0"/>
              <w:ind w:left="360"/>
              <w:jc w:val="center"/>
              <w:rPr>
                <w:rFonts w:cs="Calibri Light"/>
                <w:sz w:val="22"/>
              </w:rPr>
            </w:pPr>
            <w:r>
              <w:rPr>
                <w:rFonts w:cs="Calibri Light"/>
                <w:sz w:val="22"/>
              </w:rPr>
              <w:t>96.3</w:t>
            </w:r>
            <w:r w:rsidR="0032374F" w:rsidRPr="00F80E56">
              <w:rPr>
                <w:rFonts w:cs="Calibri Light"/>
                <w:sz w:val="22"/>
              </w:rPr>
              <w:t>%</w:t>
            </w:r>
          </w:p>
        </w:tc>
        <w:tc>
          <w:tcPr>
            <w:tcW w:w="1134" w:type="dxa"/>
          </w:tcPr>
          <w:p w14:paraId="5F5D3B74" w14:textId="50F4FE4E" w:rsidR="0032374F" w:rsidRPr="00621BD3" w:rsidRDefault="00FD4330" w:rsidP="005E7DEB">
            <w:pPr>
              <w:spacing w:before="0"/>
              <w:ind w:left="360"/>
              <w:jc w:val="center"/>
              <w:rPr>
                <w:rFonts w:cs="Calibri Light"/>
                <w:sz w:val="22"/>
              </w:rPr>
            </w:pPr>
            <w:r>
              <w:rPr>
                <w:rFonts w:cs="Calibri Light"/>
                <w:sz w:val="22"/>
              </w:rPr>
              <w:t>92.6</w:t>
            </w:r>
            <w:r w:rsidR="0032374F" w:rsidRPr="00621BD3">
              <w:rPr>
                <w:rFonts w:cs="Calibri Light"/>
                <w:sz w:val="22"/>
              </w:rPr>
              <w:t>%</w:t>
            </w:r>
          </w:p>
        </w:tc>
        <w:tc>
          <w:tcPr>
            <w:tcW w:w="1134" w:type="dxa"/>
            <w:shd w:val="clear" w:color="auto" w:fill="FFFFFF" w:themeFill="background1"/>
          </w:tcPr>
          <w:p w14:paraId="53B48900" w14:textId="0EBDBD28" w:rsidR="0032374F" w:rsidRPr="00F80E56" w:rsidRDefault="0032374F" w:rsidP="005E7DEB">
            <w:pPr>
              <w:spacing w:before="0"/>
              <w:ind w:left="360"/>
              <w:jc w:val="center"/>
              <w:rPr>
                <w:rFonts w:cs="Calibri Light"/>
                <w:sz w:val="22"/>
              </w:rPr>
            </w:pPr>
            <w:r w:rsidRPr="00F80E56">
              <w:rPr>
                <w:rFonts w:cs="Calibri Light"/>
                <w:sz w:val="22"/>
              </w:rPr>
              <w:t>≥</w:t>
            </w:r>
            <w:r w:rsidR="00FD4330">
              <w:rPr>
                <w:rFonts w:cs="Calibri Light"/>
                <w:sz w:val="22"/>
              </w:rPr>
              <w:t>87.6</w:t>
            </w:r>
            <w:r w:rsidRPr="00F80E56">
              <w:rPr>
                <w:rFonts w:cs="Calibri Light"/>
                <w:sz w:val="22"/>
              </w:rPr>
              <w:t>%</w:t>
            </w:r>
          </w:p>
        </w:tc>
        <w:tc>
          <w:tcPr>
            <w:tcW w:w="1134" w:type="dxa"/>
            <w:shd w:val="clear" w:color="auto" w:fill="E5DFEC" w:themeFill="accent4" w:themeFillTint="33"/>
          </w:tcPr>
          <w:p w14:paraId="13FF8DC6" w14:textId="736DDEAF" w:rsidR="0032374F" w:rsidRPr="00F80E56" w:rsidRDefault="000978C0" w:rsidP="00872912">
            <w:pPr>
              <w:spacing w:before="0"/>
              <w:ind w:left="360"/>
              <w:rPr>
                <w:rFonts w:cs="Calibri Light"/>
                <w:b/>
                <w:bCs/>
                <w:sz w:val="22"/>
              </w:rPr>
            </w:pPr>
            <w:r w:rsidRPr="00F80E56">
              <w:rPr>
                <w:rFonts w:cs="Calibri Light"/>
                <w:sz w:val="22"/>
              </w:rPr>
              <w:t>≥</w:t>
            </w:r>
            <w:r w:rsidR="00467E45">
              <w:rPr>
                <w:rFonts w:cs="Arial"/>
                <w:sz w:val="22"/>
              </w:rPr>
              <w:t>90%</w:t>
            </w:r>
          </w:p>
        </w:tc>
      </w:tr>
      <w:tr w:rsidR="00AA5FC1" w:rsidRPr="00F80E56" w14:paraId="58DA8D70" w14:textId="624E16F4" w:rsidTr="61218F80">
        <w:tc>
          <w:tcPr>
            <w:tcW w:w="562" w:type="dxa"/>
            <w:shd w:val="clear" w:color="auto" w:fill="FFFFFF" w:themeFill="background1"/>
          </w:tcPr>
          <w:p w14:paraId="6D8334E2" w14:textId="121FEFCD" w:rsidR="0032374F" w:rsidRPr="00F80E56" w:rsidRDefault="0032374F" w:rsidP="002D2DD5">
            <w:pPr>
              <w:spacing w:before="0"/>
              <w:rPr>
                <w:rFonts w:cs="Calibri Light"/>
                <w:b/>
                <w:sz w:val="22"/>
              </w:rPr>
            </w:pPr>
            <w:r w:rsidRPr="00F80E56">
              <w:rPr>
                <w:rFonts w:cs="Calibri Light"/>
                <w:b/>
                <w:sz w:val="22"/>
              </w:rPr>
              <w:t>1.6</w:t>
            </w:r>
          </w:p>
        </w:tc>
        <w:tc>
          <w:tcPr>
            <w:tcW w:w="2977" w:type="dxa"/>
            <w:vMerge w:val="restart"/>
            <w:shd w:val="clear" w:color="auto" w:fill="FFFFFF" w:themeFill="background1"/>
            <w:tcMar>
              <w:top w:w="57" w:type="dxa"/>
              <w:left w:w="85" w:type="dxa"/>
              <w:bottom w:w="57" w:type="dxa"/>
              <w:right w:w="85" w:type="dxa"/>
            </w:tcMar>
          </w:tcPr>
          <w:p w14:paraId="2BEE8E24" w14:textId="0A014365" w:rsidR="0032374F" w:rsidRPr="00060D63" w:rsidRDefault="0032374F" w:rsidP="002D2DD5">
            <w:pPr>
              <w:spacing w:before="0"/>
              <w:rPr>
                <w:rFonts w:cs="Calibri Light"/>
                <w:bCs/>
                <w:sz w:val="22"/>
              </w:rPr>
            </w:pPr>
            <w:r w:rsidRPr="00060D63">
              <w:rPr>
                <w:rFonts w:cs="Calibri Light"/>
                <w:bCs/>
                <w:sz w:val="22"/>
              </w:rPr>
              <w:t>New Zealand arts are valued and supported</w:t>
            </w:r>
          </w:p>
        </w:tc>
        <w:tc>
          <w:tcPr>
            <w:tcW w:w="5812" w:type="dxa"/>
            <w:shd w:val="clear" w:color="auto" w:fill="FFFFFF" w:themeFill="background1"/>
          </w:tcPr>
          <w:p w14:paraId="79CFCAA6" w14:textId="57127C9D" w:rsidR="0032374F" w:rsidRPr="00F80E56" w:rsidRDefault="0032374F" w:rsidP="00363A32">
            <w:pPr>
              <w:spacing w:before="0"/>
              <w:rPr>
                <w:rFonts w:cs="Calibri Light"/>
                <w:bCs/>
                <w:sz w:val="22"/>
              </w:rPr>
            </w:pPr>
            <w:r w:rsidRPr="00F80E56">
              <w:rPr>
                <w:rFonts w:cs="Calibri Light"/>
                <w:sz w:val="22"/>
              </w:rPr>
              <w:t>Index rating for how New Zealanders perceive the value of the arts to New Zealand (</w:t>
            </w:r>
            <w:r w:rsidRPr="00F80E56">
              <w:rPr>
                <w:rFonts w:cs="Calibri Light"/>
                <w:i/>
                <w:iCs/>
                <w:sz w:val="22"/>
              </w:rPr>
              <w:t>New Zealanders and the Arts</w:t>
            </w:r>
            <w:r w:rsidR="00C71727">
              <w:rPr>
                <w:rFonts w:cs="Calibri Light"/>
                <w:i/>
                <w:iCs/>
                <w:sz w:val="22"/>
              </w:rPr>
              <w:t>—</w:t>
            </w:r>
            <w:r w:rsidR="00DB7EAC" w:rsidRPr="00E21242">
              <w:rPr>
                <w:i/>
                <w:iCs/>
                <w:sz w:val="22"/>
              </w:rPr>
              <w:t>Ko Aotearoa me ōna Toi</w:t>
            </w:r>
            <w:r w:rsidRPr="00F80E56">
              <w:rPr>
                <w:rFonts w:cs="Calibri Light"/>
                <w:sz w:val="22"/>
              </w:rPr>
              <w:t xml:space="preserve"> survey data)</w:t>
            </w:r>
            <w:r w:rsidR="006C5A10">
              <w:rPr>
                <w:rFonts w:cs="Calibri Light"/>
                <w:sz w:val="22"/>
              </w:rPr>
              <w:t>.</w:t>
            </w:r>
            <w:r w:rsidRPr="00F80E56">
              <w:rPr>
                <w:rStyle w:val="FootnoteReference"/>
                <w:rFonts w:cs="Calibri Light"/>
                <w:sz w:val="22"/>
              </w:rPr>
              <w:footnoteReference w:id="13"/>
            </w:r>
          </w:p>
        </w:tc>
        <w:tc>
          <w:tcPr>
            <w:tcW w:w="1134" w:type="dxa"/>
            <w:shd w:val="clear" w:color="auto" w:fill="FFFFFF" w:themeFill="background1"/>
          </w:tcPr>
          <w:p w14:paraId="43549205" w14:textId="7EC55922" w:rsidR="0032374F" w:rsidRPr="00F80E56" w:rsidRDefault="0032374F" w:rsidP="005E7DEB">
            <w:pPr>
              <w:spacing w:before="0"/>
              <w:ind w:left="360"/>
              <w:jc w:val="center"/>
              <w:rPr>
                <w:rFonts w:cs="Calibri Light"/>
                <w:sz w:val="22"/>
              </w:rPr>
            </w:pPr>
            <w:r w:rsidRPr="00F80E56">
              <w:rPr>
                <w:rFonts w:cs="Calibri Light"/>
                <w:sz w:val="22"/>
              </w:rPr>
              <w:t>59%</w:t>
            </w:r>
          </w:p>
        </w:tc>
        <w:tc>
          <w:tcPr>
            <w:tcW w:w="1134" w:type="dxa"/>
          </w:tcPr>
          <w:p w14:paraId="339E3EC3" w14:textId="38DD9C24" w:rsidR="0032374F" w:rsidRPr="00621BD3" w:rsidRDefault="003143B7" w:rsidP="005E7DEB">
            <w:pPr>
              <w:spacing w:before="0"/>
              <w:ind w:left="360"/>
              <w:jc w:val="center"/>
              <w:rPr>
                <w:rFonts w:cs="Calibri Light"/>
                <w:sz w:val="22"/>
              </w:rPr>
            </w:pPr>
            <w:r w:rsidRPr="00621BD3">
              <w:rPr>
                <w:rFonts w:cs="Calibri Light"/>
                <w:sz w:val="22"/>
              </w:rPr>
              <w:t>59</w:t>
            </w:r>
            <w:r w:rsidR="0032374F" w:rsidRPr="00621BD3">
              <w:rPr>
                <w:rFonts w:cs="Calibri Light"/>
                <w:sz w:val="22"/>
              </w:rPr>
              <w:t>%</w:t>
            </w:r>
          </w:p>
        </w:tc>
        <w:tc>
          <w:tcPr>
            <w:tcW w:w="1134" w:type="dxa"/>
            <w:shd w:val="clear" w:color="auto" w:fill="FFFFFF" w:themeFill="background1"/>
          </w:tcPr>
          <w:p w14:paraId="47F266FF" w14:textId="3F2B259F" w:rsidR="0032374F" w:rsidRPr="00F80E56" w:rsidRDefault="0032374F" w:rsidP="005E7DEB">
            <w:pPr>
              <w:spacing w:before="0"/>
              <w:ind w:left="360"/>
              <w:jc w:val="center"/>
              <w:rPr>
                <w:rFonts w:cs="Calibri Light"/>
                <w:sz w:val="22"/>
              </w:rPr>
            </w:pPr>
            <w:r w:rsidRPr="00F80E56">
              <w:rPr>
                <w:rFonts w:cs="Calibri Light"/>
                <w:sz w:val="22"/>
              </w:rPr>
              <w:t>≥59%</w:t>
            </w:r>
          </w:p>
        </w:tc>
        <w:tc>
          <w:tcPr>
            <w:tcW w:w="1134" w:type="dxa"/>
            <w:shd w:val="clear" w:color="auto" w:fill="E5DFEC" w:themeFill="accent4" w:themeFillTint="33"/>
          </w:tcPr>
          <w:p w14:paraId="68D36FF8" w14:textId="187E431C" w:rsidR="0032374F" w:rsidRPr="00CB5E4C" w:rsidRDefault="00AB26B1" w:rsidP="005E7DEB">
            <w:pPr>
              <w:spacing w:before="0"/>
              <w:ind w:left="360"/>
              <w:jc w:val="center"/>
              <w:rPr>
                <w:rFonts w:cs="Calibri Light"/>
                <w:sz w:val="22"/>
              </w:rPr>
            </w:pPr>
            <w:r>
              <w:rPr>
                <w:rFonts w:cs="Arial"/>
                <w:sz w:val="22"/>
              </w:rPr>
              <w:t>59%</w:t>
            </w:r>
          </w:p>
        </w:tc>
      </w:tr>
      <w:tr w:rsidR="00AA5FC1" w:rsidRPr="00F80E56" w14:paraId="618FB789" w14:textId="371EB248" w:rsidTr="61218F80">
        <w:tc>
          <w:tcPr>
            <w:tcW w:w="562" w:type="dxa"/>
            <w:shd w:val="clear" w:color="auto" w:fill="FFFFFF" w:themeFill="background1"/>
          </w:tcPr>
          <w:p w14:paraId="2B758CB4" w14:textId="5ED3C05F" w:rsidR="0032374F" w:rsidRPr="00F80E56" w:rsidRDefault="0032374F" w:rsidP="002D2DD5">
            <w:pPr>
              <w:spacing w:before="0"/>
              <w:rPr>
                <w:rFonts w:cs="Calibri Light"/>
                <w:b/>
                <w:sz w:val="22"/>
              </w:rPr>
            </w:pPr>
            <w:r w:rsidRPr="00F80E56">
              <w:rPr>
                <w:rFonts w:cs="Calibri Light"/>
                <w:b/>
                <w:sz w:val="22"/>
              </w:rPr>
              <w:t>1.7</w:t>
            </w:r>
          </w:p>
        </w:tc>
        <w:tc>
          <w:tcPr>
            <w:tcW w:w="2977" w:type="dxa"/>
            <w:vMerge/>
            <w:tcMar>
              <w:top w:w="57" w:type="dxa"/>
              <w:left w:w="85" w:type="dxa"/>
              <w:bottom w:w="57" w:type="dxa"/>
              <w:right w:w="85" w:type="dxa"/>
            </w:tcMar>
          </w:tcPr>
          <w:p w14:paraId="6BFDE1B5" w14:textId="072EDA33" w:rsidR="0032374F" w:rsidRPr="00F80E56" w:rsidRDefault="0032374F" w:rsidP="005E7DEB">
            <w:pPr>
              <w:rPr>
                <w:rFonts w:cs="Calibri Light"/>
                <w:bCs/>
                <w:i/>
                <w:iCs/>
                <w:sz w:val="22"/>
              </w:rPr>
            </w:pPr>
          </w:p>
        </w:tc>
        <w:tc>
          <w:tcPr>
            <w:tcW w:w="5812" w:type="dxa"/>
            <w:shd w:val="clear" w:color="auto" w:fill="FFFFFF" w:themeFill="background1"/>
          </w:tcPr>
          <w:p w14:paraId="05C8CE46" w14:textId="3C293088" w:rsidR="0032374F" w:rsidRPr="00F80E56" w:rsidRDefault="0032374F" w:rsidP="005E7DEB">
            <w:pPr>
              <w:spacing w:before="0"/>
              <w:rPr>
                <w:rFonts w:cs="Calibri Light"/>
                <w:sz w:val="22"/>
              </w:rPr>
            </w:pPr>
            <w:r w:rsidRPr="00F80E56">
              <w:rPr>
                <w:rStyle w:val="cf01"/>
                <w:rFonts w:ascii="Calibri Light" w:hAnsi="Calibri Light" w:cs="Calibri Light"/>
                <w:sz w:val="22"/>
                <w:szCs w:val="22"/>
              </w:rPr>
              <w:t xml:space="preserve">Average percentage of ‘other’ (non-Creative New Zealand) investment across </w:t>
            </w:r>
            <w:r w:rsidR="00807F46">
              <w:rPr>
                <w:rFonts w:cs="Calibri Light"/>
                <w:color w:val="000000"/>
                <w:sz w:val="22"/>
              </w:rPr>
              <w:t xml:space="preserve">organisations receiving multi-year funding through the Toi Tōtara Haemata and Toi Uru Kahikatea Investment </w:t>
            </w:r>
            <w:r w:rsidR="00363A32">
              <w:rPr>
                <w:rFonts w:cs="Calibri Light"/>
                <w:color w:val="000000"/>
                <w:sz w:val="22"/>
              </w:rPr>
              <w:t>p</w:t>
            </w:r>
            <w:r w:rsidR="00807F46">
              <w:rPr>
                <w:rFonts w:cs="Calibri Light"/>
                <w:color w:val="000000"/>
                <w:sz w:val="22"/>
              </w:rPr>
              <w:t>rogrammes</w:t>
            </w:r>
            <w:r w:rsidR="009A251B">
              <w:rPr>
                <w:rFonts w:cs="Calibri Light"/>
                <w:color w:val="000000"/>
                <w:sz w:val="22"/>
              </w:rPr>
              <w:t>.</w:t>
            </w:r>
          </w:p>
        </w:tc>
        <w:tc>
          <w:tcPr>
            <w:tcW w:w="1134" w:type="dxa"/>
            <w:shd w:val="clear" w:color="auto" w:fill="FFFFFF" w:themeFill="background1"/>
          </w:tcPr>
          <w:p w14:paraId="17529A7E" w14:textId="754F105D" w:rsidR="0032374F" w:rsidRPr="00F80E56" w:rsidRDefault="0032374F" w:rsidP="005E7DEB">
            <w:pPr>
              <w:spacing w:before="0"/>
              <w:ind w:left="360"/>
              <w:rPr>
                <w:rFonts w:cs="Calibri Light"/>
                <w:sz w:val="22"/>
              </w:rPr>
            </w:pPr>
            <w:r w:rsidRPr="00F80E56">
              <w:rPr>
                <w:rFonts w:cs="Calibri Light"/>
                <w:sz w:val="22"/>
              </w:rPr>
              <w:t>61.7%</w:t>
            </w:r>
          </w:p>
        </w:tc>
        <w:tc>
          <w:tcPr>
            <w:tcW w:w="1134" w:type="dxa"/>
          </w:tcPr>
          <w:p w14:paraId="039E0E1A" w14:textId="28BBDF4E" w:rsidR="0032374F" w:rsidRPr="00621BD3" w:rsidRDefault="0032374F" w:rsidP="005E7DEB">
            <w:pPr>
              <w:spacing w:before="0"/>
              <w:ind w:left="360"/>
              <w:jc w:val="center"/>
              <w:rPr>
                <w:rFonts w:cs="Calibri Light"/>
                <w:sz w:val="22"/>
              </w:rPr>
            </w:pPr>
            <w:r w:rsidRPr="00621BD3">
              <w:rPr>
                <w:rFonts w:cs="Calibri Light"/>
                <w:sz w:val="22"/>
              </w:rPr>
              <w:t>67</w:t>
            </w:r>
            <w:r w:rsidR="003143B7" w:rsidRPr="00621BD3">
              <w:rPr>
                <w:rFonts w:cs="Calibri Light"/>
                <w:sz w:val="22"/>
              </w:rPr>
              <w:t>.1</w:t>
            </w:r>
            <w:r w:rsidRPr="00621BD3">
              <w:rPr>
                <w:rFonts w:cs="Calibri Light"/>
                <w:sz w:val="22"/>
              </w:rPr>
              <w:t>%</w:t>
            </w:r>
          </w:p>
        </w:tc>
        <w:tc>
          <w:tcPr>
            <w:tcW w:w="1134" w:type="dxa"/>
            <w:shd w:val="clear" w:color="auto" w:fill="FFFFFF" w:themeFill="background1"/>
          </w:tcPr>
          <w:p w14:paraId="55F46748" w14:textId="592EAE90" w:rsidR="0032374F" w:rsidRPr="00F80E56" w:rsidRDefault="0032374F" w:rsidP="005E7DEB">
            <w:pPr>
              <w:spacing w:before="0"/>
              <w:ind w:left="360"/>
              <w:jc w:val="center"/>
              <w:rPr>
                <w:rFonts w:cs="Calibri Light"/>
                <w:sz w:val="22"/>
              </w:rPr>
            </w:pPr>
            <w:r w:rsidRPr="00F80E56">
              <w:rPr>
                <w:rFonts w:cs="Calibri Light"/>
                <w:sz w:val="22"/>
              </w:rPr>
              <w:t>≥63%</w:t>
            </w:r>
          </w:p>
        </w:tc>
        <w:tc>
          <w:tcPr>
            <w:tcW w:w="1134" w:type="dxa"/>
            <w:shd w:val="clear" w:color="auto" w:fill="E5DFEC" w:themeFill="accent4" w:themeFillTint="33"/>
          </w:tcPr>
          <w:p w14:paraId="2FAA3904" w14:textId="7779F3D9" w:rsidR="0032374F" w:rsidRPr="00F80E56" w:rsidRDefault="001D3AA0" w:rsidP="005E7DEB">
            <w:pPr>
              <w:spacing w:before="0"/>
              <w:ind w:left="360"/>
              <w:jc w:val="center"/>
              <w:rPr>
                <w:rFonts w:cs="Calibri Light"/>
                <w:sz w:val="22"/>
              </w:rPr>
            </w:pPr>
            <w:r w:rsidRPr="00F80E56">
              <w:rPr>
                <w:rFonts w:cs="Calibri Light"/>
                <w:sz w:val="22"/>
              </w:rPr>
              <w:t>≥</w:t>
            </w:r>
            <w:r w:rsidR="009A251B">
              <w:rPr>
                <w:rFonts w:cs="Calibri Light"/>
                <w:sz w:val="22"/>
              </w:rPr>
              <w:t>6</w:t>
            </w:r>
            <w:r w:rsidR="00BB2D0B">
              <w:rPr>
                <w:rFonts w:cs="Calibri Light"/>
                <w:sz w:val="22"/>
              </w:rPr>
              <w:t>7</w:t>
            </w:r>
            <w:r w:rsidRPr="00F80E56">
              <w:rPr>
                <w:rFonts w:cs="Calibri Light"/>
                <w:sz w:val="22"/>
              </w:rPr>
              <w:t>%</w:t>
            </w:r>
          </w:p>
        </w:tc>
      </w:tr>
    </w:tbl>
    <w:p w14:paraId="55F64190" w14:textId="77777777" w:rsidR="009E7DF3" w:rsidRPr="00F80E56" w:rsidRDefault="009E7DF3" w:rsidP="004F3C55">
      <w:pPr>
        <w:spacing w:before="0"/>
        <w:rPr>
          <w:rFonts w:cs="Calibri Light"/>
          <w:b/>
          <w:bCs/>
          <w:sz w:val="36"/>
          <w:szCs w:val="36"/>
        </w:rPr>
        <w:sectPr w:rsidR="009E7DF3" w:rsidRPr="00F80E56" w:rsidSect="00FD407B">
          <w:footerReference w:type="default" r:id="rId37"/>
          <w:pgSz w:w="16838" w:h="11906" w:orient="landscape"/>
          <w:pgMar w:top="1440" w:right="1440" w:bottom="1440" w:left="1440" w:header="708" w:footer="708" w:gutter="0"/>
          <w:cols w:space="708"/>
          <w:docGrid w:linePitch="360"/>
        </w:sectPr>
      </w:pPr>
    </w:p>
    <w:p w14:paraId="2EBED7E5" w14:textId="77777777" w:rsidR="00D2722D" w:rsidRPr="00F80E56" w:rsidRDefault="00D2722D" w:rsidP="00820B71">
      <w:pPr>
        <w:pStyle w:val="Heading2"/>
        <w:spacing w:before="0" w:after="120"/>
      </w:pPr>
      <w:r w:rsidRPr="00F80E56">
        <w:lastRenderedPageBreak/>
        <w:t>Our deliverables</w:t>
      </w:r>
    </w:p>
    <w:p w14:paraId="6A6D2895" w14:textId="46E27B7B" w:rsidR="00D2722D" w:rsidRPr="00F80E56" w:rsidRDefault="00D2722D" w:rsidP="00A805E3">
      <w:pPr>
        <w:spacing w:before="240"/>
        <w:rPr>
          <w:rFonts w:cs="Calibri Light"/>
          <w:sz w:val="22"/>
        </w:rPr>
      </w:pPr>
      <w:r w:rsidRPr="00F80E56">
        <w:rPr>
          <w:rFonts w:cs="Calibri Light"/>
          <w:sz w:val="22"/>
        </w:rPr>
        <w:t xml:space="preserve">Our deliverables are what we will do to achieve our outcomes and support our </w:t>
      </w:r>
      <w:r w:rsidR="51EF3C68" w:rsidRPr="2ABE7450">
        <w:rPr>
          <w:rFonts w:cs="Calibri Light"/>
          <w:sz w:val="22"/>
        </w:rPr>
        <w:t>strategic focus areas</w:t>
      </w:r>
      <w:r w:rsidRPr="00F80E56">
        <w:rPr>
          <w:rFonts w:cs="Calibri Light"/>
          <w:sz w:val="22"/>
        </w:rPr>
        <w:t>, as set out in our SOI 2022</w:t>
      </w:r>
      <w:r w:rsidR="006849C5" w:rsidRPr="00F80E56">
        <w:rPr>
          <w:rFonts w:cs="Calibri Light"/>
          <w:sz w:val="22"/>
        </w:rPr>
        <w:t>–</w:t>
      </w:r>
      <w:r w:rsidRPr="00F80E56">
        <w:rPr>
          <w:rFonts w:cs="Calibri Light"/>
          <w:sz w:val="22"/>
        </w:rPr>
        <w:t>2026.</w:t>
      </w:r>
    </w:p>
    <w:p w14:paraId="78BAC566" w14:textId="3DBBD32C" w:rsidR="00D2722D" w:rsidRPr="00F80E56" w:rsidRDefault="00D2722D" w:rsidP="00A805E3">
      <w:pPr>
        <w:pBdr>
          <w:top w:val="single" w:sz="4" w:space="1"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Investing in the arts</w:t>
      </w:r>
      <w:r w:rsidR="00B17EEB" w:rsidRPr="00F80E56">
        <w:rPr>
          <w:rFonts w:cs="Calibri Light"/>
          <w:bCs/>
          <w:sz w:val="24"/>
          <w:szCs w:val="24"/>
        </w:rPr>
        <w:t>—</w:t>
      </w:r>
      <w:r w:rsidRPr="00F80E56">
        <w:rPr>
          <w:rFonts w:cs="Calibri Light"/>
          <w:sz w:val="24"/>
          <w:szCs w:val="24"/>
        </w:rPr>
        <w:t>Investing in artists, arts practitioners and arts organisations</w:t>
      </w:r>
      <w:r w:rsidR="00CB21EC">
        <w:rPr>
          <w:rFonts w:cs="Calibri Light"/>
          <w:sz w:val="24"/>
          <w:szCs w:val="24"/>
        </w:rPr>
        <w:t xml:space="preserve"> </w:t>
      </w:r>
      <w:r w:rsidRPr="00F80E56">
        <w:rPr>
          <w:rFonts w:cs="Calibri Light"/>
          <w:sz w:val="24"/>
          <w:szCs w:val="24"/>
        </w:rPr>
        <w:t>in a fair, transparent and strategic way</w:t>
      </w:r>
    </w:p>
    <w:p w14:paraId="5176BA12" w14:textId="74BFD0F6" w:rsidR="00D2722D" w:rsidRPr="00F80E56" w:rsidRDefault="00D2722D" w:rsidP="00A805E3">
      <w:pPr>
        <w:spacing w:before="240"/>
        <w:rPr>
          <w:rFonts w:cs="Calibri Light"/>
          <w:sz w:val="22"/>
        </w:rPr>
      </w:pPr>
      <w:r w:rsidRPr="00F80E56">
        <w:rPr>
          <w:rFonts w:cs="Calibri Light"/>
          <w:sz w:val="22"/>
        </w:rPr>
        <w:t>Funding from Creative New Zealand supports the creation, presentation and distribution of art</w:t>
      </w:r>
      <w:r w:rsidR="00132DD7" w:rsidRPr="00F80E56">
        <w:rPr>
          <w:rFonts w:cs="Calibri Light"/>
          <w:sz w:val="22"/>
        </w:rPr>
        <w:t>—</w:t>
      </w:r>
      <w:r w:rsidRPr="00F80E56">
        <w:rPr>
          <w:rFonts w:cs="Calibri Light"/>
          <w:sz w:val="22"/>
        </w:rPr>
        <w:t>across community and professional arts</w:t>
      </w:r>
      <w:r w:rsidR="00132DD7" w:rsidRPr="00F80E56">
        <w:rPr>
          <w:rFonts w:cs="Calibri Light"/>
          <w:sz w:val="22"/>
        </w:rPr>
        <w:t>—</w:t>
      </w:r>
      <w:r w:rsidRPr="00F80E56">
        <w:rPr>
          <w:rFonts w:cs="Calibri Light"/>
          <w:sz w:val="22"/>
        </w:rPr>
        <w:t>throughout New</w:t>
      </w:r>
      <w:r w:rsidR="00002736" w:rsidRPr="00F80E56">
        <w:rPr>
          <w:rFonts w:cs="Calibri Light"/>
          <w:sz w:val="22"/>
        </w:rPr>
        <w:t> </w:t>
      </w:r>
      <w:r w:rsidRPr="00F80E56">
        <w:rPr>
          <w:rFonts w:cs="Calibri Light"/>
          <w:sz w:val="22"/>
        </w:rPr>
        <w:t>Zealand and overseas.</w:t>
      </w:r>
      <w:r w:rsidR="008D5731" w:rsidRPr="00F80E56">
        <w:rPr>
          <w:rFonts w:cs="Calibri Light"/>
          <w:sz w:val="22"/>
        </w:rPr>
        <w:t xml:space="preserve"> </w:t>
      </w:r>
    </w:p>
    <w:p w14:paraId="65EB0ED3" w14:textId="1686C711" w:rsidR="00B2250E" w:rsidRDefault="00D2722D" w:rsidP="00A805E3">
      <w:pPr>
        <w:spacing w:before="180"/>
        <w:rPr>
          <w:rFonts w:cs="Calibri Light"/>
          <w:sz w:val="22"/>
        </w:rPr>
      </w:pPr>
      <w:r w:rsidRPr="00FD193C">
        <w:rPr>
          <w:rFonts w:cs="Calibri Light"/>
          <w:sz w:val="22"/>
        </w:rPr>
        <w:t xml:space="preserve">Most of Creative New Zealand’s work is delivered through </w:t>
      </w:r>
      <w:r w:rsidR="001C1870" w:rsidRPr="00FD193C">
        <w:rPr>
          <w:rFonts w:cs="Calibri Light"/>
          <w:i/>
          <w:sz w:val="22"/>
        </w:rPr>
        <w:t>I</w:t>
      </w:r>
      <w:r w:rsidRPr="00FD193C">
        <w:rPr>
          <w:rFonts w:cs="Calibri Light"/>
          <w:i/>
          <w:sz w:val="22"/>
        </w:rPr>
        <w:t>nvesting in the arts</w:t>
      </w:r>
      <w:r w:rsidRPr="00FD193C">
        <w:rPr>
          <w:rFonts w:cs="Calibri Light"/>
          <w:sz w:val="22"/>
        </w:rPr>
        <w:t xml:space="preserve"> </w:t>
      </w:r>
      <w:r w:rsidR="00132DD7" w:rsidRPr="00FD193C">
        <w:rPr>
          <w:rFonts w:cs="Calibri Light"/>
          <w:sz w:val="22"/>
        </w:rPr>
        <w:t xml:space="preserve">and </w:t>
      </w:r>
      <w:r w:rsidR="001C1870" w:rsidRPr="00FD193C">
        <w:rPr>
          <w:rFonts w:cs="Calibri Light"/>
          <w:sz w:val="22"/>
        </w:rPr>
        <w:t>the</w:t>
      </w:r>
      <w:r w:rsidRPr="00FD193C">
        <w:rPr>
          <w:rFonts w:cs="Calibri Light"/>
          <w:sz w:val="22"/>
        </w:rPr>
        <w:t xml:space="preserve"> main </w:t>
      </w:r>
      <w:r w:rsidRPr="006C538C">
        <w:rPr>
          <w:rFonts w:cs="Calibri Light"/>
          <w:sz w:val="22"/>
        </w:rPr>
        <w:t xml:space="preserve">funding </w:t>
      </w:r>
      <w:r w:rsidR="006C538C">
        <w:rPr>
          <w:rFonts w:cs="Calibri Light"/>
          <w:sz w:val="22"/>
        </w:rPr>
        <w:t xml:space="preserve">programmes </w:t>
      </w:r>
      <w:r w:rsidR="00227089" w:rsidRPr="00FD193C">
        <w:rPr>
          <w:rFonts w:cs="Calibri Light"/>
          <w:sz w:val="22"/>
        </w:rPr>
        <w:t>are outlined below</w:t>
      </w:r>
      <w:r w:rsidRPr="00FD193C">
        <w:rPr>
          <w:rFonts w:cs="Calibri Light"/>
          <w:sz w:val="22"/>
        </w:rPr>
        <w:t>.</w:t>
      </w:r>
      <w:r w:rsidR="00546464" w:rsidRPr="00FD193C">
        <w:rPr>
          <w:rFonts w:cs="Calibri Light"/>
          <w:sz w:val="22"/>
        </w:rPr>
        <w:t xml:space="preserve"> </w:t>
      </w:r>
      <w:r w:rsidR="00F374AD" w:rsidRPr="00FD193C">
        <w:rPr>
          <w:rFonts w:cs="Calibri Light"/>
          <w:sz w:val="22"/>
        </w:rPr>
        <w:t xml:space="preserve">In </w:t>
      </w:r>
      <w:r w:rsidR="00546464" w:rsidRPr="00FD193C">
        <w:rPr>
          <w:rFonts w:cs="Calibri Light"/>
          <w:sz w:val="22"/>
        </w:rPr>
        <w:t>total</w:t>
      </w:r>
      <w:r w:rsidR="00F374AD" w:rsidRPr="00FD193C">
        <w:rPr>
          <w:rFonts w:cs="Calibri Light"/>
          <w:sz w:val="22"/>
        </w:rPr>
        <w:t>,</w:t>
      </w:r>
      <w:r w:rsidR="00546464" w:rsidRPr="00FD193C">
        <w:rPr>
          <w:rFonts w:cs="Calibri Light"/>
          <w:sz w:val="22"/>
        </w:rPr>
        <w:t xml:space="preserve"> </w:t>
      </w:r>
      <w:r w:rsidR="005F3207" w:rsidRPr="00F40DA5">
        <w:rPr>
          <w:rFonts w:cs="Calibri Light"/>
          <w:sz w:val="22"/>
        </w:rPr>
        <w:t>$</w:t>
      </w:r>
      <w:r w:rsidR="0034062A" w:rsidRPr="00F40DA5">
        <w:rPr>
          <w:rFonts w:cs="Calibri Light"/>
          <w:sz w:val="22"/>
        </w:rPr>
        <w:t>51.998</w:t>
      </w:r>
      <w:r w:rsidR="007D6F3E" w:rsidRPr="00F40DA5">
        <w:rPr>
          <w:rFonts w:cs="Calibri Light"/>
          <w:sz w:val="22"/>
        </w:rPr>
        <w:t> </w:t>
      </w:r>
      <w:r w:rsidR="00546464" w:rsidRPr="00F40DA5">
        <w:rPr>
          <w:rFonts w:cs="Calibri Light"/>
          <w:sz w:val="22"/>
        </w:rPr>
        <w:t>million</w:t>
      </w:r>
      <w:r w:rsidR="00546464" w:rsidRPr="00FD193C">
        <w:rPr>
          <w:rFonts w:cs="Calibri Light"/>
          <w:sz w:val="22"/>
        </w:rPr>
        <w:t xml:space="preserve"> (</w:t>
      </w:r>
      <w:r w:rsidR="00932ACD" w:rsidRPr="00F40DA5">
        <w:rPr>
          <w:rFonts w:cs="Calibri Light"/>
          <w:sz w:val="22"/>
        </w:rPr>
        <w:t xml:space="preserve">over </w:t>
      </w:r>
      <w:r w:rsidR="00932ACD" w:rsidRPr="00F40DA5">
        <w:rPr>
          <w:rFonts w:cs="Arial"/>
          <w:sz w:val="22"/>
        </w:rPr>
        <w:t>85</w:t>
      </w:r>
      <w:r w:rsidR="004F679F" w:rsidRPr="00F40DA5">
        <w:rPr>
          <w:rFonts w:cs="Calibri Light"/>
          <w:sz w:val="22"/>
        </w:rPr>
        <w:t> </w:t>
      </w:r>
      <w:r w:rsidR="00546464" w:rsidRPr="00F40DA5">
        <w:rPr>
          <w:rFonts w:cs="Calibri Light"/>
          <w:sz w:val="22"/>
        </w:rPr>
        <w:t>percent</w:t>
      </w:r>
      <w:r w:rsidR="00546464" w:rsidRPr="00FD193C">
        <w:rPr>
          <w:rFonts w:cs="Calibri Light"/>
          <w:sz w:val="22"/>
        </w:rPr>
        <w:t xml:space="preserve"> of Creative New Zealand’s</w:t>
      </w:r>
      <w:r w:rsidR="001C1870" w:rsidRPr="00FD193C">
        <w:rPr>
          <w:rFonts w:cs="Calibri Light"/>
          <w:sz w:val="22"/>
        </w:rPr>
        <w:t xml:space="preserve"> total </w:t>
      </w:r>
      <w:r w:rsidR="00546464" w:rsidRPr="00FD193C">
        <w:rPr>
          <w:rFonts w:cs="Calibri Light"/>
          <w:sz w:val="22"/>
        </w:rPr>
        <w:t xml:space="preserve">investment) is budgeted across </w:t>
      </w:r>
      <w:r w:rsidR="00BD3BC3" w:rsidRPr="00FD193C">
        <w:rPr>
          <w:rFonts w:cs="Calibri Light"/>
          <w:sz w:val="22"/>
        </w:rPr>
        <w:t xml:space="preserve">our </w:t>
      </w:r>
      <w:r w:rsidR="00546464" w:rsidRPr="006C538C">
        <w:rPr>
          <w:rFonts w:cs="Calibri Light"/>
          <w:sz w:val="22"/>
        </w:rPr>
        <w:t xml:space="preserve">funding </w:t>
      </w:r>
      <w:r w:rsidR="00546464" w:rsidRPr="00FD193C">
        <w:rPr>
          <w:rFonts w:cs="Calibri Light"/>
          <w:sz w:val="22"/>
        </w:rPr>
        <w:t>programmes in 202</w:t>
      </w:r>
      <w:r w:rsidR="004F679F" w:rsidRPr="00FD193C">
        <w:rPr>
          <w:rFonts w:cs="Calibri Light"/>
          <w:sz w:val="22"/>
        </w:rPr>
        <w:t>4</w:t>
      </w:r>
      <w:r w:rsidR="00546464" w:rsidRPr="00FD193C">
        <w:rPr>
          <w:rFonts w:cs="Calibri Light"/>
          <w:sz w:val="22"/>
        </w:rPr>
        <w:t>/2</w:t>
      </w:r>
      <w:r w:rsidR="004F679F" w:rsidRPr="00FD193C">
        <w:rPr>
          <w:rFonts w:cs="Calibri Light"/>
          <w:sz w:val="22"/>
        </w:rPr>
        <w:t>5</w:t>
      </w:r>
      <w:r w:rsidR="001C1870" w:rsidRPr="00FD193C">
        <w:rPr>
          <w:rFonts w:cs="Calibri Light"/>
          <w:sz w:val="22"/>
        </w:rPr>
        <w:t>.</w:t>
      </w:r>
    </w:p>
    <w:p w14:paraId="52CD1337" w14:textId="07309E50" w:rsidR="00D2722D" w:rsidRDefault="00D2722D" w:rsidP="00A805E3">
      <w:pPr>
        <w:spacing w:before="180" w:after="240"/>
        <w:rPr>
          <w:rStyle w:val="Hyperlink"/>
          <w:sz w:val="22"/>
        </w:rPr>
      </w:pPr>
      <w:r w:rsidRPr="00F80E56">
        <w:rPr>
          <w:rFonts w:cs="Calibri Light"/>
          <w:sz w:val="22"/>
        </w:rPr>
        <w:t>More information about funding programmes is available on our website</w:t>
      </w:r>
      <w:r w:rsidRPr="00B5395C">
        <w:rPr>
          <w:rFonts w:cs="Calibri Light"/>
          <w:sz w:val="22"/>
        </w:rPr>
        <w:t>:</w:t>
      </w:r>
      <w:r w:rsidR="00CA65B2" w:rsidRPr="00B5395C">
        <w:rPr>
          <w:rFonts w:cs="Calibri Light"/>
          <w:sz w:val="22"/>
        </w:rPr>
        <w:t xml:space="preserve"> </w:t>
      </w:r>
      <w:hyperlink r:id="rId38" w:history="1">
        <w:r w:rsidR="00715BCA">
          <w:rPr>
            <w:rStyle w:val="Hyperlink"/>
            <w:sz w:val="22"/>
          </w:rPr>
          <w:t>Fund</w:t>
        </w:r>
        <w:r w:rsidR="00E74080">
          <w:rPr>
            <w:rStyle w:val="Hyperlink"/>
            <w:sz w:val="22"/>
          </w:rPr>
          <w:t>ing</w:t>
        </w:r>
        <w:r w:rsidR="00715BCA">
          <w:rPr>
            <w:rStyle w:val="Hyperlink"/>
            <w:sz w:val="22"/>
          </w:rPr>
          <w:t xml:space="preserve"> and </w:t>
        </w:r>
        <w:r w:rsidR="00F775CA">
          <w:rPr>
            <w:rStyle w:val="Hyperlink"/>
            <w:sz w:val="22"/>
          </w:rPr>
          <w:t>support</w:t>
        </w:r>
        <w:r w:rsidR="00715BCA">
          <w:rPr>
            <w:rStyle w:val="Hyperlink"/>
            <w:sz w:val="22"/>
          </w:rPr>
          <w:t xml:space="preserve"> | Creative New Zealand</w:t>
        </w:r>
      </w:hyperlink>
    </w:p>
    <w:tbl>
      <w:tblPr>
        <w:tblW w:w="5029"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89"/>
        <w:gridCol w:w="3847"/>
        <w:gridCol w:w="1586"/>
        <w:gridCol w:w="1742"/>
        <w:gridCol w:w="3765"/>
        <w:gridCol w:w="1400"/>
      </w:tblGrid>
      <w:tr w:rsidR="00E90752" w:rsidRPr="00F80E56" w14:paraId="63B1790F" w14:textId="77777777" w:rsidTr="003C34E1">
        <w:trPr>
          <w:tblHeader/>
        </w:trPr>
        <w:tc>
          <w:tcPr>
            <w:tcW w:w="1973" w:type="pct"/>
            <w:gridSpan w:val="2"/>
          </w:tcPr>
          <w:p w14:paraId="5F069E00" w14:textId="67119C36" w:rsidR="00205CAD" w:rsidRPr="00F80E56" w:rsidRDefault="00205CAD">
            <w:pPr>
              <w:spacing w:before="20" w:after="20"/>
              <w:rPr>
                <w:rFonts w:cs="Calibri Light"/>
                <w:b/>
                <w:bCs/>
                <w:sz w:val="22"/>
              </w:rPr>
            </w:pPr>
            <w:r w:rsidRPr="00F80E56">
              <w:rPr>
                <w:rFonts w:cs="Calibri Light"/>
                <w:b/>
                <w:bCs/>
                <w:sz w:val="22"/>
              </w:rPr>
              <w:t>Programme</w:t>
            </w:r>
            <w:r w:rsidR="004E1FC5">
              <w:rPr>
                <w:rFonts w:cs="Calibri Light"/>
                <w:b/>
                <w:bCs/>
                <w:sz w:val="22"/>
              </w:rPr>
              <w:t>s</w:t>
            </w:r>
          </w:p>
        </w:tc>
        <w:tc>
          <w:tcPr>
            <w:tcW w:w="565" w:type="pct"/>
          </w:tcPr>
          <w:p w14:paraId="1BE84CCE" w14:textId="4036A6F2" w:rsidR="00205CAD" w:rsidRPr="00F80E56" w:rsidRDefault="00205CAD">
            <w:pPr>
              <w:spacing w:before="20" w:after="20"/>
              <w:rPr>
                <w:rFonts w:cs="Calibri Light"/>
                <w:b/>
                <w:bCs/>
                <w:sz w:val="22"/>
              </w:rPr>
            </w:pPr>
            <w:r w:rsidRPr="00F80E56">
              <w:rPr>
                <w:rFonts w:cs="Calibri Light"/>
                <w:b/>
                <w:bCs/>
                <w:sz w:val="22"/>
              </w:rPr>
              <w:t>Budget 202</w:t>
            </w:r>
            <w:r>
              <w:rPr>
                <w:rFonts w:cs="Calibri Light"/>
                <w:b/>
                <w:bCs/>
                <w:sz w:val="22"/>
              </w:rPr>
              <w:t>4</w:t>
            </w:r>
            <w:r w:rsidRPr="00F80E56">
              <w:rPr>
                <w:rFonts w:cs="Calibri Light"/>
                <w:b/>
                <w:bCs/>
                <w:sz w:val="22"/>
              </w:rPr>
              <w:t>/2</w:t>
            </w:r>
            <w:r>
              <w:rPr>
                <w:rFonts w:cs="Calibri Light"/>
                <w:b/>
                <w:bCs/>
                <w:sz w:val="22"/>
              </w:rPr>
              <w:t>5</w:t>
            </w:r>
          </w:p>
        </w:tc>
        <w:tc>
          <w:tcPr>
            <w:tcW w:w="621" w:type="pct"/>
          </w:tcPr>
          <w:p w14:paraId="39D73668" w14:textId="77777777" w:rsidR="00205CAD" w:rsidRPr="00F80E56" w:rsidRDefault="00205CAD">
            <w:pPr>
              <w:spacing w:before="20" w:after="20"/>
              <w:rPr>
                <w:rFonts w:cs="Calibri Light"/>
                <w:b/>
                <w:bCs/>
                <w:sz w:val="22"/>
              </w:rPr>
            </w:pPr>
            <w:r w:rsidRPr="00F80E56">
              <w:rPr>
                <w:rFonts w:cs="Calibri Light"/>
                <w:b/>
                <w:bCs/>
                <w:sz w:val="22"/>
              </w:rPr>
              <w:t>Timeframes</w:t>
            </w:r>
          </w:p>
        </w:tc>
        <w:tc>
          <w:tcPr>
            <w:tcW w:w="1342" w:type="pct"/>
          </w:tcPr>
          <w:p w14:paraId="104EF6C5" w14:textId="77777777" w:rsidR="00205CAD" w:rsidRPr="00F80E56" w:rsidRDefault="00205CAD">
            <w:pPr>
              <w:spacing w:before="20" w:after="20"/>
              <w:rPr>
                <w:rFonts w:cs="Calibri Light"/>
                <w:b/>
                <w:bCs/>
                <w:sz w:val="22"/>
              </w:rPr>
            </w:pPr>
            <w:r w:rsidRPr="00F80E56">
              <w:rPr>
                <w:rFonts w:cs="Calibri Light"/>
                <w:b/>
                <w:bCs/>
                <w:sz w:val="22"/>
              </w:rPr>
              <w:t>Description</w:t>
            </w:r>
          </w:p>
        </w:tc>
        <w:tc>
          <w:tcPr>
            <w:tcW w:w="499" w:type="pct"/>
          </w:tcPr>
          <w:p w14:paraId="405DA5E1" w14:textId="424C3400" w:rsidR="00205CAD" w:rsidRPr="00F80E56" w:rsidRDefault="00205CAD">
            <w:pPr>
              <w:spacing w:before="20" w:after="20"/>
              <w:rPr>
                <w:rFonts w:cs="Calibri Light"/>
                <w:b/>
                <w:bCs/>
                <w:sz w:val="22"/>
              </w:rPr>
            </w:pPr>
            <w:r w:rsidRPr="00F80E56">
              <w:rPr>
                <w:rFonts w:cs="Calibri Light"/>
                <w:b/>
                <w:bCs/>
                <w:sz w:val="22"/>
              </w:rPr>
              <w:t xml:space="preserve">Link to </w:t>
            </w:r>
            <w:r w:rsidR="00C60F71">
              <w:rPr>
                <w:rFonts w:cs="Calibri Light"/>
                <w:b/>
                <w:bCs/>
                <w:sz w:val="22"/>
              </w:rPr>
              <w:t xml:space="preserve">primary </w:t>
            </w:r>
            <w:r w:rsidRPr="00F80E56">
              <w:rPr>
                <w:rFonts w:cs="Calibri Light"/>
                <w:b/>
                <w:bCs/>
                <w:sz w:val="22"/>
              </w:rPr>
              <w:t>outcome</w:t>
            </w:r>
            <w:r w:rsidR="00E74080">
              <w:rPr>
                <w:rFonts w:cs="Calibri Light"/>
                <w:b/>
                <w:bCs/>
                <w:sz w:val="22"/>
              </w:rPr>
              <w:t>(</w:t>
            </w:r>
            <w:r w:rsidRPr="00F80E56">
              <w:rPr>
                <w:rFonts w:cs="Calibri Light"/>
                <w:b/>
                <w:bCs/>
                <w:sz w:val="22"/>
              </w:rPr>
              <w:t>s</w:t>
            </w:r>
            <w:r w:rsidR="00E74080">
              <w:rPr>
                <w:rFonts w:cs="Calibri Light"/>
                <w:b/>
                <w:bCs/>
                <w:sz w:val="22"/>
              </w:rPr>
              <w:t>)</w:t>
            </w:r>
          </w:p>
        </w:tc>
      </w:tr>
      <w:tr w:rsidR="00B106B2" w:rsidRPr="00F80E56" w14:paraId="20EDA30D" w14:textId="77777777" w:rsidTr="00B106B2">
        <w:trPr>
          <w:trHeight w:val="73"/>
        </w:trPr>
        <w:tc>
          <w:tcPr>
            <w:tcW w:w="1973" w:type="pct"/>
            <w:gridSpan w:val="2"/>
          </w:tcPr>
          <w:p w14:paraId="2C468DF7" w14:textId="4C992873" w:rsidR="00B106B2" w:rsidRPr="00F80E56" w:rsidRDefault="00B106B2">
            <w:pPr>
              <w:spacing w:before="20" w:after="20"/>
              <w:rPr>
                <w:rFonts w:cs="Calibri Light"/>
                <w:sz w:val="22"/>
              </w:rPr>
            </w:pPr>
            <w:r w:rsidRPr="00F80E56">
              <w:rPr>
                <w:rFonts w:cs="Calibri Light"/>
                <w:b/>
                <w:bCs/>
                <w:sz w:val="22"/>
              </w:rPr>
              <w:t>Investment programmes</w:t>
            </w:r>
          </w:p>
        </w:tc>
        <w:tc>
          <w:tcPr>
            <w:tcW w:w="565" w:type="pct"/>
          </w:tcPr>
          <w:p w14:paraId="29C11945" w14:textId="0CA2EF3F" w:rsidR="00B106B2" w:rsidRPr="00F821BA" w:rsidRDefault="00B106B2">
            <w:pPr>
              <w:spacing w:before="20" w:after="20"/>
              <w:rPr>
                <w:rFonts w:cs="Calibri Light"/>
                <w:sz w:val="22"/>
              </w:rPr>
            </w:pPr>
          </w:p>
        </w:tc>
        <w:tc>
          <w:tcPr>
            <w:tcW w:w="621" w:type="pct"/>
          </w:tcPr>
          <w:p w14:paraId="6FF32C0D" w14:textId="77777777" w:rsidR="00B106B2" w:rsidRPr="20C39EC4" w:rsidRDefault="00B106B2">
            <w:pPr>
              <w:spacing w:before="20" w:after="20"/>
              <w:rPr>
                <w:rFonts w:cs="Calibri Light"/>
                <w:sz w:val="22"/>
              </w:rPr>
            </w:pPr>
          </w:p>
        </w:tc>
        <w:tc>
          <w:tcPr>
            <w:tcW w:w="1342" w:type="pct"/>
          </w:tcPr>
          <w:p w14:paraId="5EEDF392" w14:textId="77777777" w:rsidR="00B106B2" w:rsidRPr="003E29D6" w:rsidRDefault="00B106B2">
            <w:pPr>
              <w:spacing w:before="20" w:after="20"/>
              <w:rPr>
                <w:rFonts w:cs="Calibri Light"/>
                <w:sz w:val="22"/>
              </w:rPr>
            </w:pPr>
          </w:p>
        </w:tc>
        <w:tc>
          <w:tcPr>
            <w:tcW w:w="499" w:type="pct"/>
          </w:tcPr>
          <w:p w14:paraId="69A603D3" w14:textId="77777777" w:rsidR="00B106B2" w:rsidRDefault="00B106B2">
            <w:pPr>
              <w:spacing w:before="20" w:after="20"/>
              <w:rPr>
                <w:rFonts w:cs="Calibri Light"/>
                <w:b/>
                <w:bCs/>
                <w:sz w:val="22"/>
              </w:rPr>
            </w:pPr>
          </w:p>
        </w:tc>
      </w:tr>
      <w:tr w:rsidR="00B106B2" w:rsidRPr="00F80E56" w14:paraId="1004C677" w14:textId="77777777" w:rsidTr="003C34E1">
        <w:trPr>
          <w:trHeight w:val="73"/>
        </w:trPr>
        <w:tc>
          <w:tcPr>
            <w:tcW w:w="602" w:type="pct"/>
          </w:tcPr>
          <w:p w14:paraId="2A7E29DD" w14:textId="1C933DFC" w:rsidR="00B106B2" w:rsidRPr="00F80E56" w:rsidRDefault="00B106B2">
            <w:pPr>
              <w:spacing w:before="20" w:after="20"/>
              <w:rPr>
                <w:rFonts w:cs="Calibri Light"/>
                <w:b/>
                <w:bCs/>
                <w:sz w:val="22"/>
                <w:highlight w:val="yellow"/>
              </w:rPr>
            </w:pPr>
          </w:p>
        </w:tc>
        <w:tc>
          <w:tcPr>
            <w:tcW w:w="1371" w:type="pct"/>
          </w:tcPr>
          <w:p w14:paraId="4518CEF6" w14:textId="77777777" w:rsidR="00B106B2" w:rsidRPr="00985FD4" w:rsidRDefault="00B106B2">
            <w:pPr>
              <w:spacing w:before="20" w:after="20"/>
              <w:rPr>
                <w:rFonts w:cs="Calibri Light"/>
                <w:sz w:val="22"/>
              </w:rPr>
            </w:pPr>
            <w:r w:rsidRPr="00F80E56">
              <w:rPr>
                <w:rFonts w:cs="Calibri Light"/>
                <w:sz w:val="22"/>
              </w:rPr>
              <w:t xml:space="preserve">Toi Tōtara Haemata Investment </w:t>
            </w:r>
            <w:r>
              <w:rPr>
                <w:rFonts w:cs="Calibri Light"/>
                <w:sz w:val="22"/>
              </w:rPr>
              <w:t>p</w:t>
            </w:r>
            <w:r w:rsidRPr="00F80E56">
              <w:rPr>
                <w:rFonts w:cs="Calibri Light"/>
                <w:sz w:val="22"/>
              </w:rPr>
              <w:t xml:space="preserve">rogramme </w:t>
            </w:r>
          </w:p>
        </w:tc>
        <w:tc>
          <w:tcPr>
            <w:tcW w:w="565" w:type="pct"/>
          </w:tcPr>
          <w:p w14:paraId="63C89EBD" w14:textId="0BAF6F6E" w:rsidR="00B106B2" w:rsidRPr="00F821BA" w:rsidRDefault="00B106B2">
            <w:pPr>
              <w:spacing w:before="20" w:after="20"/>
              <w:rPr>
                <w:rFonts w:cs="Calibri Light"/>
                <w:sz w:val="22"/>
              </w:rPr>
            </w:pPr>
            <w:r w:rsidRPr="00F821BA">
              <w:rPr>
                <w:rFonts w:cs="Calibri Light"/>
                <w:sz w:val="22"/>
              </w:rPr>
              <w:t>$</w:t>
            </w:r>
            <w:r w:rsidRPr="00F821BA">
              <w:rPr>
                <w:rFonts w:cs="Arial"/>
                <w:sz w:val="22"/>
              </w:rPr>
              <w:t>16.516 </w:t>
            </w:r>
            <w:r w:rsidRPr="00F821BA">
              <w:rPr>
                <w:rFonts w:cs="Calibri Light"/>
                <w:sz w:val="22"/>
              </w:rPr>
              <w:t>million</w:t>
            </w:r>
          </w:p>
        </w:tc>
        <w:tc>
          <w:tcPr>
            <w:tcW w:w="621" w:type="pct"/>
          </w:tcPr>
          <w:p w14:paraId="227E9DAA" w14:textId="4A727F17" w:rsidR="00B106B2" w:rsidRPr="00F80E56" w:rsidRDefault="00B106B2">
            <w:pPr>
              <w:spacing w:before="20" w:after="20"/>
              <w:rPr>
                <w:rFonts w:cs="Calibri Light"/>
                <w:sz w:val="22"/>
                <w:highlight w:val="yellow"/>
              </w:rPr>
            </w:pPr>
            <w:r w:rsidRPr="20C39EC4">
              <w:rPr>
                <w:rFonts w:cs="Calibri Light"/>
                <w:sz w:val="22"/>
              </w:rPr>
              <w:t>Funding</w:t>
            </w:r>
            <w:r>
              <w:rPr>
                <w:rFonts w:cs="Calibri Light"/>
                <w:sz w:val="22"/>
              </w:rPr>
              <w:t xml:space="preserve"> for s</w:t>
            </w:r>
            <w:r w:rsidRPr="00F80E56">
              <w:rPr>
                <w:rFonts w:cs="Calibri Light"/>
                <w:sz w:val="22"/>
              </w:rPr>
              <w:t xml:space="preserve">ix years </w:t>
            </w:r>
          </w:p>
        </w:tc>
        <w:tc>
          <w:tcPr>
            <w:tcW w:w="1342" w:type="pct"/>
            <w:vMerge w:val="restart"/>
          </w:tcPr>
          <w:p w14:paraId="6E7356E6" w14:textId="3C5DFFBC" w:rsidR="00B106B2" w:rsidRPr="00F80E56" w:rsidRDefault="00B106B2">
            <w:pPr>
              <w:spacing w:before="20" w:after="20"/>
              <w:rPr>
                <w:rFonts w:cs="Calibri Light"/>
                <w:sz w:val="22"/>
                <w:highlight w:val="yellow"/>
              </w:rPr>
            </w:pPr>
            <w:r w:rsidRPr="003E29D6">
              <w:rPr>
                <w:rFonts w:cs="Calibri Light"/>
                <w:sz w:val="22"/>
              </w:rPr>
              <w:t>Contestable longer-term funding to 80</w:t>
            </w:r>
            <w:r>
              <w:rPr>
                <w:rFonts w:cs="Calibri Light"/>
                <w:sz w:val="22"/>
              </w:rPr>
              <w:t> </w:t>
            </w:r>
            <w:r w:rsidRPr="003E29D6">
              <w:rPr>
                <w:rFonts w:cs="Calibri Light"/>
                <w:sz w:val="22"/>
              </w:rPr>
              <w:t>arts organisations (22</w:t>
            </w:r>
            <w:r>
              <w:rPr>
                <w:rFonts w:cs="Calibri Light"/>
                <w:sz w:val="22"/>
              </w:rPr>
              <w:t> </w:t>
            </w:r>
            <w:r w:rsidRPr="003E29D6">
              <w:rPr>
                <w:rFonts w:cs="Calibri Light"/>
                <w:sz w:val="22"/>
              </w:rPr>
              <w:t>Tōtara and 58</w:t>
            </w:r>
            <w:r>
              <w:rPr>
                <w:rFonts w:cs="Calibri Light"/>
                <w:sz w:val="22"/>
              </w:rPr>
              <w:t> </w:t>
            </w:r>
            <w:r w:rsidRPr="003E29D6">
              <w:rPr>
                <w:rFonts w:cs="Calibri Light"/>
                <w:sz w:val="22"/>
              </w:rPr>
              <w:t>Toi Uru Kahikatea) to support the continuous delivery</w:t>
            </w:r>
            <w:r w:rsidRPr="00F80E56">
              <w:rPr>
                <w:rFonts w:cs="Calibri Light"/>
                <w:sz w:val="22"/>
              </w:rPr>
              <w:t xml:space="preserve"> of arts programmes.</w:t>
            </w:r>
          </w:p>
        </w:tc>
        <w:tc>
          <w:tcPr>
            <w:tcW w:w="499" w:type="pct"/>
            <w:vMerge w:val="restart"/>
          </w:tcPr>
          <w:p w14:paraId="59D9B515" w14:textId="77777777" w:rsidR="00B106B2" w:rsidRPr="00F80E56" w:rsidRDefault="00B106B2">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B106B2" w:rsidRPr="00F80E56" w14:paraId="0A9F091A" w14:textId="77777777" w:rsidTr="003C34E1">
        <w:trPr>
          <w:trHeight w:val="70"/>
        </w:trPr>
        <w:tc>
          <w:tcPr>
            <w:tcW w:w="602" w:type="pct"/>
          </w:tcPr>
          <w:p w14:paraId="45A14BDF" w14:textId="5D42C9C8" w:rsidR="00B106B2" w:rsidRPr="00F80E56" w:rsidRDefault="00B106B2">
            <w:pPr>
              <w:spacing w:before="20" w:after="20"/>
              <w:rPr>
                <w:rFonts w:cs="Calibri Light"/>
                <w:sz w:val="22"/>
              </w:rPr>
            </w:pPr>
          </w:p>
        </w:tc>
        <w:tc>
          <w:tcPr>
            <w:tcW w:w="1371" w:type="pct"/>
          </w:tcPr>
          <w:p w14:paraId="2763CE2B" w14:textId="5F05DD5C" w:rsidR="00B106B2" w:rsidRPr="00040C2C" w:rsidRDefault="00B106B2">
            <w:pPr>
              <w:spacing w:before="20" w:after="20"/>
              <w:rPr>
                <w:rFonts w:cs="Calibri Light"/>
                <w:sz w:val="22"/>
                <w:highlight w:val="yellow"/>
              </w:rPr>
            </w:pPr>
            <w:r w:rsidRPr="00F80E56">
              <w:rPr>
                <w:rFonts w:cs="Calibri Light"/>
                <w:sz w:val="22"/>
              </w:rPr>
              <w:t xml:space="preserve">Toi Uru Kahikatea Investment </w:t>
            </w:r>
            <w:r>
              <w:rPr>
                <w:rFonts w:cs="Calibri Light"/>
                <w:sz w:val="22"/>
              </w:rPr>
              <w:t>p</w:t>
            </w:r>
            <w:r w:rsidRPr="00F80E56">
              <w:rPr>
                <w:rFonts w:cs="Calibri Light"/>
                <w:sz w:val="22"/>
              </w:rPr>
              <w:t>rogramme</w:t>
            </w:r>
          </w:p>
        </w:tc>
        <w:tc>
          <w:tcPr>
            <w:tcW w:w="565" w:type="pct"/>
          </w:tcPr>
          <w:p w14:paraId="37F1F51B" w14:textId="12C53244" w:rsidR="00B106B2" w:rsidRPr="00F821BA" w:rsidRDefault="00B106B2">
            <w:pPr>
              <w:spacing w:before="20" w:after="20"/>
              <w:rPr>
                <w:rFonts w:cs="Calibri Light"/>
                <w:sz w:val="22"/>
              </w:rPr>
            </w:pPr>
            <w:r w:rsidRPr="00F821BA">
              <w:rPr>
                <w:rFonts w:cs="Calibri Light"/>
                <w:sz w:val="22"/>
              </w:rPr>
              <w:t>$18.48</w:t>
            </w:r>
            <w:r>
              <w:rPr>
                <w:rFonts w:cs="Calibri Light"/>
                <w:sz w:val="22"/>
              </w:rPr>
              <w:t>7</w:t>
            </w:r>
            <w:r w:rsidRPr="00F821BA">
              <w:rPr>
                <w:rFonts w:cs="Calibri Light"/>
                <w:sz w:val="22"/>
              </w:rPr>
              <w:t> million</w:t>
            </w:r>
          </w:p>
        </w:tc>
        <w:tc>
          <w:tcPr>
            <w:tcW w:w="621" w:type="pct"/>
          </w:tcPr>
          <w:p w14:paraId="3AE90630" w14:textId="1B569A8F" w:rsidR="00B106B2" w:rsidRPr="00F80E56" w:rsidRDefault="00B106B2">
            <w:pPr>
              <w:spacing w:before="20" w:after="20"/>
              <w:rPr>
                <w:rFonts w:cs="Calibri Light"/>
                <w:sz w:val="22"/>
                <w:highlight w:val="yellow"/>
              </w:rPr>
            </w:pPr>
            <w:r w:rsidRPr="20C39EC4">
              <w:rPr>
                <w:rFonts w:cs="Calibri Light"/>
                <w:sz w:val="22"/>
              </w:rPr>
              <w:t>Funding</w:t>
            </w:r>
            <w:r>
              <w:rPr>
                <w:rFonts w:cs="Calibri Light"/>
                <w:sz w:val="22"/>
              </w:rPr>
              <w:t xml:space="preserve"> for t</w:t>
            </w:r>
            <w:r w:rsidRPr="00F80E56">
              <w:rPr>
                <w:rFonts w:cs="Calibri Light"/>
                <w:sz w:val="22"/>
              </w:rPr>
              <w:t>hree years</w:t>
            </w:r>
          </w:p>
        </w:tc>
        <w:tc>
          <w:tcPr>
            <w:tcW w:w="1342" w:type="pct"/>
            <w:vMerge/>
          </w:tcPr>
          <w:p w14:paraId="189F2C9E" w14:textId="77777777" w:rsidR="00B106B2" w:rsidRPr="00F80E56" w:rsidRDefault="00B106B2">
            <w:pPr>
              <w:spacing w:before="20" w:after="20"/>
              <w:rPr>
                <w:rFonts w:cs="Calibri Light"/>
                <w:sz w:val="22"/>
                <w:highlight w:val="yellow"/>
              </w:rPr>
            </w:pPr>
          </w:p>
        </w:tc>
        <w:tc>
          <w:tcPr>
            <w:tcW w:w="499" w:type="pct"/>
            <w:vMerge/>
          </w:tcPr>
          <w:p w14:paraId="2D7F6053" w14:textId="77777777" w:rsidR="00B106B2" w:rsidRPr="00F80E56" w:rsidRDefault="00B106B2">
            <w:pPr>
              <w:spacing w:before="20" w:after="20"/>
              <w:rPr>
                <w:rFonts w:cs="Calibri Light"/>
                <w:sz w:val="22"/>
                <w:highlight w:val="yellow"/>
              </w:rPr>
            </w:pPr>
          </w:p>
        </w:tc>
      </w:tr>
      <w:tr w:rsidR="00BD665D" w:rsidRPr="00F80E56" w14:paraId="73C55C72" w14:textId="77777777" w:rsidTr="00BD665D">
        <w:trPr>
          <w:trHeight w:val="70"/>
        </w:trPr>
        <w:tc>
          <w:tcPr>
            <w:tcW w:w="1973" w:type="pct"/>
            <w:gridSpan w:val="2"/>
          </w:tcPr>
          <w:p w14:paraId="26EF56A8" w14:textId="06281732" w:rsidR="00BD665D" w:rsidRPr="00395462" w:rsidRDefault="00BD665D">
            <w:pPr>
              <w:spacing w:before="20" w:after="20"/>
              <w:rPr>
                <w:rFonts w:cs="Calibri Light"/>
                <w:sz w:val="22"/>
              </w:rPr>
            </w:pPr>
            <w:r>
              <w:rPr>
                <w:rFonts w:cs="Calibri Light"/>
                <w:b/>
                <w:bCs/>
                <w:sz w:val="22"/>
              </w:rPr>
              <w:t>Contestable g</w:t>
            </w:r>
            <w:r w:rsidRPr="00F80E56">
              <w:rPr>
                <w:rFonts w:cs="Calibri Light"/>
                <w:b/>
                <w:bCs/>
                <w:sz w:val="22"/>
              </w:rPr>
              <w:t>rant</w:t>
            </w:r>
            <w:r>
              <w:rPr>
                <w:rFonts w:cs="Calibri Light"/>
                <w:b/>
                <w:bCs/>
                <w:sz w:val="22"/>
              </w:rPr>
              <w:t xml:space="preserve"> p</w:t>
            </w:r>
            <w:r w:rsidRPr="00F80E56">
              <w:rPr>
                <w:rFonts w:cs="Calibri Light"/>
                <w:b/>
                <w:bCs/>
                <w:sz w:val="22"/>
              </w:rPr>
              <w:t>rogramme</w:t>
            </w:r>
            <w:r>
              <w:rPr>
                <w:rFonts w:cs="Calibri Light"/>
                <w:b/>
                <w:bCs/>
                <w:sz w:val="22"/>
              </w:rPr>
              <w:t>s</w:t>
            </w:r>
          </w:p>
        </w:tc>
        <w:tc>
          <w:tcPr>
            <w:tcW w:w="565" w:type="pct"/>
          </w:tcPr>
          <w:p w14:paraId="46DC234D" w14:textId="2BE6F7CB" w:rsidR="00BD665D" w:rsidRPr="00985FD4" w:rsidRDefault="00BD665D">
            <w:pPr>
              <w:spacing w:before="20" w:after="20"/>
              <w:rPr>
                <w:rFonts w:cs="Calibri Light"/>
                <w:sz w:val="22"/>
              </w:rPr>
            </w:pPr>
            <w:r>
              <w:rPr>
                <w:rFonts w:cs="Calibri Light"/>
                <w:sz w:val="22"/>
              </w:rPr>
              <w:t>$12.108 million</w:t>
            </w:r>
          </w:p>
        </w:tc>
        <w:tc>
          <w:tcPr>
            <w:tcW w:w="621" w:type="pct"/>
          </w:tcPr>
          <w:p w14:paraId="06432AA0" w14:textId="77777777" w:rsidR="00BD665D" w:rsidRDefault="00BD665D">
            <w:pPr>
              <w:spacing w:before="20" w:after="20"/>
              <w:rPr>
                <w:rFonts w:cs="Calibri Light"/>
                <w:sz w:val="22"/>
              </w:rPr>
            </w:pPr>
          </w:p>
        </w:tc>
        <w:tc>
          <w:tcPr>
            <w:tcW w:w="1342" w:type="pct"/>
          </w:tcPr>
          <w:p w14:paraId="59C6F3F2" w14:textId="77777777" w:rsidR="00BD665D" w:rsidRDefault="00BD665D">
            <w:pPr>
              <w:spacing w:before="20" w:after="20"/>
              <w:rPr>
                <w:rFonts w:cs="Calibri Light"/>
                <w:sz w:val="22"/>
                <w:lang w:val="mi-NZ"/>
              </w:rPr>
            </w:pPr>
          </w:p>
        </w:tc>
        <w:tc>
          <w:tcPr>
            <w:tcW w:w="499" w:type="pct"/>
          </w:tcPr>
          <w:p w14:paraId="4089711E" w14:textId="77777777" w:rsidR="00BD665D" w:rsidRDefault="00BD665D">
            <w:pPr>
              <w:spacing w:before="20" w:after="20"/>
              <w:rPr>
                <w:rFonts w:cs="Calibri Light"/>
                <w:b/>
                <w:bCs/>
                <w:sz w:val="22"/>
              </w:rPr>
            </w:pPr>
          </w:p>
        </w:tc>
      </w:tr>
      <w:tr w:rsidR="00C7093A" w:rsidRPr="00F80E56" w14:paraId="7B982BA8" w14:textId="77777777" w:rsidTr="003C34E1">
        <w:trPr>
          <w:trHeight w:val="70"/>
        </w:trPr>
        <w:tc>
          <w:tcPr>
            <w:tcW w:w="602" w:type="pct"/>
            <w:vMerge w:val="restart"/>
          </w:tcPr>
          <w:p w14:paraId="5E8F754D" w14:textId="6E59C6F6" w:rsidR="00C7093A" w:rsidRPr="00F80E56" w:rsidRDefault="00C7093A" w:rsidP="00A86435">
            <w:pPr>
              <w:spacing w:before="20" w:after="20"/>
              <w:rPr>
                <w:rFonts w:cs="Calibri Light"/>
                <w:b/>
                <w:bCs/>
                <w:sz w:val="22"/>
              </w:rPr>
            </w:pPr>
          </w:p>
        </w:tc>
        <w:tc>
          <w:tcPr>
            <w:tcW w:w="1371" w:type="pct"/>
          </w:tcPr>
          <w:p w14:paraId="4093F48C" w14:textId="682FD791" w:rsidR="00C7093A" w:rsidRPr="00F80E56" w:rsidRDefault="00C7093A">
            <w:pPr>
              <w:spacing w:before="20" w:after="20"/>
              <w:rPr>
                <w:rFonts w:cs="Calibri Light"/>
                <w:sz w:val="22"/>
              </w:rPr>
            </w:pPr>
            <w:r w:rsidRPr="00395462">
              <w:rPr>
                <w:rFonts w:cs="Calibri Light"/>
                <w:sz w:val="22"/>
              </w:rPr>
              <w:t>Creative Impact Fund</w:t>
            </w:r>
          </w:p>
        </w:tc>
        <w:tc>
          <w:tcPr>
            <w:tcW w:w="565" w:type="pct"/>
          </w:tcPr>
          <w:p w14:paraId="07197614" w14:textId="78E6173F" w:rsidR="00C7093A" w:rsidRPr="00F80E56" w:rsidRDefault="00C7093A">
            <w:pPr>
              <w:spacing w:before="20" w:after="20"/>
              <w:rPr>
                <w:rFonts w:cs="Calibri Light"/>
                <w:sz w:val="22"/>
              </w:rPr>
            </w:pPr>
          </w:p>
        </w:tc>
        <w:tc>
          <w:tcPr>
            <w:tcW w:w="621" w:type="pct"/>
          </w:tcPr>
          <w:p w14:paraId="76D3A139" w14:textId="643E329D" w:rsidR="00C7093A" w:rsidRPr="00F80E56" w:rsidRDefault="00C7093A">
            <w:pPr>
              <w:spacing w:before="20" w:after="20"/>
              <w:rPr>
                <w:rFonts w:cs="Calibri Light"/>
                <w:sz w:val="22"/>
              </w:rPr>
            </w:pPr>
            <w:r>
              <w:rPr>
                <w:rFonts w:cs="Calibri Light"/>
                <w:sz w:val="22"/>
              </w:rPr>
              <w:t>Up to 18 months</w:t>
            </w:r>
          </w:p>
        </w:tc>
        <w:tc>
          <w:tcPr>
            <w:tcW w:w="1342" w:type="pct"/>
          </w:tcPr>
          <w:p w14:paraId="2FDCFE3F" w14:textId="40C81A15" w:rsidR="00C7093A" w:rsidRPr="00F80E56" w:rsidRDefault="00C7093A">
            <w:pPr>
              <w:spacing w:before="20" w:after="20"/>
              <w:rPr>
                <w:rFonts w:cs="Calibri Light"/>
                <w:sz w:val="22"/>
              </w:rPr>
            </w:pPr>
            <w:r>
              <w:rPr>
                <w:rFonts w:cs="Calibri Light"/>
                <w:sz w:val="22"/>
                <w:lang w:val="mi-NZ"/>
              </w:rPr>
              <w:t xml:space="preserve">Up to $125,000 to </w:t>
            </w:r>
            <w:r w:rsidRPr="009825C8">
              <w:rPr>
                <w:rFonts w:cs="Calibri Light"/>
                <w:sz w:val="22"/>
                <w:lang w:val="mi-NZ"/>
              </w:rPr>
              <w:t>develop work that enriches audiences and communities, encouraging understanding and participation.</w:t>
            </w:r>
          </w:p>
        </w:tc>
        <w:tc>
          <w:tcPr>
            <w:tcW w:w="499" w:type="pct"/>
            <w:vMerge w:val="restart"/>
          </w:tcPr>
          <w:p w14:paraId="4C127826" w14:textId="4140B979" w:rsidR="00C7093A" w:rsidRPr="00F80E56" w:rsidRDefault="00C7093A">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C7093A" w14:paraId="57DE8E9E" w14:textId="77777777" w:rsidTr="003C34E1">
        <w:trPr>
          <w:trHeight w:val="70"/>
        </w:trPr>
        <w:tc>
          <w:tcPr>
            <w:tcW w:w="602" w:type="pct"/>
            <w:vMerge/>
          </w:tcPr>
          <w:p w14:paraId="17CFD4C7" w14:textId="77777777" w:rsidR="00C7093A" w:rsidRDefault="00C7093A">
            <w:pPr>
              <w:spacing w:before="20" w:after="20"/>
              <w:rPr>
                <w:rFonts w:cs="Calibri Light"/>
                <w:b/>
                <w:bCs/>
                <w:sz w:val="22"/>
              </w:rPr>
            </w:pPr>
          </w:p>
        </w:tc>
        <w:tc>
          <w:tcPr>
            <w:tcW w:w="1371" w:type="pct"/>
          </w:tcPr>
          <w:p w14:paraId="1B229CCE" w14:textId="0E174713" w:rsidR="00C7093A" w:rsidRDefault="00C7093A">
            <w:pPr>
              <w:spacing w:before="20" w:after="20"/>
              <w:rPr>
                <w:rFonts w:cs="Calibri Light"/>
                <w:sz w:val="22"/>
              </w:rPr>
            </w:pPr>
            <w:r w:rsidRPr="00A544ED">
              <w:rPr>
                <w:rFonts w:cs="Calibri Light"/>
                <w:sz w:val="22"/>
              </w:rPr>
              <w:t>Creative Fellowship Fund</w:t>
            </w:r>
          </w:p>
        </w:tc>
        <w:tc>
          <w:tcPr>
            <w:tcW w:w="565" w:type="pct"/>
          </w:tcPr>
          <w:p w14:paraId="19E63B64" w14:textId="1B0CBF37" w:rsidR="00C7093A" w:rsidRPr="00985FD4" w:rsidRDefault="00C7093A">
            <w:pPr>
              <w:spacing w:before="20" w:after="20"/>
              <w:rPr>
                <w:rFonts w:cs="Calibri Light"/>
                <w:sz w:val="22"/>
              </w:rPr>
            </w:pPr>
          </w:p>
        </w:tc>
        <w:tc>
          <w:tcPr>
            <w:tcW w:w="621" w:type="pct"/>
          </w:tcPr>
          <w:p w14:paraId="308139C8" w14:textId="473DD6D4" w:rsidR="00C7093A" w:rsidRPr="00F80E56" w:rsidRDefault="00C7093A">
            <w:pPr>
              <w:spacing w:before="20" w:after="20"/>
              <w:rPr>
                <w:rFonts w:cs="Calibri Light"/>
                <w:sz w:val="22"/>
              </w:rPr>
            </w:pPr>
            <w:r w:rsidRPr="71E54C9A">
              <w:rPr>
                <w:rFonts w:cs="Calibri Light"/>
                <w:sz w:val="22"/>
              </w:rPr>
              <w:t>Funding</w:t>
            </w:r>
            <w:r>
              <w:rPr>
                <w:rFonts w:cs="Calibri Light"/>
                <w:sz w:val="22"/>
              </w:rPr>
              <w:t xml:space="preserve"> for up to 18 months and six months respectively</w:t>
            </w:r>
          </w:p>
        </w:tc>
        <w:tc>
          <w:tcPr>
            <w:tcW w:w="1342" w:type="pct"/>
          </w:tcPr>
          <w:p w14:paraId="689267F3" w14:textId="55164AB3" w:rsidR="00C7093A" w:rsidRPr="00F80E56" w:rsidRDefault="00C7093A">
            <w:pPr>
              <w:spacing w:before="20" w:after="20"/>
              <w:rPr>
                <w:rFonts w:cs="Calibri Light"/>
                <w:sz w:val="22"/>
              </w:rPr>
            </w:pPr>
            <w:r>
              <w:rPr>
                <w:rFonts w:cs="Calibri Light"/>
                <w:sz w:val="22"/>
              </w:rPr>
              <w:t xml:space="preserve">Up to $50,000 to </w:t>
            </w:r>
            <w:r w:rsidRPr="002C1354">
              <w:rPr>
                <w:rFonts w:cs="Calibri Light"/>
                <w:sz w:val="22"/>
              </w:rPr>
              <w:t>support artists, practitioners and collaboratives to develop, innovate, create and take risks within their work</w:t>
            </w:r>
            <w:r>
              <w:rPr>
                <w:rFonts w:cs="Calibri Light"/>
                <w:sz w:val="22"/>
              </w:rPr>
              <w:t>.</w:t>
            </w:r>
          </w:p>
        </w:tc>
        <w:tc>
          <w:tcPr>
            <w:tcW w:w="499" w:type="pct"/>
            <w:vMerge/>
          </w:tcPr>
          <w:p w14:paraId="53AABB41" w14:textId="77777777" w:rsidR="00C7093A" w:rsidRDefault="00C7093A">
            <w:pPr>
              <w:spacing w:before="20" w:after="20"/>
              <w:rPr>
                <w:rFonts w:cs="Calibri Light"/>
                <w:b/>
                <w:bCs/>
                <w:sz w:val="22"/>
              </w:rPr>
            </w:pPr>
          </w:p>
        </w:tc>
      </w:tr>
      <w:tr w:rsidR="00AD177A" w14:paraId="5ED54D07" w14:textId="77777777" w:rsidTr="003C34E1">
        <w:trPr>
          <w:trHeight w:val="70"/>
        </w:trPr>
        <w:tc>
          <w:tcPr>
            <w:tcW w:w="602" w:type="pct"/>
            <w:vMerge/>
          </w:tcPr>
          <w:p w14:paraId="6D481A30" w14:textId="77777777" w:rsidR="00AD177A" w:rsidRDefault="00AD177A">
            <w:pPr>
              <w:spacing w:before="20" w:after="20"/>
              <w:rPr>
                <w:rFonts w:cs="Calibri Light"/>
                <w:b/>
                <w:bCs/>
                <w:sz w:val="22"/>
              </w:rPr>
            </w:pPr>
          </w:p>
        </w:tc>
        <w:tc>
          <w:tcPr>
            <w:tcW w:w="1371" w:type="pct"/>
          </w:tcPr>
          <w:p w14:paraId="02218932" w14:textId="685C1C1E" w:rsidR="00AD177A" w:rsidRPr="00A544ED" w:rsidRDefault="00AD177A">
            <w:pPr>
              <w:spacing w:before="20" w:after="20"/>
              <w:rPr>
                <w:rFonts w:cs="Calibri Light"/>
                <w:sz w:val="22"/>
              </w:rPr>
            </w:pPr>
            <w:r w:rsidRPr="0047371F">
              <w:rPr>
                <w:rFonts w:cs="Calibri Light"/>
                <w:sz w:val="22"/>
              </w:rPr>
              <w:t>Early Career Fund</w:t>
            </w:r>
          </w:p>
        </w:tc>
        <w:tc>
          <w:tcPr>
            <w:tcW w:w="565" w:type="pct"/>
          </w:tcPr>
          <w:p w14:paraId="5B98EA0D" w14:textId="53105E45" w:rsidR="00AD177A" w:rsidRPr="00985FD4" w:rsidRDefault="00AD177A">
            <w:pPr>
              <w:spacing w:before="20" w:after="20"/>
              <w:rPr>
                <w:rFonts w:cs="Calibri Light"/>
                <w:sz w:val="22"/>
              </w:rPr>
            </w:pPr>
          </w:p>
        </w:tc>
        <w:tc>
          <w:tcPr>
            <w:tcW w:w="621" w:type="pct"/>
          </w:tcPr>
          <w:p w14:paraId="1457D8FB" w14:textId="2C373C1A" w:rsidR="00AD177A" w:rsidRPr="00F80E56" w:rsidRDefault="00AD177A">
            <w:pPr>
              <w:spacing w:before="20" w:after="20"/>
              <w:rPr>
                <w:rFonts w:cs="Calibri Light"/>
                <w:sz w:val="22"/>
              </w:rPr>
            </w:pPr>
            <w:r w:rsidRPr="006C538C">
              <w:rPr>
                <w:rFonts w:cs="Calibri Light"/>
                <w:sz w:val="22"/>
              </w:rPr>
              <w:t>No specified timeframe</w:t>
            </w:r>
          </w:p>
        </w:tc>
        <w:tc>
          <w:tcPr>
            <w:tcW w:w="1342" w:type="pct"/>
          </w:tcPr>
          <w:p w14:paraId="092BE104" w14:textId="2E29D63E" w:rsidR="00AD177A" w:rsidRPr="00782D67" w:rsidRDefault="00AD177A">
            <w:pPr>
              <w:spacing w:before="20" w:after="20"/>
              <w:rPr>
                <w:rFonts w:cs="Calibri Light"/>
                <w:sz w:val="22"/>
              </w:rPr>
            </w:pPr>
            <w:r>
              <w:rPr>
                <w:rFonts w:cs="Calibri Light"/>
                <w:sz w:val="22"/>
                <w:lang w:val="en-US"/>
              </w:rPr>
              <w:t>Up to $10,000 to s</w:t>
            </w:r>
            <w:r w:rsidRPr="00782D67">
              <w:rPr>
                <w:rFonts w:cs="Calibri Light"/>
                <w:sz w:val="22"/>
                <w:lang w:val="en-US"/>
              </w:rPr>
              <w:t xml:space="preserve">upport artists, practitioners, and collaboratives at the early stage of their career who wish to learn, create, and share their </w:t>
            </w:r>
            <w:r>
              <w:rPr>
                <w:rFonts w:cs="Calibri Light"/>
                <w:sz w:val="22"/>
                <w:lang w:val="en-US"/>
              </w:rPr>
              <w:t>work</w:t>
            </w:r>
            <w:r w:rsidRPr="00782D67">
              <w:rPr>
                <w:rFonts w:cs="Calibri Light"/>
                <w:sz w:val="22"/>
                <w:lang w:val="en-US"/>
              </w:rPr>
              <w:t xml:space="preserve"> with their communities</w:t>
            </w:r>
            <w:r>
              <w:rPr>
                <w:rFonts w:cs="Calibri Light"/>
                <w:sz w:val="22"/>
                <w:lang w:val="en-US"/>
              </w:rPr>
              <w:t>.</w:t>
            </w:r>
          </w:p>
        </w:tc>
        <w:tc>
          <w:tcPr>
            <w:tcW w:w="499" w:type="pct"/>
            <w:vMerge w:val="restart"/>
          </w:tcPr>
          <w:p w14:paraId="73640308" w14:textId="3D38543F" w:rsidR="00AD177A" w:rsidRDefault="00AD177A">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AD177A" w:rsidRPr="00F80E56" w14:paraId="7E5BA189" w14:textId="77777777" w:rsidTr="003C34E1">
        <w:trPr>
          <w:trHeight w:val="70"/>
        </w:trPr>
        <w:tc>
          <w:tcPr>
            <w:tcW w:w="602" w:type="pct"/>
            <w:vMerge/>
          </w:tcPr>
          <w:p w14:paraId="101233B8" w14:textId="77777777" w:rsidR="00AD177A" w:rsidRPr="00F80E56" w:rsidRDefault="00AD177A">
            <w:pPr>
              <w:spacing w:before="20" w:after="20"/>
              <w:rPr>
                <w:rFonts w:cs="Calibri Light"/>
                <w:b/>
                <w:bCs/>
                <w:sz w:val="22"/>
              </w:rPr>
            </w:pPr>
          </w:p>
        </w:tc>
        <w:tc>
          <w:tcPr>
            <w:tcW w:w="1371" w:type="pct"/>
          </w:tcPr>
          <w:p w14:paraId="2556D809" w14:textId="5D57FD43" w:rsidR="00AD177A" w:rsidRPr="00BA69C6" w:rsidRDefault="00AD177A">
            <w:pPr>
              <w:spacing w:before="20" w:after="20"/>
              <w:rPr>
                <w:rFonts w:cs="Calibri Light"/>
                <w:sz w:val="22"/>
              </w:rPr>
            </w:pPr>
            <w:r w:rsidRPr="002B2383">
              <w:rPr>
                <w:rFonts w:cs="Calibri Light"/>
                <w:sz w:val="22"/>
              </w:rPr>
              <w:t>Arts Organisations and Groups Fund</w:t>
            </w:r>
          </w:p>
        </w:tc>
        <w:tc>
          <w:tcPr>
            <w:tcW w:w="565" w:type="pct"/>
          </w:tcPr>
          <w:p w14:paraId="0FAAA1F8" w14:textId="35FD6D3C" w:rsidR="00AD177A" w:rsidRPr="00F80E56" w:rsidRDefault="00AD177A">
            <w:pPr>
              <w:spacing w:before="20" w:after="20"/>
              <w:rPr>
                <w:rFonts w:cs="Calibri Light"/>
                <w:sz w:val="22"/>
              </w:rPr>
            </w:pPr>
          </w:p>
        </w:tc>
        <w:tc>
          <w:tcPr>
            <w:tcW w:w="621" w:type="pct"/>
          </w:tcPr>
          <w:p w14:paraId="201472A0" w14:textId="7AE3A78D" w:rsidR="00AD177A" w:rsidRPr="00F80E56" w:rsidRDefault="00AD177A">
            <w:pPr>
              <w:spacing w:before="20" w:after="20"/>
              <w:rPr>
                <w:rFonts w:cs="Calibri Light"/>
                <w:sz w:val="22"/>
                <w:highlight w:val="yellow"/>
              </w:rPr>
            </w:pPr>
            <w:r w:rsidRPr="71E54C9A">
              <w:rPr>
                <w:rFonts w:cs="Calibri Light"/>
                <w:sz w:val="22"/>
              </w:rPr>
              <w:t>Funding</w:t>
            </w:r>
            <w:r>
              <w:rPr>
                <w:rFonts w:cs="Calibri Light"/>
                <w:sz w:val="22"/>
              </w:rPr>
              <w:t xml:space="preserve"> for u</w:t>
            </w:r>
            <w:r w:rsidRPr="0027058E">
              <w:rPr>
                <w:rFonts w:cs="Calibri Light"/>
                <w:sz w:val="22"/>
              </w:rPr>
              <w:t xml:space="preserve">p to </w:t>
            </w:r>
            <w:r>
              <w:rPr>
                <w:rFonts w:cs="Calibri Light"/>
                <w:sz w:val="22"/>
              </w:rPr>
              <w:t>two</w:t>
            </w:r>
            <w:r w:rsidRPr="0027058E">
              <w:rPr>
                <w:rFonts w:cs="Calibri Light"/>
                <w:sz w:val="22"/>
              </w:rPr>
              <w:t xml:space="preserve"> years</w:t>
            </w:r>
          </w:p>
        </w:tc>
        <w:tc>
          <w:tcPr>
            <w:tcW w:w="1342" w:type="pct"/>
          </w:tcPr>
          <w:p w14:paraId="4B7E1B32" w14:textId="7E600FDD" w:rsidR="00AD177A" w:rsidRPr="00F80E56" w:rsidRDefault="00AD177A">
            <w:pPr>
              <w:spacing w:before="20" w:after="20"/>
              <w:rPr>
                <w:rFonts w:cs="Calibri Light"/>
                <w:sz w:val="22"/>
                <w:highlight w:val="yellow"/>
              </w:rPr>
            </w:pPr>
            <w:r>
              <w:rPr>
                <w:rFonts w:cs="Calibri Light"/>
                <w:sz w:val="22"/>
              </w:rPr>
              <w:t xml:space="preserve">Up to $125,000 </w:t>
            </w:r>
            <w:r w:rsidRPr="0027058E">
              <w:rPr>
                <w:rFonts w:cs="Calibri Light"/>
                <w:sz w:val="22"/>
              </w:rPr>
              <w:t>for arts organisations and groups to deliver a programme of work for up to two years</w:t>
            </w:r>
            <w:r>
              <w:rPr>
                <w:rFonts w:cs="Calibri Light"/>
                <w:sz w:val="22"/>
              </w:rPr>
              <w:t>.</w:t>
            </w:r>
          </w:p>
        </w:tc>
        <w:tc>
          <w:tcPr>
            <w:tcW w:w="499" w:type="pct"/>
            <w:vMerge/>
          </w:tcPr>
          <w:p w14:paraId="3FE63A69" w14:textId="77777777" w:rsidR="00AD177A" w:rsidRPr="00F80E56" w:rsidRDefault="00AD177A">
            <w:pPr>
              <w:spacing w:before="20" w:after="20"/>
              <w:rPr>
                <w:rFonts w:cs="Calibri Light"/>
                <w:b/>
                <w:bCs/>
                <w:sz w:val="22"/>
              </w:rPr>
            </w:pPr>
          </w:p>
        </w:tc>
      </w:tr>
      <w:tr w:rsidR="00AD177A" w:rsidRPr="00F80E56" w14:paraId="29A0422C" w14:textId="77777777" w:rsidTr="003C34E1">
        <w:trPr>
          <w:trHeight w:val="70"/>
        </w:trPr>
        <w:tc>
          <w:tcPr>
            <w:tcW w:w="602" w:type="pct"/>
            <w:vMerge/>
          </w:tcPr>
          <w:p w14:paraId="1C510B58" w14:textId="77777777" w:rsidR="00AD177A" w:rsidRPr="00F80E56" w:rsidRDefault="00AD177A">
            <w:pPr>
              <w:spacing w:before="20" w:after="20"/>
              <w:rPr>
                <w:rFonts w:cs="Calibri Light"/>
                <w:b/>
                <w:bCs/>
                <w:sz w:val="22"/>
              </w:rPr>
            </w:pPr>
          </w:p>
        </w:tc>
        <w:tc>
          <w:tcPr>
            <w:tcW w:w="1371" w:type="pct"/>
          </w:tcPr>
          <w:p w14:paraId="6C2CEB22" w14:textId="2D612C71" w:rsidR="00AD177A" w:rsidRPr="00F80E56" w:rsidRDefault="00AD177A">
            <w:pPr>
              <w:spacing w:before="20" w:after="20"/>
              <w:rPr>
                <w:rFonts w:cs="Calibri Light"/>
                <w:sz w:val="22"/>
              </w:rPr>
            </w:pPr>
            <w:r>
              <w:rPr>
                <w:rFonts w:cs="Calibri Light"/>
                <w:sz w:val="22"/>
              </w:rPr>
              <w:t>Special opportunities</w:t>
            </w:r>
          </w:p>
        </w:tc>
        <w:tc>
          <w:tcPr>
            <w:tcW w:w="565" w:type="pct"/>
          </w:tcPr>
          <w:p w14:paraId="12457216" w14:textId="56546D6A" w:rsidR="00AD177A" w:rsidRPr="00F80E56" w:rsidRDefault="00AD177A">
            <w:pPr>
              <w:spacing w:before="20" w:after="20"/>
              <w:rPr>
                <w:rFonts w:cs="Calibri Light"/>
                <w:sz w:val="22"/>
              </w:rPr>
            </w:pPr>
          </w:p>
        </w:tc>
        <w:tc>
          <w:tcPr>
            <w:tcW w:w="621" w:type="pct"/>
          </w:tcPr>
          <w:p w14:paraId="0D367DDA" w14:textId="77777777" w:rsidR="00AD177A" w:rsidRPr="00F80E56" w:rsidRDefault="00AD177A">
            <w:pPr>
              <w:spacing w:before="20" w:after="20"/>
              <w:rPr>
                <w:rFonts w:cs="Calibri Light"/>
                <w:sz w:val="22"/>
              </w:rPr>
            </w:pPr>
            <w:r>
              <w:rPr>
                <w:rFonts w:cs="Calibri Light"/>
                <w:sz w:val="22"/>
              </w:rPr>
              <w:t>Varies</w:t>
            </w:r>
          </w:p>
        </w:tc>
        <w:tc>
          <w:tcPr>
            <w:tcW w:w="1342" w:type="pct"/>
          </w:tcPr>
          <w:p w14:paraId="7E86CF16" w14:textId="392EA313" w:rsidR="00AD177A" w:rsidRPr="00F80E56" w:rsidRDefault="00AD177A">
            <w:pPr>
              <w:spacing w:before="20" w:after="20"/>
              <w:rPr>
                <w:rFonts w:cs="Calibri Light"/>
                <w:sz w:val="22"/>
              </w:rPr>
            </w:pPr>
            <w:r>
              <w:rPr>
                <w:rFonts w:cs="Calibri Light"/>
                <w:sz w:val="22"/>
              </w:rPr>
              <w:t>Various</w:t>
            </w:r>
            <w:r w:rsidRPr="00F80E56">
              <w:rPr>
                <w:rFonts w:cs="Calibri Light"/>
                <w:sz w:val="22"/>
              </w:rPr>
              <w:t xml:space="preserve"> </w:t>
            </w:r>
            <w:r>
              <w:rPr>
                <w:rFonts w:cs="Calibri Light"/>
                <w:sz w:val="22"/>
              </w:rPr>
              <w:t>targeted opportunities</w:t>
            </w:r>
            <w:r w:rsidRPr="00F80E56">
              <w:rPr>
                <w:rFonts w:cs="Calibri Light"/>
                <w:sz w:val="22"/>
              </w:rPr>
              <w:t xml:space="preserve"> including </w:t>
            </w:r>
            <w:r>
              <w:rPr>
                <w:rFonts w:cs="Calibri Light"/>
                <w:sz w:val="22"/>
              </w:rPr>
              <w:t>residencies, fellowships and scholarships.</w:t>
            </w:r>
          </w:p>
        </w:tc>
        <w:tc>
          <w:tcPr>
            <w:tcW w:w="499" w:type="pct"/>
            <w:vMerge/>
          </w:tcPr>
          <w:p w14:paraId="14C3765B" w14:textId="77777777" w:rsidR="00AD177A" w:rsidRPr="00F80E56" w:rsidRDefault="00AD177A">
            <w:pPr>
              <w:spacing w:before="20" w:after="20"/>
              <w:rPr>
                <w:rFonts w:cs="Calibri Light"/>
                <w:b/>
                <w:bCs/>
                <w:sz w:val="22"/>
              </w:rPr>
            </w:pPr>
          </w:p>
        </w:tc>
      </w:tr>
      <w:tr w:rsidR="00E90752" w:rsidRPr="00F80E56" w14:paraId="46EFB3A6" w14:textId="77777777" w:rsidTr="003C34E1">
        <w:trPr>
          <w:trHeight w:val="495"/>
        </w:trPr>
        <w:tc>
          <w:tcPr>
            <w:tcW w:w="602" w:type="pct"/>
          </w:tcPr>
          <w:p w14:paraId="041765E8" w14:textId="77777777" w:rsidR="00215B54" w:rsidRPr="00F80E56" w:rsidRDefault="00215B54">
            <w:pPr>
              <w:spacing w:before="20" w:after="20"/>
              <w:rPr>
                <w:rFonts w:cs="Calibri Light"/>
                <w:b/>
                <w:bCs/>
                <w:sz w:val="22"/>
              </w:rPr>
            </w:pPr>
            <w:r w:rsidRPr="00F80E56">
              <w:rPr>
                <w:rFonts w:cs="Calibri Light"/>
                <w:b/>
                <w:bCs/>
                <w:sz w:val="22"/>
              </w:rPr>
              <w:t>Creative Communities Scheme</w:t>
            </w:r>
          </w:p>
        </w:tc>
        <w:tc>
          <w:tcPr>
            <w:tcW w:w="1371" w:type="pct"/>
          </w:tcPr>
          <w:p w14:paraId="10AD398B" w14:textId="361FF661" w:rsidR="00215B54" w:rsidRPr="00F80E56" w:rsidRDefault="00A43D88">
            <w:pPr>
              <w:spacing w:before="20" w:after="20"/>
              <w:rPr>
                <w:rFonts w:cs="Calibri Light"/>
                <w:sz w:val="22"/>
              </w:rPr>
            </w:pPr>
            <w:r>
              <w:rPr>
                <w:rFonts w:cs="Calibri Light"/>
                <w:sz w:val="22"/>
              </w:rPr>
              <w:t>Devolved funding a</w:t>
            </w:r>
            <w:r w:rsidRPr="00F80E56">
              <w:rPr>
                <w:rFonts w:cs="Calibri Light"/>
                <w:sz w:val="22"/>
              </w:rPr>
              <w:t xml:space="preserve">dministered </w:t>
            </w:r>
            <w:r>
              <w:rPr>
                <w:rFonts w:cs="Calibri Light"/>
                <w:sz w:val="22"/>
              </w:rPr>
              <w:t>by 67 territorial authorities</w:t>
            </w:r>
          </w:p>
        </w:tc>
        <w:tc>
          <w:tcPr>
            <w:tcW w:w="565" w:type="pct"/>
          </w:tcPr>
          <w:p w14:paraId="60854F2E" w14:textId="06EBB536" w:rsidR="00215B54" w:rsidRPr="00F80E56" w:rsidRDefault="00215B54">
            <w:pPr>
              <w:spacing w:before="20" w:after="20"/>
              <w:rPr>
                <w:rFonts w:cs="Calibri Light"/>
                <w:sz w:val="22"/>
              </w:rPr>
            </w:pPr>
            <w:r w:rsidRPr="009E3A1A">
              <w:rPr>
                <w:rFonts w:cs="Calibri Light"/>
                <w:sz w:val="22"/>
              </w:rPr>
              <w:t>$</w:t>
            </w:r>
            <w:r w:rsidR="00C55D0F" w:rsidRPr="009E3A1A">
              <w:rPr>
                <w:sz w:val="22"/>
                <w:lang w:val="es-AR"/>
              </w:rPr>
              <w:t>3</w:t>
            </w:r>
            <w:r w:rsidR="00AF6323" w:rsidRPr="009E3A1A">
              <w:rPr>
                <w:sz w:val="22"/>
                <w:lang w:val="es-AR"/>
              </w:rPr>
              <w:t>.</w:t>
            </w:r>
            <w:r w:rsidR="00C55D0F" w:rsidRPr="009E3A1A">
              <w:rPr>
                <w:sz w:val="22"/>
                <w:lang w:val="es-AR"/>
              </w:rPr>
              <w:t>969 </w:t>
            </w:r>
            <w:r w:rsidRPr="009E3A1A">
              <w:rPr>
                <w:rFonts w:cs="Calibri Light"/>
                <w:sz w:val="22"/>
              </w:rPr>
              <w:t>million</w:t>
            </w:r>
            <w:r>
              <w:rPr>
                <w:rFonts w:cs="Calibri Light"/>
                <w:sz w:val="22"/>
              </w:rPr>
              <w:t xml:space="preserve"> </w:t>
            </w:r>
          </w:p>
        </w:tc>
        <w:tc>
          <w:tcPr>
            <w:tcW w:w="621" w:type="pct"/>
          </w:tcPr>
          <w:p w14:paraId="753B6EB3" w14:textId="6514D71F" w:rsidR="00215B54" w:rsidRPr="00F80E56" w:rsidRDefault="00726CC9">
            <w:pPr>
              <w:spacing w:before="20" w:after="20"/>
              <w:rPr>
                <w:rFonts w:cs="Calibri Light"/>
                <w:sz w:val="22"/>
              </w:rPr>
            </w:pPr>
            <w:r>
              <w:rPr>
                <w:rFonts w:cs="Calibri Light"/>
                <w:sz w:val="22"/>
              </w:rPr>
              <w:t>Funding for three years</w:t>
            </w:r>
          </w:p>
        </w:tc>
        <w:tc>
          <w:tcPr>
            <w:tcW w:w="1342" w:type="pct"/>
          </w:tcPr>
          <w:p w14:paraId="0412C4D0" w14:textId="6DE71EAC" w:rsidR="00215B54" w:rsidRPr="00F80E56" w:rsidRDefault="00215B54">
            <w:pPr>
              <w:spacing w:before="20" w:after="20"/>
              <w:rPr>
                <w:rFonts w:cs="Calibri Light"/>
                <w:sz w:val="22"/>
              </w:rPr>
            </w:pPr>
            <w:r w:rsidRPr="00F80E56">
              <w:rPr>
                <w:rFonts w:cs="Calibri Light"/>
                <w:sz w:val="22"/>
              </w:rPr>
              <w:t>Small grant funding that supports local arts projects.</w:t>
            </w:r>
          </w:p>
        </w:tc>
        <w:tc>
          <w:tcPr>
            <w:tcW w:w="499" w:type="pct"/>
          </w:tcPr>
          <w:p w14:paraId="5F1515BC" w14:textId="68020E1A" w:rsidR="00215B54" w:rsidRPr="00F80E56" w:rsidRDefault="00215B54">
            <w:pPr>
              <w:spacing w:before="20" w:after="20"/>
              <w:rPr>
                <w:rFonts w:cs="Calibri Light"/>
                <w:b/>
                <w:bCs/>
                <w:sz w:val="22"/>
              </w:rPr>
            </w:pPr>
            <w:r w:rsidRPr="00FC1CDA">
              <w:rPr>
                <w:rFonts w:cs="Calibri Light"/>
                <w:b/>
                <w:bCs/>
                <w:sz w:val="22"/>
              </w:rPr>
              <w:t>New Zealanders participate</w:t>
            </w:r>
            <w:r w:rsidRPr="00B1420D">
              <w:rPr>
                <w:rFonts w:cs="Calibri Light"/>
                <w:b/>
                <w:bCs/>
                <w:sz w:val="22"/>
              </w:rPr>
              <w:t xml:space="preserve"> in the arts</w:t>
            </w:r>
          </w:p>
        </w:tc>
      </w:tr>
      <w:tr w:rsidR="00E90752" w:rsidRPr="00F80E56" w14:paraId="45F25ED9" w14:textId="77777777" w:rsidTr="003C34E1">
        <w:trPr>
          <w:trHeight w:val="254"/>
        </w:trPr>
        <w:tc>
          <w:tcPr>
            <w:tcW w:w="602" w:type="pct"/>
          </w:tcPr>
          <w:p w14:paraId="74CBC5C9" w14:textId="65E2CD3F" w:rsidR="00215B54" w:rsidRPr="00F80E56" w:rsidRDefault="00215B54">
            <w:pPr>
              <w:spacing w:before="20" w:after="20"/>
              <w:rPr>
                <w:rFonts w:cs="Calibri Light"/>
                <w:b/>
                <w:bCs/>
                <w:sz w:val="22"/>
                <w:highlight w:val="yellow"/>
              </w:rPr>
            </w:pPr>
            <w:r w:rsidRPr="00F80E56">
              <w:rPr>
                <w:rFonts w:cs="Calibri Light"/>
                <w:b/>
                <w:bCs/>
                <w:sz w:val="22"/>
              </w:rPr>
              <w:t>International programme</w:t>
            </w:r>
          </w:p>
        </w:tc>
        <w:tc>
          <w:tcPr>
            <w:tcW w:w="1371" w:type="pct"/>
          </w:tcPr>
          <w:p w14:paraId="486FB218" w14:textId="7F6CCC26" w:rsidR="00215B54" w:rsidRPr="009E3A1A" w:rsidRDefault="006D28B7">
            <w:pPr>
              <w:spacing w:before="20" w:after="20"/>
              <w:rPr>
                <w:rFonts w:cs="Calibri Light"/>
                <w:sz w:val="22"/>
              </w:rPr>
            </w:pPr>
            <w:r>
              <w:rPr>
                <w:rFonts w:cs="Calibri Light"/>
                <w:sz w:val="22"/>
              </w:rPr>
              <w:t xml:space="preserve">Various </w:t>
            </w:r>
            <w:r w:rsidR="00215B54" w:rsidRPr="00F80E56">
              <w:rPr>
                <w:rFonts w:cs="Calibri Light"/>
                <w:sz w:val="22"/>
              </w:rPr>
              <w:t xml:space="preserve">funding programmes including the Festival of Pacific Arts, </w:t>
            </w:r>
            <w:r w:rsidR="00C36D98" w:rsidRPr="006C538C">
              <w:rPr>
                <w:rFonts w:cs="Calibri Light"/>
                <w:sz w:val="22"/>
              </w:rPr>
              <w:t>the Venice Biennale,</w:t>
            </w:r>
            <w:r w:rsidR="00C36D98" w:rsidRPr="005D7211">
              <w:rPr>
                <w:rFonts w:cs="Calibri Light"/>
                <w:sz w:val="22"/>
              </w:rPr>
              <w:t xml:space="preserve"> </w:t>
            </w:r>
            <w:r w:rsidR="00215B54" w:rsidRPr="005D7211">
              <w:rPr>
                <w:rFonts w:cs="Calibri Light"/>
                <w:sz w:val="22"/>
              </w:rPr>
              <w:t>and</w:t>
            </w:r>
            <w:r w:rsidR="00215B54" w:rsidRPr="00F80E56">
              <w:rPr>
                <w:rFonts w:cs="Calibri Light"/>
                <w:sz w:val="22"/>
              </w:rPr>
              <w:t xml:space="preserve"> </w:t>
            </w:r>
            <w:r w:rsidR="00C36D98">
              <w:rPr>
                <w:rFonts w:cs="Calibri Light"/>
                <w:sz w:val="22"/>
              </w:rPr>
              <w:t>i</w:t>
            </w:r>
            <w:r w:rsidR="00215B54" w:rsidRPr="00F80E56">
              <w:rPr>
                <w:rFonts w:cs="Calibri Light"/>
                <w:sz w:val="22"/>
              </w:rPr>
              <w:t xml:space="preserve">ndigenous </w:t>
            </w:r>
            <w:r w:rsidR="00C36D98">
              <w:rPr>
                <w:rFonts w:cs="Calibri Light"/>
                <w:sz w:val="22"/>
              </w:rPr>
              <w:t>e</w:t>
            </w:r>
            <w:r w:rsidR="00215B54" w:rsidRPr="00F80E56">
              <w:rPr>
                <w:rFonts w:cs="Calibri Light"/>
                <w:sz w:val="22"/>
              </w:rPr>
              <w:t xml:space="preserve">xchanges </w:t>
            </w:r>
          </w:p>
        </w:tc>
        <w:tc>
          <w:tcPr>
            <w:tcW w:w="565" w:type="pct"/>
          </w:tcPr>
          <w:p w14:paraId="00102926" w14:textId="67711934" w:rsidR="00215B54" w:rsidRPr="009E3A1A" w:rsidRDefault="00215B54">
            <w:pPr>
              <w:spacing w:before="20" w:after="20"/>
              <w:rPr>
                <w:rFonts w:cs="Calibri Light"/>
                <w:sz w:val="22"/>
              </w:rPr>
            </w:pPr>
            <w:r w:rsidRPr="009E3A1A">
              <w:rPr>
                <w:rFonts w:cs="Calibri Light"/>
                <w:sz w:val="22"/>
              </w:rPr>
              <w:t>$</w:t>
            </w:r>
            <w:r w:rsidR="00C55D0F" w:rsidRPr="009E3A1A">
              <w:rPr>
                <w:rFonts w:cs="Arial"/>
                <w:sz w:val="22"/>
              </w:rPr>
              <w:t>0.620 </w:t>
            </w:r>
            <w:r w:rsidRPr="009E3A1A">
              <w:rPr>
                <w:rFonts w:cs="Calibri Light"/>
                <w:sz w:val="22"/>
              </w:rPr>
              <w:t>million</w:t>
            </w:r>
          </w:p>
        </w:tc>
        <w:tc>
          <w:tcPr>
            <w:tcW w:w="621" w:type="pct"/>
          </w:tcPr>
          <w:p w14:paraId="070755E6" w14:textId="77777777" w:rsidR="00215B54" w:rsidRPr="00F80E56" w:rsidRDefault="00215B54">
            <w:pPr>
              <w:spacing w:before="20" w:after="20"/>
              <w:rPr>
                <w:rFonts w:cs="Calibri Light"/>
                <w:sz w:val="22"/>
                <w:highlight w:val="lightGray"/>
              </w:rPr>
            </w:pPr>
            <w:r w:rsidRPr="00F80E56">
              <w:rPr>
                <w:rFonts w:cs="Calibri Light"/>
                <w:sz w:val="22"/>
              </w:rPr>
              <w:t>Varies</w:t>
            </w:r>
          </w:p>
        </w:tc>
        <w:tc>
          <w:tcPr>
            <w:tcW w:w="1342" w:type="pct"/>
          </w:tcPr>
          <w:p w14:paraId="3F7709C9" w14:textId="77777777" w:rsidR="00215B54" w:rsidRPr="00F80E56" w:rsidRDefault="00215B54">
            <w:pPr>
              <w:spacing w:before="20" w:after="20"/>
              <w:rPr>
                <w:rFonts w:cs="Calibri Light"/>
                <w:sz w:val="22"/>
                <w:highlight w:val="yellow"/>
              </w:rPr>
            </w:pPr>
            <w:r w:rsidRPr="00F80E56">
              <w:rPr>
                <w:rFonts w:cs="Calibri Light"/>
                <w:sz w:val="22"/>
              </w:rPr>
              <w:t>International presentation and exchange initiatives that support the presentation of New Zealand arts internationally.</w:t>
            </w:r>
          </w:p>
        </w:tc>
        <w:tc>
          <w:tcPr>
            <w:tcW w:w="499" w:type="pct"/>
          </w:tcPr>
          <w:p w14:paraId="54BF321D" w14:textId="77777777" w:rsidR="00215B54" w:rsidRPr="00F80E56" w:rsidRDefault="00215B54">
            <w:pPr>
              <w:spacing w:before="20" w:after="20"/>
              <w:rPr>
                <w:rFonts w:cs="Calibri Light"/>
                <w:b/>
                <w:bCs/>
                <w:sz w:val="22"/>
                <w:highlight w:val="yellow"/>
              </w:rPr>
            </w:pPr>
            <w:r w:rsidRPr="00F80E56">
              <w:rPr>
                <w:rFonts w:cs="Calibri Light"/>
                <w:b/>
                <w:bCs/>
                <w:sz w:val="22"/>
              </w:rPr>
              <w:t xml:space="preserve">New Zealand arts gain international success </w:t>
            </w:r>
          </w:p>
        </w:tc>
      </w:tr>
      <w:tr w:rsidR="00E90752" w:rsidRPr="00F80E56" w14:paraId="2B9A5A7C" w14:textId="77777777" w:rsidTr="003C34E1">
        <w:trPr>
          <w:trHeight w:val="451"/>
        </w:trPr>
        <w:tc>
          <w:tcPr>
            <w:tcW w:w="602" w:type="pct"/>
          </w:tcPr>
          <w:p w14:paraId="7E2D7C47" w14:textId="77777777" w:rsidR="00215B54" w:rsidRPr="00F80E56" w:rsidRDefault="00215B54">
            <w:pPr>
              <w:spacing w:before="20" w:after="20"/>
              <w:rPr>
                <w:rFonts w:cs="Calibri Light"/>
                <w:b/>
                <w:bCs/>
                <w:sz w:val="22"/>
              </w:rPr>
            </w:pPr>
            <w:r w:rsidRPr="006C538C">
              <w:rPr>
                <w:rFonts w:cs="Calibri Light"/>
                <w:b/>
                <w:bCs/>
                <w:sz w:val="22"/>
              </w:rPr>
              <w:t>Initiatives and pilots</w:t>
            </w:r>
          </w:p>
        </w:tc>
        <w:tc>
          <w:tcPr>
            <w:tcW w:w="1371" w:type="pct"/>
          </w:tcPr>
          <w:p w14:paraId="32059AA4" w14:textId="454B7ADE" w:rsidR="00215B54" w:rsidRPr="00A55E4F" w:rsidRDefault="00422AFF">
            <w:pPr>
              <w:spacing w:before="20" w:after="20"/>
              <w:rPr>
                <w:rFonts w:cs="Calibri Light"/>
                <w:sz w:val="22"/>
                <w:highlight w:val="yellow"/>
              </w:rPr>
            </w:pPr>
            <w:r w:rsidRPr="00040C2C">
              <w:rPr>
                <w:rFonts w:cs="Arial"/>
                <w:sz w:val="22"/>
              </w:rPr>
              <w:t xml:space="preserve">Niu Dawn Raids </w:t>
            </w:r>
            <w:r w:rsidR="005E0B3B" w:rsidRPr="00040C2C">
              <w:rPr>
                <w:rFonts w:cs="Arial"/>
                <w:sz w:val="22"/>
              </w:rPr>
              <w:t>Funding</w:t>
            </w:r>
            <w:r w:rsidRPr="00040C2C">
              <w:rPr>
                <w:rFonts w:cs="Arial"/>
                <w:sz w:val="22"/>
              </w:rPr>
              <w:t xml:space="preserve"> Initiative</w:t>
            </w:r>
          </w:p>
        </w:tc>
        <w:tc>
          <w:tcPr>
            <w:tcW w:w="565" w:type="pct"/>
          </w:tcPr>
          <w:p w14:paraId="1C0A6052" w14:textId="47B32B71" w:rsidR="00215B54" w:rsidRPr="00F80E56" w:rsidRDefault="000B44ED">
            <w:pPr>
              <w:spacing w:before="20" w:after="20"/>
              <w:rPr>
                <w:rFonts w:cs="Calibri Light"/>
                <w:sz w:val="22"/>
              </w:rPr>
            </w:pPr>
            <w:r w:rsidRPr="00D34FE3">
              <w:rPr>
                <w:rFonts w:cs="Calibri Light"/>
                <w:sz w:val="22"/>
              </w:rPr>
              <w:t>$</w:t>
            </w:r>
            <w:r w:rsidR="00AF6323" w:rsidRPr="00D34FE3">
              <w:rPr>
                <w:rFonts w:cs="Calibri Light"/>
                <w:sz w:val="22"/>
              </w:rPr>
              <w:t>0.038</w:t>
            </w:r>
            <w:r w:rsidR="0082619A" w:rsidRPr="00D34FE3">
              <w:rPr>
                <w:rFonts w:cs="Arial"/>
              </w:rPr>
              <w:t> </w:t>
            </w:r>
            <w:r w:rsidRPr="00D34FE3">
              <w:rPr>
                <w:rFonts w:cs="Arial"/>
                <w:sz w:val="22"/>
              </w:rPr>
              <w:t>m</w:t>
            </w:r>
            <w:r w:rsidRPr="00D34FE3">
              <w:rPr>
                <w:rFonts w:cs="Calibri Light"/>
                <w:sz w:val="22"/>
              </w:rPr>
              <w:t>illion</w:t>
            </w:r>
          </w:p>
        </w:tc>
        <w:tc>
          <w:tcPr>
            <w:tcW w:w="621" w:type="pct"/>
          </w:tcPr>
          <w:p w14:paraId="551DDBFD" w14:textId="39A69279" w:rsidR="00215B54" w:rsidRPr="00F80E56" w:rsidRDefault="001A3862">
            <w:pPr>
              <w:spacing w:before="20" w:after="20"/>
              <w:rPr>
                <w:rFonts w:cs="Calibri Light"/>
                <w:sz w:val="22"/>
              </w:rPr>
            </w:pPr>
            <w:r w:rsidRPr="00A55E4F">
              <w:rPr>
                <w:rFonts w:cs="Calibri Light"/>
                <w:sz w:val="22"/>
              </w:rPr>
              <w:t xml:space="preserve">Funding for two years </w:t>
            </w:r>
            <w:r w:rsidRPr="00040C2C">
              <w:rPr>
                <w:rFonts w:cs="Calibri Light"/>
                <w:sz w:val="22"/>
              </w:rPr>
              <w:t>(2022/23, 2023/24</w:t>
            </w:r>
            <w:r w:rsidRPr="00A55E4F">
              <w:rPr>
                <w:rFonts w:cs="Calibri Light"/>
                <w:sz w:val="22"/>
              </w:rPr>
              <w:t>)</w:t>
            </w:r>
          </w:p>
        </w:tc>
        <w:tc>
          <w:tcPr>
            <w:tcW w:w="1342" w:type="pct"/>
          </w:tcPr>
          <w:p w14:paraId="758D6D92" w14:textId="7BDDAD06" w:rsidR="00215B54" w:rsidRPr="00F80E56" w:rsidRDefault="00E77D5E">
            <w:pPr>
              <w:spacing w:before="20" w:after="20"/>
              <w:rPr>
                <w:rFonts w:cs="Calibri Light"/>
                <w:sz w:val="22"/>
              </w:rPr>
            </w:pPr>
            <w:r w:rsidRPr="00A92489">
              <w:rPr>
                <w:rFonts w:cs="Calibri Light"/>
                <w:sz w:val="22"/>
              </w:rPr>
              <w:t>Reporting on $2 million</w:t>
            </w:r>
            <w:r w:rsidR="008B3532" w:rsidRPr="00A92489">
              <w:rPr>
                <w:rFonts w:cs="Calibri Light"/>
                <w:sz w:val="22"/>
              </w:rPr>
              <w:t xml:space="preserve"> allocated in 2023/24 </w:t>
            </w:r>
            <w:r w:rsidR="00A35BAD" w:rsidRPr="00A92489">
              <w:rPr>
                <w:rFonts w:cs="Calibri Light"/>
                <w:sz w:val="22"/>
              </w:rPr>
              <w:t xml:space="preserve">as part of the Government’s </w:t>
            </w:r>
            <w:r w:rsidR="00A35BAD" w:rsidRPr="00A92489">
              <w:rPr>
                <w:rFonts w:cs="Calibri Light"/>
                <w:bCs/>
                <w:sz w:val="22"/>
              </w:rPr>
              <w:t>Dawn Raids Package (Budget 2022)</w:t>
            </w:r>
            <w:r w:rsidR="001A3862" w:rsidRPr="00A92489">
              <w:rPr>
                <w:rFonts w:cs="Calibri Light"/>
                <w:bCs/>
                <w:sz w:val="22"/>
              </w:rPr>
              <w:t xml:space="preserve"> through a funding agreement between Creative New Zealand and </w:t>
            </w:r>
            <w:r w:rsidR="006D28B7" w:rsidRPr="00A92489">
              <w:rPr>
                <w:rFonts w:cs="Calibri Light"/>
                <w:bCs/>
                <w:sz w:val="22"/>
              </w:rPr>
              <w:t xml:space="preserve">the </w:t>
            </w:r>
            <w:r w:rsidR="001A3862" w:rsidRPr="00A92489">
              <w:rPr>
                <w:rFonts w:cs="Calibri Light"/>
                <w:bCs/>
                <w:sz w:val="22"/>
              </w:rPr>
              <w:t>Ministry for Culture and Heritage</w:t>
            </w:r>
            <w:r w:rsidR="006D28B7" w:rsidRPr="00A92489">
              <w:rPr>
                <w:rFonts w:cs="Calibri Light"/>
                <w:bCs/>
                <w:sz w:val="22"/>
              </w:rPr>
              <w:t xml:space="preserve"> Manatū Taonga</w:t>
            </w:r>
            <w:r w:rsidR="00A35BAD" w:rsidRPr="00A92489">
              <w:rPr>
                <w:rFonts w:cs="Calibri Light"/>
                <w:sz w:val="22"/>
              </w:rPr>
              <w:t>.</w:t>
            </w:r>
          </w:p>
        </w:tc>
        <w:tc>
          <w:tcPr>
            <w:tcW w:w="499" w:type="pct"/>
          </w:tcPr>
          <w:p w14:paraId="4DB1731F" w14:textId="21F299F6" w:rsidR="00215B54" w:rsidRPr="00F80E56" w:rsidRDefault="00803FD9">
            <w:pPr>
              <w:spacing w:before="20" w:after="20"/>
              <w:rPr>
                <w:rFonts w:cs="Calibri Light"/>
                <w:b/>
                <w:bCs/>
                <w:sz w:val="22"/>
              </w:rPr>
            </w:pPr>
            <w:r w:rsidRPr="00F80E56">
              <w:rPr>
                <w:rFonts w:cs="Calibri Light"/>
                <w:b/>
                <w:bCs/>
                <w:sz w:val="22"/>
              </w:rPr>
              <w:t>Stronger arts sector</w:t>
            </w:r>
          </w:p>
        </w:tc>
      </w:tr>
    </w:tbl>
    <w:p w14:paraId="4599006B" w14:textId="77777777" w:rsidR="00DE6C37" w:rsidRDefault="00DE6C37"/>
    <w:tbl>
      <w:tblPr>
        <w:tblW w:w="5029"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90"/>
        <w:gridCol w:w="3847"/>
        <w:gridCol w:w="1585"/>
        <w:gridCol w:w="1742"/>
        <w:gridCol w:w="3765"/>
        <w:gridCol w:w="1400"/>
      </w:tblGrid>
      <w:tr w:rsidR="00DE6C37" w:rsidRPr="00F80E56" w14:paraId="3B6A167D" w14:textId="77777777">
        <w:trPr>
          <w:tblHeader/>
        </w:trPr>
        <w:tc>
          <w:tcPr>
            <w:tcW w:w="1973" w:type="pct"/>
            <w:gridSpan w:val="2"/>
          </w:tcPr>
          <w:p w14:paraId="15C21987" w14:textId="77777777" w:rsidR="00DE6C37" w:rsidRPr="00F80E56" w:rsidRDefault="00DE6C37">
            <w:pPr>
              <w:spacing w:before="20" w:after="20"/>
              <w:rPr>
                <w:rFonts w:cs="Calibri Light"/>
                <w:b/>
                <w:bCs/>
                <w:sz w:val="22"/>
              </w:rPr>
            </w:pPr>
            <w:r w:rsidRPr="00F80E56">
              <w:rPr>
                <w:rFonts w:cs="Calibri Light"/>
                <w:b/>
                <w:bCs/>
                <w:sz w:val="22"/>
              </w:rPr>
              <w:lastRenderedPageBreak/>
              <w:t>Programme</w:t>
            </w:r>
            <w:r>
              <w:rPr>
                <w:rFonts w:cs="Calibri Light"/>
                <w:b/>
                <w:bCs/>
                <w:sz w:val="22"/>
              </w:rPr>
              <w:t>s</w:t>
            </w:r>
          </w:p>
        </w:tc>
        <w:tc>
          <w:tcPr>
            <w:tcW w:w="565" w:type="pct"/>
          </w:tcPr>
          <w:p w14:paraId="5259FC40" w14:textId="77777777" w:rsidR="00DE6C37" w:rsidRPr="00F80E56" w:rsidRDefault="00DE6C37">
            <w:pPr>
              <w:spacing w:before="20" w:after="20"/>
              <w:rPr>
                <w:rFonts w:cs="Calibri Light"/>
                <w:b/>
                <w:bCs/>
                <w:sz w:val="22"/>
              </w:rPr>
            </w:pPr>
            <w:r w:rsidRPr="00F80E56">
              <w:rPr>
                <w:rFonts w:cs="Calibri Light"/>
                <w:b/>
                <w:bCs/>
                <w:sz w:val="22"/>
              </w:rPr>
              <w:t>Budget 202</w:t>
            </w:r>
            <w:r>
              <w:rPr>
                <w:rFonts w:cs="Calibri Light"/>
                <w:b/>
                <w:bCs/>
                <w:sz w:val="22"/>
              </w:rPr>
              <w:t>4</w:t>
            </w:r>
            <w:r w:rsidRPr="00F80E56">
              <w:rPr>
                <w:rFonts w:cs="Calibri Light"/>
                <w:b/>
                <w:bCs/>
                <w:sz w:val="22"/>
              </w:rPr>
              <w:t>/2</w:t>
            </w:r>
            <w:r>
              <w:rPr>
                <w:rFonts w:cs="Calibri Light"/>
                <w:b/>
                <w:bCs/>
                <w:sz w:val="22"/>
              </w:rPr>
              <w:t>5</w:t>
            </w:r>
          </w:p>
        </w:tc>
        <w:tc>
          <w:tcPr>
            <w:tcW w:w="621" w:type="pct"/>
          </w:tcPr>
          <w:p w14:paraId="612F0388" w14:textId="77777777" w:rsidR="00DE6C37" w:rsidRPr="00F80E56" w:rsidRDefault="00DE6C37">
            <w:pPr>
              <w:spacing w:before="20" w:after="20"/>
              <w:rPr>
                <w:rFonts w:cs="Calibri Light"/>
                <w:b/>
                <w:bCs/>
                <w:sz w:val="22"/>
              </w:rPr>
            </w:pPr>
            <w:r w:rsidRPr="00F80E56">
              <w:rPr>
                <w:rFonts w:cs="Calibri Light"/>
                <w:b/>
                <w:bCs/>
                <w:sz w:val="22"/>
              </w:rPr>
              <w:t>Timeframes</w:t>
            </w:r>
          </w:p>
        </w:tc>
        <w:tc>
          <w:tcPr>
            <w:tcW w:w="1342" w:type="pct"/>
          </w:tcPr>
          <w:p w14:paraId="63A761E7" w14:textId="77777777" w:rsidR="00DE6C37" w:rsidRPr="00F80E56" w:rsidRDefault="00DE6C37">
            <w:pPr>
              <w:spacing w:before="20" w:after="20"/>
              <w:rPr>
                <w:rFonts w:cs="Calibri Light"/>
                <w:b/>
                <w:bCs/>
                <w:sz w:val="22"/>
              </w:rPr>
            </w:pPr>
            <w:r w:rsidRPr="00F80E56">
              <w:rPr>
                <w:rFonts w:cs="Calibri Light"/>
                <w:b/>
                <w:bCs/>
                <w:sz w:val="22"/>
              </w:rPr>
              <w:t>Description</w:t>
            </w:r>
          </w:p>
        </w:tc>
        <w:tc>
          <w:tcPr>
            <w:tcW w:w="499" w:type="pct"/>
          </w:tcPr>
          <w:p w14:paraId="2763D188" w14:textId="77777777" w:rsidR="00DE6C37" w:rsidRPr="00F80E56" w:rsidRDefault="00DE6C37">
            <w:pPr>
              <w:spacing w:before="20" w:after="20"/>
              <w:rPr>
                <w:rFonts w:cs="Calibri Light"/>
                <w:b/>
                <w:bCs/>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Pr>
                <w:rFonts w:cs="Calibri Light"/>
                <w:b/>
                <w:bCs/>
                <w:sz w:val="22"/>
              </w:rPr>
              <w:t>(</w:t>
            </w:r>
            <w:r w:rsidRPr="00F80E56">
              <w:rPr>
                <w:rFonts w:cs="Calibri Light"/>
                <w:b/>
                <w:bCs/>
                <w:sz w:val="22"/>
              </w:rPr>
              <w:t>s</w:t>
            </w:r>
            <w:r>
              <w:rPr>
                <w:rFonts w:cs="Calibri Light"/>
                <w:b/>
                <w:bCs/>
                <w:sz w:val="22"/>
              </w:rPr>
              <w:t>)</w:t>
            </w:r>
          </w:p>
        </w:tc>
      </w:tr>
      <w:tr w:rsidR="00E90752" w:rsidRPr="00F80E56" w14:paraId="13F74688" w14:textId="77777777" w:rsidTr="003C34E1">
        <w:trPr>
          <w:trHeight w:val="451"/>
        </w:trPr>
        <w:tc>
          <w:tcPr>
            <w:tcW w:w="602" w:type="pct"/>
          </w:tcPr>
          <w:p w14:paraId="31EE9D32" w14:textId="77777777" w:rsidR="00E0368A" w:rsidRPr="006C538C" w:rsidRDefault="00E0368A">
            <w:pPr>
              <w:spacing w:before="20" w:after="20"/>
              <w:rPr>
                <w:rFonts w:cs="Calibri Light"/>
                <w:b/>
                <w:bCs/>
                <w:sz w:val="22"/>
              </w:rPr>
            </w:pPr>
          </w:p>
        </w:tc>
        <w:tc>
          <w:tcPr>
            <w:tcW w:w="1371" w:type="pct"/>
          </w:tcPr>
          <w:p w14:paraId="2A114F9F" w14:textId="0C2AAD56" w:rsidR="00E0368A" w:rsidRPr="00040C2C" w:rsidRDefault="00E0368A" w:rsidP="00AD177A">
            <w:pPr>
              <w:keepNext/>
              <w:spacing w:before="20" w:after="20"/>
              <w:rPr>
                <w:rFonts w:cs="Arial"/>
                <w:sz w:val="22"/>
                <w:highlight w:val="yellow"/>
              </w:rPr>
            </w:pPr>
            <w:r w:rsidRPr="00FD48E0">
              <w:rPr>
                <w:rFonts w:cs="Arial"/>
                <w:sz w:val="22"/>
              </w:rPr>
              <w:t>Pasifika Festivals Initiative</w:t>
            </w:r>
            <w:r w:rsidR="003057E2" w:rsidRPr="00FD48E0">
              <w:rPr>
                <w:rFonts w:cs="Arial"/>
                <w:sz w:val="22"/>
              </w:rPr>
              <w:t xml:space="preserve"> – Fa Wave</w:t>
            </w:r>
          </w:p>
        </w:tc>
        <w:tc>
          <w:tcPr>
            <w:tcW w:w="565" w:type="pct"/>
          </w:tcPr>
          <w:p w14:paraId="75285309" w14:textId="744F2758" w:rsidR="00E0368A" w:rsidRPr="00D34FE3" w:rsidRDefault="007D1972" w:rsidP="00AD177A">
            <w:pPr>
              <w:keepNext/>
              <w:spacing w:before="20" w:after="20"/>
              <w:rPr>
                <w:rFonts w:cs="Calibri Light"/>
                <w:sz w:val="22"/>
              </w:rPr>
            </w:pPr>
            <w:r w:rsidRPr="00D34FE3">
              <w:rPr>
                <w:rFonts w:cs="Calibri Light"/>
                <w:sz w:val="22"/>
              </w:rPr>
              <w:t>$0.</w:t>
            </w:r>
            <w:r w:rsidR="001C0EBA" w:rsidRPr="00D34FE3">
              <w:rPr>
                <w:rFonts w:cs="Calibri Light"/>
                <w:sz w:val="22"/>
              </w:rPr>
              <w:t>260</w:t>
            </w:r>
            <w:r w:rsidR="001C0EBA" w:rsidRPr="00D34FE3">
              <w:rPr>
                <w:rFonts w:cs="Arial"/>
              </w:rPr>
              <w:t> </w:t>
            </w:r>
            <w:r w:rsidRPr="00D34FE3">
              <w:rPr>
                <w:rFonts w:cs="Arial"/>
                <w:sz w:val="22"/>
              </w:rPr>
              <w:t>m</w:t>
            </w:r>
            <w:r w:rsidRPr="00D34FE3">
              <w:rPr>
                <w:rFonts w:cs="Calibri Light"/>
                <w:sz w:val="22"/>
              </w:rPr>
              <w:t>illion</w:t>
            </w:r>
          </w:p>
        </w:tc>
        <w:tc>
          <w:tcPr>
            <w:tcW w:w="621" w:type="pct"/>
          </w:tcPr>
          <w:p w14:paraId="27067D07" w14:textId="5157068E" w:rsidR="00E0368A" w:rsidRDefault="00FD48E0" w:rsidP="00AD177A">
            <w:pPr>
              <w:keepNext/>
              <w:spacing w:before="20" w:after="20"/>
              <w:rPr>
                <w:rFonts w:cs="Calibri Light"/>
                <w:sz w:val="22"/>
              </w:rPr>
            </w:pPr>
            <w:r>
              <w:rPr>
                <w:rFonts w:cs="Calibri Light"/>
                <w:sz w:val="22"/>
              </w:rPr>
              <w:t>Funding for three years (2023/24, 2024/25, 2025/26)</w:t>
            </w:r>
          </w:p>
        </w:tc>
        <w:tc>
          <w:tcPr>
            <w:tcW w:w="1342" w:type="pct"/>
          </w:tcPr>
          <w:p w14:paraId="3EF739A7" w14:textId="2C040B2B" w:rsidR="00E0368A" w:rsidRDefault="003057E2" w:rsidP="00AD177A">
            <w:pPr>
              <w:keepNext/>
              <w:spacing w:before="20" w:after="20"/>
              <w:rPr>
                <w:rFonts w:cs="Calibri Light"/>
                <w:sz w:val="22"/>
              </w:rPr>
            </w:pPr>
            <w:r>
              <w:rPr>
                <w:rFonts w:cs="Arial"/>
                <w:sz w:val="22"/>
              </w:rPr>
              <w:t>I</w:t>
            </w:r>
            <w:r w:rsidRPr="003057E2">
              <w:rPr>
                <w:rFonts w:cs="Arial"/>
                <w:sz w:val="22"/>
              </w:rPr>
              <w:t>nves</w:t>
            </w:r>
            <w:r>
              <w:rPr>
                <w:rFonts w:cs="Arial"/>
                <w:sz w:val="22"/>
              </w:rPr>
              <w:t xml:space="preserve">tment </w:t>
            </w:r>
            <w:r w:rsidRPr="003057E2">
              <w:rPr>
                <w:rFonts w:cs="Arial"/>
                <w:sz w:val="22"/>
              </w:rPr>
              <w:t>in a new national service organisation for Pasifika festivals, to be known as Pasifika Festivals Aotearoa.</w:t>
            </w:r>
          </w:p>
        </w:tc>
        <w:tc>
          <w:tcPr>
            <w:tcW w:w="499" w:type="pct"/>
          </w:tcPr>
          <w:p w14:paraId="2D6B99C8" w14:textId="60952D22" w:rsidR="00E0368A" w:rsidRPr="00F80E56" w:rsidRDefault="00E0368A" w:rsidP="00AD177A">
            <w:pPr>
              <w:keepNext/>
              <w:spacing w:before="20" w:after="20"/>
              <w:rPr>
                <w:rFonts w:cs="Calibri Light"/>
                <w:b/>
                <w:bCs/>
                <w:sz w:val="22"/>
              </w:rPr>
            </w:pPr>
            <w:r w:rsidRPr="00F80E56">
              <w:rPr>
                <w:rFonts w:cs="Calibri Light"/>
                <w:b/>
                <w:bCs/>
                <w:sz w:val="22"/>
              </w:rPr>
              <w:t>Stronger arts sector</w:t>
            </w:r>
          </w:p>
        </w:tc>
      </w:tr>
    </w:tbl>
    <w:p w14:paraId="4BA9D3D9" w14:textId="701D5186" w:rsidR="00D2722D" w:rsidRPr="00F80E56" w:rsidRDefault="006B348C" w:rsidP="00E21242">
      <w:pPr>
        <w:keepNext/>
        <w:spacing w:before="240" w:after="120"/>
        <w:rPr>
          <w:rFonts w:cs="Calibri Light"/>
          <w:b/>
          <w:bCs/>
          <w:iCs/>
          <w:sz w:val="22"/>
        </w:rPr>
      </w:pPr>
      <w:r w:rsidRPr="00F80E56">
        <w:rPr>
          <w:rFonts w:cs="Calibri Light"/>
          <w:b/>
          <w:bCs/>
          <w:i/>
          <w:sz w:val="22"/>
        </w:rPr>
        <w:t>Investing in the arts</w:t>
      </w:r>
      <w:r w:rsidRPr="00F80E56">
        <w:rPr>
          <w:rFonts w:cs="Calibri Light"/>
          <w:b/>
          <w:bCs/>
          <w:iCs/>
          <w:sz w:val="22"/>
        </w:rPr>
        <w:t xml:space="preserve"> p</w:t>
      </w:r>
      <w:r w:rsidR="004F3C55" w:rsidRPr="00F80E56">
        <w:rPr>
          <w:rFonts w:cs="Calibri Light"/>
          <w:b/>
          <w:bCs/>
          <w:iCs/>
          <w:sz w:val="22"/>
        </w:rPr>
        <w:t>erformance</w:t>
      </w:r>
      <w:r w:rsidR="00D2722D" w:rsidRPr="00F80E56">
        <w:rPr>
          <w:rFonts w:cs="Calibri Light"/>
          <w:b/>
          <w:bCs/>
          <w:iCs/>
          <w:sz w:val="22"/>
        </w:rPr>
        <w:t xml:space="preserve"> measures</w:t>
      </w:r>
    </w:p>
    <w:tbl>
      <w:tblPr>
        <w:tblW w:w="1402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544"/>
        <w:gridCol w:w="992"/>
        <w:gridCol w:w="992"/>
        <w:gridCol w:w="992"/>
        <w:gridCol w:w="993"/>
      </w:tblGrid>
      <w:tr w:rsidR="00E427E1" w:rsidRPr="00F80E56" w14:paraId="6033936A" w14:textId="77777777" w:rsidTr="00E21242">
        <w:trPr>
          <w:trHeight w:val="43"/>
          <w:tblHeader/>
        </w:trPr>
        <w:tc>
          <w:tcPr>
            <w:tcW w:w="704" w:type="dxa"/>
          </w:tcPr>
          <w:p w14:paraId="4D310466" w14:textId="77777777" w:rsidR="00537469" w:rsidRPr="00F80E56" w:rsidRDefault="00537469" w:rsidP="00D2722D">
            <w:pPr>
              <w:spacing w:before="60" w:after="60"/>
              <w:rPr>
                <w:rFonts w:cs="Calibri Light"/>
                <w:b/>
                <w:color w:val="000000"/>
                <w:sz w:val="22"/>
              </w:rPr>
            </w:pPr>
            <w:r w:rsidRPr="00F80E56">
              <w:rPr>
                <w:rFonts w:cs="Calibri Light"/>
                <w:b/>
                <w:color w:val="000000"/>
                <w:sz w:val="22"/>
              </w:rPr>
              <w:t>No.</w:t>
            </w:r>
          </w:p>
        </w:tc>
        <w:tc>
          <w:tcPr>
            <w:tcW w:w="2835" w:type="dxa"/>
          </w:tcPr>
          <w:p w14:paraId="13A279CE" w14:textId="024C7AEF" w:rsidR="00537469" w:rsidRPr="00F80E56" w:rsidRDefault="00537469" w:rsidP="00D2722D">
            <w:pPr>
              <w:spacing w:before="60" w:after="60"/>
              <w:rPr>
                <w:rFonts w:cs="Calibri Light"/>
                <w:b/>
                <w:color w:val="000000"/>
                <w:sz w:val="22"/>
              </w:rPr>
            </w:pPr>
            <w:r w:rsidRPr="00F80E56">
              <w:rPr>
                <w:rFonts w:cs="Calibri Light"/>
                <w:b/>
                <w:color w:val="000000"/>
                <w:sz w:val="22"/>
              </w:rPr>
              <w:t>Activity</w:t>
            </w:r>
          </w:p>
        </w:tc>
        <w:tc>
          <w:tcPr>
            <w:tcW w:w="2977" w:type="dxa"/>
          </w:tcPr>
          <w:p w14:paraId="6C828B5A" w14:textId="36C92FDA" w:rsidR="00537469" w:rsidRPr="00F80E56" w:rsidRDefault="00537469" w:rsidP="006504FA">
            <w:pPr>
              <w:spacing w:before="60" w:after="60"/>
              <w:rPr>
                <w:rFonts w:cs="Calibri Light"/>
                <w:b/>
                <w:color w:val="000000"/>
                <w:sz w:val="22"/>
              </w:rPr>
            </w:pPr>
            <w:r w:rsidRPr="00F80E56">
              <w:rPr>
                <w:rFonts w:cs="Calibri Light"/>
                <w:b/>
                <w:color w:val="000000"/>
                <w:sz w:val="22"/>
              </w:rPr>
              <w:t>Measure</w:t>
            </w:r>
          </w:p>
        </w:tc>
        <w:tc>
          <w:tcPr>
            <w:tcW w:w="3544" w:type="dxa"/>
          </w:tcPr>
          <w:p w14:paraId="1E5F9730" w14:textId="0A8F0CB3" w:rsidR="00537469" w:rsidRPr="00F80E56" w:rsidRDefault="00537469">
            <w:pPr>
              <w:spacing w:before="60" w:after="60"/>
              <w:rPr>
                <w:rFonts w:cs="Calibri Light"/>
                <w:b/>
                <w:color w:val="000000"/>
                <w:sz w:val="22"/>
              </w:rPr>
            </w:pPr>
            <w:r>
              <w:rPr>
                <w:rFonts w:cs="Calibri Light"/>
                <w:b/>
                <w:color w:val="000000"/>
                <w:sz w:val="22"/>
              </w:rPr>
              <w:t>Rationale</w:t>
            </w:r>
          </w:p>
        </w:tc>
        <w:tc>
          <w:tcPr>
            <w:tcW w:w="992" w:type="dxa"/>
          </w:tcPr>
          <w:p w14:paraId="4E41F703" w14:textId="6D3C4C72" w:rsidR="00537469" w:rsidRPr="00F80E56" w:rsidRDefault="00537469" w:rsidP="00A16E0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 xml:space="preserve">2 </w:t>
            </w:r>
            <w:r w:rsidRPr="00F80E56">
              <w:rPr>
                <w:rFonts w:cs="Calibri Light"/>
                <w:b/>
                <w:color w:val="000000"/>
                <w:sz w:val="22"/>
              </w:rPr>
              <w:t>Actual</w:t>
            </w:r>
          </w:p>
        </w:tc>
        <w:tc>
          <w:tcPr>
            <w:tcW w:w="992" w:type="dxa"/>
          </w:tcPr>
          <w:p w14:paraId="6728F4C7" w14:textId="0EBF261B"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 xml:space="preserve">3 </w:t>
            </w:r>
            <w:r w:rsidRPr="00F80E56">
              <w:rPr>
                <w:rFonts w:cs="Calibri Light"/>
                <w:b/>
                <w:color w:val="000000"/>
                <w:sz w:val="22"/>
              </w:rPr>
              <w:t>Actual</w:t>
            </w:r>
          </w:p>
        </w:tc>
        <w:tc>
          <w:tcPr>
            <w:tcW w:w="992" w:type="dxa"/>
          </w:tcPr>
          <w:p w14:paraId="29436484" w14:textId="41841974"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w:t>
            </w:r>
            <w:r w:rsidR="00795B0B">
              <w:rPr>
                <w:rFonts w:cs="Calibri Light"/>
                <w:b/>
                <w:color w:val="000000"/>
                <w:sz w:val="22"/>
              </w:rPr>
              <w:t>Fore</w:t>
            </w:r>
            <w:r w:rsidR="00E73533">
              <w:rPr>
                <w:rFonts w:cs="Calibri Light"/>
                <w:b/>
                <w:color w:val="000000"/>
                <w:sz w:val="22"/>
              </w:rPr>
              <w:t>cast</w:t>
            </w:r>
          </w:p>
        </w:tc>
        <w:tc>
          <w:tcPr>
            <w:tcW w:w="993" w:type="dxa"/>
            <w:shd w:val="clear" w:color="auto" w:fill="EAF1DD" w:themeFill="accent3" w:themeFillTint="33"/>
          </w:tcPr>
          <w:p w14:paraId="1973D6D9" w14:textId="03D15F25"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E427E1" w:rsidRPr="00F80E56" w14:paraId="00D161AA" w14:textId="77777777" w:rsidTr="00E21242">
        <w:trPr>
          <w:trHeight w:val="50"/>
        </w:trPr>
        <w:tc>
          <w:tcPr>
            <w:tcW w:w="704" w:type="dxa"/>
          </w:tcPr>
          <w:p w14:paraId="6437A594" w14:textId="316744B5" w:rsidR="00537469" w:rsidRPr="00F80E56" w:rsidRDefault="00537469" w:rsidP="00C70D66">
            <w:pPr>
              <w:spacing w:before="60" w:after="60"/>
              <w:rPr>
                <w:rFonts w:cs="Calibri Light"/>
                <w:b/>
                <w:color w:val="000000"/>
                <w:sz w:val="22"/>
              </w:rPr>
            </w:pPr>
            <w:r w:rsidRPr="00F80E56">
              <w:rPr>
                <w:rFonts w:cs="Calibri Light"/>
                <w:b/>
                <w:color w:val="000000"/>
                <w:sz w:val="22"/>
              </w:rPr>
              <w:t>2.1</w:t>
            </w:r>
          </w:p>
        </w:tc>
        <w:tc>
          <w:tcPr>
            <w:tcW w:w="2835" w:type="dxa"/>
          </w:tcPr>
          <w:p w14:paraId="5457D2A3" w14:textId="4B765DDD" w:rsidR="00537469" w:rsidRPr="00F80E56" w:rsidRDefault="00537469" w:rsidP="00C70D66">
            <w:pPr>
              <w:spacing w:before="60" w:after="60"/>
              <w:rPr>
                <w:rFonts w:cs="Calibri Light"/>
                <w:sz w:val="22"/>
                <w:highlight w:val="yellow"/>
              </w:rPr>
            </w:pPr>
            <w:r>
              <w:rPr>
                <w:rFonts w:cs="Calibri Light"/>
                <w:sz w:val="22"/>
              </w:rPr>
              <w:t>S</w:t>
            </w:r>
            <w:r w:rsidRPr="00F80E56">
              <w:rPr>
                <w:rFonts w:cs="Calibri Light"/>
                <w:sz w:val="22"/>
              </w:rPr>
              <w:t xml:space="preserve">upport for organisations </w:t>
            </w:r>
            <w:r>
              <w:rPr>
                <w:rFonts w:cs="Calibri Light"/>
                <w:sz w:val="22"/>
              </w:rPr>
              <w:t xml:space="preserve">under the Toi Tōtara Haemata </w:t>
            </w:r>
            <w:r w:rsidRPr="00F80E56">
              <w:rPr>
                <w:rFonts w:cs="Calibri Light"/>
                <w:sz w:val="22"/>
              </w:rPr>
              <w:t xml:space="preserve">and </w:t>
            </w:r>
            <w:r>
              <w:rPr>
                <w:rFonts w:cs="Calibri Light"/>
                <w:sz w:val="22"/>
              </w:rPr>
              <w:t xml:space="preserve">Toi Uru Kahikatea Investment programmes </w:t>
            </w:r>
            <w:r w:rsidRPr="00F80E56">
              <w:rPr>
                <w:rFonts w:cs="Calibri Light"/>
                <w:sz w:val="22"/>
              </w:rPr>
              <w:t xml:space="preserve">to deliver </w:t>
            </w:r>
            <w:r>
              <w:rPr>
                <w:rFonts w:cs="Calibri Light"/>
                <w:sz w:val="22"/>
              </w:rPr>
              <w:t xml:space="preserve">an </w:t>
            </w:r>
            <w:r w:rsidRPr="00F80E56">
              <w:rPr>
                <w:rFonts w:cs="Calibri Light"/>
                <w:sz w:val="22"/>
              </w:rPr>
              <w:t>annual programme of activity</w:t>
            </w:r>
          </w:p>
        </w:tc>
        <w:tc>
          <w:tcPr>
            <w:tcW w:w="2977" w:type="dxa"/>
          </w:tcPr>
          <w:p w14:paraId="45D7F947" w14:textId="20831DB5" w:rsidR="00C32AD9" w:rsidRPr="00F80E56" w:rsidRDefault="00C32AD9" w:rsidP="00025602">
            <w:pPr>
              <w:keepNext/>
              <w:spacing w:before="60" w:after="60"/>
              <w:rPr>
                <w:rFonts w:cs="Calibri Light"/>
                <w:sz w:val="22"/>
                <w:highlight w:val="yellow"/>
              </w:rPr>
            </w:pPr>
            <w:r w:rsidRPr="007611C5">
              <w:rPr>
                <w:rStyle w:val="normaltextrun"/>
                <w:rFonts w:cs="Calibri Light"/>
                <w:color w:val="000000"/>
                <w:sz w:val="22"/>
                <w:shd w:val="clear" w:color="auto" w:fill="FFFFFF"/>
              </w:rPr>
              <w:t xml:space="preserve">Organisations meet expectations against </w:t>
            </w:r>
            <w:r w:rsidR="005316FA">
              <w:rPr>
                <w:rStyle w:val="normaltextrun"/>
                <w:rFonts w:cs="Calibri Light"/>
                <w:color w:val="000000"/>
                <w:sz w:val="22"/>
                <w:shd w:val="clear" w:color="auto" w:fill="FFFFFF"/>
              </w:rPr>
              <w:t xml:space="preserve">measures </w:t>
            </w:r>
            <w:r w:rsidRPr="00575C47">
              <w:rPr>
                <w:rStyle w:val="normaltextrun"/>
                <w:rFonts w:cs="Calibri Light"/>
                <w:color w:val="000000"/>
                <w:sz w:val="22"/>
                <w:shd w:val="clear" w:color="auto" w:fill="FFFFFF"/>
              </w:rPr>
              <w:t>s</w:t>
            </w:r>
            <w:r w:rsidRPr="007611C5">
              <w:rPr>
                <w:rStyle w:val="normaltextrun"/>
                <w:rFonts w:cs="Calibri Light"/>
                <w:color w:val="000000"/>
                <w:sz w:val="22"/>
                <w:shd w:val="clear" w:color="auto" w:fill="FFFFFF"/>
              </w:rPr>
              <w:t xml:space="preserve">et out in individual funding agreements </w:t>
            </w:r>
          </w:p>
        </w:tc>
        <w:tc>
          <w:tcPr>
            <w:tcW w:w="3544" w:type="dxa"/>
          </w:tcPr>
          <w:p w14:paraId="6D822177" w14:textId="0E40BEA7" w:rsidR="00A9008A" w:rsidRPr="00D16942" w:rsidRDefault="00152E7B" w:rsidP="00A9008A">
            <w:pPr>
              <w:spacing w:before="60" w:after="60"/>
              <w:rPr>
                <w:rFonts w:cs="Calibri Light"/>
                <w:color w:val="000000"/>
                <w:sz w:val="22"/>
              </w:rPr>
            </w:pPr>
            <w:r>
              <w:rPr>
                <w:rFonts w:cs="Calibri Light"/>
                <w:color w:val="000000"/>
                <w:sz w:val="22"/>
              </w:rPr>
              <w:t xml:space="preserve">Toi Tōtara Haemata and Toi Uru Kahikatea </w:t>
            </w:r>
            <w:r w:rsidR="005316FA">
              <w:rPr>
                <w:rFonts w:cs="Calibri Light"/>
                <w:color w:val="000000"/>
                <w:sz w:val="22"/>
              </w:rPr>
              <w:t xml:space="preserve">Investment </w:t>
            </w:r>
            <w:r w:rsidR="00A9008A">
              <w:rPr>
                <w:rFonts w:cs="Calibri Light"/>
                <w:color w:val="000000"/>
                <w:sz w:val="22"/>
              </w:rPr>
              <w:t xml:space="preserve">programmes </w:t>
            </w:r>
            <w:r w:rsidR="00A9008A" w:rsidRPr="00C80DDD">
              <w:rPr>
                <w:rFonts w:cs="Calibri Light"/>
                <w:color w:val="000000"/>
                <w:sz w:val="22"/>
              </w:rPr>
              <w:t xml:space="preserve">comprise </w:t>
            </w:r>
            <w:r w:rsidR="005316FA" w:rsidRPr="00C80DDD">
              <w:rPr>
                <w:rFonts w:cs="Calibri Light"/>
                <w:color w:val="000000"/>
                <w:sz w:val="22"/>
              </w:rPr>
              <w:t>around</w:t>
            </w:r>
            <w:r w:rsidR="00DF57A1" w:rsidRPr="00C80DDD">
              <w:rPr>
                <w:rFonts w:cs="Calibri Light"/>
                <w:color w:val="000000"/>
                <w:sz w:val="22"/>
              </w:rPr>
              <w:t xml:space="preserve"> </w:t>
            </w:r>
            <w:r w:rsidR="004E2FA2" w:rsidRPr="00C80DDD">
              <w:rPr>
                <w:rFonts w:cs="Calibri Light"/>
                <w:color w:val="000000"/>
                <w:sz w:val="22"/>
              </w:rPr>
              <w:t>60</w:t>
            </w:r>
            <w:r w:rsidR="00710FCD" w:rsidRPr="005F16F5">
              <w:rPr>
                <w:rFonts w:cs="Calibri Light"/>
                <w:color w:val="000000"/>
                <w:sz w:val="22"/>
              </w:rPr>
              <w:t> percent</w:t>
            </w:r>
            <w:r w:rsidR="00A9008A" w:rsidRPr="00D16942">
              <w:rPr>
                <w:rFonts w:cs="Calibri Light"/>
                <w:color w:val="000000"/>
                <w:sz w:val="22"/>
              </w:rPr>
              <w:t xml:space="preserve"> of our investment in the arts.</w:t>
            </w:r>
          </w:p>
          <w:p w14:paraId="742826C3" w14:textId="0D15CE6D" w:rsidR="00537469" w:rsidRPr="00F80E56" w:rsidRDefault="009B42D9" w:rsidP="001F19E7">
            <w:pPr>
              <w:spacing w:before="60" w:after="60"/>
              <w:rPr>
                <w:rFonts w:cs="Calibri Light"/>
                <w:color w:val="000000"/>
                <w:sz w:val="22"/>
              </w:rPr>
            </w:pPr>
            <w:r w:rsidRPr="00D16942">
              <w:rPr>
                <w:rFonts w:cs="Calibri Light"/>
                <w:color w:val="000000"/>
                <w:sz w:val="22"/>
              </w:rPr>
              <w:t xml:space="preserve">This measure recognises the </w:t>
            </w:r>
            <w:r w:rsidR="00E427E1" w:rsidRPr="00D16942">
              <w:rPr>
                <w:rFonts w:cs="Calibri Light"/>
                <w:color w:val="000000"/>
                <w:sz w:val="22"/>
              </w:rPr>
              <w:t xml:space="preserve">significant contribution </w:t>
            </w:r>
            <w:r w:rsidR="00F65AB4" w:rsidRPr="00D16942">
              <w:rPr>
                <w:rFonts w:cs="Calibri Light"/>
                <w:color w:val="000000"/>
                <w:sz w:val="22"/>
              </w:rPr>
              <w:t xml:space="preserve">successful </w:t>
            </w:r>
            <w:r w:rsidR="00FB7EA2" w:rsidRPr="007611C5">
              <w:rPr>
                <w:rFonts w:cs="Calibri Light"/>
                <w:color w:val="000000"/>
                <w:sz w:val="22"/>
              </w:rPr>
              <w:t>programme</w:t>
            </w:r>
            <w:r w:rsidR="00FB7EA2" w:rsidRPr="00D16942">
              <w:rPr>
                <w:rFonts w:cs="Calibri Light"/>
                <w:color w:val="000000"/>
              </w:rPr>
              <w:t xml:space="preserve"> </w:t>
            </w:r>
            <w:r w:rsidR="00F65AB4" w:rsidRPr="00D16942">
              <w:rPr>
                <w:rFonts w:cs="Calibri Light"/>
                <w:color w:val="000000"/>
                <w:sz w:val="22"/>
              </w:rPr>
              <w:t xml:space="preserve">delivery </w:t>
            </w:r>
            <w:r w:rsidR="008E2AFF" w:rsidRPr="00D16942">
              <w:rPr>
                <w:rFonts w:cs="Calibri Light"/>
                <w:color w:val="000000"/>
                <w:sz w:val="22"/>
              </w:rPr>
              <w:t xml:space="preserve">by </w:t>
            </w:r>
            <w:r w:rsidR="00F65AB4" w:rsidRPr="00D16942">
              <w:rPr>
                <w:rFonts w:cs="Calibri Light"/>
                <w:color w:val="000000"/>
                <w:sz w:val="22"/>
              </w:rPr>
              <w:t xml:space="preserve">these </w:t>
            </w:r>
            <w:r w:rsidR="001B3667" w:rsidRPr="00D16942">
              <w:rPr>
                <w:rFonts w:cs="Calibri Light"/>
                <w:color w:val="000000"/>
                <w:sz w:val="22"/>
              </w:rPr>
              <w:t xml:space="preserve">organisations </w:t>
            </w:r>
            <w:r w:rsidR="00330481" w:rsidRPr="00D16942">
              <w:rPr>
                <w:rFonts w:cs="Calibri Light"/>
                <w:color w:val="000000"/>
                <w:sz w:val="22"/>
              </w:rPr>
              <w:t>make</w:t>
            </w:r>
            <w:r w:rsidR="003D1C2C" w:rsidRPr="00D16942">
              <w:rPr>
                <w:rFonts w:cs="Calibri Light"/>
                <w:color w:val="000000"/>
                <w:sz w:val="22"/>
              </w:rPr>
              <w:t>s</w:t>
            </w:r>
            <w:r w:rsidR="00330481" w:rsidRPr="00D16942">
              <w:rPr>
                <w:rFonts w:cs="Calibri Light"/>
                <w:color w:val="000000"/>
                <w:sz w:val="22"/>
              </w:rPr>
              <w:t xml:space="preserve"> </w:t>
            </w:r>
            <w:r w:rsidR="00E427E1" w:rsidRPr="00D16942">
              <w:rPr>
                <w:rFonts w:cs="Calibri Light"/>
                <w:color w:val="000000"/>
                <w:sz w:val="22"/>
              </w:rPr>
              <w:t xml:space="preserve">to the achievement of </w:t>
            </w:r>
            <w:r w:rsidR="0066544C" w:rsidRPr="00D16942">
              <w:rPr>
                <w:rFonts w:cs="Calibri Light"/>
                <w:color w:val="000000"/>
                <w:sz w:val="22"/>
              </w:rPr>
              <w:t xml:space="preserve">our </w:t>
            </w:r>
            <w:r w:rsidR="00E427E1" w:rsidRPr="00D16942">
              <w:rPr>
                <w:rFonts w:cs="Calibri Light"/>
                <w:color w:val="000000"/>
                <w:sz w:val="22"/>
              </w:rPr>
              <w:t>outcomes.</w:t>
            </w:r>
          </w:p>
        </w:tc>
        <w:tc>
          <w:tcPr>
            <w:tcW w:w="992" w:type="dxa"/>
          </w:tcPr>
          <w:p w14:paraId="531D7559" w14:textId="3B01C0D9" w:rsidR="00537469" w:rsidRPr="00F80E56" w:rsidRDefault="00537469" w:rsidP="00E21242">
            <w:pPr>
              <w:spacing w:before="60" w:after="60"/>
              <w:jc w:val="right"/>
              <w:rPr>
                <w:rFonts w:cs="Calibri Light"/>
                <w:color w:val="000000"/>
                <w:sz w:val="22"/>
              </w:rPr>
            </w:pPr>
            <w:r w:rsidRPr="00F80E56">
              <w:rPr>
                <w:rFonts w:cs="Calibri Light"/>
                <w:color w:val="000000"/>
                <w:sz w:val="22"/>
              </w:rPr>
              <w:t>100%</w:t>
            </w:r>
          </w:p>
        </w:tc>
        <w:tc>
          <w:tcPr>
            <w:tcW w:w="992" w:type="dxa"/>
          </w:tcPr>
          <w:p w14:paraId="098302D2" w14:textId="198783D6" w:rsidR="00537469" w:rsidRPr="00F80E56" w:rsidRDefault="006825CD" w:rsidP="00C70D66">
            <w:pPr>
              <w:spacing w:before="60" w:after="60"/>
              <w:jc w:val="center"/>
              <w:rPr>
                <w:rFonts w:cs="Calibri Light"/>
                <w:color w:val="000000"/>
                <w:sz w:val="22"/>
              </w:rPr>
            </w:pPr>
            <w:r>
              <w:rPr>
                <w:rFonts w:cs="Calibri Light"/>
                <w:sz w:val="22"/>
              </w:rPr>
              <w:t>98.8</w:t>
            </w:r>
            <w:r w:rsidR="00537469">
              <w:rPr>
                <w:rFonts w:cs="Calibri Light"/>
                <w:sz w:val="22"/>
              </w:rPr>
              <w:t>%</w:t>
            </w:r>
          </w:p>
        </w:tc>
        <w:tc>
          <w:tcPr>
            <w:tcW w:w="992" w:type="dxa"/>
          </w:tcPr>
          <w:p w14:paraId="020FE698" w14:textId="7ED96475" w:rsidR="00537469" w:rsidRPr="00F80E56" w:rsidRDefault="00537469" w:rsidP="00C70D66">
            <w:pPr>
              <w:spacing w:before="60" w:after="60"/>
              <w:jc w:val="right"/>
              <w:rPr>
                <w:rFonts w:cs="Calibri Light"/>
                <w:color w:val="000000"/>
                <w:sz w:val="22"/>
                <w:highlight w:val="yellow"/>
              </w:rPr>
            </w:pPr>
            <w:r w:rsidRPr="00F80E56">
              <w:rPr>
                <w:rFonts w:cs="Calibri Light"/>
                <w:sz w:val="22"/>
              </w:rPr>
              <w:t>≥9</w:t>
            </w:r>
            <w:r w:rsidR="00BD331F">
              <w:rPr>
                <w:rFonts w:cs="Calibri Light"/>
                <w:sz w:val="22"/>
              </w:rPr>
              <w:t>9</w:t>
            </w:r>
            <w:r w:rsidRPr="00F80E56">
              <w:rPr>
                <w:rFonts w:cs="Calibri Light"/>
                <w:sz w:val="22"/>
              </w:rPr>
              <w:t>%</w:t>
            </w:r>
          </w:p>
        </w:tc>
        <w:tc>
          <w:tcPr>
            <w:tcW w:w="993" w:type="dxa"/>
            <w:shd w:val="clear" w:color="auto" w:fill="EAF1DD" w:themeFill="accent3" w:themeFillTint="33"/>
          </w:tcPr>
          <w:p w14:paraId="370E0074" w14:textId="74EFD3C9" w:rsidR="00537469" w:rsidRPr="00F80E56" w:rsidRDefault="00763AF5" w:rsidP="00C70D66">
            <w:pPr>
              <w:spacing w:before="60" w:after="60"/>
              <w:jc w:val="right"/>
              <w:rPr>
                <w:rFonts w:cs="Calibri Light"/>
                <w:color w:val="000000"/>
                <w:sz w:val="22"/>
                <w:highlight w:val="yellow"/>
              </w:rPr>
            </w:pPr>
            <w:r w:rsidRPr="00F80E56">
              <w:rPr>
                <w:rFonts w:cs="Calibri Light"/>
                <w:sz w:val="22"/>
              </w:rPr>
              <w:t>≥</w:t>
            </w:r>
            <w:r w:rsidR="001D2D6F" w:rsidRPr="00F80E56">
              <w:rPr>
                <w:rFonts w:cs="Calibri Light"/>
                <w:sz w:val="22"/>
              </w:rPr>
              <w:t>9</w:t>
            </w:r>
            <w:r w:rsidR="001D2D6F">
              <w:rPr>
                <w:rFonts w:cs="Calibri Light"/>
                <w:sz w:val="22"/>
              </w:rPr>
              <w:t>8</w:t>
            </w:r>
            <w:r w:rsidRPr="00F80E56">
              <w:rPr>
                <w:rFonts w:cs="Calibri Light"/>
                <w:sz w:val="22"/>
              </w:rPr>
              <w:t>%</w:t>
            </w:r>
          </w:p>
        </w:tc>
      </w:tr>
      <w:tr w:rsidR="00E427E1" w:rsidRPr="00F80E56" w14:paraId="6C2CA0AA" w14:textId="77777777" w:rsidTr="00E21242">
        <w:trPr>
          <w:trHeight w:val="50"/>
        </w:trPr>
        <w:tc>
          <w:tcPr>
            <w:tcW w:w="704" w:type="dxa"/>
          </w:tcPr>
          <w:p w14:paraId="616EE300" w14:textId="7CC2080C" w:rsidR="00537469" w:rsidRPr="00F80E56" w:rsidRDefault="00537469" w:rsidP="00C70D66">
            <w:pPr>
              <w:spacing w:after="60"/>
              <w:rPr>
                <w:rFonts w:cs="Calibri Light"/>
                <w:b/>
                <w:color w:val="000000"/>
                <w:sz w:val="22"/>
              </w:rPr>
            </w:pPr>
            <w:r w:rsidRPr="00F80E56">
              <w:rPr>
                <w:rFonts w:cs="Calibri Light"/>
                <w:b/>
                <w:color w:val="000000"/>
                <w:sz w:val="22"/>
              </w:rPr>
              <w:t>2.2</w:t>
            </w:r>
          </w:p>
        </w:tc>
        <w:tc>
          <w:tcPr>
            <w:tcW w:w="2835" w:type="dxa"/>
          </w:tcPr>
          <w:p w14:paraId="33264D62" w14:textId="7590A95C" w:rsidR="00537469" w:rsidRPr="00F80E56" w:rsidRDefault="00537469" w:rsidP="00C70D66">
            <w:pPr>
              <w:spacing w:before="60" w:after="60"/>
              <w:rPr>
                <w:rFonts w:cs="Calibri Light"/>
                <w:sz w:val="22"/>
              </w:rPr>
            </w:pPr>
            <w:r w:rsidRPr="00F80E56">
              <w:rPr>
                <w:rFonts w:cs="Calibri Light"/>
                <w:sz w:val="22"/>
              </w:rPr>
              <w:t xml:space="preserve">Delivery of </w:t>
            </w:r>
            <w:r w:rsidR="005316FA">
              <w:rPr>
                <w:rFonts w:cs="Calibri Light"/>
                <w:sz w:val="22"/>
              </w:rPr>
              <w:t xml:space="preserve">various </w:t>
            </w:r>
            <w:r w:rsidRPr="00F80E56">
              <w:rPr>
                <w:rFonts w:cs="Calibri Light"/>
                <w:sz w:val="22"/>
              </w:rPr>
              <w:t xml:space="preserve">contestable </w:t>
            </w:r>
            <w:r>
              <w:rPr>
                <w:rFonts w:cs="Calibri Light"/>
                <w:sz w:val="22"/>
              </w:rPr>
              <w:t xml:space="preserve">grant </w:t>
            </w:r>
            <w:r w:rsidRPr="00F80E56">
              <w:rPr>
                <w:rFonts w:cs="Calibri Light"/>
                <w:sz w:val="22"/>
              </w:rPr>
              <w:t>funding opportunities</w:t>
            </w:r>
          </w:p>
        </w:tc>
        <w:tc>
          <w:tcPr>
            <w:tcW w:w="2977" w:type="dxa"/>
          </w:tcPr>
          <w:p w14:paraId="760773E7" w14:textId="7603911D" w:rsidR="00537469" w:rsidRPr="00F80E56" w:rsidRDefault="00537469" w:rsidP="00C70D66">
            <w:pPr>
              <w:spacing w:before="60" w:after="60"/>
              <w:rPr>
                <w:rFonts w:cs="Calibri Light"/>
                <w:sz w:val="22"/>
              </w:rPr>
            </w:pPr>
            <w:r w:rsidRPr="00F80E56">
              <w:rPr>
                <w:rFonts w:cs="Calibri Light"/>
                <w:sz w:val="22"/>
              </w:rPr>
              <w:t>Completed projects me</w:t>
            </w:r>
            <w:r w:rsidR="00E73533">
              <w:rPr>
                <w:rFonts w:cs="Calibri Light"/>
                <w:sz w:val="22"/>
              </w:rPr>
              <w:t>e</w:t>
            </w:r>
            <w:r w:rsidR="00E64B28">
              <w:rPr>
                <w:rFonts w:cs="Calibri Light"/>
                <w:sz w:val="22"/>
              </w:rPr>
              <w:t>t</w:t>
            </w:r>
            <w:r w:rsidRPr="00F80E56">
              <w:rPr>
                <w:rFonts w:cs="Calibri Light"/>
                <w:sz w:val="22"/>
              </w:rPr>
              <w:t xml:space="preserve"> </w:t>
            </w:r>
            <w:r>
              <w:rPr>
                <w:rFonts w:cs="Calibri Light"/>
                <w:sz w:val="22"/>
              </w:rPr>
              <w:t xml:space="preserve">delivery </w:t>
            </w:r>
            <w:r w:rsidRPr="00F80E56">
              <w:rPr>
                <w:rFonts w:cs="Calibri Light"/>
                <w:sz w:val="22"/>
              </w:rPr>
              <w:t>expectations</w:t>
            </w:r>
          </w:p>
        </w:tc>
        <w:tc>
          <w:tcPr>
            <w:tcW w:w="3544" w:type="dxa"/>
          </w:tcPr>
          <w:p w14:paraId="578B3385" w14:textId="229C736A" w:rsidR="00537469" w:rsidRDefault="0064635F" w:rsidP="00537469">
            <w:pPr>
              <w:spacing w:before="60" w:after="60"/>
              <w:rPr>
                <w:rFonts w:cs="Arial"/>
                <w:color w:val="000000"/>
                <w:sz w:val="22"/>
              </w:rPr>
            </w:pPr>
            <w:r>
              <w:rPr>
                <w:rFonts w:cs="Calibri Light"/>
                <w:color w:val="000000"/>
                <w:sz w:val="22"/>
              </w:rPr>
              <w:t xml:space="preserve">Contestable grant programmes </w:t>
            </w:r>
            <w:r w:rsidR="008C4DA4">
              <w:rPr>
                <w:rFonts w:cs="Calibri Light"/>
                <w:color w:val="000000"/>
                <w:sz w:val="22"/>
              </w:rPr>
              <w:t xml:space="preserve">comprise </w:t>
            </w:r>
            <w:r w:rsidR="005316FA">
              <w:rPr>
                <w:rFonts w:cs="Calibri Light"/>
                <w:color w:val="000000"/>
                <w:sz w:val="22"/>
              </w:rPr>
              <w:t>around</w:t>
            </w:r>
            <w:r w:rsidR="002344A2">
              <w:rPr>
                <w:rFonts w:cs="Calibri Light"/>
                <w:color w:val="000000"/>
                <w:sz w:val="22"/>
              </w:rPr>
              <w:t xml:space="preserve"> </w:t>
            </w:r>
            <w:r w:rsidR="008908B6" w:rsidRPr="00D24538">
              <w:rPr>
                <w:rFonts w:cs="Arial"/>
                <w:color w:val="000000"/>
                <w:sz w:val="22"/>
              </w:rPr>
              <w:t>20 </w:t>
            </w:r>
            <w:r w:rsidR="00710FCD" w:rsidRPr="00D24538">
              <w:rPr>
                <w:rFonts w:cs="Arial"/>
                <w:color w:val="000000"/>
                <w:sz w:val="22"/>
              </w:rPr>
              <w:t>percent</w:t>
            </w:r>
            <w:r w:rsidR="008C4DA4">
              <w:rPr>
                <w:rFonts w:cs="Arial"/>
                <w:color w:val="000000"/>
                <w:sz w:val="22"/>
              </w:rPr>
              <w:t xml:space="preserve"> of our investment in the arts.</w:t>
            </w:r>
          </w:p>
          <w:p w14:paraId="6179164F" w14:textId="216E78CC" w:rsidR="0064635F" w:rsidRPr="00F80E56" w:rsidRDefault="0059339B" w:rsidP="001F19E7">
            <w:pPr>
              <w:spacing w:before="60" w:after="60"/>
              <w:rPr>
                <w:rFonts w:cs="Calibri Light"/>
                <w:color w:val="000000"/>
                <w:sz w:val="22"/>
              </w:rPr>
            </w:pPr>
            <w:r>
              <w:rPr>
                <w:rFonts w:cs="Arial"/>
                <w:color w:val="000000"/>
                <w:sz w:val="22"/>
              </w:rPr>
              <w:t xml:space="preserve">This measure recognises the significant contribution </w:t>
            </w:r>
            <w:r w:rsidR="00DE198A">
              <w:rPr>
                <w:rFonts w:cs="Arial"/>
                <w:color w:val="000000"/>
                <w:sz w:val="22"/>
              </w:rPr>
              <w:t xml:space="preserve">successful delivery of </w:t>
            </w:r>
            <w:r w:rsidR="00A9008A">
              <w:rPr>
                <w:rFonts w:cs="Arial"/>
                <w:color w:val="000000"/>
                <w:sz w:val="22"/>
              </w:rPr>
              <w:t xml:space="preserve">activities supported under these programmes </w:t>
            </w:r>
            <w:r>
              <w:rPr>
                <w:rFonts w:cs="Arial"/>
                <w:color w:val="000000"/>
                <w:sz w:val="22"/>
              </w:rPr>
              <w:t>make to the achievement of our outcomes</w:t>
            </w:r>
            <w:r w:rsidR="006F2CEF">
              <w:rPr>
                <w:rFonts w:cs="Arial"/>
                <w:color w:val="000000"/>
                <w:sz w:val="22"/>
              </w:rPr>
              <w:t>.</w:t>
            </w:r>
          </w:p>
        </w:tc>
        <w:tc>
          <w:tcPr>
            <w:tcW w:w="992" w:type="dxa"/>
          </w:tcPr>
          <w:p w14:paraId="169F7ADD" w14:textId="2C09D2F4" w:rsidR="00537469" w:rsidRPr="00F80E56" w:rsidRDefault="00537469" w:rsidP="00C70D66">
            <w:pPr>
              <w:spacing w:before="60" w:after="60"/>
              <w:jc w:val="right"/>
              <w:rPr>
                <w:rFonts w:cs="Calibri Light"/>
                <w:color w:val="000000"/>
                <w:sz w:val="22"/>
              </w:rPr>
            </w:pPr>
            <w:r w:rsidRPr="00F80E56">
              <w:rPr>
                <w:rFonts w:cs="Calibri Light"/>
                <w:color w:val="000000"/>
                <w:sz w:val="22"/>
              </w:rPr>
              <w:t>97%</w:t>
            </w:r>
          </w:p>
        </w:tc>
        <w:tc>
          <w:tcPr>
            <w:tcW w:w="992" w:type="dxa"/>
          </w:tcPr>
          <w:p w14:paraId="16F65D41" w14:textId="0FEE9995" w:rsidR="00537469" w:rsidRPr="00F80E56" w:rsidRDefault="00537469" w:rsidP="00C70D66">
            <w:pPr>
              <w:spacing w:before="60" w:after="60"/>
              <w:jc w:val="right"/>
              <w:rPr>
                <w:rFonts w:cs="Calibri Light"/>
                <w:color w:val="000000"/>
                <w:sz w:val="22"/>
                <w:highlight w:val="yellow"/>
              </w:rPr>
            </w:pPr>
            <w:r w:rsidRPr="00F80E56">
              <w:rPr>
                <w:rFonts w:cs="Calibri Light"/>
                <w:color w:val="000000"/>
                <w:sz w:val="22"/>
              </w:rPr>
              <w:t>99%</w:t>
            </w:r>
          </w:p>
        </w:tc>
        <w:tc>
          <w:tcPr>
            <w:tcW w:w="992" w:type="dxa"/>
          </w:tcPr>
          <w:p w14:paraId="046455AB" w14:textId="4F86B2C8" w:rsidR="00537469" w:rsidRPr="00F80E56" w:rsidRDefault="00537469" w:rsidP="00C70D66">
            <w:pPr>
              <w:spacing w:before="60" w:after="60"/>
              <w:jc w:val="right"/>
              <w:rPr>
                <w:rFonts w:cs="Calibri Light"/>
                <w:color w:val="000000"/>
                <w:sz w:val="22"/>
                <w:highlight w:val="yellow"/>
              </w:rPr>
            </w:pPr>
            <w:r w:rsidRPr="00F80E56">
              <w:rPr>
                <w:rFonts w:cs="Calibri Light"/>
                <w:sz w:val="22"/>
              </w:rPr>
              <w:t>≥</w:t>
            </w:r>
            <w:r w:rsidRPr="00F80E56">
              <w:rPr>
                <w:rFonts w:cs="Calibri Light"/>
                <w:color w:val="000000"/>
                <w:sz w:val="22"/>
              </w:rPr>
              <w:t>99%</w:t>
            </w:r>
          </w:p>
        </w:tc>
        <w:tc>
          <w:tcPr>
            <w:tcW w:w="993" w:type="dxa"/>
            <w:shd w:val="clear" w:color="auto" w:fill="EAF1DD" w:themeFill="accent3" w:themeFillTint="33"/>
          </w:tcPr>
          <w:p w14:paraId="18372670" w14:textId="3C30ED4B" w:rsidR="00537469" w:rsidRPr="00F80E56" w:rsidRDefault="000D1EF7" w:rsidP="00C70D66">
            <w:pPr>
              <w:spacing w:before="60" w:after="60"/>
              <w:jc w:val="right"/>
              <w:rPr>
                <w:rFonts w:cs="Calibri Light"/>
                <w:color w:val="000000"/>
                <w:sz w:val="22"/>
                <w:highlight w:val="yellow"/>
              </w:rPr>
            </w:pPr>
            <w:r w:rsidRPr="00F80E56">
              <w:rPr>
                <w:rFonts w:cs="Calibri Light"/>
                <w:sz w:val="22"/>
              </w:rPr>
              <w:t>≥</w:t>
            </w:r>
            <w:r w:rsidRPr="00F80E56">
              <w:rPr>
                <w:rFonts w:cs="Calibri Light"/>
                <w:color w:val="000000"/>
                <w:sz w:val="22"/>
              </w:rPr>
              <w:t>99%</w:t>
            </w:r>
          </w:p>
        </w:tc>
      </w:tr>
      <w:tr w:rsidR="00E427E1" w:rsidRPr="00952D0F" w14:paraId="77E99732" w14:textId="77777777" w:rsidTr="00E21242">
        <w:trPr>
          <w:trHeight w:val="50"/>
        </w:trPr>
        <w:tc>
          <w:tcPr>
            <w:tcW w:w="704" w:type="dxa"/>
          </w:tcPr>
          <w:p w14:paraId="450095D6" w14:textId="50AC0F94" w:rsidR="00537469" w:rsidRPr="00F80E56" w:rsidRDefault="00537469" w:rsidP="00435A2F">
            <w:pPr>
              <w:spacing w:after="60"/>
              <w:rPr>
                <w:rFonts w:cs="Calibri Light"/>
                <w:b/>
                <w:color w:val="000000"/>
                <w:sz w:val="22"/>
              </w:rPr>
            </w:pPr>
            <w:r>
              <w:rPr>
                <w:rFonts w:cs="Calibri Light"/>
                <w:b/>
                <w:color w:val="000000"/>
                <w:sz w:val="22"/>
              </w:rPr>
              <w:lastRenderedPageBreak/>
              <w:t>2.</w:t>
            </w:r>
            <w:r w:rsidR="00B42310">
              <w:rPr>
                <w:rFonts w:cs="Calibri Light"/>
                <w:b/>
                <w:color w:val="000000"/>
                <w:sz w:val="22"/>
              </w:rPr>
              <w:t>3</w:t>
            </w:r>
          </w:p>
        </w:tc>
        <w:tc>
          <w:tcPr>
            <w:tcW w:w="2835" w:type="dxa"/>
          </w:tcPr>
          <w:p w14:paraId="4280F966" w14:textId="6402F7BD" w:rsidR="00537469" w:rsidRPr="00F80E56" w:rsidRDefault="00537469" w:rsidP="00E21242">
            <w:pPr>
              <w:spacing w:before="60" w:after="60"/>
              <w:rPr>
                <w:rFonts w:cs="Calibri Light"/>
                <w:sz w:val="22"/>
              </w:rPr>
            </w:pPr>
            <w:r>
              <w:rPr>
                <w:rFonts w:cs="Calibri Light"/>
                <w:sz w:val="22"/>
              </w:rPr>
              <w:t>A</w:t>
            </w:r>
            <w:r w:rsidRPr="00F80E56">
              <w:rPr>
                <w:rFonts w:cs="Calibri Light"/>
                <w:sz w:val="22"/>
              </w:rPr>
              <w:t>nnual client satisfaction survey</w:t>
            </w:r>
            <w:r>
              <w:rPr>
                <w:rFonts w:cs="Calibri Light"/>
                <w:sz w:val="22"/>
              </w:rPr>
              <w:t xml:space="preserve"> of applicants for contestable grant funding</w:t>
            </w:r>
            <w:r w:rsidRPr="00F80E56">
              <w:rPr>
                <w:rFonts w:cs="Calibri Light"/>
                <w:sz w:val="22"/>
              </w:rPr>
              <w:t xml:space="preserve"> to determine whether we are meeting identified service standards</w:t>
            </w:r>
          </w:p>
        </w:tc>
        <w:tc>
          <w:tcPr>
            <w:tcW w:w="2977" w:type="dxa"/>
          </w:tcPr>
          <w:p w14:paraId="68ECA2E8" w14:textId="7D6E0667" w:rsidR="00537469" w:rsidRPr="00F80E56" w:rsidRDefault="00537469" w:rsidP="00435A2F">
            <w:pPr>
              <w:spacing w:before="60" w:after="60"/>
              <w:rPr>
                <w:rFonts w:cs="Calibri Light"/>
                <w:sz w:val="22"/>
              </w:rPr>
            </w:pPr>
            <w:r w:rsidRPr="00F80E56">
              <w:rPr>
                <w:rFonts w:cs="Calibri Light"/>
                <w:sz w:val="22"/>
              </w:rPr>
              <w:t>Overall satisfaction with Creative New Zealand’s service</w:t>
            </w:r>
          </w:p>
        </w:tc>
        <w:tc>
          <w:tcPr>
            <w:tcW w:w="3544" w:type="dxa"/>
          </w:tcPr>
          <w:p w14:paraId="7A9DB351" w14:textId="134CC7A8" w:rsidR="00537469" w:rsidRPr="00F80E56" w:rsidRDefault="0018684D" w:rsidP="00E21242">
            <w:pPr>
              <w:spacing w:before="60" w:after="60"/>
              <w:rPr>
                <w:rFonts w:cs="Calibri Light"/>
                <w:color w:val="000000"/>
                <w:sz w:val="22"/>
              </w:rPr>
            </w:pPr>
            <w:r w:rsidRPr="00F80E56">
              <w:rPr>
                <w:rFonts w:cs="Calibri Light"/>
                <w:sz w:val="22"/>
              </w:rPr>
              <w:t xml:space="preserve">This measure </w:t>
            </w:r>
            <w:r w:rsidR="00DF3EE0">
              <w:rPr>
                <w:rFonts w:cs="Calibri Light"/>
                <w:sz w:val="22"/>
              </w:rPr>
              <w:t xml:space="preserve">shows </w:t>
            </w:r>
            <w:r>
              <w:rPr>
                <w:rFonts w:cs="Calibri Light"/>
                <w:sz w:val="22"/>
              </w:rPr>
              <w:t xml:space="preserve">the extent to which </w:t>
            </w:r>
            <w:r w:rsidR="00CC4629">
              <w:rPr>
                <w:rFonts w:cs="Calibri Light"/>
                <w:sz w:val="22"/>
              </w:rPr>
              <w:t xml:space="preserve">applicants are experiencing the </w:t>
            </w:r>
            <w:r>
              <w:rPr>
                <w:rFonts w:cs="Calibri Light"/>
                <w:sz w:val="22"/>
              </w:rPr>
              <w:t xml:space="preserve">service standards </w:t>
            </w:r>
            <w:r w:rsidR="00CC4629">
              <w:rPr>
                <w:rFonts w:cs="Calibri Light"/>
                <w:sz w:val="22"/>
              </w:rPr>
              <w:t xml:space="preserve">we seek to uphold </w:t>
            </w:r>
            <w:r>
              <w:rPr>
                <w:rFonts w:cs="Calibri Light"/>
                <w:sz w:val="22"/>
              </w:rPr>
              <w:t xml:space="preserve">and </w:t>
            </w:r>
            <w:r w:rsidR="00FA2B9B">
              <w:rPr>
                <w:rFonts w:cs="Calibri Light"/>
                <w:sz w:val="22"/>
              </w:rPr>
              <w:t>how well programmes are meeting the needs of target groups.</w:t>
            </w:r>
          </w:p>
        </w:tc>
        <w:tc>
          <w:tcPr>
            <w:tcW w:w="992" w:type="dxa"/>
          </w:tcPr>
          <w:p w14:paraId="59328ADA" w14:textId="4C5BD8EC" w:rsidR="00537469" w:rsidRPr="00F80E56" w:rsidRDefault="00537469" w:rsidP="00435A2F">
            <w:pPr>
              <w:spacing w:before="60" w:after="60"/>
              <w:jc w:val="right"/>
              <w:rPr>
                <w:rFonts w:cs="Calibri Light"/>
                <w:color w:val="000000"/>
                <w:sz w:val="22"/>
              </w:rPr>
            </w:pPr>
            <w:r w:rsidRPr="00F80E56">
              <w:rPr>
                <w:rFonts w:cs="Calibri Light"/>
                <w:color w:val="000000"/>
                <w:sz w:val="22"/>
              </w:rPr>
              <w:t>46%</w:t>
            </w:r>
          </w:p>
        </w:tc>
        <w:tc>
          <w:tcPr>
            <w:tcW w:w="992" w:type="dxa"/>
          </w:tcPr>
          <w:p w14:paraId="0305AE9B" w14:textId="1F48402D" w:rsidR="00537469" w:rsidRPr="00F80E56" w:rsidRDefault="00537469" w:rsidP="00435A2F">
            <w:pPr>
              <w:spacing w:before="60" w:after="60"/>
              <w:jc w:val="right"/>
              <w:rPr>
                <w:rFonts w:cs="Calibri Light"/>
                <w:color w:val="000000"/>
                <w:sz w:val="22"/>
              </w:rPr>
            </w:pPr>
            <w:r>
              <w:rPr>
                <w:rFonts w:cs="Calibri Light"/>
                <w:sz w:val="22"/>
              </w:rPr>
              <w:t>48</w:t>
            </w:r>
            <w:r w:rsidRPr="00F80E56">
              <w:rPr>
                <w:rFonts w:cs="Calibri Light"/>
                <w:sz w:val="22"/>
              </w:rPr>
              <w:t>%</w:t>
            </w:r>
          </w:p>
        </w:tc>
        <w:tc>
          <w:tcPr>
            <w:tcW w:w="992" w:type="dxa"/>
          </w:tcPr>
          <w:p w14:paraId="0C0828E2" w14:textId="37E0E8F0" w:rsidR="00537469" w:rsidRPr="00F80E56" w:rsidRDefault="00537469" w:rsidP="00435A2F">
            <w:pPr>
              <w:spacing w:before="60" w:after="60"/>
              <w:jc w:val="right"/>
              <w:rPr>
                <w:rFonts w:cs="Calibri Light"/>
                <w:color w:val="000000"/>
                <w:sz w:val="22"/>
              </w:rPr>
            </w:pPr>
            <w:r w:rsidRPr="00952D0F">
              <w:rPr>
                <w:rFonts w:cs="Calibri Light"/>
                <w:sz w:val="22"/>
              </w:rPr>
              <w:t>≥</w:t>
            </w:r>
            <w:r w:rsidR="00952D0F" w:rsidRPr="00952D0F">
              <w:rPr>
                <w:rFonts w:cs="Calibri Light"/>
                <w:sz w:val="22"/>
              </w:rPr>
              <w:t>65</w:t>
            </w:r>
            <w:r w:rsidRPr="00952D0F">
              <w:rPr>
                <w:rFonts w:cs="Calibri Light"/>
                <w:sz w:val="22"/>
              </w:rPr>
              <w:t>%</w:t>
            </w:r>
          </w:p>
        </w:tc>
        <w:tc>
          <w:tcPr>
            <w:tcW w:w="993" w:type="dxa"/>
            <w:shd w:val="clear" w:color="auto" w:fill="EAF1DD" w:themeFill="accent3" w:themeFillTint="33"/>
          </w:tcPr>
          <w:p w14:paraId="30151EE7" w14:textId="25F4D16D" w:rsidR="00537469" w:rsidRPr="00952D0F" w:rsidRDefault="002D4606" w:rsidP="00435A2F">
            <w:pPr>
              <w:spacing w:before="60" w:after="60"/>
              <w:jc w:val="right"/>
              <w:rPr>
                <w:rFonts w:cs="Arial"/>
                <w:color w:val="000000"/>
                <w:sz w:val="22"/>
              </w:rPr>
            </w:pPr>
            <w:r w:rsidRPr="00952D0F">
              <w:rPr>
                <w:rFonts w:cs="Calibri Light"/>
                <w:sz w:val="22"/>
              </w:rPr>
              <w:t>≥</w:t>
            </w:r>
            <w:r w:rsidR="00710FCD">
              <w:rPr>
                <w:rFonts w:cs="Calibri Light"/>
                <w:sz w:val="22"/>
              </w:rPr>
              <w:t>6</w:t>
            </w:r>
            <w:r w:rsidR="00992A02" w:rsidRPr="00952D0F">
              <w:rPr>
                <w:rFonts w:cs="Calibri Light"/>
                <w:sz w:val="22"/>
              </w:rPr>
              <w:t>5</w:t>
            </w:r>
            <w:r w:rsidRPr="00952D0F">
              <w:rPr>
                <w:rFonts w:cs="Calibri Light"/>
                <w:sz w:val="22"/>
              </w:rPr>
              <w:t>%</w:t>
            </w:r>
          </w:p>
        </w:tc>
      </w:tr>
      <w:tr w:rsidR="00E427E1" w:rsidRPr="00F80E56" w14:paraId="7843A207" w14:textId="77777777" w:rsidTr="00E21242">
        <w:trPr>
          <w:trHeight w:val="50"/>
        </w:trPr>
        <w:tc>
          <w:tcPr>
            <w:tcW w:w="704" w:type="dxa"/>
          </w:tcPr>
          <w:p w14:paraId="03B8807E" w14:textId="1C31D5B6" w:rsidR="00537469" w:rsidRPr="00F80E56" w:rsidRDefault="00537469" w:rsidP="00435A2F">
            <w:pPr>
              <w:spacing w:before="60" w:after="60"/>
              <w:rPr>
                <w:rFonts w:cs="Calibri Light"/>
                <w:b/>
                <w:color w:val="000000"/>
                <w:sz w:val="22"/>
              </w:rPr>
            </w:pPr>
            <w:r w:rsidRPr="00F80E56">
              <w:rPr>
                <w:rFonts w:cs="Calibri Light"/>
                <w:b/>
                <w:color w:val="000000"/>
                <w:sz w:val="22"/>
              </w:rPr>
              <w:t>2</w:t>
            </w:r>
            <w:r w:rsidR="00814735">
              <w:rPr>
                <w:rFonts w:cs="Calibri Light"/>
                <w:b/>
                <w:color w:val="000000"/>
                <w:sz w:val="22"/>
              </w:rPr>
              <w:t>.</w:t>
            </w:r>
            <w:r w:rsidR="00B42310">
              <w:rPr>
                <w:rFonts w:cs="Calibri Light"/>
                <w:b/>
                <w:color w:val="000000"/>
                <w:sz w:val="22"/>
              </w:rPr>
              <w:t>4</w:t>
            </w:r>
          </w:p>
        </w:tc>
        <w:tc>
          <w:tcPr>
            <w:tcW w:w="2835" w:type="dxa"/>
          </w:tcPr>
          <w:p w14:paraId="3CEBF9A2" w14:textId="21A1BCE0" w:rsidR="00537469" w:rsidRPr="00F80E56" w:rsidRDefault="00537469" w:rsidP="00435A2F">
            <w:pPr>
              <w:spacing w:before="60" w:after="60"/>
              <w:rPr>
                <w:rFonts w:cs="Calibri Light"/>
                <w:sz w:val="22"/>
                <w:highlight w:val="yellow"/>
              </w:rPr>
            </w:pPr>
            <w:r w:rsidRPr="00F80E56">
              <w:rPr>
                <w:sz w:val="22"/>
              </w:rPr>
              <w:t>Support for local arts projects through the Creative Communities Scheme</w:t>
            </w:r>
          </w:p>
        </w:tc>
        <w:tc>
          <w:tcPr>
            <w:tcW w:w="2977" w:type="dxa"/>
          </w:tcPr>
          <w:p w14:paraId="58260178" w14:textId="24AE6E0B" w:rsidR="00537469" w:rsidRPr="00F80E56" w:rsidRDefault="00537469" w:rsidP="00435A2F">
            <w:pPr>
              <w:spacing w:before="60" w:after="60"/>
              <w:rPr>
                <w:rFonts w:cs="Calibri Light"/>
                <w:sz w:val="22"/>
                <w:highlight w:val="yellow"/>
              </w:rPr>
            </w:pPr>
            <w:r w:rsidRPr="00F80E56">
              <w:rPr>
                <w:sz w:val="22"/>
              </w:rPr>
              <w:t>P</w:t>
            </w:r>
            <w:r w:rsidRPr="00573752">
              <w:rPr>
                <w:sz w:val="22"/>
              </w:rPr>
              <w:t>ercentage</w:t>
            </w:r>
            <w:r w:rsidRPr="00F80E56">
              <w:rPr>
                <w:sz w:val="22"/>
              </w:rPr>
              <w:t xml:space="preserve"> of city and district councils t</w:t>
            </w:r>
            <w:r w:rsidRPr="00573752">
              <w:rPr>
                <w:sz w:val="22"/>
              </w:rPr>
              <w:t>hat</w:t>
            </w:r>
            <w:r w:rsidRPr="00F80E56">
              <w:rPr>
                <w:sz w:val="22"/>
              </w:rPr>
              <w:t xml:space="preserve"> meet or exceed Creative Communities Scheme delivery expectations</w:t>
            </w:r>
          </w:p>
        </w:tc>
        <w:tc>
          <w:tcPr>
            <w:tcW w:w="3544" w:type="dxa"/>
          </w:tcPr>
          <w:p w14:paraId="129265DF" w14:textId="60CD01E3" w:rsidR="00EF1D58" w:rsidRDefault="00EF1D58" w:rsidP="00EF1D58">
            <w:pPr>
              <w:spacing w:before="60" w:after="60"/>
              <w:rPr>
                <w:rFonts w:cs="Arial"/>
                <w:color w:val="000000"/>
                <w:sz w:val="22"/>
              </w:rPr>
            </w:pPr>
            <w:r>
              <w:rPr>
                <w:rFonts w:cs="Calibri Light"/>
                <w:color w:val="000000"/>
                <w:sz w:val="22"/>
              </w:rPr>
              <w:t xml:space="preserve">Creative Communities Scheme comprises </w:t>
            </w:r>
            <w:r w:rsidR="00DF3EE0">
              <w:rPr>
                <w:rFonts w:cs="Calibri Light"/>
                <w:color w:val="000000"/>
                <w:sz w:val="22"/>
              </w:rPr>
              <w:t>around</w:t>
            </w:r>
            <w:r w:rsidR="002344A2">
              <w:rPr>
                <w:rFonts w:cs="Calibri Light"/>
                <w:color w:val="000000"/>
                <w:sz w:val="22"/>
              </w:rPr>
              <w:t xml:space="preserve"> </w:t>
            </w:r>
            <w:r w:rsidR="002344A2" w:rsidRPr="00D24538">
              <w:rPr>
                <w:rFonts w:cs="Arial"/>
                <w:color w:val="000000"/>
                <w:sz w:val="22"/>
              </w:rPr>
              <w:t>7</w:t>
            </w:r>
            <w:r w:rsidR="00710FCD" w:rsidRPr="00D24538">
              <w:rPr>
                <w:rFonts w:cs="Arial"/>
                <w:color w:val="000000"/>
                <w:sz w:val="22"/>
              </w:rPr>
              <w:t> percent</w:t>
            </w:r>
            <w:r>
              <w:rPr>
                <w:rFonts w:cs="Arial"/>
                <w:color w:val="000000"/>
                <w:sz w:val="22"/>
              </w:rPr>
              <w:t xml:space="preserve"> of our investment in the arts.</w:t>
            </w:r>
          </w:p>
          <w:p w14:paraId="7BFEDB4E" w14:textId="45BB2C33" w:rsidR="00537469" w:rsidRPr="00F80E56" w:rsidRDefault="00935351">
            <w:pPr>
              <w:spacing w:before="60" w:after="60"/>
              <w:rPr>
                <w:rFonts w:cs="Calibri Light"/>
                <w:color w:val="000000"/>
                <w:sz w:val="22"/>
              </w:rPr>
            </w:pPr>
            <w:r>
              <w:rPr>
                <w:rFonts w:cs="Calibri Light"/>
                <w:color w:val="000000"/>
                <w:sz w:val="22"/>
              </w:rPr>
              <w:t xml:space="preserve">This measure </w:t>
            </w:r>
            <w:r w:rsidR="00DF3EE0">
              <w:rPr>
                <w:rFonts w:cs="Calibri Light"/>
                <w:color w:val="000000"/>
                <w:sz w:val="22"/>
              </w:rPr>
              <w:t xml:space="preserve">shows </w:t>
            </w:r>
            <w:r w:rsidR="00873490">
              <w:rPr>
                <w:rFonts w:cs="Calibri Light"/>
                <w:color w:val="000000"/>
                <w:sz w:val="22"/>
              </w:rPr>
              <w:t xml:space="preserve">the extent to which </w:t>
            </w:r>
            <w:r w:rsidR="00891BF2">
              <w:rPr>
                <w:rFonts w:cs="Calibri Light"/>
                <w:color w:val="000000"/>
                <w:sz w:val="22"/>
              </w:rPr>
              <w:t xml:space="preserve">territorial authorities are meeting </w:t>
            </w:r>
            <w:r w:rsidR="003778DE">
              <w:rPr>
                <w:rFonts w:cs="Calibri Light"/>
                <w:color w:val="000000"/>
                <w:sz w:val="22"/>
              </w:rPr>
              <w:t xml:space="preserve">delivery expectations </w:t>
            </w:r>
            <w:r w:rsidR="00E844CD">
              <w:rPr>
                <w:rFonts w:cs="Calibri Light"/>
                <w:color w:val="000000"/>
                <w:sz w:val="22"/>
              </w:rPr>
              <w:t xml:space="preserve">for the benefit of local </w:t>
            </w:r>
            <w:r w:rsidR="00383294">
              <w:rPr>
                <w:rFonts w:cs="Calibri Light"/>
                <w:color w:val="000000"/>
                <w:sz w:val="22"/>
              </w:rPr>
              <w:t>arts communities.</w:t>
            </w:r>
          </w:p>
        </w:tc>
        <w:tc>
          <w:tcPr>
            <w:tcW w:w="992" w:type="dxa"/>
          </w:tcPr>
          <w:p w14:paraId="464FA0C8" w14:textId="4E026240" w:rsidR="00537469" w:rsidRPr="00F80E56" w:rsidRDefault="00537469" w:rsidP="00435A2F">
            <w:pPr>
              <w:spacing w:before="60" w:after="60"/>
              <w:jc w:val="right"/>
              <w:rPr>
                <w:rFonts w:cs="Calibri Light"/>
                <w:color w:val="000000"/>
                <w:sz w:val="22"/>
              </w:rPr>
            </w:pPr>
            <w:r w:rsidRPr="00F80E56">
              <w:rPr>
                <w:rFonts w:cs="Calibri Light"/>
                <w:color w:val="000000"/>
                <w:sz w:val="22"/>
              </w:rPr>
              <w:t>91%</w:t>
            </w:r>
          </w:p>
        </w:tc>
        <w:tc>
          <w:tcPr>
            <w:tcW w:w="992" w:type="dxa"/>
          </w:tcPr>
          <w:p w14:paraId="45132C10" w14:textId="0C5BD52B" w:rsidR="00537469" w:rsidRPr="00F80E56" w:rsidRDefault="00537469" w:rsidP="00435A2F">
            <w:pPr>
              <w:spacing w:before="60" w:after="60"/>
              <w:jc w:val="right"/>
              <w:rPr>
                <w:rFonts w:cs="Calibri Light"/>
                <w:color w:val="000000"/>
                <w:sz w:val="22"/>
              </w:rPr>
            </w:pPr>
            <w:r w:rsidRPr="00E65FB5">
              <w:rPr>
                <w:rFonts w:cs="Calibri Light"/>
                <w:color w:val="000000"/>
                <w:sz w:val="22"/>
              </w:rPr>
              <w:t>≥90%</w:t>
            </w:r>
          </w:p>
        </w:tc>
        <w:tc>
          <w:tcPr>
            <w:tcW w:w="992" w:type="dxa"/>
          </w:tcPr>
          <w:p w14:paraId="0B8E48FE" w14:textId="02552BB3" w:rsidR="00537469" w:rsidRPr="00F80E56" w:rsidRDefault="00537469" w:rsidP="00435A2F">
            <w:pPr>
              <w:spacing w:before="60" w:after="60"/>
              <w:jc w:val="right"/>
              <w:rPr>
                <w:rFonts w:cs="Calibri Light"/>
                <w:color w:val="000000"/>
                <w:sz w:val="22"/>
              </w:rPr>
            </w:pPr>
            <w:r w:rsidRPr="00F80E56">
              <w:rPr>
                <w:rFonts w:cs="Calibri Light"/>
                <w:color w:val="000000"/>
                <w:sz w:val="22"/>
              </w:rPr>
              <w:t>≥90%</w:t>
            </w:r>
          </w:p>
        </w:tc>
        <w:tc>
          <w:tcPr>
            <w:tcW w:w="993" w:type="dxa"/>
            <w:shd w:val="clear" w:color="auto" w:fill="EAF1DD" w:themeFill="accent3" w:themeFillTint="33"/>
          </w:tcPr>
          <w:p w14:paraId="6C92F051" w14:textId="6C36EC1E" w:rsidR="00537469" w:rsidRPr="00F80E56" w:rsidRDefault="00372D05" w:rsidP="00435A2F">
            <w:pPr>
              <w:spacing w:before="60" w:after="60"/>
              <w:jc w:val="right"/>
              <w:rPr>
                <w:rFonts w:cs="Calibri Light"/>
                <w:color w:val="000000"/>
                <w:sz w:val="22"/>
              </w:rPr>
            </w:pPr>
            <w:r w:rsidRPr="00F80E56">
              <w:rPr>
                <w:rFonts w:cs="Calibri Light"/>
                <w:color w:val="000000"/>
                <w:sz w:val="22"/>
              </w:rPr>
              <w:t>≥90%</w:t>
            </w:r>
          </w:p>
        </w:tc>
      </w:tr>
      <w:tr w:rsidR="0017498C" w:rsidRPr="00F80E56" w14:paraId="2D0844D9" w14:textId="77777777" w:rsidTr="00E21242">
        <w:trPr>
          <w:trHeight w:val="50"/>
        </w:trPr>
        <w:tc>
          <w:tcPr>
            <w:tcW w:w="704" w:type="dxa"/>
          </w:tcPr>
          <w:p w14:paraId="07151A79" w14:textId="2FB67A7D" w:rsidR="0017498C" w:rsidRPr="00F80E56" w:rsidRDefault="00445943" w:rsidP="00435A2F">
            <w:pPr>
              <w:spacing w:before="60" w:after="60"/>
              <w:rPr>
                <w:rFonts w:cs="Calibri Light"/>
                <w:b/>
                <w:color w:val="000000"/>
                <w:sz w:val="22"/>
              </w:rPr>
            </w:pPr>
            <w:r>
              <w:rPr>
                <w:rFonts w:cs="Calibri Light"/>
                <w:b/>
                <w:color w:val="000000"/>
                <w:sz w:val="22"/>
              </w:rPr>
              <w:t>2.5</w:t>
            </w:r>
          </w:p>
        </w:tc>
        <w:tc>
          <w:tcPr>
            <w:tcW w:w="2835" w:type="dxa"/>
          </w:tcPr>
          <w:p w14:paraId="4FA553A5" w14:textId="34B2A710" w:rsidR="0017498C" w:rsidRPr="00F80E56" w:rsidRDefault="00DF31AF" w:rsidP="00435A2F">
            <w:pPr>
              <w:spacing w:before="60" w:after="60"/>
              <w:rPr>
                <w:sz w:val="22"/>
              </w:rPr>
            </w:pPr>
            <w:r w:rsidRPr="00DF31AF">
              <w:rPr>
                <w:sz w:val="22"/>
              </w:rPr>
              <w:t xml:space="preserve">Maintain operating costs in line with policy set by </w:t>
            </w:r>
            <w:r w:rsidR="00BC07E5">
              <w:rPr>
                <w:sz w:val="22"/>
              </w:rPr>
              <w:t xml:space="preserve">the </w:t>
            </w:r>
            <w:r w:rsidRPr="00DF31AF">
              <w:rPr>
                <w:sz w:val="22"/>
              </w:rPr>
              <w:t>Arts Council</w:t>
            </w:r>
          </w:p>
        </w:tc>
        <w:tc>
          <w:tcPr>
            <w:tcW w:w="2977" w:type="dxa"/>
          </w:tcPr>
          <w:p w14:paraId="1486C9EB" w14:textId="5C969E72" w:rsidR="0017498C" w:rsidRPr="00F80E56" w:rsidRDefault="00FB024F" w:rsidP="00435A2F">
            <w:pPr>
              <w:spacing w:before="60" w:after="60"/>
              <w:rPr>
                <w:sz w:val="22"/>
              </w:rPr>
            </w:pPr>
            <w:r>
              <w:rPr>
                <w:sz w:val="22"/>
              </w:rPr>
              <w:t>Operating costs as a p</w:t>
            </w:r>
            <w:r w:rsidR="00DF31AF">
              <w:rPr>
                <w:sz w:val="22"/>
              </w:rPr>
              <w:t xml:space="preserve">ercentage of </w:t>
            </w:r>
            <w:r w:rsidR="00A90535">
              <w:rPr>
                <w:sz w:val="22"/>
              </w:rPr>
              <w:t xml:space="preserve">total </w:t>
            </w:r>
            <w:r w:rsidR="003C11BB">
              <w:rPr>
                <w:sz w:val="22"/>
              </w:rPr>
              <w:t>expenditure</w:t>
            </w:r>
          </w:p>
        </w:tc>
        <w:tc>
          <w:tcPr>
            <w:tcW w:w="3544" w:type="dxa"/>
          </w:tcPr>
          <w:p w14:paraId="11FD0235" w14:textId="7676CC20" w:rsidR="0017498C" w:rsidRDefault="001519CA" w:rsidP="00863FB8">
            <w:pPr>
              <w:spacing w:before="60" w:after="60"/>
              <w:rPr>
                <w:rFonts w:cs="Calibri Light"/>
                <w:color w:val="000000"/>
                <w:sz w:val="22"/>
              </w:rPr>
            </w:pPr>
            <w:r>
              <w:rPr>
                <w:rFonts w:cs="Calibri Light"/>
                <w:color w:val="000000"/>
                <w:sz w:val="22"/>
              </w:rPr>
              <w:t xml:space="preserve">This shows the proportion of expenditure invested in the arts sector relative to expenditure on </w:t>
            </w:r>
            <w:r w:rsidRPr="001519CA">
              <w:rPr>
                <w:rFonts w:cs="Calibri Light"/>
                <w:color w:val="000000"/>
                <w:sz w:val="22"/>
              </w:rPr>
              <w:t>Creative New Zealand</w:t>
            </w:r>
            <w:r>
              <w:rPr>
                <w:rFonts w:cs="Calibri Light"/>
                <w:color w:val="000000"/>
                <w:sz w:val="22"/>
              </w:rPr>
              <w:t>’s operations.</w:t>
            </w:r>
          </w:p>
        </w:tc>
        <w:tc>
          <w:tcPr>
            <w:tcW w:w="992" w:type="dxa"/>
          </w:tcPr>
          <w:p w14:paraId="324A69D2" w14:textId="1C41ECC2" w:rsidR="0017498C" w:rsidRPr="00F80E56" w:rsidRDefault="0035777F" w:rsidP="00435A2F">
            <w:pPr>
              <w:spacing w:before="60" w:after="60"/>
              <w:jc w:val="right"/>
              <w:rPr>
                <w:rFonts w:cs="Calibri Light"/>
                <w:color w:val="000000"/>
                <w:sz w:val="22"/>
              </w:rPr>
            </w:pPr>
            <w:r>
              <w:rPr>
                <w:rFonts w:cs="Calibri Light"/>
                <w:color w:val="000000"/>
                <w:sz w:val="22"/>
              </w:rPr>
              <w:t>14.9%</w:t>
            </w:r>
          </w:p>
        </w:tc>
        <w:tc>
          <w:tcPr>
            <w:tcW w:w="992" w:type="dxa"/>
          </w:tcPr>
          <w:p w14:paraId="6BCA6A76" w14:textId="466EBD52" w:rsidR="0017498C" w:rsidRPr="00E65FB5" w:rsidRDefault="005C45B6" w:rsidP="00435A2F">
            <w:pPr>
              <w:spacing w:before="60" w:after="60"/>
              <w:jc w:val="right"/>
              <w:rPr>
                <w:rFonts w:cs="Calibri Light"/>
                <w:color w:val="000000"/>
                <w:sz w:val="22"/>
              </w:rPr>
            </w:pPr>
            <w:r>
              <w:rPr>
                <w:rFonts w:cs="Calibri Light"/>
                <w:color w:val="000000"/>
                <w:sz w:val="22"/>
              </w:rPr>
              <w:t>15.5%</w:t>
            </w:r>
          </w:p>
        </w:tc>
        <w:tc>
          <w:tcPr>
            <w:tcW w:w="992" w:type="dxa"/>
          </w:tcPr>
          <w:p w14:paraId="4F633484" w14:textId="752CD224" w:rsidR="0017498C" w:rsidRPr="00F80E56" w:rsidRDefault="00786C96" w:rsidP="00435A2F">
            <w:pPr>
              <w:spacing w:before="60" w:after="60"/>
              <w:jc w:val="right"/>
              <w:rPr>
                <w:rFonts w:cs="Calibri Light"/>
                <w:color w:val="000000"/>
                <w:sz w:val="22"/>
              </w:rPr>
            </w:pPr>
            <w:r>
              <w:rPr>
                <w:rFonts w:cs="Calibri Light"/>
                <w:color w:val="000000"/>
                <w:sz w:val="22"/>
              </w:rPr>
              <w:t>≤16%</w:t>
            </w:r>
          </w:p>
        </w:tc>
        <w:tc>
          <w:tcPr>
            <w:tcW w:w="993" w:type="dxa"/>
            <w:shd w:val="clear" w:color="auto" w:fill="EAF1DD" w:themeFill="accent3" w:themeFillTint="33"/>
          </w:tcPr>
          <w:p w14:paraId="2BE28B57" w14:textId="2F203EEF" w:rsidR="0017498C" w:rsidRPr="00F80E56" w:rsidRDefault="00786C96" w:rsidP="00435A2F">
            <w:pPr>
              <w:spacing w:before="60" w:after="60"/>
              <w:jc w:val="right"/>
              <w:rPr>
                <w:rFonts w:cs="Calibri Light"/>
                <w:color w:val="000000"/>
                <w:sz w:val="22"/>
              </w:rPr>
            </w:pPr>
            <w:r>
              <w:rPr>
                <w:rFonts w:cs="Calibri Light"/>
                <w:color w:val="000000"/>
                <w:sz w:val="22"/>
              </w:rPr>
              <w:t>≤18%</w:t>
            </w:r>
            <w:r w:rsidR="001519CA">
              <w:rPr>
                <w:rStyle w:val="FootnoteReference"/>
                <w:rFonts w:cs="Calibri Light"/>
                <w:color w:val="000000"/>
                <w:sz w:val="22"/>
              </w:rPr>
              <w:footnoteReference w:id="14"/>
            </w:r>
          </w:p>
        </w:tc>
      </w:tr>
    </w:tbl>
    <w:p w14:paraId="55ABD297" w14:textId="4E27B07B" w:rsidR="00D2722D" w:rsidRPr="00F80E56" w:rsidRDefault="00D2722D" w:rsidP="00A805E3">
      <w:pPr>
        <w:keepNext/>
        <w:pBdr>
          <w:top w:val="single" w:sz="4" w:space="2"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Developing the arts</w:t>
      </w:r>
      <w:r w:rsidR="008B069F" w:rsidRPr="00F80E56">
        <w:rPr>
          <w:rFonts w:cs="Calibri Light"/>
          <w:bCs/>
          <w:sz w:val="24"/>
          <w:szCs w:val="24"/>
        </w:rPr>
        <w:t>—</w:t>
      </w:r>
      <w:r w:rsidRPr="00F80E56">
        <w:rPr>
          <w:rFonts w:cs="Calibri Light"/>
          <w:bCs/>
          <w:sz w:val="24"/>
          <w:szCs w:val="24"/>
        </w:rPr>
        <w:t xml:space="preserve">Helping arts organisations and individual artists and </w:t>
      </w:r>
      <w:r w:rsidR="00436C29" w:rsidRPr="00F80E56">
        <w:rPr>
          <w:rFonts w:cs="Calibri Light"/>
          <w:bCs/>
          <w:sz w:val="24"/>
          <w:szCs w:val="24"/>
        </w:rPr>
        <w:t xml:space="preserve">arts </w:t>
      </w:r>
      <w:r w:rsidRPr="00F80E56">
        <w:rPr>
          <w:rFonts w:cs="Calibri Light"/>
          <w:bCs/>
          <w:sz w:val="24"/>
          <w:szCs w:val="24"/>
        </w:rPr>
        <w:t>practitioners to develop their skills and capability</w:t>
      </w:r>
    </w:p>
    <w:p w14:paraId="36A079D3" w14:textId="3E47B5D5" w:rsidR="00FA6D3C" w:rsidRDefault="00D2722D" w:rsidP="00A805E3">
      <w:pPr>
        <w:spacing w:before="240"/>
        <w:rPr>
          <w:rFonts w:cs="Calibri Light"/>
          <w:bCs/>
          <w:sz w:val="22"/>
        </w:rPr>
      </w:pPr>
      <w:r w:rsidRPr="00F80E56">
        <w:rPr>
          <w:rFonts w:cs="Calibri Light"/>
          <w:bCs/>
          <w:sz w:val="22"/>
        </w:rPr>
        <w:t xml:space="preserve">Creative New Zealand </w:t>
      </w:r>
      <w:r w:rsidR="00323226">
        <w:rPr>
          <w:rFonts w:cs="Calibri Light"/>
          <w:bCs/>
          <w:sz w:val="22"/>
        </w:rPr>
        <w:t xml:space="preserve">delivers </w:t>
      </w:r>
      <w:r w:rsidR="00FD193C">
        <w:rPr>
          <w:rFonts w:cs="Calibri Light"/>
          <w:bCs/>
          <w:sz w:val="22"/>
        </w:rPr>
        <w:t xml:space="preserve">funding and </w:t>
      </w:r>
      <w:r w:rsidR="00323226">
        <w:rPr>
          <w:rFonts w:cs="Calibri Light"/>
          <w:bCs/>
          <w:sz w:val="22"/>
        </w:rPr>
        <w:t xml:space="preserve">initiatives </w:t>
      </w:r>
      <w:r w:rsidR="00C72506">
        <w:rPr>
          <w:rFonts w:cs="Calibri Light"/>
          <w:bCs/>
          <w:sz w:val="22"/>
        </w:rPr>
        <w:t xml:space="preserve">aimed at </w:t>
      </w:r>
      <w:r w:rsidR="00BD1275">
        <w:rPr>
          <w:rFonts w:cs="Calibri Light"/>
          <w:bCs/>
          <w:sz w:val="22"/>
        </w:rPr>
        <w:t>helping</w:t>
      </w:r>
      <w:r w:rsidR="00C72506">
        <w:rPr>
          <w:rFonts w:cs="Calibri Light"/>
          <w:bCs/>
          <w:sz w:val="22"/>
        </w:rPr>
        <w:t xml:space="preserve"> </w:t>
      </w:r>
      <w:r w:rsidR="000711E9" w:rsidRPr="00F80E56">
        <w:rPr>
          <w:rFonts w:cs="Calibri Light"/>
          <w:bCs/>
          <w:sz w:val="22"/>
        </w:rPr>
        <w:t>artists</w:t>
      </w:r>
      <w:r w:rsidR="00C72506">
        <w:rPr>
          <w:rFonts w:cs="Calibri Light"/>
          <w:bCs/>
          <w:sz w:val="22"/>
        </w:rPr>
        <w:t>,</w:t>
      </w:r>
      <w:r w:rsidRPr="00F80E56">
        <w:rPr>
          <w:rFonts w:cs="Calibri Light"/>
          <w:bCs/>
          <w:sz w:val="22"/>
        </w:rPr>
        <w:t xml:space="preserve"> </w:t>
      </w:r>
      <w:r w:rsidR="00436C29" w:rsidRPr="00F80E56">
        <w:rPr>
          <w:rFonts w:cs="Calibri Light"/>
          <w:bCs/>
          <w:sz w:val="22"/>
        </w:rPr>
        <w:t xml:space="preserve">arts </w:t>
      </w:r>
      <w:r w:rsidRPr="00F80E56">
        <w:rPr>
          <w:rFonts w:cs="Calibri Light"/>
          <w:bCs/>
          <w:sz w:val="22"/>
        </w:rPr>
        <w:t xml:space="preserve">practitioners </w:t>
      </w:r>
      <w:r w:rsidR="00C72506">
        <w:rPr>
          <w:rFonts w:cs="Calibri Light"/>
          <w:bCs/>
          <w:sz w:val="22"/>
        </w:rPr>
        <w:t xml:space="preserve">and arts organisations </w:t>
      </w:r>
      <w:r w:rsidRPr="00F80E56">
        <w:rPr>
          <w:rFonts w:cs="Calibri Light"/>
          <w:bCs/>
          <w:sz w:val="22"/>
        </w:rPr>
        <w:t>to build their skills and capability, with the goal of developing the arts sector</w:t>
      </w:r>
      <w:r w:rsidR="00126A98" w:rsidRPr="00F80E56">
        <w:rPr>
          <w:rFonts w:cs="Calibri Light"/>
          <w:bCs/>
          <w:sz w:val="22"/>
        </w:rPr>
        <w:t>’</w:t>
      </w:r>
      <w:r w:rsidRPr="00F80E56">
        <w:rPr>
          <w:rFonts w:cs="Calibri Light"/>
          <w:bCs/>
          <w:sz w:val="22"/>
        </w:rPr>
        <w:t>s capacity to succeed.</w:t>
      </w:r>
    </w:p>
    <w:p w14:paraId="62721CC7" w14:textId="7A58408F" w:rsidR="00CB21EC" w:rsidRDefault="00CB21EC" w:rsidP="00A805E3">
      <w:pPr>
        <w:keepNext/>
        <w:spacing w:before="180" w:after="240"/>
        <w:rPr>
          <w:rStyle w:val="Hyperlink"/>
          <w:sz w:val="22"/>
        </w:rPr>
      </w:pPr>
      <w:r w:rsidRPr="00F80E56">
        <w:rPr>
          <w:rFonts w:cs="Calibri Light"/>
          <w:sz w:val="22"/>
        </w:rPr>
        <w:lastRenderedPageBreak/>
        <w:t xml:space="preserve">More information about </w:t>
      </w:r>
      <w:r>
        <w:rPr>
          <w:rFonts w:cs="Calibri Light"/>
          <w:sz w:val="22"/>
        </w:rPr>
        <w:t xml:space="preserve">development </w:t>
      </w:r>
      <w:r w:rsidRPr="00F80E56">
        <w:rPr>
          <w:rFonts w:cs="Calibri Light"/>
          <w:sz w:val="22"/>
        </w:rPr>
        <w:t>programmes is available on our website</w:t>
      </w:r>
      <w:r w:rsidRPr="00B5395C">
        <w:rPr>
          <w:rFonts w:cs="Calibri Light"/>
          <w:sz w:val="22"/>
        </w:rPr>
        <w:t xml:space="preserve">: </w:t>
      </w:r>
      <w:hyperlink r:id="rId39" w:history="1">
        <w:r>
          <w:rPr>
            <w:rStyle w:val="Hyperlink"/>
            <w:sz w:val="22"/>
          </w:rPr>
          <w:t>Fund</w:t>
        </w:r>
        <w:r w:rsidR="00BD1275">
          <w:rPr>
            <w:rStyle w:val="Hyperlink"/>
            <w:sz w:val="22"/>
          </w:rPr>
          <w:t xml:space="preserve">ing </w:t>
        </w:r>
        <w:r>
          <w:rPr>
            <w:rStyle w:val="Hyperlink"/>
            <w:sz w:val="22"/>
          </w:rPr>
          <w:t xml:space="preserve">and </w:t>
        </w:r>
        <w:r w:rsidR="00BD1275">
          <w:rPr>
            <w:rStyle w:val="Hyperlink"/>
            <w:sz w:val="22"/>
          </w:rPr>
          <w:t>support</w:t>
        </w:r>
        <w:r>
          <w:rPr>
            <w:rStyle w:val="Hyperlink"/>
            <w:sz w:val="22"/>
          </w:rPr>
          <w:t>| Creative New Zealand</w:t>
        </w:r>
      </w:hyperlink>
    </w:p>
    <w:tbl>
      <w:tblPr>
        <w:tblW w:w="1402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92"/>
        <w:gridCol w:w="2541"/>
        <w:gridCol w:w="1475"/>
        <w:gridCol w:w="1978"/>
        <w:gridCol w:w="4224"/>
        <w:gridCol w:w="2119"/>
      </w:tblGrid>
      <w:tr w:rsidR="003C51FB" w:rsidRPr="00F80E56" w14:paraId="7FF94671" w14:textId="77777777" w:rsidTr="0022574E">
        <w:trPr>
          <w:tblHeader/>
        </w:trPr>
        <w:tc>
          <w:tcPr>
            <w:tcW w:w="4233" w:type="dxa"/>
            <w:gridSpan w:val="2"/>
          </w:tcPr>
          <w:p w14:paraId="4E58718D" w14:textId="36976D1C" w:rsidR="003C51FB" w:rsidRPr="00F80E56" w:rsidRDefault="003C51FB" w:rsidP="00913388">
            <w:pPr>
              <w:spacing w:before="60" w:after="60"/>
              <w:rPr>
                <w:rFonts w:cs="Calibri Light"/>
                <w:b/>
                <w:bCs/>
                <w:sz w:val="22"/>
              </w:rPr>
            </w:pPr>
            <w:r w:rsidRPr="00F80E56">
              <w:rPr>
                <w:rFonts w:cs="Calibri Light"/>
                <w:b/>
                <w:bCs/>
                <w:sz w:val="22"/>
              </w:rPr>
              <w:t>Programme</w:t>
            </w:r>
            <w:r>
              <w:rPr>
                <w:rFonts w:cs="Calibri Light"/>
                <w:b/>
                <w:bCs/>
                <w:sz w:val="22"/>
              </w:rPr>
              <w:t>s</w:t>
            </w:r>
          </w:p>
        </w:tc>
        <w:tc>
          <w:tcPr>
            <w:tcW w:w="1475" w:type="dxa"/>
          </w:tcPr>
          <w:p w14:paraId="3824EBF5" w14:textId="77777777" w:rsidR="003C51FB" w:rsidRPr="00F80E56" w:rsidRDefault="003C51FB" w:rsidP="00913388">
            <w:pPr>
              <w:spacing w:before="60" w:after="60"/>
              <w:rPr>
                <w:rFonts w:cs="Calibri Light"/>
                <w:b/>
                <w:bCs/>
                <w:sz w:val="22"/>
              </w:rPr>
            </w:pPr>
            <w:r w:rsidRPr="00F80E56">
              <w:rPr>
                <w:rFonts w:cs="Calibri Light"/>
                <w:b/>
                <w:bCs/>
                <w:sz w:val="22"/>
              </w:rPr>
              <w:t xml:space="preserve">Budget </w:t>
            </w:r>
          </w:p>
        </w:tc>
        <w:tc>
          <w:tcPr>
            <w:tcW w:w="1978" w:type="dxa"/>
          </w:tcPr>
          <w:p w14:paraId="4BBE9CD0" w14:textId="6D7468F8" w:rsidR="003C51FB" w:rsidRPr="00F80E56" w:rsidRDefault="003C51FB" w:rsidP="00913388">
            <w:pPr>
              <w:spacing w:before="60" w:after="60"/>
              <w:rPr>
                <w:rFonts w:cs="Calibri Light"/>
                <w:b/>
                <w:bCs/>
                <w:sz w:val="22"/>
              </w:rPr>
            </w:pPr>
            <w:r>
              <w:rPr>
                <w:rFonts w:cs="Calibri Light"/>
                <w:b/>
                <w:bCs/>
                <w:sz w:val="22"/>
              </w:rPr>
              <w:t>Timeframes</w:t>
            </w:r>
          </w:p>
        </w:tc>
        <w:tc>
          <w:tcPr>
            <w:tcW w:w="4224" w:type="dxa"/>
          </w:tcPr>
          <w:p w14:paraId="7FEAB555" w14:textId="5292CF45" w:rsidR="003C51FB" w:rsidRPr="00F80E56" w:rsidRDefault="003C51FB" w:rsidP="00913388">
            <w:pPr>
              <w:spacing w:before="60" w:after="60"/>
              <w:rPr>
                <w:rFonts w:cs="Calibri Light"/>
                <w:b/>
                <w:bCs/>
                <w:sz w:val="22"/>
              </w:rPr>
            </w:pPr>
            <w:r w:rsidRPr="00F80E56">
              <w:rPr>
                <w:rFonts w:cs="Calibri Light"/>
                <w:b/>
                <w:bCs/>
                <w:sz w:val="22"/>
              </w:rPr>
              <w:t>Description</w:t>
            </w:r>
          </w:p>
        </w:tc>
        <w:tc>
          <w:tcPr>
            <w:tcW w:w="2119" w:type="dxa"/>
          </w:tcPr>
          <w:p w14:paraId="7B7CDB62" w14:textId="665625F9" w:rsidR="003C51FB" w:rsidRPr="00F80E56" w:rsidRDefault="003C51FB" w:rsidP="00913388">
            <w:pPr>
              <w:spacing w:before="60" w:after="60"/>
              <w:rPr>
                <w:rFonts w:cs="Calibri Light"/>
                <w:b/>
                <w:bCs/>
                <w:sz w:val="22"/>
              </w:rPr>
            </w:pPr>
            <w:r w:rsidRPr="00F80E56">
              <w:rPr>
                <w:rFonts w:cs="Calibri Light"/>
                <w:b/>
                <w:bCs/>
                <w:sz w:val="22"/>
              </w:rPr>
              <w:t xml:space="preserve">Link to </w:t>
            </w:r>
            <w:r w:rsidR="00C60F71">
              <w:rPr>
                <w:rFonts w:cs="Calibri Light"/>
                <w:b/>
                <w:bCs/>
                <w:sz w:val="22"/>
              </w:rPr>
              <w:t xml:space="preserve">primary </w:t>
            </w:r>
            <w:r w:rsidRPr="00F80E56">
              <w:rPr>
                <w:rFonts w:cs="Calibri Light"/>
                <w:b/>
                <w:bCs/>
                <w:sz w:val="22"/>
              </w:rPr>
              <w:t>outcome</w:t>
            </w:r>
            <w:r w:rsidR="006F7724">
              <w:rPr>
                <w:rFonts w:cs="Calibri Light"/>
                <w:b/>
                <w:bCs/>
                <w:sz w:val="22"/>
              </w:rPr>
              <w:t>/s</w:t>
            </w:r>
          </w:p>
        </w:tc>
      </w:tr>
      <w:tr w:rsidR="00BD665D" w:rsidRPr="00F80E56" w14:paraId="7E97187B" w14:textId="77777777" w:rsidTr="00BD665D">
        <w:trPr>
          <w:trHeight w:val="376"/>
        </w:trPr>
        <w:tc>
          <w:tcPr>
            <w:tcW w:w="4233" w:type="dxa"/>
            <w:gridSpan w:val="2"/>
          </w:tcPr>
          <w:p w14:paraId="77D830ED" w14:textId="27E1AF4F" w:rsidR="00BD665D" w:rsidRPr="00936B5D" w:rsidRDefault="00BD665D" w:rsidP="00717A3B">
            <w:pPr>
              <w:keepNext/>
              <w:spacing w:before="60" w:after="60"/>
              <w:rPr>
                <w:rFonts w:cs="Calibri Light"/>
                <w:sz w:val="22"/>
              </w:rPr>
            </w:pPr>
            <w:r>
              <w:rPr>
                <w:rFonts w:cs="Calibri Light"/>
                <w:b/>
                <w:bCs/>
                <w:sz w:val="22"/>
              </w:rPr>
              <w:t>Contestable g</w:t>
            </w:r>
            <w:r w:rsidRPr="00F80E56">
              <w:rPr>
                <w:rFonts w:cs="Calibri Light"/>
                <w:b/>
                <w:bCs/>
                <w:sz w:val="22"/>
              </w:rPr>
              <w:t>rant</w:t>
            </w:r>
            <w:r>
              <w:rPr>
                <w:rFonts w:cs="Calibri Light"/>
                <w:b/>
                <w:bCs/>
                <w:sz w:val="22"/>
              </w:rPr>
              <w:t xml:space="preserve"> p</w:t>
            </w:r>
            <w:r w:rsidRPr="00F80E56">
              <w:rPr>
                <w:rFonts w:cs="Calibri Light"/>
                <w:b/>
                <w:bCs/>
                <w:sz w:val="22"/>
              </w:rPr>
              <w:t>rogramme</w:t>
            </w:r>
            <w:r>
              <w:rPr>
                <w:rFonts w:cs="Calibri Light"/>
                <w:b/>
                <w:bCs/>
                <w:sz w:val="22"/>
              </w:rPr>
              <w:t>s</w:t>
            </w:r>
          </w:p>
        </w:tc>
        <w:tc>
          <w:tcPr>
            <w:tcW w:w="1475" w:type="dxa"/>
          </w:tcPr>
          <w:p w14:paraId="3BD9EB4F" w14:textId="417731AF" w:rsidR="00BD665D" w:rsidRPr="00BD665D" w:rsidRDefault="00BD665D" w:rsidP="009523C2">
            <w:pPr>
              <w:spacing w:before="60" w:after="60"/>
              <w:rPr>
                <w:rFonts w:cs="Calibri Light"/>
                <w:sz w:val="22"/>
              </w:rPr>
            </w:pPr>
            <w:r w:rsidRPr="00BD665D">
              <w:rPr>
                <w:rFonts w:cs="Calibri Light"/>
                <w:sz w:val="22"/>
              </w:rPr>
              <w:t>$</w:t>
            </w:r>
            <w:r w:rsidRPr="00BD665D">
              <w:rPr>
                <w:sz w:val="22"/>
                <w:lang w:val="es-AR"/>
              </w:rPr>
              <w:t>1.690</w:t>
            </w:r>
            <w:r w:rsidRPr="00BD665D">
              <w:rPr>
                <w:rFonts w:cs="Arial"/>
                <w:sz w:val="22"/>
              </w:rPr>
              <w:t> </w:t>
            </w:r>
            <w:r w:rsidRPr="00BD665D">
              <w:rPr>
                <w:rFonts w:cs="Calibri Light"/>
                <w:sz w:val="22"/>
              </w:rPr>
              <w:t>million</w:t>
            </w:r>
          </w:p>
        </w:tc>
        <w:tc>
          <w:tcPr>
            <w:tcW w:w="1978" w:type="dxa"/>
          </w:tcPr>
          <w:p w14:paraId="32250F3D" w14:textId="77777777" w:rsidR="00BD665D" w:rsidRPr="009A49D8" w:rsidRDefault="00BD665D" w:rsidP="009523C2">
            <w:pPr>
              <w:spacing w:before="60" w:after="60"/>
              <w:rPr>
                <w:rFonts w:cs="Calibri Light"/>
                <w:sz w:val="22"/>
              </w:rPr>
            </w:pPr>
          </w:p>
        </w:tc>
        <w:tc>
          <w:tcPr>
            <w:tcW w:w="4224" w:type="dxa"/>
          </w:tcPr>
          <w:p w14:paraId="52C67352" w14:textId="77777777" w:rsidR="00BD665D" w:rsidRDefault="00BD665D" w:rsidP="00ED08CF">
            <w:pPr>
              <w:spacing w:before="60" w:after="60"/>
              <w:rPr>
                <w:rFonts w:cs="Calibri Light"/>
                <w:sz w:val="22"/>
              </w:rPr>
            </w:pPr>
          </w:p>
        </w:tc>
        <w:tc>
          <w:tcPr>
            <w:tcW w:w="2119" w:type="dxa"/>
          </w:tcPr>
          <w:p w14:paraId="2242FAAA" w14:textId="77777777" w:rsidR="00BD665D" w:rsidRPr="00F80E56" w:rsidRDefault="00BD665D" w:rsidP="009523C2">
            <w:pPr>
              <w:spacing w:before="60" w:after="60"/>
              <w:rPr>
                <w:rFonts w:cs="Calibri Light"/>
                <w:b/>
                <w:bCs/>
                <w:sz w:val="22"/>
              </w:rPr>
            </w:pPr>
          </w:p>
        </w:tc>
      </w:tr>
      <w:tr w:rsidR="009523C2" w:rsidRPr="00F80E56" w14:paraId="6E635053" w14:textId="77777777" w:rsidTr="0022574E">
        <w:trPr>
          <w:trHeight w:val="950"/>
        </w:trPr>
        <w:tc>
          <w:tcPr>
            <w:tcW w:w="1692" w:type="dxa"/>
            <w:vMerge w:val="restart"/>
          </w:tcPr>
          <w:p w14:paraId="54DBE483" w14:textId="4C738BF9" w:rsidR="009523C2" w:rsidRPr="00F80E56" w:rsidRDefault="009523C2" w:rsidP="009523C2">
            <w:pPr>
              <w:spacing w:before="60" w:after="60"/>
              <w:rPr>
                <w:rFonts w:cs="Calibri Light"/>
                <w:b/>
                <w:sz w:val="22"/>
              </w:rPr>
            </w:pPr>
          </w:p>
        </w:tc>
        <w:tc>
          <w:tcPr>
            <w:tcW w:w="2541" w:type="dxa"/>
          </w:tcPr>
          <w:p w14:paraId="2C9579D5" w14:textId="5AB6D3AC" w:rsidR="009523C2" w:rsidRPr="00F80E56" w:rsidRDefault="00936B5D" w:rsidP="009523C2">
            <w:pPr>
              <w:spacing w:before="60" w:after="60"/>
              <w:rPr>
                <w:rFonts w:cs="Calibri Light"/>
                <w:sz w:val="22"/>
              </w:rPr>
            </w:pPr>
            <w:r w:rsidRPr="00936B5D">
              <w:rPr>
                <w:rFonts w:cs="Calibri Light"/>
                <w:sz w:val="22"/>
              </w:rPr>
              <w:t>Residencies, Internships and Fellowships Fund</w:t>
            </w:r>
          </w:p>
        </w:tc>
        <w:tc>
          <w:tcPr>
            <w:tcW w:w="1475" w:type="dxa"/>
          </w:tcPr>
          <w:p w14:paraId="601CB2FB" w14:textId="7B4E72F6" w:rsidR="009523C2" w:rsidRPr="00F80E56" w:rsidRDefault="009523C2" w:rsidP="009523C2">
            <w:pPr>
              <w:spacing w:before="60" w:after="60"/>
              <w:rPr>
                <w:rFonts w:cs="Calibri Light"/>
                <w:sz w:val="22"/>
              </w:rPr>
            </w:pPr>
          </w:p>
        </w:tc>
        <w:tc>
          <w:tcPr>
            <w:tcW w:w="1978" w:type="dxa"/>
          </w:tcPr>
          <w:p w14:paraId="0EB0D9A8" w14:textId="75829558" w:rsidR="009523C2" w:rsidRPr="009A49D8" w:rsidRDefault="004E0387" w:rsidP="009523C2">
            <w:pPr>
              <w:spacing w:before="60" w:after="60"/>
              <w:rPr>
                <w:rFonts w:cs="Calibri Light"/>
                <w:sz w:val="22"/>
              </w:rPr>
            </w:pPr>
            <w:r w:rsidRPr="009A49D8">
              <w:rPr>
                <w:rFonts w:cs="Calibri Light"/>
                <w:sz w:val="22"/>
              </w:rPr>
              <w:t>Varies</w:t>
            </w:r>
          </w:p>
        </w:tc>
        <w:tc>
          <w:tcPr>
            <w:tcW w:w="4224" w:type="dxa"/>
          </w:tcPr>
          <w:p w14:paraId="6934329A" w14:textId="2BBA9211" w:rsidR="00ED08CF" w:rsidRPr="00ED08CF" w:rsidRDefault="004E0387" w:rsidP="00ED08CF">
            <w:pPr>
              <w:spacing w:before="60" w:after="60"/>
              <w:rPr>
                <w:rFonts w:cs="Calibri Light"/>
                <w:sz w:val="22"/>
              </w:rPr>
            </w:pPr>
            <w:r>
              <w:rPr>
                <w:rFonts w:cs="Calibri Light"/>
                <w:sz w:val="22"/>
              </w:rPr>
              <w:t>T</w:t>
            </w:r>
            <w:r w:rsidRPr="004E0387">
              <w:rPr>
                <w:rFonts w:cs="Calibri Light"/>
                <w:sz w:val="22"/>
              </w:rPr>
              <w:t>o support providers to offer a residency, fellowship, or internship for New Zealand artists and practitioners for up to three years</w:t>
            </w:r>
            <w:r>
              <w:rPr>
                <w:rFonts w:cs="Calibri Light"/>
                <w:sz w:val="22"/>
              </w:rPr>
              <w:t>.</w:t>
            </w:r>
          </w:p>
        </w:tc>
        <w:tc>
          <w:tcPr>
            <w:tcW w:w="2119" w:type="dxa"/>
          </w:tcPr>
          <w:p w14:paraId="480B23A5" w14:textId="423D189B"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2E225DFC" w14:textId="77777777" w:rsidTr="0022574E">
        <w:trPr>
          <w:trHeight w:val="950"/>
        </w:trPr>
        <w:tc>
          <w:tcPr>
            <w:tcW w:w="1692" w:type="dxa"/>
            <w:vMerge/>
          </w:tcPr>
          <w:p w14:paraId="014F874A" w14:textId="77777777" w:rsidR="009523C2" w:rsidRDefault="009523C2" w:rsidP="009523C2">
            <w:pPr>
              <w:spacing w:before="60" w:after="60"/>
              <w:rPr>
                <w:rFonts w:cs="Calibri Light"/>
                <w:b/>
                <w:bCs/>
                <w:sz w:val="22"/>
              </w:rPr>
            </w:pPr>
          </w:p>
        </w:tc>
        <w:tc>
          <w:tcPr>
            <w:tcW w:w="2541" w:type="dxa"/>
          </w:tcPr>
          <w:p w14:paraId="6305C0D4" w14:textId="7894D172" w:rsidR="009523C2" w:rsidRPr="00F80E56" w:rsidRDefault="00034ABF" w:rsidP="009523C2">
            <w:pPr>
              <w:spacing w:before="60" w:after="60"/>
              <w:rPr>
                <w:rFonts w:cs="Calibri Light"/>
                <w:sz w:val="22"/>
              </w:rPr>
            </w:pPr>
            <w:r w:rsidRPr="00034ABF">
              <w:rPr>
                <w:rFonts w:cs="Calibri Light"/>
                <w:sz w:val="22"/>
              </w:rPr>
              <w:t>Development Fund for Artists and Practitioners</w:t>
            </w:r>
          </w:p>
        </w:tc>
        <w:tc>
          <w:tcPr>
            <w:tcW w:w="1475" w:type="dxa"/>
          </w:tcPr>
          <w:p w14:paraId="6EC35F87" w14:textId="0B9D5450" w:rsidR="009523C2" w:rsidRPr="00F80E56" w:rsidRDefault="009523C2" w:rsidP="009523C2">
            <w:pPr>
              <w:spacing w:before="60" w:after="60"/>
              <w:rPr>
                <w:rFonts w:cs="Calibri Light"/>
                <w:sz w:val="22"/>
              </w:rPr>
            </w:pPr>
          </w:p>
        </w:tc>
        <w:tc>
          <w:tcPr>
            <w:tcW w:w="1978" w:type="dxa"/>
          </w:tcPr>
          <w:p w14:paraId="5834B388" w14:textId="4A39AA07" w:rsidR="009523C2" w:rsidRPr="009A49D8" w:rsidRDefault="003179E7" w:rsidP="009523C2">
            <w:pPr>
              <w:spacing w:before="60" w:after="60"/>
              <w:rPr>
                <w:rFonts w:cs="Calibri Light"/>
                <w:b/>
                <w:bCs/>
                <w:sz w:val="22"/>
              </w:rPr>
            </w:pPr>
            <w:r w:rsidRPr="009A49D8">
              <w:rPr>
                <w:rFonts w:cs="Calibri Light"/>
                <w:sz w:val="22"/>
              </w:rPr>
              <w:t>No specified timeframe</w:t>
            </w:r>
          </w:p>
        </w:tc>
        <w:tc>
          <w:tcPr>
            <w:tcW w:w="4224" w:type="dxa"/>
          </w:tcPr>
          <w:p w14:paraId="78D83B0D" w14:textId="26D63566" w:rsidR="009523C2" w:rsidRPr="003179E7" w:rsidRDefault="003179E7" w:rsidP="009523C2">
            <w:pPr>
              <w:spacing w:before="60" w:after="60"/>
              <w:rPr>
                <w:rFonts w:cs="Calibri Light"/>
                <w:sz w:val="22"/>
              </w:rPr>
            </w:pPr>
            <w:r w:rsidRPr="003179E7">
              <w:rPr>
                <w:rFonts w:cs="Calibri Light"/>
                <w:sz w:val="22"/>
              </w:rPr>
              <w:t>Up to $8,000 to expand skills and careers through specific professional and creative development initiatives.</w:t>
            </w:r>
          </w:p>
        </w:tc>
        <w:tc>
          <w:tcPr>
            <w:tcW w:w="2119" w:type="dxa"/>
          </w:tcPr>
          <w:p w14:paraId="1A5E48FA" w14:textId="3CB57206"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54745F15" w14:textId="77777777" w:rsidTr="0022574E">
        <w:trPr>
          <w:trHeight w:val="950"/>
        </w:trPr>
        <w:tc>
          <w:tcPr>
            <w:tcW w:w="1692" w:type="dxa"/>
            <w:vMerge/>
          </w:tcPr>
          <w:p w14:paraId="43064A38" w14:textId="77777777" w:rsidR="009523C2" w:rsidRDefault="009523C2" w:rsidP="009523C2">
            <w:pPr>
              <w:spacing w:before="60" w:after="60"/>
              <w:rPr>
                <w:rFonts w:cs="Calibri Light"/>
                <w:b/>
                <w:bCs/>
                <w:sz w:val="22"/>
              </w:rPr>
            </w:pPr>
          </w:p>
        </w:tc>
        <w:tc>
          <w:tcPr>
            <w:tcW w:w="2541" w:type="dxa"/>
          </w:tcPr>
          <w:p w14:paraId="635A1551" w14:textId="2CF728D3" w:rsidR="009523C2" w:rsidRPr="0047048A" w:rsidRDefault="0047048A" w:rsidP="009523C2">
            <w:pPr>
              <w:spacing w:before="60" w:after="60"/>
              <w:rPr>
                <w:rFonts w:cs="Calibri Light"/>
                <w:sz w:val="22"/>
              </w:rPr>
            </w:pPr>
            <w:r w:rsidRPr="00331E3C">
              <w:rPr>
                <w:sz w:val="22"/>
              </w:rPr>
              <w:t>Development Fund for Arts Organisations and Groups</w:t>
            </w:r>
          </w:p>
        </w:tc>
        <w:tc>
          <w:tcPr>
            <w:tcW w:w="1475" w:type="dxa"/>
          </w:tcPr>
          <w:p w14:paraId="11F0AF80" w14:textId="2DB827CD" w:rsidR="009523C2" w:rsidRPr="00F80E56" w:rsidRDefault="009523C2" w:rsidP="009523C2">
            <w:pPr>
              <w:spacing w:before="60" w:after="60"/>
              <w:rPr>
                <w:rFonts w:cs="Calibri Light"/>
                <w:sz w:val="22"/>
              </w:rPr>
            </w:pPr>
          </w:p>
        </w:tc>
        <w:tc>
          <w:tcPr>
            <w:tcW w:w="1978" w:type="dxa"/>
          </w:tcPr>
          <w:p w14:paraId="59898AA1" w14:textId="48F6BC75" w:rsidR="009523C2" w:rsidRPr="009A49D8" w:rsidRDefault="00DD3922" w:rsidP="009523C2">
            <w:pPr>
              <w:spacing w:before="60" w:after="60"/>
              <w:rPr>
                <w:rFonts w:cs="Calibri Light"/>
                <w:sz w:val="22"/>
              </w:rPr>
            </w:pPr>
            <w:r w:rsidRPr="009A49D8">
              <w:rPr>
                <w:rFonts w:cs="Calibri Light"/>
                <w:sz w:val="22"/>
              </w:rPr>
              <w:t>No specified timeframe</w:t>
            </w:r>
          </w:p>
        </w:tc>
        <w:tc>
          <w:tcPr>
            <w:tcW w:w="4224" w:type="dxa"/>
          </w:tcPr>
          <w:p w14:paraId="0C98271F" w14:textId="132D1E67" w:rsidR="009523C2" w:rsidRPr="00A15C46" w:rsidRDefault="00A15C46" w:rsidP="009523C2">
            <w:pPr>
              <w:spacing w:before="60" w:after="60"/>
              <w:rPr>
                <w:rFonts w:cs="Calibri Light"/>
                <w:sz w:val="22"/>
              </w:rPr>
            </w:pPr>
            <w:r w:rsidRPr="00A15C46">
              <w:rPr>
                <w:rFonts w:cs="Calibri Light"/>
                <w:sz w:val="22"/>
              </w:rPr>
              <w:t>Up to $20,000 towards the cost of capability building initiatives for arts organisation</w:t>
            </w:r>
            <w:r w:rsidR="00F40F7B">
              <w:rPr>
                <w:rFonts w:cs="Calibri Light"/>
                <w:sz w:val="22"/>
              </w:rPr>
              <w:t>s</w:t>
            </w:r>
            <w:r>
              <w:rPr>
                <w:rFonts w:cs="Calibri Light"/>
                <w:sz w:val="22"/>
              </w:rPr>
              <w:t xml:space="preserve"> against identified priorities</w:t>
            </w:r>
            <w:r w:rsidRPr="00A15C46">
              <w:rPr>
                <w:rFonts w:cs="Calibri Light"/>
                <w:sz w:val="22"/>
              </w:rPr>
              <w:t>.</w:t>
            </w:r>
          </w:p>
        </w:tc>
        <w:tc>
          <w:tcPr>
            <w:tcW w:w="2119" w:type="dxa"/>
          </w:tcPr>
          <w:p w14:paraId="44218191" w14:textId="716972D8"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43B3D0CA" w14:textId="77777777" w:rsidTr="0022574E">
        <w:trPr>
          <w:trHeight w:val="950"/>
        </w:trPr>
        <w:tc>
          <w:tcPr>
            <w:tcW w:w="1692" w:type="dxa"/>
            <w:vMerge/>
          </w:tcPr>
          <w:p w14:paraId="61C73915" w14:textId="77777777" w:rsidR="009523C2" w:rsidRDefault="009523C2" w:rsidP="009523C2">
            <w:pPr>
              <w:spacing w:before="60" w:after="60"/>
              <w:rPr>
                <w:rFonts w:cs="Calibri Light"/>
                <w:b/>
                <w:bCs/>
                <w:sz w:val="22"/>
              </w:rPr>
            </w:pPr>
          </w:p>
        </w:tc>
        <w:tc>
          <w:tcPr>
            <w:tcW w:w="2541" w:type="dxa"/>
          </w:tcPr>
          <w:p w14:paraId="32E5B585" w14:textId="1D666B09" w:rsidR="009523C2" w:rsidRPr="00F80E56" w:rsidRDefault="00395462" w:rsidP="009523C2">
            <w:pPr>
              <w:spacing w:before="60" w:after="60"/>
              <w:rPr>
                <w:rFonts w:cs="Calibri Light"/>
                <w:sz w:val="22"/>
              </w:rPr>
            </w:pPr>
            <w:r w:rsidRPr="00395462">
              <w:rPr>
                <w:rFonts w:cs="Calibri Light"/>
                <w:sz w:val="22"/>
              </w:rPr>
              <w:t>New Leaders Programme</w:t>
            </w:r>
          </w:p>
        </w:tc>
        <w:tc>
          <w:tcPr>
            <w:tcW w:w="1475" w:type="dxa"/>
          </w:tcPr>
          <w:p w14:paraId="31716F75" w14:textId="0CDBB9CB" w:rsidR="009523C2" w:rsidRPr="00F80E56" w:rsidRDefault="009523C2" w:rsidP="009523C2">
            <w:pPr>
              <w:spacing w:before="60" w:after="60"/>
              <w:rPr>
                <w:rFonts w:cs="Calibri Light"/>
                <w:sz w:val="22"/>
              </w:rPr>
            </w:pPr>
          </w:p>
        </w:tc>
        <w:tc>
          <w:tcPr>
            <w:tcW w:w="1978" w:type="dxa"/>
          </w:tcPr>
          <w:p w14:paraId="67CDA18F" w14:textId="1E6D25D7" w:rsidR="009523C2" w:rsidRPr="009A49D8" w:rsidRDefault="00DD3922" w:rsidP="009523C2">
            <w:pPr>
              <w:spacing w:before="60" w:after="60"/>
              <w:rPr>
                <w:rFonts w:cs="Calibri Light"/>
                <w:sz w:val="22"/>
              </w:rPr>
            </w:pPr>
            <w:r w:rsidRPr="009A49D8">
              <w:rPr>
                <w:rFonts w:cs="Calibri Light"/>
                <w:sz w:val="22"/>
              </w:rPr>
              <w:t>Offered every second year</w:t>
            </w:r>
            <w:r w:rsidR="00DB5B62" w:rsidRPr="009A49D8">
              <w:rPr>
                <w:rFonts w:cs="Calibri Light"/>
                <w:sz w:val="22"/>
              </w:rPr>
              <w:t>, for one year</w:t>
            </w:r>
          </w:p>
        </w:tc>
        <w:tc>
          <w:tcPr>
            <w:tcW w:w="4224" w:type="dxa"/>
          </w:tcPr>
          <w:p w14:paraId="56BBE4C8" w14:textId="2915CD35" w:rsidR="009523C2" w:rsidRPr="000F0AD7" w:rsidRDefault="000F0AD7" w:rsidP="009523C2">
            <w:pPr>
              <w:spacing w:before="60" w:after="60"/>
              <w:rPr>
                <w:rFonts w:cs="Calibri Light"/>
                <w:sz w:val="22"/>
              </w:rPr>
            </w:pPr>
            <w:r>
              <w:rPr>
                <w:rFonts w:cs="Calibri Light"/>
                <w:sz w:val="22"/>
              </w:rPr>
              <w:t>F</w:t>
            </w:r>
            <w:r w:rsidRPr="000F0AD7">
              <w:rPr>
                <w:rFonts w:cs="Calibri Light"/>
                <w:sz w:val="22"/>
              </w:rPr>
              <w:t>or new and emerging leaders in arts organisations or communities</w:t>
            </w:r>
            <w:r w:rsidR="00DD3922">
              <w:rPr>
                <w:rFonts w:cs="Calibri Light"/>
                <w:sz w:val="22"/>
              </w:rPr>
              <w:t>.</w:t>
            </w:r>
          </w:p>
        </w:tc>
        <w:tc>
          <w:tcPr>
            <w:tcW w:w="2119" w:type="dxa"/>
          </w:tcPr>
          <w:p w14:paraId="0144B3D6" w14:textId="28DD0CDD"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27058E" w:rsidRPr="00F80E56" w14:paraId="41EA31BF" w14:textId="77777777" w:rsidTr="0022574E">
        <w:trPr>
          <w:trHeight w:val="950"/>
        </w:trPr>
        <w:tc>
          <w:tcPr>
            <w:tcW w:w="4233" w:type="dxa"/>
            <w:gridSpan w:val="2"/>
          </w:tcPr>
          <w:p w14:paraId="2AA0F736" w14:textId="675C8A46" w:rsidR="0027058E" w:rsidRPr="00F80E56" w:rsidRDefault="0027058E" w:rsidP="00913388">
            <w:pPr>
              <w:spacing w:before="60" w:after="60"/>
              <w:rPr>
                <w:rFonts w:cs="Calibri Light"/>
                <w:sz w:val="22"/>
              </w:rPr>
            </w:pPr>
            <w:r w:rsidRPr="00F80E56">
              <w:rPr>
                <w:rFonts w:cs="Calibri Light"/>
                <w:b/>
                <w:sz w:val="22"/>
              </w:rPr>
              <w:t>Initiatives and pilots</w:t>
            </w:r>
          </w:p>
        </w:tc>
        <w:tc>
          <w:tcPr>
            <w:tcW w:w="1475" w:type="dxa"/>
          </w:tcPr>
          <w:p w14:paraId="3997A411" w14:textId="376FC6CA" w:rsidR="0027058E" w:rsidRPr="00BD665D" w:rsidRDefault="0027058E" w:rsidP="00913388">
            <w:pPr>
              <w:spacing w:before="60" w:after="60"/>
              <w:rPr>
                <w:rFonts w:cs="Calibri Light"/>
                <w:sz w:val="22"/>
              </w:rPr>
            </w:pPr>
            <w:r w:rsidRPr="00BD665D">
              <w:rPr>
                <w:rFonts w:cs="Calibri Light"/>
                <w:sz w:val="22"/>
              </w:rPr>
              <w:t>$</w:t>
            </w:r>
            <w:r w:rsidR="00C412C8" w:rsidRPr="00BD665D">
              <w:rPr>
                <w:rFonts w:cs="Calibri Light"/>
                <w:sz w:val="22"/>
              </w:rPr>
              <w:t>4</w:t>
            </w:r>
            <w:r w:rsidR="001B7C9B" w:rsidRPr="00BD665D">
              <w:rPr>
                <w:rFonts w:cs="Calibri Light"/>
                <w:sz w:val="22"/>
              </w:rPr>
              <w:t>.</w:t>
            </w:r>
            <w:r w:rsidR="00C412C8" w:rsidRPr="00BD665D">
              <w:rPr>
                <w:rFonts w:cs="Calibri Light"/>
                <w:sz w:val="22"/>
              </w:rPr>
              <w:t>120</w:t>
            </w:r>
            <w:r w:rsidR="001B7C9B" w:rsidRPr="00BD665D">
              <w:rPr>
                <w:rFonts w:cs="Calibri Light"/>
                <w:sz w:val="22"/>
              </w:rPr>
              <w:t> </w:t>
            </w:r>
            <w:r w:rsidRPr="00BD665D">
              <w:rPr>
                <w:rFonts w:cs="Calibri Light"/>
                <w:sz w:val="22"/>
              </w:rPr>
              <w:t>million</w:t>
            </w:r>
          </w:p>
        </w:tc>
        <w:tc>
          <w:tcPr>
            <w:tcW w:w="1978" w:type="dxa"/>
          </w:tcPr>
          <w:p w14:paraId="156C3A05" w14:textId="0A9CF93C" w:rsidR="0027058E" w:rsidRPr="00E21242" w:rsidRDefault="005B3BB7" w:rsidP="00913388">
            <w:pPr>
              <w:spacing w:before="60" w:after="60"/>
              <w:rPr>
                <w:rFonts w:cs="Calibri Light"/>
                <w:sz w:val="22"/>
              </w:rPr>
            </w:pPr>
            <w:r w:rsidRPr="00E21242">
              <w:rPr>
                <w:rFonts w:cs="Calibri Light"/>
                <w:sz w:val="22"/>
              </w:rPr>
              <w:t>Varies</w:t>
            </w:r>
          </w:p>
        </w:tc>
        <w:tc>
          <w:tcPr>
            <w:tcW w:w="4224" w:type="dxa"/>
          </w:tcPr>
          <w:p w14:paraId="56589FD1" w14:textId="1F9A4671" w:rsidR="0027058E" w:rsidRPr="00F80E56" w:rsidRDefault="00F40F7B" w:rsidP="00913388">
            <w:pPr>
              <w:spacing w:before="60" w:after="60"/>
              <w:rPr>
                <w:rFonts w:cs="Calibri Light"/>
                <w:b/>
                <w:bCs/>
                <w:sz w:val="22"/>
              </w:rPr>
            </w:pPr>
            <w:r>
              <w:rPr>
                <w:rFonts w:cs="Calibri Light"/>
                <w:sz w:val="22"/>
              </w:rPr>
              <w:t xml:space="preserve">Various </w:t>
            </w:r>
            <w:r w:rsidR="0027058E" w:rsidRPr="00F80E56">
              <w:rPr>
                <w:rFonts w:cs="Calibri Light"/>
                <w:sz w:val="22"/>
              </w:rPr>
              <w:t xml:space="preserve">targeted initiatives </w:t>
            </w:r>
            <w:r w:rsidR="0027058E">
              <w:rPr>
                <w:rFonts w:cs="Calibri Light"/>
                <w:sz w:val="22"/>
              </w:rPr>
              <w:t xml:space="preserve">under </w:t>
            </w:r>
            <w:r w:rsidR="0027058E" w:rsidRPr="00F80E56">
              <w:rPr>
                <w:rFonts w:cs="Calibri Light"/>
                <w:i/>
                <w:iCs/>
                <w:sz w:val="22"/>
              </w:rPr>
              <w:t xml:space="preserve">Te Hā o ngā Toi—Māori Arts Strategy </w:t>
            </w:r>
            <w:r w:rsidR="0027058E" w:rsidRPr="00F80E56">
              <w:rPr>
                <w:rFonts w:cs="Calibri Light"/>
                <w:sz w:val="22"/>
              </w:rPr>
              <w:t>and</w:t>
            </w:r>
            <w:r w:rsidR="0027058E">
              <w:rPr>
                <w:rFonts w:cs="Calibri Light"/>
                <w:sz w:val="22"/>
              </w:rPr>
              <w:t xml:space="preserve"> the</w:t>
            </w:r>
            <w:r w:rsidR="0027058E" w:rsidRPr="00F80E56">
              <w:rPr>
                <w:rFonts w:cs="Calibri Light"/>
                <w:sz w:val="22"/>
              </w:rPr>
              <w:t xml:space="preserve"> </w:t>
            </w:r>
            <w:r w:rsidR="0027058E">
              <w:rPr>
                <w:rFonts w:cs="Calibri Light"/>
                <w:i/>
                <w:iCs/>
                <w:sz w:val="22"/>
              </w:rPr>
              <w:t>Pacific Arts Strategy</w:t>
            </w:r>
            <w:r w:rsidR="0027058E" w:rsidRPr="00F80E56">
              <w:rPr>
                <w:rFonts w:cs="Calibri Light"/>
                <w:sz w:val="22"/>
              </w:rPr>
              <w:t>.</w:t>
            </w:r>
          </w:p>
        </w:tc>
        <w:tc>
          <w:tcPr>
            <w:tcW w:w="2119" w:type="dxa"/>
          </w:tcPr>
          <w:p w14:paraId="097E009D" w14:textId="77777777" w:rsidR="0027058E" w:rsidRPr="00F80E56" w:rsidRDefault="0027058E" w:rsidP="00913388">
            <w:pPr>
              <w:spacing w:before="60" w:after="60"/>
              <w:rPr>
                <w:rFonts w:cs="Calibri Light"/>
                <w:b/>
                <w:bCs/>
                <w:sz w:val="22"/>
                <w:highlight w:val="lightGray"/>
              </w:rPr>
            </w:pPr>
            <w:r w:rsidRPr="00F80E56">
              <w:rPr>
                <w:rFonts w:cs="Calibri Light"/>
                <w:b/>
                <w:bCs/>
                <w:sz w:val="22"/>
              </w:rPr>
              <w:t>Stronger arts sector</w:t>
            </w:r>
          </w:p>
        </w:tc>
      </w:tr>
      <w:tr w:rsidR="0027058E" w:rsidRPr="00F80E56" w14:paraId="46B0FCCC" w14:textId="77777777" w:rsidTr="0022574E">
        <w:trPr>
          <w:trHeight w:val="875"/>
        </w:trPr>
        <w:tc>
          <w:tcPr>
            <w:tcW w:w="4233" w:type="dxa"/>
            <w:gridSpan w:val="2"/>
          </w:tcPr>
          <w:p w14:paraId="556909F4" w14:textId="7579877D" w:rsidR="0027058E" w:rsidRPr="00F80E56" w:rsidRDefault="0027058E" w:rsidP="00913388">
            <w:pPr>
              <w:spacing w:before="60" w:after="60"/>
              <w:rPr>
                <w:rFonts w:cs="Calibri Light"/>
                <w:sz w:val="22"/>
              </w:rPr>
            </w:pPr>
            <w:r w:rsidRPr="00F80E56">
              <w:rPr>
                <w:rFonts w:cs="Calibri Light"/>
                <w:b/>
                <w:sz w:val="22"/>
              </w:rPr>
              <w:t xml:space="preserve">International capability building </w:t>
            </w:r>
          </w:p>
        </w:tc>
        <w:tc>
          <w:tcPr>
            <w:tcW w:w="1475" w:type="dxa"/>
          </w:tcPr>
          <w:p w14:paraId="76532D06" w14:textId="10C76DA4" w:rsidR="0027058E" w:rsidRPr="00BD665D" w:rsidRDefault="0027058E" w:rsidP="00913388">
            <w:pPr>
              <w:spacing w:before="60" w:after="60"/>
              <w:rPr>
                <w:rFonts w:cs="Calibri Light"/>
                <w:sz w:val="22"/>
              </w:rPr>
            </w:pPr>
            <w:r w:rsidRPr="00BD665D">
              <w:rPr>
                <w:rFonts w:cs="Calibri Light"/>
                <w:sz w:val="22"/>
              </w:rPr>
              <w:t>$</w:t>
            </w:r>
            <w:r w:rsidR="005830C8" w:rsidRPr="00BD665D">
              <w:rPr>
                <w:rFonts w:cs="Arial"/>
                <w:sz w:val="22"/>
              </w:rPr>
              <w:t>0.755</w:t>
            </w:r>
            <w:r w:rsidR="00DB0A4B" w:rsidRPr="00BD665D">
              <w:rPr>
                <w:rFonts w:cs="Arial"/>
                <w:sz w:val="22"/>
              </w:rPr>
              <w:t> </w:t>
            </w:r>
            <w:r w:rsidRPr="00BD665D">
              <w:rPr>
                <w:rFonts w:cs="Calibri Light"/>
                <w:sz w:val="22"/>
              </w:rPr>
              <w:t>million</w:t>
            </w:r>
          </w:p>
        </w:tc>
        <w:tc>
          <w:tcPr>
            <w:tcW w:w="1978" w:type="dxa"/>
          </w:tcPr>
          <w:p w14:paraId="77A694E4" w14:textId="2DAD1DD6" w:rsidR="0027058E" w:rsidRPr="00E21242" w:rsidRDefault="005B3BB7" w:rsidP="00913388">
            <w:pPr>
              <w:spacing w:before="60" w:after="60"/>
              <w:rPr>
                <w:rFonts w:cs="Calibri Light"/>
                <w:sz w:val="22"/>
              </w:rPr>
            </w:pPr>
            <w:r w:rsidRPr="00E21242">
              <w:rPr>
                <w:rFonts w:cs="Calibri Light"/>
                <w:sz w:val="22"/>
              </w:rPr>
              <w:t>Varies</w:t>
            </w:r>
          </w:p>
        </w:tc>
        <w:tc>
          <w:tcPr>
            <w:tcW w:w="4224" w:type="dxa"/>
          </w:tcPr>
          <w:p w14:paraId="791288EA" w14:textId="523D2541" w:rsidR="0027058E" w:rsidRPr="00F80E56" w:rsidRDefault="00F40F7B" w:rsidP="00913388">
            <w:pPr>
              <w:spacing w:before="60" w:after="60"/>
              <w:rPr>
                <w:rFonts w:cs="Calibri Light"/>
                <w:b/>
                <w:bCs/>
                <w:sz w:val="22"/>
              </w:rPr>
            </w:pPr>
            <w:r>
              <w:rPr>
                <w:rFonts w:cs="Calibri Light"/>
                <w:sz w:val="22"/>
              </w:rPr>
              <w:t xml:space="preserve">Various </w:t>
            </w:r>
            <w:r w:rsidR="0027058E" w:rsidRPr="00F80E56">
              <w:rPr>
                <w:rFonts w:cs="Calibri Light"/>
                <w:sz w:val="22"/>
              </w:rPr>
              <w:t xml:space="preserve">initiatives to enable </w:t>
            </w:r>
            <w:r w:rsidR="00F116C2">
              <w:rPr>
                <w:rFonts w:cs="Calibri Light"/>
                <w:sz w:val="22"/>
              </w:rPr>
              <w:t xml:space="preserve">members of the </w:t>
            </w:r>
            <w:r w:rsidR="0027058E">
              <w:rPr>
                <w:rFonts w:cs="Calibri Light"/>
                <w:sz w:val="22"/>
              </w:rPr>
              <w:t xml:space="preserve">arts sector </w:t>
            </w:r>
            <w:r w:rsidR="0027058E" w:rsidRPr="00F80E56">
              <w:rPr>
                <w:rFonts w:cs="Calibri Light"/>
                <w:sz w:val="22"/>
              </w:rPr>
              <w:t>to benchmark their skills and capability, build relationships and gain inspiration from international experiences to develop their work back in New Zealand</w:t>
            </w:r>
            <w:r w:rsidR="0027058E">
              <w:rPr>
                <w:rFonts w:cs="Calibri Light"/>
                <w:sz w:val="22"/>
              </w:rPr>
              <w:t xml:space="preserve">, including </w:t>
            </w:r>
            <w:r w:rsidR="0027058E" w:rsidRPr="00F80E56">
              <w:rPr>
                <w:rFonts w:cs="Calibri Light"/>
                <w:sz w:val="22"/>
              </w:rPr>
              <w:t>attendance at international fairs, festivals, markets and other platforms and opportunities.</w:t>
            </w:r>
          </w:p>
        </w:tc>
        <w:tc>
          <w:tcPr>
            <w:tcW w:w="2119" w:type="dxa"/>
          </w:tcPr>
          <w:p w14:paraId="6FF340BA" w14:textId="77777777" w:rsidR="0027058E" w:rsidRPr="00F80E56" w:rsidRDefault="0027058E" w:rsidP="00913388">
            <w:pPr>
              <w:spacing w:before="60" w:after="60"/>
              <w:rPr>
                <w:rFonts w:cs="Calibri Light"/>
                <w:b/>
                <w:bCs/>
                <w:sz w:val="22"/>
              </w:rPr>
            </w:pPr>
            <w:r w:rsidRPr="00F80E56">
              <w:rPr>
                <w:rFonts w:cs="Calibri Light"/>
                <w:b/>
                <w:bCs/>
                <w:sz w:val="22"/>
              </w:rPr>
              <w:t>Stronger arts sector</w:t>
            </w:r>
          </w:p>
          <w:p w14:paraId="62072205" w14:textId="77777777" w:rsidR="0027058E" w:rsidRPr="00F80E56" w:rsidRDefault="0027058E" w:rsidP="00913388">
            <w:pPr>
              <w:spacing w:before="60" w:after="60"/>
              <w:rPr>
                <w:rFonts w:cs="Calibri Light"/>
                <w:sz w:val="22"/>
                <w:highlight w:val="lightGray"/>
              </w:rPr>
            </w:pPr>
            <w:r w:rsidRPr="00F80E56">
              <w:rPr>
                <w:rFonts w:cs="Calibri Light"/>
                <w:b/>
                <w:sz w:val="22"/>
              </w:rPr>
              <w:t>New Zealand arts gain international success</w:t>
            </w:r>
          </w:p>
        </w:tc>
      </w:tr>
    </w:tbl>
    <w:p w14:paraId="334C4ED8" w14:textId="26740BF5" w:rsidR="008779D6" w:rsidRPr="00F80E56" w:rsidRDefault="008779D6" w:rsidP="00E21242">
      <w:pPr>
        <w:keepNext/>
        <w:spacing w:before="240" w:after="120"/>
        <w:rPr>
          <w:rFonts w:cs="Calibri Light"/>
          <w:b/>
          <w:bCs/>
          <w:iCs/>
          <w:sz w:val="22"/>
        </w:rPr>
      </w:pPr>
      <w:r w:rsidRPr="00F80E56">
        <w:rPr>
          <w:rFonts w:cs="Calibri Light"/>
          <w:b/>
          <w:bCs/>
          <w:i/>
          <w:sz w:val="22"/>
        </w:rPr>
        <w:lastRenderedPageBreak/>
        <w:t>Developing the arts</w:t>
      </w:r>
      <w:r w:rsidRPr="00F80E56">
        <w:rPr>
          <w:rFonts w:cs="Calibri Light"/>
          <w:b/>
          <w:bCs/>
          <w:iCs/>
          <w:sz w:val="22"/>
        </w:rPr>
        <w:t xml:space="preserve"> performance measures </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6F2CEF" w:rsidRPr="00F80E56" w14:paraId="1594890C" w14:textId="77777777" w:rsidTr="00E21242">
        <w:trPr>
          <w:trHeight w:val="43"/>
          <w:tblHeader/>
        </w:trPr>
        <w:tc>
          <w:tcPr>
            <w:tcW w:w="704" w:type="dxa"/>
          </w:tcPr>
          <w:p w14:paraId="2A65A806" w14:textId="77777777" w:rsidR="00A66909" w:rsidRPr="00F80E56" w:rsidRDefault="00A66909" w:rsidP="00837D17">
            <w:pPr>
              <w:keepNext/>
              <w:spacing w:before="60" w:after="60"/>
              <w:rPr>
                <w:rFonts w:cs="Calibri Light"/>
                <w:b/>
                <w:color w:val="000000"/>
                <w:sz w:val="22"/>
              </w:rPr>
            </w:pPr>
            <w:r w:rsidRPr="00F80E56">
              <w:rPr>
                <w:rFonts w:cs="Calibri Light"/>
                <w:b/>
                <w:color w:val="000000"/>
                <w:sz w:val="22"/>
              </w:rPr>
              <w:t>No.</w:t>
            </w:r>
          </w:p>
        </w:tc>
        <w:tc>
          <w:tcPr>
            <w:tcW w:w="2835" w:type="dxa"/>
          </w:tcPr>
          <w:p w14:paraId="7D4CAC12" w14:textId="3D03C0A2" w:rsidR="00A66909" w:rsidRPr="00F80E56" w:rsidRDefault="00A66909" w:rsidP="00837D17">
            <w:pPr>
              <w:keepNext/>
              <w:spacing w:before="60" w:after="60"/>
              <w:rPr>
                <w:rFonts w:cs="Calibri Light"/>
                <w:b/>
                <w:color w:val="000000"/>
                <w:sz w:val="22"/>
              </w:rPr>
            </w:pPr>
            <w:r w:rsidRPr="00F80E56">
              <w:rPr>
                <w:rFonts w:cs="Calibri Light"/>
                <w:b/>
                <w:color w:val="000000"/>
                <w:sz w:val="22"/>
              </w:rPr>
              <w:t xml:space="preserve">Activity </w:t>
            </w:r>
          </w:p>
        </w:tc>
        <w:tc>
          <w:tcPr>
            <w:tcW w:w="2977" w:type="dxa"/>
          </w:tcPr>
          <w:p w14:paraId="18EBA541" w14:textId="499F3CE7" w:rsidR="00A66909" w:rsidRPr="00F80E56" w:rsidRDefault="00A66909" w:rsidP="00837D17">
            <w:pPr>
              <w:keepNext/>
              <w:spacing w:before="60" w:after="60"/>
              <w:rPr>
                <w:rFonts w:cs="Calibri Light"/>
                <w:b/>
                <w:color w:val="000000"/>
                <w:sz w:val="22"/>
              </w:rPr>
            </w:pPr>
            <w:r w:rsidRPr="00F80E56">
              <w:rPr>
                <w:rFonts w:cs="Calibri Light"/>
                <w:b/>
                <w:color w:val="000000"/>
                <w:sz w:val="22"/>
              </w:rPr>
              <w:t xml:space="preserve">Measure </w:t>
            </w:r>
          </w:p>
        </w:tc>
        <w:tc>
          <w:tcPr>
            <w:tcW w:w="3402" w:type="dxa"/>
          </w:tcPr>
          <w:p w14:paraId="5E902B6E" w14:textId="2F469E04" w:rsidR="00A66909" w:rsidRPr="00E21242" w:rsidRDefault="006F2CEF" w:rsidP="006F2CEF">
            <w:pPr>
              <w:keepNext/>
              <w:spacing w:before="60" w:after="60"/>
              <w:rPr>
                <w:rFonts w:cs="Calibri Light"/>
                <w:b/>
                <w:color w:val="000000"/>
                <w:sz w:val="22"/>
              </w:rPr>
            </w:pPr>
            <w:r w:rsidRPr="00E21242">
              <w:rPr>
                <w:rFonts w:cs="Calibri Light"/>
                <w:b/>
                <w:color w:val="000000"/>
                <w:sz w:val="22"/>
              </w:rPr>
              <w:t>Rationale</w:t>
            </w:r>
          </w:p>
        </w:tc>
        <w:tc>
          <w:tcPr>
            <w:tcW w:w="992" w:type="dxa"/>
          </w:tcPr>
          <w:p w14:paraId="03E23802" w14:textId="334AC920"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1</w:t>
            </w:r>
            <w:r w:rsidRPr="00B23FA5">
              <w:rPr>
                <w:rFonts w:cs="Calibri Light"/>
                <w:b/>
                <w:color w:val="000000"/>
                <w:sz w:val="22"/>
              </w:rPr>
              <w:t>/2</w:t>
            </w:r>
            <w:r w:rsidRPr="00E21242">
              <w:rPr>
                <w:rFonts w:cs="Calibri Light"/>
                <w:b/>
                <w:color w:val="000000"/>
                <w:sz w:val="22"/>
              </w:rPr>
              <w:t>2</w:t>
            </w:r>
            <w:r w:rsidRPr="00B23FA5">
              <w:rPr>
                <w:rFonts w:cs="Calibri Light"/>
                <w:b/>
                <w:color w:val="000000"/>
                <w:sz w:val="22"/>
              </w:rPr>
              <w:t xml:space="preserve"> Actual</w:t>
            </w:r>
          </w:p>
        </w:tc>
        <w:tc>
          <w:tcPr>
            <w:tcW w:w="992" w:type="dxa"/>
          </w:tcPr>
          <w:p w14:paraId="232F757F" w14:textId="004DDDFD"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2</w:t>
            </w:r>
            <w:r w:rsidRPr="00B23FA5">
              <w:rPr>
                <w:rFonts w:cs="Calibri Light"/>
                <w:b/>
                <w:color w:val="000000"/>
                <w:sz w:val="22"/>
              </w:rPr>
              <w:t>/2</w:t>
            </w:r>
            <w:r w:rsidRPr="00E21242">
              <w:rPr>
                <w:rFonts w:cs="Calibri Light"/>
                <w:b/>
                <w:color w:val="000000"/>
                <w:sz w:val="22"/>
              </w:rPr>
              <w:t>3</w:t>
            </w:r>
            <w:r w:rsidRPr="00B23FA5">
              <w:rPr>
                <w:rFonts w:cs="Calibri Light"/>
                <w:b/>
                <w:color w:val="000000"/>
                <w:sz w:val="22"/>
              </w:rPr>
              <w:t xml:space="preserve"> Actual</w:t>
            </w:r>
          </w:p>
        </w:tc>
        <w:tc>
          <w:tcPr>
            <w:tcW w:w="993" w:type="dxa"/>
          </w:tcPr>
          <w:p w14:paraId="6EBB5C88" w14:textId="331E4817"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3</w:t>
            </w:r>
            <w:r w:rsidRPr="00B23FA5">
              <w:rPr>
                <w:rFonts w:cs="Calibri Light"/>
                <w:b/>
                <w:color w:val="000000"/>
                <w:sz w:val="22"/>
              </w:rPr>
              <w:t>/2</w:t>
            </w:r>
            <w:r w:rsidRPr="00E21242">
              <w:rPr>
                <w:rFonts w:cs="Calibri Light"/>
                <w:b/>
                <w:color w:val="000000"/>
                <w:sz w:val="22"/>
              </w:rPr>
              <w:t xml:space="preserve">4 </w:t>
            </w:r>
            <w:r w:rsidRPr="00B23FA5">
              <w:rPr>
                <w:rFonts w:cs="Calibri Light"/>
                <w:b/>
                <w:color w:val="000000"/>
                <w:sz w:val="22"/>
              </w:rPr>
              <w:t>Target</w:t>
            </w:r>
          </w:p>
        </w:tc>
        <w:tc>
          <w:tcPr>
            <w:tcW w:w="992" w:type="dxa"/>
            <w:shd w:val="clear" w:color="auto" w:fill="EAF1DD" w:themeFill="accent3" w:themeFillTint="33"/>
          </w:tcPr>
          <w:p w14:paraId="24D9AD9E" w14:textId="39D3EEA2" w:rsidR="00A66909" w:rsidRPr="00E21242" w:rsidRDefault="00A66909" w:rsidP="00E21242">
            <w:pPr>
              <w:keepNext/>
              <w:spacing w:before="60" w:after="60"/>
              <w:jc w:val="right"/>
              <w:rPr>
                <w:rFonts w:cs="Calibri Light"/>
                <w:b/>
                <w:color w:val="000000"/>
                <w:sz w:val="22"/>
                <w:highlight w:val="yellow"/>
              </w:rPr>
            </w:pPr>
            <w:r w:rsidRPr="00B23FA5">
              <w:rPr>
                <w:rFonts w:cs="Calibri Light"/>
                <w:b/>
                <w:color w:val="000000"/>
                <w:sz w:val="22"/>
              </w:rPr>
              <w:t>202</w:t>
            </w:r>
            <w:r w:rsidRPr="00E21242">
              <w:rPr>
                <w:rFonts w:cs="Calibri Light"/>
                <w:b/>
                <w:color w:val="000000"/>
                <w:sz w:val="22"/>
              </w:rPr>
              <w:t>4</w:t>
            </w:r>
            <w:r w:rsidRPr="00B23FA5">
              <w:rPr>
                <w:rFonts w:cs="Calibri Light"/>
                <w:b/>
                <w:color w:val="000000"/>
                <w:sz w:val="22"/>
              </w:rPr>
              <w:t>/2</w:t>
            </w:r>
            <w:r w:rsidRPr="00E21242">
              <w:rPr>
                <w:rFonts w:cs="Calibri Light"/>
                <w:b/>
                <w:color w:val="000000"/>
                <w:sz w:val="22"/>
              </w:rPr>
              <w:t>5</w:t>
            </w:r>
            <w:r w:rsidRPr="00B23FA5">
              <w:rPr>
                <w:rFonts w:cs="Calibri Light"/>
                <w:b/>
                <w:color w:val="000000"/>
                <w:sz w:val="22"/>
              </w:rPr>
              <w:t xml:space="preserve"> Target</w:t>
            </w:r>
          </w:p>
        </w:tc>
      </w:tr>
      <w:tr w:rsidR="006F2CEF" w:rsidRPr="00F80E56" w14:paraId="78EE9B0C" w14:textId="77777777" w:rsidTr="00E21242">
        <w:trPr>
          <w:trHeight w:val="50"/>
        </w:trPr>
        <w:tc>
          <w:tcPr>
            <w:tcW w:w="704" w:type="dxa"/>
          </w:tcPr>
          <w:p w14:paraId="7E5A5910" w14:textId="4130CF56" w:rsidR="00A66909" w:rsidRPr="00F80E56" w:rsidRDefault="00A66909" w:rsidP="00873E75">
            <w:pPr>
              <w:spacing w:before="60" w:after="60"/>
              <w:rPr>
                <w:rFonts w:cs="Calibri Light"/>
                <w:b/>
                <w:color w:val="000000"/>
                <w:sz w:val="22"/>
              </w:rPr>
            </w:pPr>
            <w:r w:rsidRPr="00F80E56">
              <w:rPr>
                <w:rFonts w:cs="Calibri Light"/>
                <w:b/>
                <w:color w:val="000000"/>
                <w:sz w:val="22"/>
              </w:rPr>
              <w:t>2</w:t>
            </w:r>
            <w:r w:rsidR="00B42310">
              <w:rPr>
                <w:rFonts w:cs="Calibri Light"/>
                <w:b/>
                <w:color w:val="000000"/>
                <w:sz w:val="22"/>
              </w:rPr>
              <w:t>.</w:t>
            </w:r>
            <w:r w:rsidR="00FA7789">
              <w:rPr>
                <w:rFonts w:cs="Calibri Light"/>
                <w:b/>
                <w:color w:val="000000"/>
                <w:sz w:val="22"/>
              </w:rPr>
              <w:t>6</w:t>
            </w:r>
          </w:p>
        </w:tc>
        <w:tc>
          <w:tcPr>
            <w:tcW w:w="2835" w:type="dxa"/>
          </w:tcPr>
          <w:p w14:paraId="0A51614A" w14:textId="39802C4C" w:rsidR="00A66909" w:rsidRPr="00F80E56" w:rsidRDefault="00A66909" w:rsidP="00873E75">
            <w:pPr>
              <w:spacing w:before="60" w:after="60"/>
              <w:rPr>
                <w:rFonts w:cs="Calibri Light"/>
                <w:sz w:val="22"/>
                <w:highlight w:val="yellow"/>
              </w:rPr>
            </w:pPr>
            <w:r w:rsidRPr="00F80E56">
              <w:rPr>
                <w:rFonts w:cs="Calibri Light"/>
                <w:sz w:val="22"/>
              </w:rPr>
              <w:t xml:space="preserve">Delivery of </w:t>
            </w:r>
            <w:r w:rsidR="001332F7">
              <w:rPr>
                <w:rFonts w:cs="Calibri Light"/>
                <w:sz w:val="22"/>
              </w:rPr>
              <w:t>opportunities</w:t>
            </w:r>
            <w:r w:rsidR="006F70D7">
              <w:rPr>
                <w:rFonts w:cs="Calibri Light"/>
                <w:sz w:val="22"/>
              </w:rPr>
              <w:t xml:space="preserve"> </w:t>
            </w:r>
            <w:r w:rsidRPr="00F80E56">
              <w:rPr>
                <w:rFonts w:cs="Calibri Light"/>
                <w:sz w:val="22"/>
              </w:rPr>
              <w:t xml:space="preserve">for </w:t>
            </w:r>
            <w:r w:rsidRPr="00F80E56">
              <w:rPr>
                <w:rFonts w:cs="Calibri Light"/>
                <w:bCs/>
                <w:sz w:val="22"/>
              </w:rPr>
              <w:t>arts organisations, individual artists and arts practitioners to build their skills and capability</w:t>
            </w:r>
            <w:r>
              <w:rPr>
                <w:rFonts w:cs="Calibri Light"/>
                <w:bCs/>
                <w:sz w:val="22"/>
              </w:rPr>
              <w:t xml:space="preserve"> </w:t>
            </w:r>
          </w:p>
        </w:tc>
        <w:tc>
          <w:tcPr>
            <w:tcW w:w="2977" w:type="dxa"/>
          </w:tcPr>
          <w:p w14:paraId="6B17B47E" w14:textId="6C499F27" w:rsidR="00A66909" w:rsidRPr="00F80E56" w:rsidRDefault="00A66909" w:rsidP="00873E75">
            <w:pPr>
              <w:spacing w:before="60" w:after="60"/>
              <w:rPr>
                <w:rFonts w:cs="Calibri Light"/>
                <w:sz w:val="22"/>
                <w:highlight w:val="yellow"/>
              </w:rPr>
            </w:pPr>
            <w:r w:rsidRPr="00F80E56">
              <w:rPr>
                <w:rFonts w:cs="Calibri Light"/>
                <w:sz w:val="22"/>
              </w:rPr>
              <w:t xml:space="preserve">Capability building initiatives delivered to the sector </w:t>
            </w:r>
            <w:r w:rsidR="00E73533">
              <w:rPr>
                <w:rFonts w:cs="Calibri Light"/>
                <w:sz w:val="22"/>
              </w:rPr>
              <w:t>meet</w:t>
            </w:r>
            <w:r w:rsidR="00E73533" w:rsidRPr="00F80E56">
              <w:rPr>
                <w:rFonts w:cs="Calibri Light"/>
                <w:sz w:val="22"/>
              </w:rPr>
              <w:t xml:space="preserve"> </w:t>
            </w:r>
            <w:r w:rsidRPr="00F80E56">
              <w:rPr>
                <w:rFonts w:cs="Calibri Light"/>
                <w:sz w:val="22"/>
              </w:rPr>
              <w:t>expectations</w:t>
            </w:r>
          </w:p>
        </w:tc>
        <w:tc>
          <w:tcPr>
            <w:tcW w:w="3402" w:type="dxa"/>
          </w:tcPr>
          <w:p w14:paraId="07541837" w14:textId="5372209C" w:rsidR="00A66909" w:rsidRPr="00E21242" w:rsidRDefault="003A1A15" w:rsidP="006F2CEF">
            <w:pPr>
              <w:spacing w:before="60" w:after="60"/>
              <w:rPr>
                <w:rFonts w:cs="Calibri Light"/>
                <w:iCs/>
                <w:sz w:val="22"/>
              </w:rPr>
            </w:pPr>
            <w:r w:rsidRPr="00B23FA5">
              <w:rPr>
                <w:rFonts w:cs="Arial"/>
                <w:color w:val="000000"/>
                <w:sz w:val="22"/>
              </w:rPr>
              <w:t xml:space="preserve">This measure recognises the contribution successful delivery of </w:t>
            </w:r>
            <w:r w:rsidR="00312D2D" w:rsidRPr="00B23FA5">
              <w:rPr>
                <w:rFonts w:cs="Arial"/>
                <w:color w:val="000000"/>
                <w:sz w:val="22"/>
              </w:rPr>
              <w:t xml:space="preserve">initiatives </w:t>
            </w:r>
            <w:r w:rsidRPr="00B23FA5">
              <w:rPr>
                <w:rFonts w:cs="Arial"/>
                <w:color w:val="000000"/>
                <w:sz w:val="22"/>
              </w:rPr>
              <w:t>make</w:t>
            </w:r>
            <w:r w:rsidR="00312D2D" w:rsidRPr="00B23FA5">
              <w:rPr>
                <w:rFonts w:cs="Arial"/>
                <w:color w:val="000000"/>
                <w:sz w:val="22"/>
              </w:rPr>
              <w:t>s</w:t>
            </w:r>
            <w:r w:rsidRPr="00B23FA5">
              <w:rPr>
                <w:rFonts w:cs="Arial"/>
                <w:color w:val="000000"/>
                <w:sz w:val="22"/>
              </w:rPr>
              <w:t xml:space="preserve"> to the achievement</w:t>
            </w:r>
            <w:r w:rsidR="00921D53">
              <w:rPr>
                <w:rFonts w:cs="Arial"/>
                <w:color w:val="000000"/>
                <w:sz w:val="22"/>
              </w:rPr>
              <w:t xml:space="preserve"> of </w:t>
            </w:r>
            <w:r w:rsidRPr="00B23FA5">
              <w:rPr>
                <w:rFonts w:cs="Arial"/>
                <w:color w:val="000000"/>
                <w:sz w:val="22"/>
              </w:rPr>
              <w:t xml:space="preserve">our </w:t>
            </w:r>
            <w:r w:rsidR="00503E58" w:rsidRPr="00B23FA5">
              <w:rPr>
                <w:rFonts w:cs="Arial"/>
                <w:color w:val="000000"/>
                <w:sz w:val="22"/>
              </w:rPr>
              <w:t>outcome</w:t>
            </w:r>
            <w:r w:rsidR="00921D53">
              <w:rPr>
                <w:rFonts w:cs="Arial"/>
                <w:color w:val="000000"/>
                <w:sz w:val="22"/>
              </w:rPr>
              <w:t>s</w:t>
            </w:r>
            <w:r w:rsidRPr="00B23FA5">
              <w:rPr>
                <w:rFonts w:cs="Arial"/>
                <w:color w:val="000000"/>
                <w:sz w:val="22"/>
              </w:rPr>
              <w:t>.</w:t>
            </w:r>
          </w:p>
        </w:tc>
        <w:tc>
          <w:tcPr>
            <w:tcW w:w="992" w:type="dxa"/>
          </w:tcPr>
          <w:p w14:paraId="252A4A13" w14:textId="12769711" w:rsidR="00A66909" w:rsidRPr="00B23FA5" w:rsidRDefault="00A66909" w:rsidP="00E21242">
            <w:pPr>
              <w:spacing w:before="60" w:after="60"/>
              <w:jc w:val="right"/>
              <w:rPr>
                <w:rFonts w:cs="Calibri Light"/>
                <w:iCs/>
                <w:sz w:val="22"/>
              </w:rPr>
            </w:pPr>
            <w:r w:rsidRPr="00E21242">
              <w:rPr>
                <w:rFonts w:cs="Calibri Light"/>
                <w:iCs/>
                <w:sz w:val="22"/>
              </w:rPr>
              <w:t>97%</w:t>
            </w:r>
          </w:p>
        </w:tc>
        <w:tc>
          <w:tcPr>
            <w:tcW w:w="992" w:type="dxa"/>
          </w:tcPr>
          <w:p w14:paraId="07744561" w14:textId="6A8E3553" w:rsidR="00A66909" w:rsidRPr="00E21242" w:rsidRDefault="00A66909" w:rsidP="00E21242">
            <w:pPr>
              <w:spacing w:before="60" w:after="60"/>
              <w:jc w:val="right"/>
              <w:rPr>
                <w:rFonts w:cs="Calibri Light"/>
                <w:iCs/>
                <w:sz w:val="22"/>
              </w:rPr>
            </w:pPr>
            <w:r w:rsidRPr="00E21242">
              <w:rPr>
                <w:rFonts w:cs="Calibri Light"/>
                <w:sz w:val="22"/>
              </w:rPr>
              <w:t>99%</w:t>
            </w:r>
          </w:p>
        </w:tc>
        <w:tc>
          <w:tcPr>
            <w:tcW w:w="993" w:type="dxa"/>
          </w:tcPr>
          <w:p w14:paraId="12965A9B" w14:textId="6CA09C4C" w:rsidR="00A66909" w:rsidRPr="00E21242" w:rsidRDefault="00A66909" w:rsidP="006F2CEF">
            <w:pPr>
              <w:spacing w:before="60" w:after="60"/>
              <w:jc w:val="right"/>
              <w:rPr>
                <w:rFonts w:cs="Calibri Light"/>
                <w:sz w:val="22"/>
              </w:rPr>
            </w:pPr>
            <w:r w:rsidRPr="00E21242">
              <w:rPr>
                <w:rFonts w:cs="Calibri Light"/>
                <w:sz w:val="22"/>
              </w:rPr>
              <w:t>≥97%</w:t>
            </w:r>
          </w:p>
        </w:tc>
        <w:tc>
          <w:tcPr>
            <w:tcW w:w="992" w:type="dxa"/>
            <w:shd w:val="clear" w:color="auto" w:fill="EAF1DD" w:themeFill="accent3" w:themeFillTint="33"/>
          </w:tcPr>
          <w:p w14:paraId="2D1EA0E9" w14:textId="474FB062" w:rsidR="00A66909" w:rsidRPr="00A149C6" w:rsidRDefault="008B311F" w:rsidP="006F2CEF">
            <w:pPr>
              <w:spacing w:before="60" w:after="60"/>
              <w:jc w:val="right"/>
              <w:rPr>
                <w:rFonts w:cs="Calibri Light"/>
                <w:color w:val="000000"/>
                <w:sz w:val="22"/>
                <w:highlight w:val="yellow"/>
              </w:rPr>
            </w:pPr>
            <w:r w:rsidRPr="00E21242">
              <w:rPr>
                <w:rFonts w:cs="Calibri Light"/>
                <w:sz w:val="22"/>
              </w:rPr>
              <w:t>≥97%</w:t>
            </w:r>
          </w:p>
        </w:tc>
      </w:tr>
    </w:tbl>
    <w:p w14:paraId="0CEF2BF6" w14:textId="311BE2FF" w:rsidR="006B348C" w:rsidRPr="00A750F7" w:rsidRDefault="007043DE" w:rsidP="00A805E3">
      <w:pPr>
        <w:keepNext/>
        <w:pBdr>
          <w:top w:val="single" w:sz="4" w:space="2"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Advocating for the arts</w:t>
      </w:r>
      <w:r w:rsidR="00E825CC" w:rsidRPr="00F80E56">
        <w:rPr>
          <w:rFonts w:cs="Calibri Light"/>
          <w:bCs/>
          <w:sz w:val="24"/>
          <w:szCs w:val="24"/>
        </w:rPr>
        <w:t>—</w:t>
      </w:r>
      <w:r w:rsidR="002F161C" w:rsidRPr="00F80E56">
        <w:rPr>
          <w:rFonts w:cs="Calibri Light"/>
          <w:bCs/>
          <w:sz w:val="24"/>
          <w:szCs w:val="24"/>
        </w:rPr>
        <w:t>Promoting the value of the arts and empowering the arts sector to make the case for the arts</w:t>
      </w:r>
    </w:p>
    <w:p w14:paraId="01AC49A2" w14:textId="0D0581DB" w:rsidR="00D2722D" w:rsidRDefault="00D2722D" w:rsidP="00A805E3">
      <w:pPr>
        <w:keepNext/>
        <w:spacing w:before="240" w:after="240"/>
        <w:rPr>
          <w:rFonts w:cs="Calibri Light"/>
          <w:sz w:val="22"/>
        </w:rPr>
      </w:pPr>
      <w:r w:rsidRPr="00F80E56">
        <w:rPr>
          <w:rFonts w:cs="Calibri Light"/>
          <w:sz w:val="22"/>
        </w:rPr>
        <w:t>Creative New Zealand advocates for the benefits of the arts to different audiences including government agencies and local authorities, and to New</w:t>
      </w:r>
      <w:r w:rsidR="00003C9C">
        <w:rPr>
          <w:rFonts w:cs="Calibri Light"/>
          <w:sz w:val="22"/>
        </w:rPr>
        <w:t> </w:t>
      </w:r>
      <w:r w:rsidRPr="00F80E56">
        <w:rPr>
          <w:rFonts w:cs="Calibri Light"/>
          <w:sz w:val="22"/>
        </w:rPr>
        <w:t>Zealanders. We also provide resources</w:t>
      </w:r>
      <w:r w:rsidR="00AF63F2">
        <w:rPr>
          <w:rFonts w:cs="Calibri Light"/>
          <w:sz w:val="22"/>
        </w:rPr>
        <w:t xml:space="preserve"> </w:t>
      </w:r>
      <w:r w:rsidRPr="00F80E56">
        <w:rPr>
          <w:rFonts w:cs="Calibri Light"/>
          <w:sz w:val="22"/>
        </w:rPr>
        <w:t xml:space="preserve">to help </w:t>
      </w:r>
      <w:r w:rsidR="00C95CA7">
        <w:rPr>
          <w:rFonts w:cs="Calibri Light"/>
          <w:sz w:val="22"/>
        </w:rPr>
        <w:t xml:space="preserve">the </w:t>
      </w:r>
      <w:r w:rsidR="00AF63F2">
        <w:rPr>
          <w:rFonts w:cs="Calibri Light"/>
          <w:sz w:val="22"/>
        </w:rPr>
        <w:t xml:space="preserve">arts </w:t>
      </w:r>
      <w:r w:rsidR="00C95CA7">
        <w:rPr>
          <w:rFonts w:cs="Calibri Light"/>
          <w:sz w:val="22"/>
        </w:rPr>
        <w:t xml:space="preserve">sector and </w:t>
      </w:r>
      <w:r w:rsidRPr="00F80E56">
        <w:rPr>
          <w:rFonts w:cs="Calibri Light"/>
          <w:sz w:val="22"/>
        </w:rPr>
        <w:t>allies carry out their own advocacy.</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63"/>
        <w:gridCol w:w="7938"/>
        <w:gridCol w:w="1701"/>
        <w:gridCol w:w="2046"/>
      </w:tblGrid>
      <w:tr w:rsidR="00EA366E" w:rsidRPr="00F80E56" w14:paraId="306F2F1C" w14:textId="77777777" w:rsidTr="00EA366E">
        <w:trPr>
          <w:tblHeader/>
        </w:trPr>
        <w:tc>
          <w:tcPr>
            <w:tcW w:w="2263" w:type="dxa"/>
          </w:tcPr>
          <w:p w14:paraId="6AA61773" w14:textId="77777777" w:rsidR="0043292E" w:rsidRPr="00F80E56" w:rsidRDefault="0043292E">
            <w:pPr>
              <w:spacing w:before="60" w:after="60"/>
              <w:rPr>
                <w:rFonts w:cs="Calibri Light"/>
                <w:b/>
                <w:bCs/>
                <w:sz w:val="22"/>
              </w:rPr>
            </w:pPr>
            <w:r w:rsidRPr="00F80E56">
              <w:rPr>
                <w:rFonts w:cs="Calibri Light"/>
                <w:b/>
                <w:bCs/>
                <w:sz w:val="22"/>
              </w:rPr>
              <w:t>Programme</w:t>
            </w:r>
          </w:p>
        </w:tc>
        <w:tc>
          <w:tcPr>
            <w:tcW w:w="7938" w:type="dxa"/>
          </w:tcPr>
          <w:p w14:paraId="00DE7857" w14:textId="77777777" w:rsidR="0043292E" w:rsidRPr="00F80E56" w:rsidRDefault="0043292E">
            <w:pPr>
              <w:spacing w:before="60" w:after="60"/>
              <w:rPr>
                <w:rFonts w:cs="Calibri Light"/>
                <w:b/>
                <w:bCs/>
                <w:sz w:val="22"/>
              </w:rPr>
            </w:pPr>
            <w:r w:rsidRPr="00F80E56">
              <w:rPr>
                <w:rFonts w:cs="Calibri Light"/>
                <w:b/>
                <w:bCs/>
                <w:sz w:val="22"/>
              </w:rPr>
              <w:t>Description</w:t>
            </w:r>
          </w:p>
        </w:tc>
        <w:tc>
          <w:tcPr>
            <w:tcW w:w="1701" w:type="dxa"/>
          </w:tcPr>
          <w:p w14:paraId="71BB41BF" w14:textId="77777777" w:rsidR="0043292E" w:rsidRPr="00F80E56" w:rsidRDefault="0043292E">
            <w:pPr>
              <w:spacing w:before="60" w:after="60"/>
              <w:rPr>
                <w:rFonts w:cs="Calibri Light"/>
                <w:b/>
                <w:bCs/>
                <w:sz w:val="22"/>
              </w:rPr>
            </w:pPr>
            <w:r w:rsidRPr="00F80E56">
              <w:rPr>
                <w:rFonts w:cs="Calibri Light"/>
                <w:b/>
                <w:bCs/>
                <w:sz w:val="22"/>
              </w:rPr>
              <w:t xml:space="preserve">Budget </w:t>
            </w:r>
          </w:p>
        </w:tc>
        <w:tc>
          <w:tcPr>
            <w:tcW w:w="2046" w:type="dxa"/>
          </w:tcPr>
          <w:p w14:paraId="37D639AB" w14:textId="53B1E539" w:rsidR="0043292E" w:rsidRPr="009A49D8" w:rsidRDefault="009A49D8">
            <w:pPr>
              <w:spacing w:before="60" w:after="60"/>
              <w:rPr>
                <w:rFonts w:cs="Calibri Light"/>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sidR="00F116C2">
              <w:rPr>
                <w:rFonts w:cs="Calibri Light"/>
                <w:b/>
                <w:bCs/>
                <w:sz w:val="22"/>
              </w:rPr>
              <w:t>(</w:t>
            </w:r>
            <w:r>
              <w:rPr>
                <w:rFonts w:cs="Calibri Light"/>
                <w:b/>
                <w:bCs/>
                <w:sz w:val="22"/>
              </w:rPr>
              <w:t>s</w:t>
            </w:r>
            <w:r w:rsidR="00F116C2">
              <w:rPr>
                <w:rFonts w:cs="Calibri Light"/>
                <w:b/>
                <w:bCs/>
                <w:sz w:val="22"/>
              </w:rPr>
              <w:t>)</w:t>
            </w:r>
          </w:p>
        </w:tc>
      </w:tr>
      <w:tr w:rsidR="00EA366E" w:rsidRPr="00F80E56" w14:paraId="4CC79C8F" w14:textId="77777777" w:rsidTr="00EA366E">
        <w:trPr>
          <w:trHeight w:val="73"/>
        </w:trPr>
        <w:tc>
          <w:tcPr>
            <w:tcW w:w="2263" w:type="dxa"/>
          </w:tcPr>
          <w:p w14:paraId="346F24C8" w14:textId="77777777" w:rsidR="0043292E" w:rsidRPr="00F80E56" w:rsidRDefault="0043292E">
            <w:pPr>
              <w:spacing w:before="60" w:after="60"/>
              <w:rPr>
                <w:rFonts w:cs="Calibri Light"/>
                <w:b/>
                <w:bCs/>
                <w:sz w:val="22"/>
              </w:rPr>
            </w:pPr>
            <w:r w:rsidRPr="00F80E56">
              <w:rPr>
                <w:rFonts w:cs="Calibri Light"/>
                <w:b/>
                <w:bCs/>
                <w:sz w:val="22"/>
              </w:rPr>
              <w:t xml:space="preserve">Advocacy initiatives </w:t>
            </w:r>
          </w:p>
        </w:tc>
        <w:tc>
          <w:tcPr>
            <w:tcW w:w="7938" w:type="dxa"/>
          </w:tcPr>
          <w:p w14:paraId="26E2DDCE" w14:textId="6F5DEDBA" w:rsidR="0043292E" w:rsidRPr="00F80E56" w:rsidRDefault="00F116C2">
            <w:pPr>
              <w:spacing w:before="60" w:after="60"/>
              <w:rPr>
                <w:rFonts w:cs="Calibri Light"/>
                <w:sz w:val="22"/>
              </w:rPr>
            </w:pPr>
            <w:r>
              <w:rPr>
                <w:rFonts w:cs="Calibri Light"/>
                <w:sz w:val="22"/>
              </w:rPr>
              <w:t xml:space="preserve">Various </w:t>
            </w:r>
            <w:r w:rsidR="0043292E" w:rsidRPr="00F80E56">
              <w:rPr>
                <w:rFonts w:cs="Calibri Light"/>
                <w:sz w:val="22"/>
              </w:rPr>
              <w:t>advocacy initiatives, including public-facing campaigns and engagement, and work with local government aimed at</w:t>
            </w:r>
            <w:r w:rsidR="0043292E">
              <w:rPr>
                <w:rFonts w:cs="Calibri Light"/>
                <w:sz w:val="22"/>
              </w:rPr>
              <w:t xml:space="preserve"> </w:t>
            </w:r>
            <w:r w:rsidR="0043292E" w:rsidRPr="00A831B2">
              <w:rPr>
                <w:sz w:val="22"/>
              </w:rPr>
              <w:t>highlighting</w:t>
            </w:r>
            <w:r w:rsidR="0043292E" w:rsidRPr="00F80E56">
              <w:rPr>
                <w:rFonts w:cs="Calibri Light"/>
                <w:sz w:val="22"/>
              </w:rPr>
              <w:t xml:space="preserve"> the positive </w:t>
            </w:r>
            <w:r>
              <w:rPr>
                <w:rFonts w:cs="Calibri Light"/>
                <w:sz w:val="22"/>
              </w:rPr>
              <w:t xml:space="preserve">effect </w:t>
            </w:r>
            <w:r w:rsidR="0043292E" w:rsidRPr="00F80E56">
              <w:rPr>
                <w:rFonts w:cs="Calibri Light"/>
                <w:sz w:val="22"/>
              </w:rPr>
              <w:t>of the arts on the wellbeing of New Zealand communities.</w:t>
            </w:r>
          </w:p>
        </w:tc>
        <w:tc>
          <w:tcPr>
            <w:tcW w:w="1701" w:type="dxa"/>
          </w:tcPr>
          <w:p w14:paraId="6863F6CF" w14:textId="40EC4668" w:rsidR="0043292E" w:rsidRPr="00807B78" w:rsidRDefault="0043292E">
            <w:pPr>
              <w:spacing w:before="60" w:after="60"/>
              <w:rPr>
                <w:rFonts w:cs="Calibri Light"/>
                <w:sz w:val="22"/>
                <w:highlight w:val="yellow"/>
              </w:rPr>
            </w:pPr>
            <w:r w:rsidRPr="00F116C2">
              <w:rPr>
                <w:rFonts w:cs="Calibri Light"/>
                <w:sz w:val="22"/>
              </w:rPr>
              <w:t>$</w:t>
            </w:r>
            <w:r w:rsidR="00A61DD1" w:rsidRPr="00F116C2">
              <w:rPr>
                <w:rFonts w:cs="Arial"/>
                <w:sz w:val="22"/>
              </w:rPr>
              <w:t>1.</w:t>
            </w:r>
            <w:r w:rsidR="00AD77D2" w:rsidRPr="00F116C2">
              <w:rPr>
                <w:rFonts w:cs="Arial"/>
                <w:sz w:val="22"/>
              </w:rPr>
              <w:t>305</w:t>
            </w:r>
            <w:r w:rsidR="00BE7FC2" w:rsidRPr="00F116C2">
              <w:rPr>
                <w:rFonts w:cs="Arial"/>
                <w:sz w:val="22"/>
              </w:rPr>
              <w:t> </w:t>
            </w:r>
            <w:r w:rsidRPr="00F116C2">
              <w:rPr>
                <w:rFonts w:cs="Calibri Light"/>
                <w:sz w:val="22"/>
              </w:rPr>
              <w:t>million</w:t>
            </w:r>
          </w:p>
        </w:tc>
        <w:tc>
          <w:tcPr>
            <w:tcW w:w="2046" w:type="dxa"/>
            <w:vMerge w:val="restart"/>
          </w:tcPr>
          <w:p w14:paraId="5E004E45" w14:textId="77777777" w:rsidR="0043292E" w:rsidRPr="00F80E56" w:rsidRDefault="0043292E">
            <w:pPr>
              <w:spacing w:before="60" w:after="60"/>
              <w:rPr>
                <w:rFonts w:cs="Calibri Light"/>
                <w:b/>
                <w:bCs/>
                <w:sz w:val="22"/>
              </w:rPr>
            </w:pPr>
            <w:r w:rsidRPr="00F80E56">
              <w:rPr>
                <w:rFonts w:cs="Calibri Light"/>
                <w:b/>
                <w:bCs/>
                <w:sz w:val="22"/>
              </w:rPr>
              <w:t>Stronger arts sector</w:t>
            </w:r>
          </w:p>
        </w:tc>
      </w:tr>
      <w:tr w:rsidR="00EA366E" w:rsidRPr="00F80E56" w14:paraId="4E47C1C0" w14:textId="77777777" w:rsidTr="00EA366E">
        <w:trPr>
          <w:trHeight w:val="73"/>
        </w:trPr>
        <w:tc>
          <w:tcPr>
            <w:tcW w:w="2263" w:type="dxa"/>
          </w:tcPr>
          <w:p w14:paraId="20CDFE95" w14:textId="7313300A" w:rsidR="0043292E" w:rsidRPr="00F80E56" w:rsidRDefault="0043292E">
            <w:pPr>
              <w:spacing w:before="60" w:after="60"/>
              <w:rPr>
                <w:rFonts w:cs="Calibri Light"/>
                <w:b/>
                <w:sz w:val="22"/>
                <w:highlight w:val="lightGray"/>
              </w:rPr>
            </w:pPr>
            <w:r w:rsidRPr="00F80E56">
              <w:rPr>
                <w:rFonts w:cs="Calibri Light"/>
                <w:b/>
                <w:sz w:val="22"/>
              </w:rPr>
              <w:t>Award</w:t>
            </w:r>
            <w:r w:rsidR="00D52361">
              <w:rPr>
                <w:rFonts w:cs="Calibri Light"/>
                <w:b/>
                <w:sz w:val="22"/>
              </w:rPr>
              <w:t>s</w:t>
            </w:r>
            <w:r w:rsidRPr="00F80E56">
              <w:rPr>
                <w:rFonts w:cs="Calibri Light"/>
                <w:b/>
                <w:sz w:val="22"/>
              </w:rPr>
              <w:t xml:space="preserve"> events and sponsorships</w:t>
            </w:r>
          </w:p>
        </w:tc>
        <w:tc>
          <w:tcPr>
            <w:tcW w:w="7938" w:type="dxa"/>
          </w:tcPr>
          <w:p w14:paraId="19AC4B6F" w14:textId="4C58CC2E" w:rsidR="0043292E" w:rsidRPr="00F80E56" w:rsidRDefault="00AF63F2">
            <w:pPr>
              <w:spacing w:before="60" w:after="60"/>
              <w:rPr>
                <w:rFonts w:cs="Calibri Light"/>
                <w:sz w:val="22"/>
                <w:highlight w:val="lightGray"/>
              </w:rPr>
            </w:pPr>
            <w:r>
              <w:rPr>
                <w:rFonts w:cs="Calibri Light"/>
                <w:sz w:val="22"/>
              </w:rPr>
              <w:t>A</w:t>
            </w:r>
            <w:r w:rsidR="0043292E" w:rsidRPr="00F80E56">
              <w:rPr>
                <w:rFonts w:cs="Calibri Light"/>
                <w:sz w:val="22"/>
              </w:rPr>
              <w:t>nnual awards events and sponsorships acknowledging our artists, arts practitioners and arts organisations.</w:t>
            </w:r>
          </w:p>
        </w:tc>
        <w:tc>
          <w:tcPr>
            <w:tcW w:w="1701" w:type="dxa"/>
          </w:tcPr>
          <w:p w14:paraId="01D6A8BC" w14:textId="02088E1E" w:rsidR="0043292E" w:rsidRPr="00F80E56" w:rsidRDefault="0043292E">
            <w:pPr>
              <w:spacing w:before="60" w:after="60"/>
              <w:rPr>
                <w:rFonts w:cs="Calibri Light"/>
                <w:sz w:val="22"/>
              </w:rPr>
            </w:pPr>
            <w:r w:rsidRPr="00F80E56">
              <w:rPr>
                <w:rFonts w:cs="Calibri Light"/>
                <w:sz w:val="22"/>
              </w:rPr>
              <w:t>$</w:t>
            </w:r>
            <w:r w:rsidR="008266A6">
              <w:rPr>
                <w:rFonts w:cs="Arial"/>
                <w:sz w:val="22"/>
              </w:rPr>
              <w:t>0.230</w:t>
            </w:r>
            <w:r w:rsidR="00AE2E90">
              <w:rPr>
                <w:rFonts w:cs="Arial"/>
                <w:sz w:val="22"/>
              </w:rPr>
              <w:t> </w:t>
            </w:r>
            <w:r w:rsidRPr="00F80E56">
              <w:rPr>
                <w:rFonts w:cs="Calibri Light"/>
                <w:sz w:val="22"/>
              </w:rPr>
              <w:t>million</w:t>
            </w:r>
          </w:p>
        </w:tc>
        <w:tc>
          <w:tcPr>
            <w:tcW w:w="2046" w:type="dxa"/>
            <w:vMerge/>
          </w:tcPr>
          <w:p w14:paraId="2313EBBF" w14:textId="77777777" w:rsidR="0043292E" w:rsidRPr="00F80E56" w:rsidRDefault="0043292E">
            <w:pPr>
              <w:spacing w:before="60" w:after="60"/>
              <w:rPr>
                <w:rFonts w:cs="Calibri Light"/>
                <w:b/>
                <w:sz w:val="22"/>
              </w:rPr>
            </w:pPr>
          </w:p>
        </w:tc>
      </w:tr>
    </w:tbl>
    <w:p w14:paraId="1AC9BD99" w14:textId="77777777" w:rsidR="00CD38EC" w:rsidRDefault="00CD38EC" w:rsidP="00A805E3">
      <w:pPr>
        <w:keepNext/>
        <w:spacing w:before="240" w:after="120"/>
        <w:rPr>
          <w:rFonts w:cs="Calibri Light"/>
          <w:b/>
          <w:bCs/>
          <w:i/>
          <w:sz w:val="22"/>
        </w:rPr>
      </w:pPr>
      <w:r>
        <w:rPr>
          <w:rFonts w:cs="Calibri Light"/>
          <w:b/>
          <w:bCs/>
          <w:i/>
          <w:sz w:val="22"/>
        </w:rPr>
        <w:br w:type="page"/>
      </w:r>
    </w:p>
    <w:p w14:paraId="636FEE1B" w14:textId="55E3AF52" w:rsidR="00352AF0" w:rsidRPr="00F80E56" w:rsidRDefault="00352AF0" w:rsidP="00CD38EC">
      <w:pPr>
        <w:keepNext/>
        <w:spacing w:before="0" w:after="120"/>
        <w:rPr>
          <w:rFonts w:cs="Calibri Light"/>
          <w:b/>
          <w:bCs/>
          <w:iCs/>
          <w:sz w:val="22"/>
        </w:rPr>
      </w:pPr>
      <w:r w:rsidRPr="00F80E56">
        <w:rPr>
          <w:rFonts w:cs="Calibri Light"/>
          <w:b/>
          <w:bCs/>
          <w:i/>
          <w:sz w:val="22"/>
        </w:rPr>
        <w:lastRenderedPageBreak/>
        <w:t>Advocating for the arts</w:t>
      </w:r>
      <w:r w:rsidRPr="00F80E56">
        <w:rPr>
          <w:rFonts w:cs="Calibri Light"/>
          <w:b/>
          <w:bCs/>
          <w:iCs/>
          <w:sz w:val="22"/>
        </w:rPr>
        <w:t xml:space="preserve"> performance measures</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4E056C" w:rsidRPr="00F80E56" w14:paraId="21216A7B" w14:textId="4BD28BB7" w:rsidTr="00E21242">
        <w:trPr>
          <w:trHeight w:val="43"/>
          <w:tblHeader/>
        </w:trPr>
        <w:tc>
          <w:tcPr>
            <w:tcW w:w="704" w:type="dxa"/>
          </w:tcPr>
          <w:p w14:paraId="3FC27FC8" w14:textId="77777777" w:rsidR="009E70F2" w:rsidRPr="00F80E56" w:rsidRDefault="009E70F2" w:rsidP="002C4904">
            <w:pPr>
              <w:spacing w:before="60" w:after="60"/>
              <w:rPr>
                <w:rFonts w:cs="Calibri Light"/>
                <w:b/>
                <w:color w:val="000000"/>
                <w:sz w:val="22"/>
              </w:rPr>
            </w:pPr>
            <w:r w:rsidRPr="00F80E56">
              <w:rPr>
                <w:rFonts w:cs="Calibri Light"/>
                <w:b/>
                <w:color w:val="000000"/>
                <w:sz w:val="22"/>
              </w:rPr>
              <w:t>No.</w:t>
            </w:r>
          </w:p>
        </w:tc>
        <w:tc>
          <w:tcPr>
            <w:tcW w:w="2835" w:type="dxa"/>
          </w:tcPr>
          <w:p w14:paraId="718817AC" w14:textId="49DA8043" w:rsidR="009E70F2" w:rsidRPr="00F80E56" w:rsidRDefault="009E70F2" w:rsidP="002C4904">
            <w:pPr>
              <w:spacing w:before="60" w:after="60"/>
              <w:rPr>
                <w:rFonts w:cs="Calibri Light"/>
                <w:b/>
                <w:color w:val="000000"/>
                <w:sz w:val="22"/>
              </w:rPr>
            </w:pPr>
            <w:r w:rsidRPr="00F80E56">
              <w:rPr>
                <w:rFonts w:cs="Calibri Light"/>
                <w:b/>
                <w:color w:val="000000"/>
                <w:sz w:val="22"/>
              </w:rPr>
              <w:t>Activity</w:t>
            </w:r>
          </w:p>
        </w:tc>
        <w:tc>
          <w:tcPr>
            <w:tcW w:w="2977" w:type="dxa"/>
          </w:tcPr>
          <w:p w14:paraId="23ACDFCE" w14:textId="6820CC1F" w:rsidR="009E70F2" w:rsidRPr="00F80E56" w:rsidRDefault="009E70F2" w:rsidP="002C4904">
            <w:pPr>
              <w:spacing w:before="60" w:after="60"/>
              <w:rPr>
                <w:rFonts w:cs="Calibri Light"/>
                <w:b/>
                <w:color w:val="000000"/>
                <w:sz w:val="22"/>
              </w:rPr>
            </w:pPr>
            <w:r w:rsidRPr="00F80E56">
              <w:rPr>
                <w:rFonts w:cs="Calibri Light"/>
                <w:b/>
                <w:color w:val="000000"/>
                <w:sz w:val="22"/>
              </w:rPr>
              <w:t xml:space="preserve">Measure </w:t>
            </w:r>
          </w:p>
        </w:tc>
        <w:tc>
          <w:tcPr>
            <w:tcW w:w="3402" w:type="dxa"/>
          </w:tcPr>
          <w:p w14:paraId="1D647D4D" w14:textId="05D98C92" w:rsidR="009E70F2" w:rsidRPr="00F80E56" w:rsidRDefault="004E056C" w:rsidP="00E21242">
            <w:pPr>
              <w:spacing w:before="60" w:after="60"/>
              <w:rPr>
                <w:rFonts w:cs="Calibri Light"/>
                <w:b/>
                <w:color w:val="000000"/>
                <w:sz w:val="22"/>
              </w:rPr>
            </w:pPr>
            <w:r>
              <w:rPr>
                <w:rFonts w:cs="Calibri Light"/>
                <w:b/>
                <w:color w:val="000000"/>
                <w:sz w:val="22"/>
              </w:rPr>
              <w:t>Rationale</w:t>
            </w:r>
          </w:p>
        </w:tc>
        <w:tc>
          <w:tcPr>
            <w:tcW w:w="992" w:type="dxa"/>
          </w:tcPr>
          <w:p w14:paraId="3A12B036" w14:textId="6E085540"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tcPr>
          <w:p w14:paraId="358FDABB" w14:textId="3FD590D2"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tcPr>
          <w:p w14:paraId="79FEE14E" w14:textId="4824BFDC"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4216576F" w14:textId="0DA3BAAC"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4E056C" w:rsidRPr="00F80E56" w14:paraId="49FA695D" w14:textId="27516F17" w:rsidTr="00E21242">
        <w:trPr>
          <w:trHeight w:val="50"/>
        </w:trPr>
        <w:tc>
          <w:tcPr>
            <w:tcW w:w="704" w:type="dxa"/>
          </w:tcPr>
          <w:p w14:paraId="19FEC3A2" w14:textId="289DE287" w:rsidR="009E70F2" w:rsidRPr="00F80E56" w:rsidRDefault="009E70F2" w:rsidP="00DE3123">
            <w:pPr>
              <w:spacing w:before="60" w:after="60"/>
              <w:rPr>
                <w:rFonts w:cs="Calibri Light"/>
                <w:b/>
                <w:color w:val="000000"/>
                <w:sz w:val="22"/>
                <w:highlight w:val="yellow"/>
              </w:rPr>
            </w:pPr>
            <w:r w:rsidRPr="00F80E56">
              <w:rPr>
                <w:rFonts w:cs="Calibri Light"/>
                <w:b/>
                <w:color w:val="000000"/>
                <w:sz w:val="22"/>
              </w:rPr>
              <w:t>2.</w:t>
            </w:r>
            <w:r w:rsidR="00FA7789">
              <w:rPr>
                <w:rFonts w:cs="Calibri Light"/>
                <w:b/>
                <w:color w:val="000000"/>
                <w:sz w:val="22"/>
              </w:rPr>
              <w:t>7</w:t>
            </w:r>
          </w:p>
        </w:tc>
        <w:tc>
          <w:tcPr>
            <w:tcW w:w="2835" w:type="dxa"/>
          </w:tcPr>
          <w:p w14:paraId="1C80943D" w14:textId="3D6333DB" w:rsidR="009E70F2" w:rsidRPr="00F80E56" w:rsidRDefault="009E70F2" w:rsidP="00DE3123">
            <w:pPr>
              <w:spacing w:before="60" w:after="60"/>
              <w:rPr>
                <w:rFonts w:cs="Calibri Light"/>
                <w:sz w:val="22"/>
                <w:highlight w:val="yellow"/>
              </w:rPr>
            </w:pPr>
            <w:r w:rsidRPr="00F80E56">
              <w:rPr>
                <w:rFonts w:cs="Calibri Light"/>
                <w:sz w:val="22"/>
              </w:rPr>
              <w:t>Delivery of an annual advocacy programme</w:t>
            </w:r>
          </w:p>
        </w:tc>
        <w:tc>
          <w:tcPr>
            <w:tcW w:w="2977" w:type="dxa"/>
          </w:tcPr>
          <w:p w14:paraId="5DA3D43F" w14:textId="5F6B79A7" w:rsidR="009E70F2" w:rsidRPr="00F80E56" w:rsidRDefault="009E70F2" w:rsidP="00DE3123">
            <w:pPr>
              <w:spacing w:before="60" w:after="60"/>
              <w:rPr>
                <w:rFonts w:cs="Calibri Light"/>
                <w:sz w:val="22"/>
                <w:highlight w:val="yellow"/>
              </w:rPr>
            </w:pPr>
            <w:r w:rsidRPr="00F80E56">
              <w:rPr>
                <w:rFonts w:cs="Calibri Light"/>
                <w:sz w:val="22"/>
              </w:rPr>
              <w:t>Annual advocacy actions meet expectations</w:t>
            </w:r>
            <w:r>
              <w:rPr>
                <w:rFonts w:cs="Calibri Light"/>
                <w:sz w:val="22"/>
              </w:rPr>
              <w:t xml:space="preserve"> as set out in our annual advocacy action plan</w:t>
            </w:r>
          </w:p>
        </w:tc>
        <w:tc>
          <w:tcPr>
            <w:tcW w:w="3402" w:type="dxa"/>
          </w:tcPr>
          <w:p w14:paraId="1392EE99" w14:textId="192F4239" w:rsidR="009E70F2" w:rsidRPr="00F80E56" w:rsidRDefault="004E056C" w:rsidP="00E21242">
            <w:pPr>
              <w:spacing w:before="60" w:after="60"/>
              <w:rPr>
                <w:rFonts w:cs="Calibri Light"/>
                <w:iCs/>
                <w:sz w:val="22"/>
              </w:rPr>
            </w:pPr>
            <w:r w:rsidRPr="003A1A15">
              <w:rPr>
                <w:rFonts w:cs="Arial"/>
                <w:color w:val="000000"/>
                <w:sz w:val="22"/>
              </w:rPr>
              <w:t xml:space="preserve">This measure recognises the contribution successful delivery of </w:t>
            </w:r>
            <w:r w:rsidR="00367B42">
              <w:rPr>
                <w:rFonts w:cs="Arial"/>
                <w:color w:val="000000"/>
                <w:sz w:val="22"/>
              </w:rPr>
              <w:t xml:space="preserve">these </w:t>
            </w:r>
            <w:r>
              <w:rPr>
                <w:rFonts w:cs="Arial"/>
                <w:color w:val="000000"/>
                <w:sz w:val="22"/>
              </w:rPr>
              <w:t xml:space="preserve">initiatives </w:t>
            </w:r>
            <w:r w:rsidRPr="003A1A15">
              <w:rPr>
                <w:rFonts w:cs="Arial"/>
                <w:color w:val="000000"/>
                <w:sz w:val="22"/>
              </w:rPr>
              <w:t>make</w:t>
            </w:r>
            <w:r>
              <w:rPr>
                <w:rFonts w:cs="Arial"/>
                <w:color w:val="000000"/>
                <w:sz w:val="22"/>
              </w:rPr>
              <w:t>s</w:t>
            </w:r>
            <w:r w:rsidRPr="003A1A15">
              <w:rPr>
                <w:rFonts w:cs="Arial"/>
                <w:color w:val="000000"/>
                <w:sz w:val="22"/>
              </w:rPr>
              <w:t xml:space="preserve"> to the achievement</w:t>
            </w:r>
            <w:r w:rsidR="00B4419E">
              <w:rPr>
                <w:rFonts w:cs="Arial"/>
                <w:color w:val="000000"/>
                <w:sz w:val="22"/>
              </w:rPr>
              <w:t xml:space="preserve"> of our outcomes</w:t>
            </w:r>
            <w:r>
              <w:rPr>
                <w:rFonts w:cs="Arial"/>
                <w:color w:val="000000"/>
                <w:sz w:val="22"/>
              </w:rPr>
              <w:t xml:space="preserve">, principally </w:t>
            </w:r>
            <w:r w:rsidRPr="003A1A15">
              <w:rPr>
                <w:rFonts w:cs="Arial"/>
                <w:color w:val="000000"/>
                <w:sz w:val="22"/>
              </w:rPr>
              <w:t xml:space="preserve">our </w:t>
            </w:r>
            <w:r>
              <w:rPr>
                <w:rFonts w:cs="Arial"/>
                <w:i/>
                <w:iCs/>
                <w:color w:val="000000"/>
                <w:sz w:val="22"/>
              </w:rPr>
              <w:t>Stronger arts sector</w:t>
            </w:r>
            <w:r>
              <w:rPr>
                <w:rFonts w:cs="Arial"/>
                <w:color w:val="000000"/>
                <w:sz w:val="22"/>
              </w:rPr>
              <w:t xml:space="preserve"> outcome.</w:t>
            </w:r>
          </w:p>
        </w:tc>
        <w:tc>
          <w:tcPr>
            <w:tcW w:w="992" w:type="dxa"/>
          </w:tcPr>
          <w:p w14:paraId="71127024" w14:textId="5D3D0F41" w:rsidR="009E70F2" w:rsidRPr="00F80E56" w:rsidRDefault="009E70F2" w:rsidP="00DE3123">
            <w:pPr>
              <w:spacing w:before="60" w:after="60"/>
              <w:jc w:val="right"/>
              <w:rPr>
                <w:rFonts w:cs="Calibri Light"/>
                <w:iCs/>
                <w:sz w:val="22"/>
              </w:rPr>
            </w:pPr>
            <w:r w:rsidRPr="00F80E56">
              <w:rPr>
                <w:rFonts w:cs="Calibri Light"/>
                <w:iCs/>
                <w:sz w:val="22"/>
              </w:rPr>
              <w:t>75%</w:t>
            </w:r>
          </w:p>
        </w:tc>
        <w:tc>
          <w:tcPr>
            <w:tcW w:w="992" w:type="dxa"/>
          </w:tcPr>
          <w:p w14:paraId="0F1FF7D4" w14:textId="0A7F285A" w:rsidR="009E70F2" w:rsidRPr="00F80E56" w:rsidRDefault="009E70F2" w:rsidP="00DE3123">
            <w:pPr>
              <w:spacing w:before="60" w:after="60"/>
              <w:jc w:val="right"/>
              <w:rPr>
                <w:rFonts w:cs="Calibri Light"/>
                <w:iCs/>
                <w:sz w:val="22"/>
              </w:rPr>
            </w:pPr>
            <w:r w:rsidRPr="00F80E56">
              <w:rPr>
                <w:rFonts w:cs="Calibri Light"/>
                <w:sz w:val="22"/>
              </w:rPr>
              <w:t>7</w:t>
            </w:r>
            <w:r>
              <w:rPr>
                <w:rFonts w:cs="Calibri Light"/>
                <w:sz w:val="22"/>
              </w:rPr>
              <w:t>7%</w:t>
            </w:r>
          </w:p>
        </w:tc>
        <w:tc>
          <w:tcPr>
            <w:tcW w:w="993" w:type="dxa"/>
          </w:tcPr>
          <w:p w14:paraId="6B650D8F" w14:textId="4B3BC236" w:rsidR="009E70F2" w:rsidRPr="00F80E56" w:rsidRDefault="009E70F2" w:rsidP="00DE3123">
            <w:pPr>
              <w:spacing w:before="60" w:after="60"/>
              <w:jc w:val="right"/>
              <w:rPr>
                <w:rFonts w:cs="Calibri Light"/>
                <w:iCs/>
                <w:sz w:val="22"/>
              </w:rPr>
            </w:pPr>
            <w:r w:rsidRPr="00F80E56">
              <w:rPr>
                <w:rFonts w:cs="Calibri Light"/>
                <w:sz w:val="22"/>
              </w:rPr>
              <w:t>≥75%</w:t>
            </w:r>
          </w:p>
        </w:tc>
        <w:tc>
          <w:tcPr>
            <w:tcW w:w="992" w:type="dxa"/>
            <w:shd w:val="clear" w:color="auto" w:fill="EAF1DD" w:themeFill="accent3" w:themeFillTint="33"/>
          </w:tcPr>
          <w:p w14:paraId="1EC62A27" w14:textId="32A2E888" w:rsidR="009E70F2" w:rsidRPr="00F80E56" w:rsidRDefault="008B311F" w:rsidP="00DE3123">
            <w:pPr>
              <w:spacing w:before="60" w:after="60"/>
              <w:jc w:val="right"/>
              <w:rPr>
                <w:rFonts w:cs="Calibri Light"/>
                <w:iCs/>
                <w:sz w:val="22"/>
              </w:rPr>
            </w:pPr>
            <w:r w:rsidRPr="00F80E56">
              <w:rPr>
                <w:rFonts w:cs="Calibri Light"/>
                <w:sz w:val="22"/>
              </w:rPr>
              <w:t>≥75%</w:t>
            </w:r>
          </w:p>
        </w:tc>
      </w:tr>
    </w:tbl>
    <w:p w14:paraId="58273922" w14:textId="4AE31144" w:rsidR="00D2722D" w:rsidRPr="00F80E56" w:rsidRDefault="00D2722D" w:rsidP="003A7E97">
      <w:pPr>
        <w:keepNext/>
        <w:pBdr>
          <w:top w:val="single" w:sz="4" w:space="1" w:color="9BBB59" w:themeColor="accent3"/>
          <w:bottom w:val="single" w:sz="4" w:space="1" w:color="9BBB59" w:themeColor="accent3"/>
        </w:pBdr>
        <w:shd w:val="clear" w:color="auto" w:fill="EAF1DD" w:themeFill="accent3" w:themeFillTint="33"/>
        <w:spacing w:before="360"/>
        <w:rPr>
          <w:rFonts w:cs="Calibri Light"/>
          <w:bCs/>
          <w:sz w:val="24"/>
          <w:szCs w:val="24"/>
        </w:rPr>
      </w:pPr>
      <w:r w:rsidRPr="00F80E56">
        <w:rPr>
          <w:rFonts w:cs="Calibri Light"/>
          <w:b/>
          <w:sz w:val="24"/>
          <w:szCs w:val="24"/>
        </w:rPr>
        <w:t>Leadership in the arts</w:t>
      </w:r>
      <w:r w:rsidR="00752692" w:rsidRPr="00F80E56">
        <w:rPr>
          <w:rFonts w:cs="Calibri Light"/>
          <w:bCs/>
          <w:sz w:val="24"/>
          <w:szCs w:val="24"/>
        </w:rPr>
        <w:t>—</w:t>
      </w:r>
      <w:r w:rsidRPr="00F80E56">
        <w:rPr>
          <w:rFonts w:cs="Calibri Light"/>
          <w:bCs/>
          <w:sz w:val="24"/>
          <w:szCs w:val="24"/>
        </w:rPr>
        <w:t xml:space="preserve">Providing leadership to </w:t>
      </w:r>
      <w:r w:rsidR="00A11854">
        <w:rPr>
          <w:rFonts w:cs="Calibri Light"/>
          <w:bCs/>
          <w:sz w:val="24"/>
          <w:szCs w:val="24"/>
        </w:rPr>
        <w:t>ensure</w:t>
      </w:r>
      <w:r w:rsidRPr="00F80E56">
        <w:rPr>
          <w:rFonts w:cs="Calibri Light"/>
          <w:bCs/>
          <w:sz w:val="24"/>
          <w:szCs w:val="24"/>
        </w:rPr>
        <w:t xml:space="preserve"> the arts sector is well positioned collectively to respond to change</w:t>
      </w:r>
    </w:p>
    <w:p w14:paraId="50E6AC1F" w14:textId="443839B5" w:rsidR="00D2722D" w:rsidRDefault="00D2722D" w:rsidP="00A805E3">
      <w:pPr>
        <w:keepNext/>
        <w:spacing w:before="240" w:after="240"/>
        <w:rPr>
          <w:rFonts w:cs="Calibri Light"/>
          <w:sz w:val="22"/>
        </w:rPr>
      </w:pPr>
      <w:r w:rsidRPr="00F80E56">
        <w:rPr>
          <w:rFonts w:cs="Calibri Light"/>
          <w:sz w:val="22"/>
        </w:rPr>
        <w:t>As a national body, we have a role in providing leadership in the arts, by tracking trends and developments across the sector, identifying and responding to issues, and bringing the sector together to address challenges or respond to opportunities</w:t>
      </w:r>
      <w:r w:rsidR="002515B7">
        <w:rPr>
          <w:rFonts w:cs="Calibri Light"/>
          <w:sz w:val="22"/>
        </w:rPr>
        <w:t xml:space="preserve"> (including through our biennial leadership </w:t>
      </w:r>
      <w:r w:rsidR="000128ED">
        <w:rPr>
          <w:rFonts w:cs="Calibri Light"/>
          <w:sz w:val="22"/>
        </w:rPr>
        <w:t>event, Nui Te Kōrero, which next occurs in the 2025/26 financial year</w:t>
      </w:r>
      <w:r w:rsidR="002515B7">
        <w:rPr>
          <w:rFonts w:cs="Calibri Light"/>
          <w:sz w:val="22"/>
        </w:rPr>
        <w:t>)</w:t>
      </w:r>
      <w:r w:rsidRPr="00F80E56">
        <w:rPr>
          <w:rFonts w:cs="Calibri Light"/>
          <w:sz w:val="22"/>
        </w:rPr>
        <w:t>.</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63"/>
        <w:gridCol w:w="7973"/>
        <w:gridCol w:w="1693"/>
        <w:gridCol w:w="2019"/>
      </w:tblGrid>
      <w:tr w:rsidR="00B3136A" w:rsidRPr="00F80E56" w14:paraId="58E5BCE6" w14:textId="77777777" w:rsidTr="00EA366E">
        <w:trPr>
          <w:tblHeader/>
        </w:trPr>
        <w:tc>
          <w:tcPr>
            <w:tcW w:w="2263" w:type="dxa"/>
          </w:tcPr>
          <w:p w14:paraId="2DE732F8" w14:textId="6F4F7872" w:rsidR="00B3136A" w:rsidRPr="00F80E56" w:rsidRDefault="00B3136A">
            <w:pPr>
              <w:spacing w:before="60" w:after="60"/>
              <w:rPr>
                <w:rFonts w:cs="Calibri Light"/>
                <w:b/>
                <w:bCs/>
                <w:sz w:val="22"/>
              </w:rPr>
            </w:pPr>
            <w:r w:rsidRPr="00F80E56">
              <w:rPr>
                <w:rFonts w:cs="Calibri Light"/>
                <w:b/>
                <w:bCs/>
                <w:sz w:val="22"/>
              </w:rPr>
              <w:t>Programme</w:t>
            </w:r>
          </w:p>
        </w:tc>
        <w:tc>
          <w:tcPr>
            <w:tcW w:w="7973" w:type="dxa"/>
          </w:tcPr>
          <w:p w14:paraId="199B295D" w14:textId="77777777" w:rsidR="00B3136A" w:rsidRPr="00F80E56" w:rsidRDefault="00B3136A">
            <w:pPr>
              <w:spacing w:before="60" w:after="60"/>
              <w:rPr>
                <w:rFonts w:cs="Calibri Light"/>
                <w:b/>
                <w:bCs/>
                <w:sz w:val="22"/>
              </w:rPr>
            </w:pPr>
            <w:r w:rsidRPr="00F80E56">
              <w:rPr>
                <w:rFonts w:cs="Calibri Light"/>
                <w:b/>
                <w:bCs/>
                <w:sz w:val="22"/>
              </w:rPr>
              <w:t>Description</w:t>
            </w:r>
          </w:p>
        </w:tc>
        <w:tc>
          <w:tcPr>
            <w:tcW w:w="1693" w:type="dxa"/>
          </w:tcPr>
          <w:p w14:paraId="708EA362" w14:textId="77777777" w:rsidR="00B3136A" w:rsidRPr="00F80E56" w:rsidRDefault="00B3136A">
            <w:pPr>
              <w:spacing w:before="60" w:after="60"/>
              <w:rPr>
                <w:rFonts w:cs="Calibri Light"/>
                <w:b/>
                <w:bCs/>
                <w:sz w:val="22"/>
              </w:rPr>
            </w:pPr>
            <w:r w:rsidRPr="00F80E56">
              <w:rPr>
                <w:rFonts w:cs="Calibri Light"/>
                <w:b/>
                <w:bCs/>
                <w:sz w:val="22"/>
              </w:rPr>
              <w:t>Budget</w:t>
            </w:r>
          </w:p>
        </w:tc>
        <w:tc>
          <w:tcPr>
            <w:tcW w:w="2019" w:type="dxa"/>
          </w:tcPr>
          <w:p w14:paraId="2B1ED533" w14:textId="5E940232" w:rsidR="00B3136A" w:rsidRPr="00F80E56" w:rsidRDefault="009A49D8">
            <w:pPr>
              <w:spacing w:before="60" w:after="60"/>
              <w:rPr>
                <w:rFonts w:cs="Calibri Light"/>
                <w:b/>
                <w:bCs/>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sidR="007D1AFC">
              <w:rPr>
                <w:rFonts w:cs="Calibri Light"/>
                <w:b/>
                <w:bCs/>
                <w:sz w:val="22"/>
              </w:rPr>
              <w:t>(</w:t>
            </w:r>
            <w:r>
              <w:rPr>
                <w:rFonts w:cs="Calibri Light"/>
                <w:b/>
                <w:bCs/>
                <w:sz w:val="22"/>
              </w:rPr>
              <w:t>s</w:t>
            </w:r>
            <w:r w:rsidR="007D1AFC">
              <w:rPr>
                <w:rFonts w:cs="Calibri Light"/>
                <w:b/>
                <w:bCs/>
                <w:sz w:val="22"/>
              </w:rPr>
              <w:t>)</w:t>
            </w:r>
          </w:p>
        </w:tc>
      </w:tr>
      <w:tr w:rsidR="00B3136A" w:rsidRPr="00F80E56" w14:paraId="1411CA41" w14:textId="77777777" w:rsidTr="00EA366E">
        <w:trPr>
          <w:trHeight w:val="73"/>
        </w:trPr>
        <w:tc>
          <w:tcPr>
            <w:tcW w:w="2263" w:type="dxa"/>
          </w:tcPr>
          <w:p w14:paraId="008CA650" w14:textId="161B2BCD" w:rsidR="00B3136A" w:rsidRPr="00F80E56" w:rsidRDefault="00AC1DD1">
            <w:pPr>
              <w:spacing w:before="60" w:after="60"/>
              <w:rPr>
                <w:rFonts w:cs="Calibri Light"/>
                <w:b/>
                <w:sz w:val="22"/>
                <w:highlight w:val="lightGray"/>
              </w:rPr>
            </w:pPr>
            <w:r>
              <w:rPr>
                <w:rFonts w:cs="Calibri Light"/>
                <w:b/>
                <w:sz w:val="22"/>
              </w:rPr>
              <w:t>R</w:t>
            </w:r>
            <w:r w:rsidR="00B3136A" w:rsidRPr="00F80E56">
              <w:rPr>
                <w:rFonts w:cs="Calibri Light"/>
                <w:b/>
                <w:sz w:val="22"/>
              </w:rPr>
              <w:t>esearch</w:t>
            </w:r>
          </w:p>
        </w:tc>
        <w:tc>
          <w:tcPr>
            <w:tcW w:w="7973" w:type="dxa"/>
          </w:tcPr>
          <w:p w14:paraId="2ED50DFA" w14:textId="48E12C15" w:rsidR="00B3136A" w:rsidRPr="00F80E56" w:rsidRDefault="00B3136A">
            <w:pPr>
              <w:spacing w:before="60" w:after="60"/>
              <w:rPr>
                <w:rFonts w:cs="Calibri Light"/>
                <w:sz w:val="22"/>
              </w:rPr>
            </w:pPr>
            <w:r w:rsidRPr="00F80E56">
              <w:rPr>
                <w:rFonts w:cs="Calibri Light"/>
                <w:sz w:val="22"/>
              </w:rPr>
              <w:t>Creative New Zealand-commissioned research projects that advance knowledge or discussion about the arts in New Zealand.</w:t>
            </w:r>
          </w:p>
        </w:tc>
        <w:tc>
          <w:tcPr>
            <w:tcW w:w="1693" w:type="dxa"/>
          </w:tcPr>
          <w:p w14:paraId="3E85EB2A" w14:textId="65B1C131" w:rsidR="00B3136A" w:rsidRPr="00F80E56" w:rsidRDefault="00AE2E90">
            <w:pPr>
              <w:spacing w:before="60" w:after="60"/>
              <w:rPr>
                <w:rFonts w:cs="Calibri Light"/>
                <w:sz w:val="22"/>
              </w:rPr>
            </w:pPr>
            <w:r w:rsidRPr="00F80E56">
              <w:rPr>
                <w:rFonts w:cs="Calibri Light"/>
                <w:sz w:val="22"/>
              </w:rPr>
              <w:t>$</w:t>
            </w:r>
            <w:r w:rsidR="00EF0371">
              <w:rPr>
                <w:rFonts w:cs="Arial"/>
                <w:sz w:val="22"/>
              </w:rPr>
              <w:t>0.200</w:t>
            </w:r>
            <w:r>
              <w:rPr>
                <w:rFonts w:cs="Arial"/>
                <w:sz w:val="22"/>
              </w:rPr>
              <w:t> </w:t>
            </w:r>
            <w:r w:rsidRPr="00F80E56">
              <w:rPr>
                <w:rFonts w:cs="Calibri Light"/>
                <w:sz w:val="22"/>
              </w:rPr>
              <w:t>million</w:t>
            </w:r>
          </w:p>
        </w:tc>
        <w:tc>
          <w:tcPr>
            <w:tcW w:w="2019" w:type="dxa"/>
          </w:tcPr>
          <w:p w14:paraId="329B8A34" w14:textId="77777777" w:rsidR="00B3136A" w:rsidRPr="00F80E56" w:rsidRDefault="00B3136A">
            <w:pPr>
              <w:spacing w:before="60" w:after="60"/>
              <w:rPr>
                <w:rFonts w:cs="Calibri Light"/>
                <w:b/>
                <w:sz w:val="22"/>
              </w:rPr>
            </w:pPr>
            <w:r w:rsidRPr="00F80E56">
              <w:rPr>
                <w:rFonts w:cs="Calibri Light"/>
                <w:b/>
                <w:sz w:val="22"/>
              </w:rPr>
              <w:t>Stronger arts sector</w:t>
            </w:r>
          </w:p>
        </w:tc>
      </w:tr>
    </w:tbl>
    <w:p w14:paraId="3367EE28" w14:textId="6BEBE488" w:rsidR="008901FB" w:rsidRPr="00F80E56" w:rsidRDefault="008901FB" w:rsidP="00B3136A">
      <w:pPr>
        <w:keepNext/>
        <w:spacing w:before="240" w:after="120"/>
        <w:rPr>
          <w:rFonts w:cs="Calibri Light"/>
          <w:b/>
          <w:bCs/>
          <w:iCs/>
          <w:sz w:val="22"/>
        </w:rPr>
      </w:pPr>
      <w:r w:rsidRPr="00F80E56">
        <w:rPr>
          <w:rFonts w:cs="Calibri Light"/>
          <w:b/>
          <w:bCs/>
          <w:i/>
          <w:sz w:val="22"/>
        </w:rPr>
        <w:t>Leadership in the arts</w:t>
      </w:r>
      <w:r w:rsidRPr="00F80E56">
        <w:rPr>
          <w:rFonts w:cs="Calibri Light"/>
          <w:b/>
          <w:bCs/>
          <w:iCs/>
          <w:sz w:val="22"/>
        </w:rPr>
        <w:t xml:space="preserve"> performance measures</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313AFA" w:rsidRPr="00F80E56" w14:paraId="37D43D08" w14:textId="3D8C405C" w:rsidTr="00E21242">
        <w:trPr>
          <w:trHeight w:val="43"/>
          <w:tblHeader/>
        </w:trPr>
        <w:tc>
          <w:tcPr>
            <w:tcW w:w="704" w:type="dxa"/>
          </w:tcPr>
          <w:p w14:paraId="0381E496" w14:textId="77777777" w:rsidR="00313AFA" w:rsidRPr="00F80E56" w:rsidRDefault="00313AFA" w:rsidP="00D2722D">
            <w:pPr>
              <w:spacing w:before="60" w:after="60"/>
              <w:rPr>
                <w:rFonts w:cs="Calibri Light"/>
                <w:b/>
                <w:color w:val="000000"/>
                <w:sz w:val="22"/>
              </w:rPr>
            </w:pPr>
            <w:r w:rsidRPr="00F80E56">
              <w:rPr>
                <w:rFonts w:cs="Calibri Light"/>
                <w:b/>
                <w:color w:val="000000"/>
                <w:sz w:val="22"/>
              </w:rPr>
              <w:t>No.</w:t>
            </w:r>
          </w:p>
        </w:tc>
        <w:tc>
          <w:tcPr>
            <w:tcW w:w="2835" w:type="dxa"/>
          </w:tcPr>
          <w:p w14:paraId="42CED0FA" w14:textId="47DAA01D" w:rsidR="00313AFA" w:rsidRPr="00F80E56" w:rsidRDefault="00313AFA" w:rsidP="00D2722D">
            <w:pPr>
              <w:spacing w:before="60" w:after="60"/>
              <w:rPr>
                <w:rFonts w:cs="Calibri Light"/>
                <w:b/>
                <w:color w:val="000000"/>
                <w:sz w:val="22"/>
              </w:rPr>
            </w:pPr>
            <w:r w:rsidRPr="00F80E56">
              <w:rPr>
                <w:rFonts w:cs="Calibri Light"/>
                <w:b/>
                <w:color w:val="000000"/>
                <w:sz w:val="22"/>
              </w:rPr>
              <w:t xml:space="preserve">Activity </w:t>
            </w:r>
          </w:p>
        </w:tc>
        <w:tc>
          <w:tcPr>
            <w:tcW w:w="2977" w:type="dxa"/>
          </w:tcPr>
          <w:p w14:paraId="292B0AF7" w14:textId="385435C9" w:rsidR="00313AFA" w:rsidRPr="00F80E56" w:rsidRDefault="00313AFA" w:rsidP="006504FA">
            <w:pPr>
              <w:spacing w:before="60" w:after="60"/>
              <w:rPr>
                <w:rFonts w:cs="Calibri Light"/>
                <w:b/>
                <w:color w:val="000000"/>
                <w:sz w:val="22"/>
              </w:rPr>
            </w:pPr>
            <w:r w:rsidRPr="00F80E56">
              <w:rPr>
                <w:rFonts w:cs="Calibri Light"/>
                <w:b/>
                <w:color w:val="000000"/>
                <w:sz w:val="22"/>
              </w:rPr>
              <w:t>Measure</w:t>
            </w:r>
          </w:p>
        </w:tc>
        <w:tc>
          <w:tcPr>
            <w:tcW w:w="3402" w:type="dxa"/>
          </w:tcPr>
          <w:p w14:paraId="05B02544" w14:textId="4C6BD19B" w:rsidR="00313AFA" w:rsidRPr="00F80E56" w:rsidRDefault="00DF0614" w:rsidP="00D2722D">
            <w:pPr>
              <w:spacing w:before="60" w:after="60"/>
              <w:rPr>
                <w:rFonts w:cs="Calibri Light"/>
                <w:b/>
                <w:color w:val="000000"/>
                <w:sz w:val="22"/>
              </w:rPr>
            </w:pPr>
            <w:r>
              <w:rPr>
                <w:rFonts w:cs="Calibri Light"/>
                <w:b/>
                <w:color w:val="000000"/>
                <w:sz w:val="22"/>
              </w:rPr>
              <w:t>Rationale</w:t>
            </w:r>
          </w:p>
        </w:tc>
        <w:tc>
          <w:tcPr>
            <w:tcW w:w="992" w:type="dxa"/>
          </w:tcPr>
          <w:p w14:paraId="77E19DF0" w14:textId="466C2CC5"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tcPr>
          <w:p w14:paraId="7350603D" w14:textId="411C1E66"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tcPr>
          <w:p w14:paraId="6D88EFCB" w14:textId="64B88A58"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528867C9" w14:textId="5C31D9E1"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Target </w:t>
            </w:r>
          </w:p>
        </w:tc>
      </w:tr>
      <w:tr w:rsidR="00313AFA" w:rsidRPr="00F80E56" w14:paraId="7F5A7613" w14:textId="6A9BCA57" w:rsidTr="00E21242">
        <w:trPr>
          <w:trHeight w:val="50"/>
        </w:trPr>
        <w:tc>
          <w:tcPr>
            <w:tcW w:w="704" w:type="dxa"/>
          </w:tcPr>
          <w:p w14:paraId="6436208A" w14:textId="71A3BC9E" w:rsidR="00313AFA" w:rsidRPr="00F80E56" w:rsidRDefault="00313AFA" w:rsidP="00516B35">
            <w:pPr>
              <w:spacing w:before="60" w:after="60"/>
              <w:rPr>
                <w:rFonts w:cs="Calibri Light"/>
                <w:b/>
                <w:color w:val="000000"/>
                <w:sz w:val="22"/>
              </w:rPr>
            </w:pPr>
            <w:r w:rsidRPr="00F80E56">
              <w:rPr>
                <w:rFonts w:cs="Calibri Light"/>
                <w:b/>
                <w:color w:val="000000"/>
                <w:sz w:val="22"/>
              </w:rPr>
              <w:t>2.</w:t>
            </w:r>
            <w:r w:rsidR="00FA7789">
              <w:rPr>
                <w:rFonts w:cs="Calibri Light"/>
                <w:b/>
                <w:color w:val="000000"/>
                <w:sz w:val="22"/>
              </w:rPr>
              <w:t>8</w:t>
            </w:r>
          </w:p>
        </w:tc>
        <w:tc>
          <w:tcPr>
            <w:tcW w:w="2835" w:type="dxa"/>
          </w:tcPr>
          <w:p w14:paraId="5DFD18DA" w14:textId="31DEC3FC" w:rsidR="00313AFA" w:rsidRPr="00F80E56" w:rsidRDefault="00313AFA" w:rsidP="00516B35">
            <w:pPr>
              <w:spacing w:before="60" w:after="60"/>
              <w:rPr>
                <w:rFonts w:cs="Calibri Light"/>
                <w:sz w:val="22"/>
                <w:highlight w:val="lightGray"/>
              </w:rPr>
            </w:pPr>
            <w:r w:rsidRPr="00F80E56">
              <w:rPr>
                <w:rFonts w:cs="Calibri Light"/>
                <w:sz w:val="22"/>
              </w:rPr>
              <w:t>Delivery of Creative New Zealand-commissioned research</w:t>
            </w:r>
          </w:p>
        </w:tc>
        <w:tc>
          <w:tcPr>
            <w:tcW w:w="2977" w:type="dxa"/>
          </w:tcPr>
          <w:p w14:paraId="0B8B36A9" w14:textId="69A034A9" w:rsidR="00313AFA" w:rsidRPr="00F80E56" w:rsidRDefault="00313AFA" w:rsidP="00516B35">
            <w:pPr>
              <w:spacing w:before="60" w:after="60"/>
              <w:rPr>
                <w:rFonts w:cs="Calibri Light"/>
                <w:sz w:val="22"/>
                <w:highlight w:val="yellow"/>
              </w:rPr>
            </w:pPr>
            <w:r w:rsidRPr="00F80E56">
              <w:rPr>
                <w:rFonts w:cs="Calibri Light"/>
                <w:sz w:val="22"/>
              </w:rPr>
              <w:t xml:space="preserve">Number of Creative New Zealand-commissioned research projects </w:t>
            </w:r>
            <w:r>
              <w:rPr>
                <w:rFonts w:cs="Calibri Light"/>
                <w:sz w:val="22"/>
              </w:rPr>
              <w:t>completed</w:t>
            </w:r>
          </w:p>
        </w:tc>
        <w:tc>
          <w:tcPr>
            <w:tcW w:w="3402" w:type="dxa"/>
          </w:tcPr>
          <w:p w14:paraId="48D3E774" w14:textId="0B461200" w:rsidR="00313AFA" w:rsidRPr="00F80E56" w:rsidRDefault="00F7221D" w:rsidP="00E21242">
            <w:pPr>
              <w:spacing w:before="60" w:after="60"/>
              <w:rPr>
                <w:rFonts w:cs="Calibri Light"/>
                <w:sz w:val="22"/>
              </w:rPr>
            </w:pPr>
            <w:r w:rsidRPr="00F80E56">
              <w:rPr>
                <w:rFonts w:cs="Calibri Light"/>
                <w:sz w:val="22"/>
              </w:rPr>
              <w:t>This measure demonstrates</w:t>
            </w:r>
            <w:r>
              <w:rPr>
                <w:rFonts w:cs="Calibri Light"/>
                <w:sz w:val="22"/>
              </w:rPr>
              <w:t xml:space="preserve"> timely project delivery.</w:t>
            </w:r>
          </w:p>
        </w:tc>
        <w:tc>
          <w:tcPr>
            <w:tcW w:w="992" w:type="dxa"/>
          </w:tcPr>
          <w:p w14:paraId="62A221F1" w14:textId="2396E5EA" w:rsidR="00313AFA" w:rsidRPr="00F80E56" w:rsidRDefault="00313AFA" w:rsidP="00516B35">
            <w:pPr>
              <w:spacing w:before="60" w:after="60"/>
              <w:jc w:val="right"/>
              <w:rPr>
                <w:rFonts w:cs="Calibri Light"/>
                <w:sz w:val="22"/>
              </w:rPr>
            </w:pPr>
            <w:r w:rsidRPr="00F80E56">
              <w:rPr>
                <w:rFonts w:cs="Calibri Light"/>
                <w:sz w:val="22"/>
              </w:rPr>
              <w:t>2</w:t>
            </w:r>
          </w:p>
        </w:tc>
        <w:tc>
          <w:tcPr>
            <w:tcW w:w="992" w:type="dxa"/>
          </w:tcPr>
          <w:p w14:paraId="76BCB3C7" w14:textId="6EFF090A" w:rsidR="00313AFA" w:rsidRPr="00F80E56" w:rsidRDefault="00313AFA" w:rsidP="00516B35">
            <w:pPr>
              <w:spacing w:before="60" w:after="60"/>
              <w:jc w:val="right"/>
              <w:rPr>
                <w:rFonts w:cs="Calibri Light"/>
                <w:sz w:val="22"/>
              </w:rPr>
            </w:pPr>
            <w:r w:rsidRPr="00137182">
              <w:rPr>
                <w:rFonts w:cs="Calibri Light"/>
                <w:sz w:val="22"/>
              </w:rPr>
              <w:t>2</w:t>
            </w:r>
          </w:p>
        </w:tc>
        <w:tc>
          <w:tcPr>
            <w:tcW w:w="993" w:type="dxa"/>
          </w:tcPr>
          <w:p w14:paraId="4049D6F3" w14:textId="490AA5F7" w:rsidR="00313AFA" w:rsidRPr="00F80E56" w:rsidRDefault="00313AFA" w:rsidP="00516B35">
            <w:pPr>
              <w:spacing w:before="60" w:after="60"/>
              <w:jc w:val="right"/>
              <w:rPr>
                <w:rFonts w:cs="Calibri Light"/>
                <w:sz w:val="22"/>
              </w:rPr>
            </w:pPr>
            <w:r w:rsidRPr="00F80E56">
              <w:rPr>
                <w:rFonts w:cs="Calibri Light"/>
                <w:sz w:val="22"/>
              </w:rPr>
              <w:t>1</w:t>
            </w:r>
          </w:p>
        </w:tc>
        <w:tc>
          <w:tcPr>
            <w:tcW w:w="992" w:type="dxa"/>
            <w:shd w:val="clear" w:color="auto" w:fill="EAF1DD" w:themeFill="accent3" w:themeFillTint="33"/>
          </w:tcPr>
          <w:p w14:paraId="6BC7F347" w14:textId="450C534F" w:rsidR="00313AFA" w:rsidRPr="00F80E56" w:rsidRDefault="001E35A7" w:rsidP="00516B35">
            <w:pPr>
              <w:spacing w:before="60" w:after="60"/>
              <w:jc w:val="right"/>
              <w:rPr>
                <w:rFonts w:cs="Calibri Light"/>
                <w:sz w:val="22"/>
              </w:rPr>
            </w:pPr>
            <w:r w:rsidRPr="00067B6B">
              <w:rPr>
                <w:rFonts w:cs="Arial"/>
                <w:sz w:val="22"/>
              </w:rPr>
              <w:t>2</w:t>
            </w:r>
          </w:p>
        </w:tc>
      </w:tr>
    </w:tbl>
    <w:p w14:paraId="4C70AE1D" w14:textId="21BCEDFD" w:rsidR="00D2722D" w:rsidRPr="00F80E56" w:rsidRDefault="00D2722D" w:rsidP="00D2722D">
      <w:pPr>
        <w:keepNext/>
        <w:pBdr>
          <w:top w:val="single" w:sz="4" w:space="2" w:color="76923C" w:themeColor="accent3" w:themeShade="BF"/>
          <w:bottom w:val="single" w:sz="4" w:space="1" w:color="76923C" w:themeColor="accent3" w:themeShade="BF"/>
        </w:pBdr>
        <w:shd w:val="clear" w:color="auto" w:fill="EAF1DD" w:themeFill="accent3" w:themeFillTint="33"/>
        <w:spacing w:before="300"/>
        <w:rPr>
          <w:rFonts w:cs="Calibri Light"/>
          <w:b/>
          <w:sz w:val="24"/>
          <w:szCs w:val="24"/>
        </w:rPr>
      </w:pPr>
      <w:r w:rsidRPr="00F80E56">
        <w:rPr>
          <w:rFonts w:cs="Calibri Light"/>
          <w:b/>
          <w:sz w:val="24"/>
          <w:szCs w:val="24"/>
        </w:rPr>
        <w:lastRenderedPageBreak/>
        <w:t>Partnering for the arts</w:t>
      </w:r>
      <w:r w:rsidR="007649B8" w:rsidRPr="00F80E56">
        <w:rPr>
          <w:rFonts w:cs="Calibri Light"/>
          <w:bCs/>
          <w:sz w:val="24"/>
          <w:szCs w:val="24"/>
        </w:rPr>
        <w:t>—</w:t>
      </w:r>
      <w:r w:rsidRPr="00F80E56">
        <w:rPr>
          <w:rFonts w:cs="Calibri Light"/>
          <w:sz w:val="24"/>
          <w:szCs w:val="24"/>
        </w:rPr>
        <w:t>Developing reciprocal relationships and partnerships that increase the impact of our collective work for the arts</w:t>
      </w:r>
    </w:p>
    <w:p w14:paraId="52CFC751" w14:textId="100A2DF4" w:rsidR="001C5C58" w:rsidRDefault="00632F12" w:rsidP="00A805E3">
      <w:pPr>
        <w:keepNext/>
        <w:spacing w:before="240"/>
        <w:rPr>
          <w:rFonts w:cs="Calibri Light"/>
          <w:sz w:val="22"/>
        </w:rPr>
      </w:pPr>
      <w:r w:rsidRPr="00E21242">
        <w:rPr>
          <w:rFonts w:cs="Calibri Light"/>
          <w:bCs/>
          <w:sz w:val="22"/>
        </w:rPr>
        <w:t xml:space="preserve">Relationships </w:t>
      </w:r>
      <w:r w:rsidR="00722F18">
        <w:rPr>
          <w:rFonts w:cs="Calibri Light"/>
          <w:sz w:val="22"/>
        </w:rPr>
        <w:t>and p</w:t>
      </w:r>
      <w:r w:rsidR="00D2722D" w:rsidRPr="00F80E56">
        <w:rPr>
          <w:rFonts w:cs="Calibri Light"/>
          <w:sz w:val="22"/>
        </w:rPr>
        <w:t xml:space="preserve">artnerships </w:t>
      </w:r>
      <w:r>
        <w:rPr>
          <w:rFonts w:cs="Calibri Light"/>
          <w:sz w:val="22"/>
        </w:rPr>
        <w:t xml:space="preserve">included under this measure </w:t>
      </w:r>
      <w:r w:rsidR="00D2722D" w:rsidRPr="00F80E56">
        <w:rPr>
          <w:rFonts w:cs="Calibri Light"/>
          <w:sz w:val="22"/>
        </w:rPr>
        <w:t>may focus on short-term kaupapa</w:t>
      </w:r>
      <w:r w:rsidR="00207D61" w:rsidRPr="00F80E56">
        <w:rPr>
          <w:rFonts w:cs="Calibri Light"/>
          <w:sz w:val="22"/>
        </w:rPr>
        <w:t>-</w:t>
      </w:r>
      <w:r w:rsidR="00D2722D" w:rsidRPr="00F80E56">
        <w:rPr>
          <w:rFonts w:cs="Calibri Light"/>
          <w:sz w:val="22"/>
        </w:rPr>
        <w:t>based initiatives or</w:t>
      </w:r>
      <w:r w:rsidR="00FF6E95" w:rsidRPr="00F80E56">
        <w:rPr>
          <w:rFonts w:cs="Calibri Light"/>
          <w:sz w:val="22"/>
        </w:rPr>
        <w:t xml:space="preserve"> more</w:t>
      </w:r>
      <w:r w:rsidR="00D2722D" w:rsidRPr="00F80E56">
        <w:rPr>
          <w:rFonts w:cs="Calibri Light"/>
          <w:sz w:val="22"/>
        </w:rPr>
        <w:t xml:space="preserve"> enduring relationships that recognise long</w:t>
      </w:r>
      <w:r w:rsidR="00FF6E95" w:rsidRPr="00F80E56">
        <w:rPr>
          <w:rFonts w:cs="Calibri Light"/>
          <w:sz w:val="22"/>
        </w:rPr>
        <w:t>-</w:t>
      </w:r>
      <w:r w:rsidR="00D2722D" w:rsidRPr="00F80E56">
        <w:rPr>
          <w:rFonts w:cs="Calibri Light"/>
          <w:sz w:val="22"/>
        </w:rPr>
        <w:t>term value.</w:t>
      </w:r>
    </w:p>
    <w:p w14:paraId="52575236" w14:textId="1ACF9D49" w:rsidR="0082653E" w:rsidRPr="00F80E56" w:rsidRDefault="0082653E" w:rsidP="00A805E3">
      <w:pPr>
        <w:keepNext/>
        <w:spacing w:before="180" w:after="240"/>
        <w:rPr>
          <w:rFonts w:cs="Calibri Light"/>
          <w:sz w:val="22"/>
          <w:highlight w:val="lightGray"/>
        </w:rPr>
      </w:pPr>
      <w:r w:rsidRPr="00F80E56">
        <w:rPr>
          <w:rFonts w:cs="Calibri Light"/>
          <w:sz w:val="22"/>
        </w:rPr>
        <w:t>Over 202</w:t>
      </w:r>
      <w:r>
        <w:rPr>
          <w:rFonts w:cs="Calibri Light"/>
          <w:sz w:val="22"/>
        </w:rPr>
        <w:t>4</w:t>
      </w:r>
      <w:r w:rsidRPr="00F80E56">
        <w:rPr>
          <w:rFonts w:cs="Calibri Light"/>
          <w:sz w:val="22"/>
        </w:rPr>
        <w:t>/2</w:t>
      </w:r>
      <w:r>
        <w:rPr>
          <w:rFonts w:cs="Calibri Light"/>
          <w:sz w:val="22"/>
        </w:rPr>
        <w:t>5</w:t>
      </w:r>
      <w:r w:rsidRPr="00F80E56">
        <w:rPr>
          <w:rFonts w:cs="Calibri Light"/>
          <w:sz w:val="22"/>
        </w:rPr>
        <w:t>, partnerships will include the following.</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248"/>
        <w:gridCol w:w="7654"/>
        <w:gridCol w:w="2046"/>
      </w:tblGrid>
      <w:tr w:rsidR="00924371" w:rsidRPr="00F80E56" w14:paraId="6043C5D7" w14:textId="77777777" w:rsidTr="00E21242">
        <w:trPr>
          <w:tblHeader/>
        </w:trPr>
        <w:tc>
          <w:tcPr>
            <w:tcW w:w="4248" w:type="dxa"/>
          </w:tcPr>
          <w:p w14:paraId="7AF9B2FC" w14:textId="77777777" w:rsidR="0082653E" w:rsidRPr="00F80E56" w:rsidRDefault="0082653E">
            <w:pPr>
              <w:spacing w:before="60" w:after="60"/>
              <w:rPr>
                <w:rFonts w:cs="Calibri Light"/>
                <w:b/>
                <w:bCs/>
                <w:sz w:val="22"/>
              </w:rPr>
            </w:pPr>
            <w:r w:rsidRPr="00F80E56">
              <w:rPr>
                <w:rFonts w:cs="Calibri Light"/>
                <w:b/>
                <w:bCs/>
                <w:sz w:val="22"/>
              </w:rPr>
              <w:t>Partnership</w:t>
            </w:r>
          </w:p>
        </w:tc>
        <w:tc>
          <w:tcPr>
            <w:tcW w:w="7654" w:type="dxa"/>
          </w:tcPr>
          <w:p w14:paraId="585477CA" w14:textId="77777777" w:rsidR="0082653E" w:rsidRPr="00F80E56" w:rsidRDefault="0082653E">
            <w:pPr>
              <w:spacing w:before="60" w:after="60"/>
              <w:rPr>
                <w:rFonts w:cs="Calibri Light"/>
                <w:b/>
                <w:bCs/>
                <w:sz w:val="22"/>
              </w:rPr>
            </w:pPr>
            <w:r w:rsidRPr="00F80E56">
              <w:rPr>
                <w:rFonts w:cs="Calibri Light"/>
                <w:b/>
                <w:bCs/>
                <w:sz w:val="22"/>
              </w:rPr>
              <w:t>Description</w:t>
            </w:r>
          </w:p>
        </w:tc>
        <w:tc>
          <w:tcPr>
            <w:tcW w:w="2046" w:type="dxa"/>
          </w:tcPr>
          <w:p w14:paraId="3B845F2B" w14:textId="77777777" w:rsidR="0082653E" w:rsidRPr="00F80E56" w:rsidRDefault="0082653E">
            <w:pPr>
              <w:spacing w:before="60" w:after="60"/>
              <w:rPr>
                <w:rFonts w:cs="Calibri Light"/>
                <w:b/>
                <w:bCs/>
                <w:sz w:val="22"/>
              </w:rPr>
            </w:pPr>
            <w:r w:rsidRPr="00F80E56">
              <w:rPr>
                <w:rFonts w:cs="Calibri Light"/>
                <w:b/>
                <w:bCs/>
                <w:sz w:val="22"/>
              </w:rPr>
              <w:t xml:space="preserve">Link to </w:t>
            </w:r>
            <w:r>
              <w:rPr>
                <w:rFonts w:cs="Calibri Light"/>
                <w:b/>
                <w:bCs/>
                <w:sz w:val="22"/>
              </w:rPr>
              <w:t>o</w:t>
            </w:r>
            <w:r w:rsidRPr="00F80E56">
              <w:rPr>
                <w:rFonts w:cs="Calibri Light"/>
                <w:b/>
                <w:bCs/>
                <w:sz w:val="22"/>
              </w:rPr>
              <w:t>utcome</w:t>
            </w:r>
          </w:p>
        </w:tc>
      </w:tr>
      <w:tr w:rsidR="00924371" w:rsidRPr="00F80E56" w14:paraId="1F40979A" w14:textId="77777777" w:rsidTr="00E21242">
        <w:trPr>
          <w:trHeight w:val="73"/>
        </w:trPr>
        <w:tc>
          <w:tcPr>
            <w:tcW w:w="4248" w:type="dxa"/>
          </w:tcPr>
          <w:p w14:paraId="2309C56A" w14:textId="0A6C763A" w:rsidR="0082653E" w:rsidRPr="00F80E56" w:rsidRDefault="00DF648D">
            <w:pPr>
              <w:spacing w:before="60" w:after="60"/>
              <w:rPr>
                <w:rFonts w:cs="Calibri Light"/>
                <w:sz w:val="22"/>
              </w:rPr>
            </w:pPr>
            <w:r>
              <w:rPr>
                <w:rFonts w:cs="Calibri Light"/>
                <w:sz w:val="22"/>
              </w:rPr>
              <w:t>Organisations funded through the Toi Tōtara Haemata and Toi Uru Kahikatea Investment programmes</w:t>
            </w:r>
          </w:p>
        </w:tc>
        <w:tc>
          <w:tcPr>
            <w:tcW w:w="7654" w:type="dxa"/>
          </w:tcPr>
          <w:p w14:paraId="48E73419" w14:textId="1952CE7D" w:rsidR="0082653E" w:rsidRPr="00F80E56" w:rsidRDefault="0082653E">
            <w:pPr>
              <w:spacing w:before="20" w:after="20"/>
              <w:rPr>
                <w:rFonts w:cs="Calibri Light"/>
                <w:sz w:val="22"/>
              </w:rPr>
            </w:pPr>
            <w:r w:rsidRPr="00F80E56">
              <w:rPr>
                <w:rFonts w:cs="Calibri Light"/>
                <w:sz w:val="22"/>
              </w:rPr>
              <w:t>Support for 8</w:t>
            </w:r>
            <w:r w:rsidR="00DF648D">
              <w:rPr>
                <w:rFonts w:cs="Calibri Light"/>
                <w:sz w:val="22"/>
              </w:rPr>
              <w:t>0</w:t>
            </w:r>
            <w:r w:rsidRPr="00F80E56">
              <w:rPr>
                <w:rFonts w:cs="Calibri Light"/>
                <w:sz w:val="22"/>
              </w:rPr>
              <w:t xml:space="preserve"> organisations to deliver </w:t>
            </w:r>
            <w:r w:rsidR="00FF5407">
              <w:rPr>
                <w:rFonts w:cs="Calibri Light"/>
                <w:sz w:val="22"/>
              </w:rPr>
              <w:t xml:space="preserve">an </w:t>
            </w:r>
            <w:r w:rsidRPr="00F80E56">
              <w:rPr>
                <w:rFonts w:cs="Calibri Light"/>
                <w:sz w:val="22"/>
              </w:rPr>
              <w:t>annual programme of activity</w:t>
            </w:r>
            <w:r w:rsidR="00FF5407">
              <w:rPr>
                <w:rFonts w:cs="Calibri Light"/>
                <w:sz w:val="22"/>
              </w:rPr>
              <w:t>.</w:t>
            </w:r>
          </w:p>
        </w:tc>
        <w:tc>
          <w:tcPr>
            <w:tcW w:w="2046" w:type="dxa"/>
          </w:tcPr>
          <w:p w14:paraId="68C66C96" w14:textId="0CE4113D" w:rsidR="0082653E" w:rsidRPr="00F80E56" w:rsidRDefault="00FF5407">
            <w:pPr>
              <w:spacing w:before="60" w:after="60"/>
              <w:rPr>
                <w:rFonts w:cs="Calibri Light"/>
                <w:b/>
                <w:bCs/>
                <w:sz w:val="22"/>
              </w:rPr>
            </w:pPr>
            <w:r>
              <w:rPr>
                <w:rFonts w:cs="Calibri Light"/>
                <w:b/>
                <w:bCs/>
                <w:sz w:val="22"/>
              </w:rPr>
              <w:t>A</w:t>
            </w:r>
            <w:r w:rsidR="0082653E" w:rsidRPr="00F80E56">
              <w:rPr>
                <w:rFonts w:cs="Calibri Light"/>
                <w:b/>
                <w:bCs/>
                <w:sz w:val="22"/>
              </w:rPr>
              <w:t>ctivities contribute to all outcomes</w:t>
            </w:r>
          </w:p>
        </w:tc>
      </w:tr>
      <w:tr w:rsidR="00924371" w:rsidRPr="00F80E56" w14:paraId="4E2DF1E2" w14:textId="77777777" w:rsidTr="00E21242">
        <w:trPr>
          <w:trHeight w:val="73"/>
        </w:trPr>
        <w:tc>
          <w:tcPr>
            <w:tcW w:w="4248" w:type="dxa"/>
          </w:tcPr>
          <w:p w14:paraId="0C04B202" w14:textId="53BECBA8" w:rsidR="0082653E" w:rsidRPr="00F80E56" w:rsidRDefault="00FF5407">
            <w:pPr>
              <w:spacing w:before="60" w:after="60"/>
              <w:rPr>
                <w:rFonts w:cs="Calibri Light"/>
                <w:sz w:val="22"/>
              </w:rPr>
            </w:pPr>
            <w:r>
              <w:rPr>
                <w:rFonts w:cs="Calibri Light"/>
                <w:sz w:val="22"/>
              </w:rPr>
              <w:t xml:space="preserve">Territorial authorities </w:t>
            </w:r>
          </w:p>
        </w:tc>
        <w:tc>
          <w:tcPr>
            <w:tcW w:w="7654" w:type="dxa"/>
          </w:tcPr>
          <w:p w14:paraId="2B2DC002" w14:textId="7439087A" w:rsidR="0082653E" w:rsidRPr="00F80E56" w:rsidRDefault="0082653E">
            <w:pPr>
              <w:spacing w:before="20" w:after="20"/>
              <w:rPr>
                <w:rFonts w:cs="Calibri Light"/>
                <w:sz w:val="22"/>
              </w:rPr>
            </w:pPr>
            <w:r w:rsidRPr="00F80E56">
              <w:rPr>
                <w:rFonts w:cs="Calibri Light"/>
                <w:sz w:val="22"/>
              </w:rPr>
              <w:t>Support for 67 territorial authorities to administer contestable funding rounds in their communities</w:t>
            </w:r>
            <w:r w:rsidR="00FF5407">
              <w:rPr>
                <w:rFonts w:cs="Calibri Light"/>
                <w:sz w:val="22"/>
              </w:rPr>
              <w:t xml:space="preserve"> through the Creative Communities Scheme</w:t>
            </w:r>
            <w:r w:rsidRPr="00F80E56">
              <w:rPr>
                <w:rFonts w:cs="Calibri Light"/>
                <w:sz w:val="22"/>
              </w:rPr>
              <w:t>.</w:t>
            </w:r>
          </w:p>
        </w:tc>
        <w:tc>
          <w:tcPr>
            <w:tcW w:w="2046" w:type="dxa"/>
          </w:tcPr>
          <w:p w14:paraId="152BD8EE" w14:textId="77777777" w:rsidR="0082653E" w:rsidRPr="00F80E56" w:rsidRDefault="0082653E">
            <w:pPr>
              <w:spacing w:before="60" w:after="60"/>
              <w:rPr>
                <w:rFonts w:cs="Calibri Light"/>
                <w:b/>
                <w:bCs/>
                <w:sz w:val="22"/>
              </w:rPr>
            </w:pPr>
            <w:r w:rsidRPr="00F80E56">
              <w:rPr>
                <w:rFonts w:cs="Calibri Light"/>
                <w:b/>
                <w:bCs/>
                <w:sz w:val="22"/>
              </w:rPr>
              <w:t>New Zealanders participate in the arts</w:t>
            </w:r>
          </w:p>
        </w:tc>
      </w:tr>
      <w:tr w:rsidR="00924371" w:rsidRPr="00F80E56" w14:paraId="352BA2F4" w14:textId="77777777" w:rsidTr="001F400D">
        <w:trPr>
          <w:trHeight w:val="73"/>
        </w:trPr>
        <w:tc>
          <w:tcPr>
            <w:tcW w:w="4248" w:type="dxa"/>
          </w:tcPr>
          <w:p w14:paraId="3D06C04C" w14:textId="77777777" w:rsidR="0082653E" w:rsidRPr="000C3F5F" w:rsidRDefault="0082653E">
            <w:pPr>
              <w:spacing w:before="60" w:after="60"/>
              <w:rPr>
                <w:rFonts w:cs="Calibri Light"/>
                <w:sz w:val="22"/>
              </w:rPr>
            </w:pPr>
            <w:r w:rsidRPr="00040C2C">
              <w:rPr>
                <w:rFonts w:cs="Calibri Light"/>
                <w:sz w:val="22"/>
              </w:rPr>
              <w:t>Foundation North Pūtea Hāpai Oranga</w:t>
            </w:r>
          </w:p>
        </w:tc>
        <w:tc>
          <w:tcPr>
            <w:tcW w:w="7654" w:type="dxa"/>
          </w:tcPr>
          <w:p w14:paraId="470BE64C" w14:textId="53E969EB" w:rsidR="0082653E" w:rsidRPr="000C3F5F" w:rsidRDefault="0082653E">
            <w:pPr>
              <w:spacing w:before="20" w:after="20"/>
              <w:rPr>
                <w:rFonts w:cs="Calibri Light"/>
                <w:sz w:val="22"/>
              </w:rPr>
            </w:pPr>
            <w:r w:rsidRPr="000C3F5F">
              <w:rPr>
                <w:rFonts w:cs="Calibri Light"/>
                <w:sz w:val="22"/>
              </w:rPr>
              <w:t xml:space="preserve">Partnership with </w:t>
            </w:r>
            <w:r w:rsidRPr="00040C2C">
              <w:rPr>
                <w:rFonts w:cs="Calibri Light"/>
                <w:sz w:val="22"/>
              </w:rPr>
              <w:t>Foundation North to deliver the Asian Artists’ Fund</w:t>
            </w:r>
            <w:r w:rsidRPr="000C3F5F">
              <w:rPr>
                <w:rFonts w:cs="Calibri Light"/>
                <w:sz w:val="22"/>
              </w:rPr>
              <w:t>.</w:t>
            </w:r>
          </w:p>
        </w:tc>
        <w:tc>
          <w:tcPr>
            <w:tcW w:w="2046" w:type="dxa"/>
          </w:tcPr>
          <w:p w14:paraId="2E8EBE6A" w14:textId="017D1D57" w:rsidR="0082653E" w:rsidRPr="00F80E56" w:rsidRDefault="0046000F">
            <w:pPr>
              <w:spacing w:before="60" w:after="60"/>
              <w:rPr>
                <w:rFonts w:cs="Calibri Light"/>
                <w:b/>
                <w:bCs/>
                <w:sz w:val="22"/>
                <w:highlight w:val="lightGray"/>
              </w:rPr>
            </w:pPr>
            <w:r w:rsidRPr="001F400D">
              <w:rPr>
                <w:rFonts w:cs="Calibri Light"/>
                <w:b/>
                <w:bCs/>
                <w:sz w:val="22"/>
              </w:rPr>
              <w:t>Stronger arts sector</w:t>
            </w:r>
          </w:p>
        </w:tc>
      </w:tr>
      <w:tr w:rsidR="00924371" w:rsidRPr="00F80E56" w14:paraId="1A9F48C0" w14:textId="77777777" w:rsidTr="00E21242">
        <w:trPr>
          <w:trHeight w:val="73"/>
        </w:trPr>
        <w:tc>
          <w:tcPr>
            <w:tcW w:w="4248" w:type="dxa"/>
          </w:tcPr>
          <w:p w14:paraId="66173830" w14:textId="14C38344" w:rsidR="0082653E" w:rsidRPr="003479A0" w:rsidRDefault="0082653E">
            <w:pPr>
              <w:spacing w:before="60" w:after="60"/>
              <w:rPr>
                <w:rFonts w:cs="Calibri Light"/>
                <w:caps/>
                <w:sz w:val="22"/>
              </w:rPr>
            </w:pPr>
            <w:r w:rsidRPr="003479A0">
              <w:rPr>
                <w:rFonts w:cs="Calibri Light"/>
                <w:sz w:val="22"/>
              </w:rPr>
              <w:t>The Arts Foundation Te T</w:t>
            </w:r>
            <w:r w:rsidR="00262684">
              <w:rPr>
                <w:rFonts w:cs="Calibri Light"/>
                <w:sz w:val="22"/>
              </w:rPr>
              <w:t>u</w:t>
            </w:r>
            <w:r w:rsidRPr="003479A0">
              <w:rPr>
                <w:rFonts w:cs="Calibri Light"/>
                <w:sz w:val="22"/>
              </w:rPr>
              <w:t>mu Toi</w:t>
            </w:r>
          </w:p>
        </w:tc>
        <w:tc>
          <w:tcPr>
            <w:tcW w:w="7654" w:type="dxa"/>
          </w:tcPr>
          <w:p w14:paraId="23D38991" w14:textId="38ED74B2" w:rsidR="0082653E" w:rsidRPr="003479A0" w:rsidRDefault="00FF5407">
            <w:pPr>
              <w:spacing w:before="60" w:after="60"/>
              <w:rPr>
                <w:rFonts w:cs="Calibri Light"/>
                <w:sz w:val="22"/>
              </w:rPr>
            </w:pPr>
            <w:r w:rsidRPr="003479A0">
              <w:rPr>
                <w:rFonts w:cs="Calibri Light"/>
                <w:sz w:val="22"/>
              </w:rPr>
              <w:t>P</w:t>
            </w:r>
            <w:r w:rsidR="0082653E" w:rsidRPr="003479A0">
              <w:rPr>
                <w:rFonts w:cs="Calibri Light"/>
                <w:sz w:val="22"/>
              </w:rPr>
              <w:t>artnership with The Arts Foundation to deliver public engagement and/or matched funding initiatives (</w:t>
            </w:r>
            <w:r w:rsidR="008D357E" w:rsidRPr="003479A0">
              <w:rPr>
                <w:rFonts w:cs="Calibri Light"/>
                <w:sz w:val="22"/>
              </w:rPr>
              <w:t>eg</w:t>
            </w:r>
            <w:r w:rsidR="0082653E" w:rsidRPr="003479A0">
              <w:rPr>
                <w:rFonts w:cs="Calibri Light"/>
                <w:sz w:val="22"/>
              </w:rPr>
              <w:t xml:space="preserve">, </w:t>
            </w:r>
            <w:r w:rsidR="0082653E" w:rsidRPr="00C61218">
              <w:rPr>
                <w:rFonts w:cs="Calibri Light"/>
                <w:sz w:val="22"/>
              </w:rPr>
              <w:t>All in for Arts</w:t>
            </w:r>
            <w:r w:rsidR="0082653E" w:rsidRPr="003479A0">
              <w:rPr>
                <w:rFonts w:cs="Calibri Light"/>
                <w:sz w:val="22"/>
              </w:rPr>
              <w:t xml:space="preserve">, </w:t>
            </w:r>
            <w:r w:rsidR="0082653E" w:rsidRPr="00807B78">
              <w:rPr>
                <w:rFonts w:cs="Calibri Light"/>
                <w:sz w:val="22"/>
              </w:rPr>
              <w:t xml:space="preserve">Boosted </w:t>
            </w:r>
            <w:r w:rsidR="002029FD" w:rsidRPr="00807B78">
              <w:rPr>
                <w:rFonts w:cs="Calibri Light"/>
                <w:sz w:val="22"/>
              </w:rPr>
              <w:t>X</w:t>
            </w:r>
            <w:r w:rsidR="0082653E" w:rsidRPr="00807B78">
              <w:rPr>
                <w:rFonts w:cs="Calibri Light"/>
                <w:sz w:val="22"/>
              </w:rPr>
              <w:t xml:space="preserve"> Moana</w:t>
            </w:r>
            <w:r w:rsidR="0082653E" w:rsidRPr="003479A0">
              <w:rPr>
                <w:rFonts w:cs="Calibri Light"/>
                <w:sz w:val="22"/>
              </w:rPr>
              <w:t>).</w:t>
            </w:r>
          </w:p>
        </w:tc>
        <w:tc>
          <w:tcPr>
            <w:tcW w:w="2046" w:type="dxa"/>
          </w:tcPr>
          <w:p w14:paraId="05514A62" w14:textId="77777777" w:rsidR="0082653E" w:rsidRPr="00F80E56" w:rsidRDefault="0082653E">
            <w:pPr>
              <w:spacing w:before="60" w:after="60"/>
              <w:rPr>
                <w:rFonts w:cs="Calibri Light"/>
                <w:b/>
                <w:bCs/>
                <w:sz w:val="22"/>
                <w:highlight w:val="lightGray"/>
              </w:rPr>
            </w:pPr>
            <w:r w:rsidRPr="00F80E56">
              <w:rPr>
                <w:rFonts w:cs="Calibri Light"/>
                <w:b/>
                <w:bCs/>
                <w:sz w:val="22"/>
              </w:rPr>
              <w:t>Stronger arts sector</w:t>
            </w:r>
          </w:p>
        </w:tc>
      </w:tr>
      <w:tr w:rsidR="00924371" w:rsidRPr="00F80E56" w14:paraId="390697E9" w14:textId="77777777" w:rsidTr="00E21242">
        <w:trPr>
          <w:trHeight w:val="70"/>
        </w:trPr>
        <w:tc>
          <w:tcPr>
            <w:tcW w:w="4248" w:type="dxa"/>
          </w:tcPr>
          <w:p w14:paraId="39413AB8" w14:textId="6997ECFC" w:rsidR="0082653E" w:rsidRPr="00F80E56" w:rsidRDefault="0082653E">
            <w:pPr>
              <w:spacing w:before="60" w:after="60"/>
              <w:rPr>
                <w:rFonts w:cs="Calibri Light"/>
                <w:sz w:val="22"/>
              </w:rPr>
            </w:pPr>
            <w:r w:rsidRPr="00A831B2">
              <w:rPr>
                <w:rFonts w:cs="Calibri Light"/>
                <w:i/>
                <w:iCs/>
                <w:sz w:val="22"/>
              </w:rPr>
              <w:t xml:space="preserve">Te Hā o ngā Toi—Māori Arts Strategy </w:t>
            </w:r>
            <w:r w:rsidRPr="00F80E56">
              <w:rPr>
                <w:rFonts w:cs="Calibri Light"/>
                <w:sz w:val="22"/>
              </w:rPr>
              <w:t>partners</w:t>
            </w:r>
          </w:p>
        </w:tc>
        <w:tc>
          <w:tcPr>
            <w:tcW w:w="7654" w:type="dxa"/>
          </w:tcPr>
          <w:p w14:paraId="16766F2D" w14:textId="3D81CFCE" w:rsidR="0082653E" w:rsidRPr="00F80E56" w:rsidRDefault="00E93913">
            <w:pPr>
              <w:spacing w:before="60" w:after="60"/>
              <w:rPr>
                <w:rFonts w:cs="Calibri Light"/>
                <w:sz w:val="22"/>
                <w:highlight w:val="yellow"/>
              </w:rPr>
            </w:pPr>
            <w:r>
              <w:rPr>
                <w:sz w:val="22"/>
              </w:rPr>
              <w:t xml:space="preserve">Various </w:t>
            </w:r>
            <w:r w:rsidR="005A2DAA">
              <w:rPr>
                <w:sz w:val="22"/>
              </w:rPr>
              <w:t xml:space="preserve">partnerships </w:t>
            </w:r>
            <w:r w:rsidR="0082653E" w:rsidRPr="0083565D">
              <w:rPr>
                <w:sz w:val="22"/>
              </w:rPr>
              <w:t>to advance ngā toi Māori</w:t>
            </w:r>
            <w:r w:rsidR="00D6206C">
              <w:rPr>
                <w:sz w:val="22"/>
              </w:rPr>
              <w:t xml:space="preserve"> objectives under Te Hā o ngā Toi</w:t>
            </w:r>
            <w:r w:rsidR="0082653E" w:rsidRPr="0083565D">
              <w:rPr>
                <w:sz w:val="22"/>
              </w:rPr>
              <w:t>.</w:t>
            </w:r>
          </w:p>
        </w:tc>
        <w:tc>
          <w:tcPr>
            <w:tcW w:w="2046" w:type="dxa"/>
          </w:tcPr>
          <w:p w14:paraId="5893CC04" w14:textId="77777777" w:rsidR="0082653E" w:rsidRPr="00F80E56" w:rsidRDefault="0082653E">
            <w:pPr>
              <w:spacing w:before="60" w:after="60"/>
              <w:rPr>
                <w:rFonts w:cs="Calibri Light"/>
                <w:sz w:val="22"/>
                <w:highlight w:val="lightGray"/>
              </w:rPr>
            </w:pPr>
            <w:r w:rsidRPr="00F80E56">
              <w:rPr>
                <w:rFonts w:cs="Calibri Light"/>
                <w:b/>
                <w:bCs/>
                <w:sz w:val="22"/>
              </w:rPr>
              <w:t>Stronger arts sector</w:t>
            </w:r>
          </w:p>
        </w:tc>
      </w:tr>
      <w:tr w:rsidR="00924371" w:rsidRPr="00F80E56" w14:paraId="6377375C" w14:textId="77777777" w:rsidTr="00E21242">
        <w:trPr>
          <w:trHeight w:val="70"/>
        </w:trPr>
        <w:tc>
          <w:tcPr>
            <w:tcW w:w="4248" w:type="dxa"/>
          </w:tcPr>
          <w:p w14:paraId="4CFE930C" w14:textId="046B6DD8" w:rsidR="0082653E" w:rsidRPr="00F80E56" w:rsidRDefault="0082653E">
            <w:pPr>
              <w:spacing w:before="60" w:after="60"/>
              <w:rPr>
                <w:rFonts w:cs="Calibri Light"/>
                <w:sz w:val="22"/>
              </w:rPr>
            </w:pPr>
            <w:r w:rsidRPr="00A831B2">
              <w:rPr>
                <w:rFonts w:cs="Calibri Light"/>
                <w:i/>
                <w:iCs/>
                <w:sz w:val="22"/>
              </w:rPr>
              <w:t xml:space="preserve">Pacific Arts Strategy </w:t>
            </w:r>
            <w:r w:rsidRPr="00F80E56">
              <w:rPr>
                <w:rFonts w:cs="Calibri Light"/>
                <w:sz w:val="22"/>
              </w:rPr>
              <w:t>partners</w:t>
            </w:r>
          </w:p>
        </w:tc>
        <w:tc>
          <w:tcPr>
            <w:tcW w:w="7654" w:type="dxa"/>
          </w:tcPr>
          <w:p w14:paraId="5D5BFF2F" w14:textId="7914AAFD" w:rsidR="0082653E" w:rsidRPr="00F80E56" w:rsidRDefault="00E93913" w:rsidP="00101B30">
            <w:pPr>
              <w:spacing w:before="60" w:after="60"/>
              <w:rPr>
                <w:rFonts w:cs="Calibri Light"/>
                <w:sz w:val="22"/>
                <w:highlight w:val="yellow"/>
              </w:rPr>
            </w:pPr>
            <w:r>
              <w:rPr>
                <w:sz w:val="22"/>
              </w:rPr>
              <w:t xml:space="preserve">Various </w:t>
            </w:r>
            <w:r w:rsidR="00A923D5">
              <w:rPr>
                <w:sz w:val="22"/>
              </w:rPr>
              <w:t xml:space="preserve">partnerships </w:t>
            </w:r>
            <w:r w:rsidR="00A923D5" w:rsidRPr="0083565D">
              <w:rPr>
                <w:sz w:val="22"/>
              </w:rPr>
              <w:t xml:space="preserve">to advance </w:t>
            </w:r>
            <w:r w:rsidR="00A923D5">
              <w:rPr>
                <w:sz w:val="22"/>
              </w:rPr>
              <w:t xml:space="preserve">Pacific arts objectives under </w:t>
            </w:r>
            <w:r w:rsidR="00101B30">
              <w:rPr>
                <w:sz w:val="22"/>
              </w:rPr>
              <w:t xml:space="preserve">the </w:t>
            </w:r>
            <w:r w:rsidR="00221CAE">
              <w:rPr>
                <w:sz w:val="22"/>
              </w:rPr>
              <w:t>Pacific</w:t>
            </w:r>
            <w:r w:rsidR="00101B30">
              <w:rPr>
                <w:sz w:val="22"/>
              </w:rPr>
              <w:t xml:space="preserve"> Arts </w:t>
            </w:r>
            <w:r w:rsidR="00101B30" w:rsidRPr="001C3E2C">
              <w:rPr>
                <w:sz w:val="22"/>
              </w:rPr>
              <w:t>Strategy using the</w:t>
            </w:r>
            <w:r w:rsidR="0082653E" w:rsidRPr="001C3E2C">
              <w:rPr>
                <w:rFonts w:cs="Calibri Light"/>
                <w:color w:val="000000" w:themeColor="text1"/>
                <w:sz w:val="22"/>
              </w:rPr>
              <w:t xml:space="preserve"> </w:t>
            </w:r>
            <w:r w:rsidR="0082653E" w:rsidRPr="001C3E2C">
              <w:rPr>
                <w:rFonts w:cs="Calibri Light"/>
                <w:i/>
                <w:iCs/>
                <w:color w:val="000000" w:themeColor="text1"/>
                <w:sz w:val="22"/>
              </w:rPr>
              <w:t>Teu le Va</w:t>
            </w:r>
            <w:r w:rsidR="0082653E" w:rsidRPr="001C3E2C">
              <w:rPr>
                <w:rFonts w:cs="Calibri Light"/>
                <w:color w:val="000000" w:themeColor="text1"/>
                <w:sz w:val="22"/>
              </w:rPr>
              <w:t xml:space="preserve"> </w:t>
            </w:r>
            <w:r w:rsidR="0082653E" w:rsidRPr="001C3E2C">
              <w:rPr>
                <w:rFonts w:cs="Calibri Light"/>
                <w:sz w:val="22"/>
              </w:rPr>
              <w:t>way of working</w:t>
            </w:r>
            <w:r w:rsidR="00065507" w:rsidRPr="001C3E2C">
              <w:rPr>
                <w:rFonts w:cs="Calibri Light"/>
                <w:sz w:val="22"/>
              </w:rPr>
              <w:t xml:space="preserve">. For example, </w:t>
            </w:r>
            <w:r w:rsidR="00F31C96" w:rsidRPr="001C3E2C">
              <w:rPr>
                <w:rFonts w:cs="Calibri Light"/>
                <w:sz w:val="22"/>
              </w:rPr>
              <w:t xml:space="preserve">delivering the Fa Wave of the </w:t>
            </w:r>
            <w:r w:rsidR="00F31C96" w:rsidRPr="00040C2C">
              <w:rPr>
                <w:rFonts w:cs="Calibri Light"/>
                <w:sz w:val="22"/>
              </w:rPr>
              <w:t>Pasifika Festivals Initiative</w:t>
            </w:r>
            <w:r w:rsidR="0082653E" w:rsidRPr="001C3E2C">
              <w:rPr>
                <w:rFonts w:cs="Calibri Light"/>
                <w:sz w:val="22"/>
              </w:rPr>
              <w:t>.</w:t>
            </w:r>
            <w:r w:rsidR="006F0C3D" w:rsidRPr="001C3E2C">
              <w:rPr>
                <w:rStyle w:val="FootnoteReference"/>
                <w:rFonts w:cs="Calibri Light"/>
                <w:i/>
                <w:iCs/>
                <w:color w:val="000000" w:themeColor="text1"/>
                <w:sz w:val="22"/>
              </w:rPr>
              <w:footnoteReference w:id="15"/>
            </w:r>
          </w:p>
        </w:tc>
        <w:tc>
          <w:tcPr>
            <w:tcW w:w="2046" w:type="dxa"/>
          </w:tcPr>
          <w:p w14:paraId="2D59A762" w14:textId="77777777" w:rsidR="0082653E" w:rsidRPr="00F80E56" w:rsidRDefault="0082653E">
            <w:pPr>
              <w:spacing w:before="60" w:after="60"/>
              <w:rPr>
                <w:rFonts w:cs="Calibri Light"/>
                <w:b/>
                <w:bCs/>
                <w:sz w:val="22"/>
                <w:highlight w:val="lightGray"/>
              </w:rPr>
            </w:pPr>
            <w:r w:rsidRPr="00F80E56">
              <w:rPr>
                <w:rFonts w:cs="Calibri Light"/>
                <w:b/>
                <w:bCs/>
                <w:sz w:val="22"/>
              </w:rPr>
              <w:t>Stronger arts sector</w:t>
            </w:r>
          </w:p>
        </w:tc>
      </w:tr>
      <w:tr w:rsidR="00924371" w:rsidRPr="00F80E56" w14:paraId="2BE06558" w14:textId="77777777" w:rsidTr="00E21242">
        <w:trPr>
          <w:trHeight w:val="70"/>
        </w:trPr>
        <w:tc>
          <w:tcPr>
            <w:tcW w:w="4248" w:type="dxa"/>
          </w:tcPr>
          <w:p w14:paraId="6F93BFAD" w14:textId="3B3B3735" w:rsidR="0082653E" w:rsidRPr="00F80E56" w:rsidRDefault="007672F0">
            <w:pPr>
              <w:spacing w:before="60" w:after="60"/>
              <w:rPr>
                <w:rFonts w:cs="Calibri Light"/>
                <w:sz w:val="22"/>
              </w:rPr>
            </w:pPr>
            <w:r>
              <w:rPr>
                <w:rFonts w:cs="Calibri Light"/>
                <w:sz w:val="22"/>
              </w:rPr>
              <w:t>I</w:t>
            </w:r>
            <w:r w:rsidR="0082653E" w:rsidRPr="00F80E56">
              <w:rPr>
                <w:rFonts w:cs="Calibri Light"/>
                <w:sz w:val="22"/>
              </w:rPr>
              <w:t xml:space="preserve">nternational </w:t>
            </w:r>
            <w:r>
              <w:rPr>
                <w:rFonts w:cs="Calibri Light"/>
                <w:sz w:val="22"/>
              </w:rPr>
              <w:t xml:space="preserve">arts </w:t>
            </w:r>
            <w:r w:rsidR="0082653E" w:rsidRPr="00F80E56">
              <w:rPr>
                <w:rFonts w:cs="Calibri Light"/>
                <w:sz w:val="22"/>
              </w:rPr>
              <w:t xml:space="preserve">organisations </w:t>
            </w:r>
          </w:p>
        </w:tc>
        <w:tc>
          <w:tcPr>
            <w:tcW w:w="7654" w:type="dxa"/>
          </w:tcPr>
          <w:p w14:paraId="122D4856" w14:textId="4783AC53" w:rsidR="0082653E" w:rsidRPr="00F80E56" w:rsidRDefault="00101B30">
            <w:pPr>
              <w:spacing w:before="60" w:after="60"/>
              <w:rPr>
                <w:rFonts w:cs="Calibri Light"/>
                <w:sz w:val="22"/>
                <w:highlight w:val="lightGray"/>
              </w:rPr>
            </w:pPr>
            <w:r>
              <w:rPr>
                <w:rFonts w:cs="Calibri Light"/>
                <w:sz w:val="22"/>
              </w:rPr>
              <w:t xml:space="preserve">Collaborating with </w:t>
            </w:r>
            <w:r w:rsidR="0082653E" w:rsidRPr="00A5567E">
              <w:rPr>
                <w:rFonts w:cs="Calibri Light"/>
                <w:sz w:val="22"/>
              </w:rPr>
              <w:t xml:space="preserve">international arts councils across multiple areas </w:t>
            </w:r>
            <w:r w:rsidR="007672F0">
              <w:rPr>
                <w:rFonts w:cs="Calibri Light"/>
                <w:sz w:val="22"/>
              </w:rPr>
              <w:t xml:space="preserve">as well as being an </w:t>
            </w:r>
            <w:r w:rsidR="0082653E" w:rsidRPr="00A5567E">
              <w:rPr>
                <w:rFonts w:cs="Calibri Light"/>
                <w:sz w:val="22"/>
              </w:rPr>
              <w:t>active member of the International Federation of Arts Councils and Culture Agencies.</w:t>
            </w:r>
          </w:p>
        </w:tc>
        <w:tc>
          <w:tcPr>
            <w:tcW w:w="2046" w:type="dxa"/>
          </w:tcPr>
          <w:p w14:paraId="6E3CC1B6" w14:textId="77777777" w:rsidR="0082653E" w:rsidRPr="00F80E56" w:rsidRDefault="0082653E">
            <w:pPr>
              <w:spacing w:before="60" w:after="60"/>
              <w:rPr>
                <w:rFonts w:cs="Calibri Light"/>
                <w:b/>
                <w:bCs/>
                <w:sz w:val="22"/>
              </w:rPr>
            </w:pPr>
            <w:r w:rsidRPr="00F80E56">
              <w:rPr>
                <w:rFonts w:cs="Calibri Light"/>
                <w:b/>
                <w:bCs/>
                <w:sz w:val="22"/>
              </w:rPr>
              <w:t>Stronger arts sector</w:t>
            </w:r>
          </w:p>
        </w:tc>
      </w:tr>
    </w:tbl>
    <w:p w14:paraId="534939C2" w14:textId="5AC9F97E" w:rsidR="00293356" w:rsidRPr="00F80E56" w:rsidRDefault="00293356" w:rsidP="00E21242">
      <w:pPr>
        <w:keepNext/>
        <w:spacing w:before="240" w:after="120"/>
        <w:rPr>
          <w:rFonts w:cs="Calibri Light"/>
          <w:b/>
          <w:bCs/>
          <w:iCs/>
          <w:sz w:val="22"/>
        </w:rPr>
      </w:pPr>
      <w:r w:rsidRPr="00F80E56">
        <w:rPr>
          <w:rFonts w:cs="Calibri Light"/>
          <w:b/>
          <w:bCs/>
          <w:i/>
          <w:sz w:val="22"/>
        </w:rPr>
        <w:lastRenderedPageBreak/>
        <w:t>Partnering for the arts</w:t>
      </w:r>
      <w:r w:rsidRPr="00F80E56">
        <w:rPr>
          <w:rFonts w:cs="Calibri Light"/>
          <w:b/>
          <w:bCs/>
          <w:iCs/>
          <w:sz w:val="22"/>
        </w:rPr>
        <w:t xml:space="preserve"> performance measures</w:t>
      </w:r>
    </w:p>
    <w:tbl>
      <w:tblPr>
        <w:tblW w:w="13892" w:type="dxa"/>
        <w:tblInd w:w="-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632"/>
        <w:gridCol w:w="2912"/>
        <w:gridCol w:w="2977"/>
        <w:gridCol w:w="3402"/>
        <w:gridCol w:w="992"/>
        <w:gridCol w:w="992"/>
        <w:gridCol w:w="993"/>
        <w:gridCol w:w="992"/>
      </w:tblGrid>
      <w:tr w:rsidR="00367DD6" w:rsidRPr="00F80E56" w14:paraId="1E547B46" w14:textId="749E5C8E" w:rsidTr="00056C21">
        <w:trPr>
          <w:trHeight w:val="43"/>
          <w:tblHeader/>
        </w:trPr>
        <w:tc>
          <w:tcPr>
            <w:tcW w:w="632" w:type="dxa"/>
          </w:tcPr>
          <w:p w14:paraId="734E0A40" w14:textId="77777777" w:rsidR="00056C21" w:rsidRPr="00F80E56" w:rsidRDefault="00056C21" w:rsidP="00D2722D">
            <w:pPr>
              <w:spacing w:before="60" w:after="60"/>
              <w:rPr>
                <w:rFonts w:cs="Calibri Light"/>
                <w:b/>
                <w:color w:val="000000"/>
                <w:sz w:val="22"/>
              </w:rPr>
            </w:pPr>
            <w:r w:rsidRPr="00F80E56">
              <w:rPr>
                <w:rFonts w:cs="Calibri Light"/>
                <w:b/>
                <w:color w:val="000000"/>
                <w:sz w:val="22"/>
              </w:rPr>
              <w:t>No.</w:t>
            </w:r>
          </w:p>
        </w:tc>
        <w:tc>
          <w:tcPr>
            <w:tcW w:w="2912" w:type="dxa"/>
          </w:tcPr>
          <w:p w14:paraId="0A7D1EA8" w14:textId="506FFA2C" w:rsidR="00056C21" w:rsidRPr="00F80E56" w:rsidRDefault="00056C21" w:rsidP="00D2722D">
            <w:pPr>
              <w:spacing w:before="60" w:after="60"/>
              <w:rPr>
                <w:rFonts w:cs="Calibri Light"/>
                <w:b/>
                <w:color w:val="000000"/>
                <w:sz w:val="22"/>
              </w:rPr>
            </w:pPr>
            <w:r w:rsidRPr="00F80E56">
              <w:rPr>
                <w:rFonts w:cs="Calibri Light"/>
                <w:b/>
                <w:color w:val="000000"/>
                <w:sz w:val="22"/>
              </w:rPr>
              <w:t xml:space="preserve">Activity </w:t>
            </w:r>
          </w:p>
        </w:tc>
        <w:tc>
          <w:tcPr>
            <w:tcW w:w="2977" w:type="dxa"/>
          </w:tcPr>
          <w:p w14:paraId="13EC3901" w14:textId="6FC68D2C" w:rsidR="00056C21" w:rsidRPr="00F80E56" w:rsidRDefault="00056C21" w:rsidP="00E21242">
            <w:pPr>
              <w:spacing w:before="60" w:after="60"/>
              <w:rPr>
                <w:rFonts w:cs="Calibri Light"/>
                <w:b/>
                <w:color w:val="000000"/>
                <w:sz w:val="22"/>
              </w:rPr>
            </w:pPr>
            <w:r w:rsidRPr="00F80E56">
              <w:rPr>
                <w:rFonts w:cs="Calibri Light"/>
                <w:b/>
                <w:color w:val="000000"/>
                <w:sz w:val="22"/>
              </w:rPr>
              <w:t>Measure</w:t>
            </w:r>
          </w:p>
        </w:tc>
        <w:tc>
          <w:tcPr>
            <w:tcW w:w="3402" w:type="dxa"/>
          </w:tcPr>
          <w:p w14:paraId="5B055DBA" w14:textId="46BCDCCF" w:rsidR="00056C21" w:rsidRPr="00F80E56" w:rsidRDefault="003F2B0B" w:rsidP="00E21242">
            <w:pPr>
              <w:spacing w:before="60" w:after="60"/>
              <w:rPr>
                <w:rFonts w:cs="Calibri Light"/>
                <w:b/>
                <w:color w:val="000000"/>
                <w:sz w:val="22"/>
              </w:rPr>
            </w:pPr>
            <w:r>
              <w:rPr>
                <w:rFonts w:cs="Calibri Light"/>
                <w:b/>
                <w:color w:val="000000"/>
                <w:sz w:val="22"/>
              </w:rPr>
              <w:t>Rationale</w:t>
            </w:r>
          </w:p>
        </w:tc>
        <w:tc>
          <w:tcPr>
            <w:tcW w:w="992" w:type="dxa"/>
          </w:tcPr>
          <w:p w14:paraId="7D31E469" w14:textId="11311127" w:rsidR="00056C21" w:rsidRPr="00F80E56" w:rsidRDefault="00056C21"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tcPr>
          <w:p w14:paraId="6853A9A9" w14:textId="19A2E319" w:rsidR="00056C21" w:rsidRPr="00F80E56" w:rsidRDefault="00056C21" w:rsidP="00E21242">
            <w:pPr>
              <w:spacing w:before="60" w:after="60"/>
              <w:jc w:val="right"/>
              <w:rPr>
                <w:rFonts w:cs="Calibri Light"/>
                <w:b/>
                <w:color w:val="000000"/>
                <w:sz w:val="22"/>
                <w:highlight w:val="yellow"/>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tcPr>
          <w:p w14:paraId="6CA0B17A" w14:textId="23B8FFA3" w:rsidR="00056C21" w:rsidRPr="00F80E56" w:rsidRDefault="00056C21" w:rsidP="00E21242">
            <w:pPr>
              <w:spacing w:before="60" w:after="60"/>
              <w:jc w:val="right"/>
              <w:rPr>
                <w:rFonts w:cs="Calibri Light"/>
                <w:b/>
                <w:color w:val="000000"/>
                <w:sz w:val="22"/>
                <w:highlight w:val="yellow"/>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6BC5838A" w14:textId="5D6E1D62" w:rsidR="00056C21" w:rsidRPr="00F80E56" w:rsidRDefault="00056C21"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367DD6" w:rsidRPr="00F80E56" w14:paraId="4AFEC7BA" w14:textId="3D5022C7" w:rsidTr="00056C21">
        <w:trPr>
          <w:trHeight w:val="50"/>
        </w:trPr>
        <w:tc>
          <w:tcPr>
            <w:tcW w:w="632" w:type="dxa"/>
          </w:tcPr>
          <w:p w14:paraId="2A09F051" w14:textId="0016937C" w:rsidR="00056C21" w:rsidRPr="00F80E56" w:rsidRDefault="00056C21" w:rsidP="00BD0758">
            <w:pPr>
              <w:spacing w:before="60" w:after="60"/>
              <w:rPr>
                <w:rFonts w:cs="Calibri Light"/>
                <w:b/>
                <w:color w:val="000000"/>
                <w:sz w:val="22"/>
                <w:highlight w:val="lightGray"/>
              </w:rPr>
            </w:pPr>
            <w:r w:rsidRPr="00F80E56">
              <w:rPr>
                <w:rFonts w:cs="Calibri Light"/>
                <w:b/>
                <w:color w:val="000000"/>
                <w:sz w:val="22"/>
              </w:rPr>
              <w:t>2.</w:t>
            </w:r>
            <w:r w:rsidR="009540B7">
              <w:rPr>
                <w:rFonts w:cs="Calibri Light"/>
                <w:b/>
                <w:color w:val="000000"/>
                <w:sz w:val="22"/>
              </w:rPr>
              <w:t>9</w:t>
            </w:r>
          </w:p>
        </w:tc>
        <w:tc>
          <w:tcPr>
            <w:tcW w:w="2912" w:type="dxa"/>
          </w:tcPr>
          <w:p w14:paraId="5E1359BD" w14:textId="1D65F738" w:rsidR="00056C21" w:rsidRPr="00F80E56" w:rsidRDefault="00056C21" w:rsidP="00BD0758">
            <w:pPr>
              <w:spacing w:before="60" w:after="60"/>
              <w:rPr>
                <w:rFonts w:cs="Calibri Light"/>
                <w:sz w:val="22"/>
                <w:highlight w:val="lightGray"/>
              </w:rPr>
            </w:pPr>
            <w:r w:rsidRPr="00F80E56">
              <w:rPr>
                <w:rFonts w:cs="Calibri Light"/>
                <w:sz w:val="22"/>
              </w:rPr>
              <w:t xml:space="preserve">Developing </w:t>
            </w:r>
            <w:r>
              <w:rPr>
                <w:rFonts w:cs="Calibri Light"/>
                <w:sz w:val="22"/>
              </w:rPr>
              <w:t xml:space="preserve">and maintaining </w:t>
            </w:r>
            <w:r w:rsidRPr="00F80E56">
              <w:rPr>
                <w:rFonts w:cs="Calibri Light"/>
                <w:sz w:val="22"/>
              </w:rPr>
              <w:t xml:space="preserve">reciprocal relationships and partnerships with organisations </w:t>
            </w:r>
            <w:r>
              <w:rPr>
                <w:rFonts w:cs="Calibri Light"/>
                <w:sz w:val="22"/>
              </w:rPr>
              <w:t xml:space="preserve">with </w:t>
            </w:r>
            <w:r w:rsidRPr="00F80E56">
              <w:rPr>
                <w:rFonts w:cs="Calibri Light"/>
                <w:sz w:val="22"/>
              </w:rPr>
              <w:t>shared interests</w:t>
            </w:r>
          </w:p>
        </w:tc>
        <w:tc>
          <w:tcPr>
            <w:tcW w:w="2977" w:type="dxa"/>
          </w:tcPr>
          <w:p w14:paraId="5A551CA1" w14:textId="3251675E" w:rsidR="00056C21" w:rsidRPr="00F80E56" w:rsidRDefault="00056C21" w:rsidP="00BD0758">
            <w:pPr>
              <w:spacing w:before="60" w:after="60"/>
              <w:rPr>
                <w:rFonts w:cs="Calibri Light"/>
                <w:sz w:val="22"/>
                <w:highlight w:val="yellow"/>
              </w:rPr>
            </w:pPr>
            <w:r w:rsidRPr="00F80E56">
              <w:rPr>
                <w:rFonts w:cs="Calibri Light"/>
                <w:sz w:val="22"/>
              </w:rPr>
              <w:t>Number of active relationships and partnerships (including co-investment, regular meetings, shared projects) maintain</w:t>
            </w:r>
            <w:r>
              <w:rPr>
                <w:rFonts w:cs="Calibri Light"/>
                <w:sz w:val="22"/>
              </w:rPr>
              <w:t>ed</w:t>
            </w:r>
          </w:p>
        </w:tc>
        <w:tc>
          <w:tcPr>
            <w:tcW w:w="3402" w:type="dxa"/>
          </w:tcPr>
          <w:p w14:paraId="21B048AF" w14:textId="68971183" w:rsidR="00056C21" w:rsidRPr="00F80E56" w:rsidRDefault="00445834" w:rsidP="00E21242">
            <w:pPr>
              <w:spacing w:before="60" w:after="60"/>
              <w:rPr>
                <w:rFonts w:cs="Calibri Light"/>
                <w:sz w:val="22"/>
              </w:rPr>
            </w:pPr>
            <w:r w:rsidRPr="00F80E56">
              <w:rPr>
                <w:rFonts w:cs="Calibri Light"/>
                <w:sz w:val="22"/>
              </w:rPr>
              <w:t>This measure demonstrates</w:t>
            </w:r>
            <w:r>
              <w:rPr>
                <w:rFonts w:cs="Calibri Light"/>
                <w:sz w:val="22"/>
              </w:rPr>
              <w:t xml:space="preserve"> the </w:t>
            </w:r>
            <w:r w:rsidR="00B733C4">
              <w:rPr>
                <w:rFonts w:cs="Calibri Light"/>
                <w:sz w:val="22"/>
              </w:rPr>
              <w:t xml:space="preserve">volume </w:t>
            </w:r>
            <w:r w:rsidR="00EF7B57">
              <w:rPr>
                <w:rFonts w:cs="Calibri Light"/>
                <w:sz w:val="22"/>
              </w:rPr>
              <w:t xml:space="preserve">(and breadth) </w:t>
            </w:r>
            <w:r w:rsidR="00BA70B1">
              <w:rPr>
                <w:rFonts w:cs="Calibri Light"/>
                <w:sz w:val="22"/>
              </w:rPr>
              <w:t xml:space="preserve">of relationships </w:t>
            </w:r>
            <w:r w:rsidR="00B733C4">
              <w:rPr>
                <w:rFonts w:cs="Calibri Light"/>
                <w:sz w:val="22"/>
              </w:rPr>
              <w:t>being maintained</w:t>
            </w:r>
            <w:r w:rsidR="000A2021">
              <w:rPr>
                <w:rFonts w:cs="Calibri Light"/>
                <w:sz w:val="22"/>
              </w:rPr>
              <w:t xml:space="preserve"> </w:t>
            </w:r>
            <w:r w:rsidR="00AD55E5">
              <w:rPr>
                <w:rFonts w:cs="Calibri Light"/>
                <w:sz w:val="22"/>
              </w:rPr>
              <w:t>aimed at delivering benefits to the arts sector</w:t>
            </w:r>
            <w:r w:rsidR="00B733C4">
              <w:rPr>
                <w:rFonts w:cs="Calibri Light"/>
                <w:sz w:val="22"/>
              </w:rPr>
              <w:t>.</w:t>
            </w:r>
          </w:p>
        </w:tc>
        <w:tc>
          <w:tcPr>
            <w:tcW w:w="992" w:type="dxa"/>
          </w:tcPr>
          <w:p w14:paraId="74EA6748" w14:textId="646A20FA" w:rsidR="00056C21" w:rsidRPr="00F80E56" w:rsidRDefault="00056C21" w:rsidP="00BD0758">
            <w:pPr>
              <w:spacing w:before="60" w:after="60"/>
              <w:ind w:left="720" w:hanging="720"/>
              <w:jc w:val="right"/>
              <w:rPr>
                <w:rFonts w:cs="Calibri Light"/>
                <w:color w:val="000000"/>
                <w:sz w:val="22"/>
                <w:highlight w:val="yellow"/>
              </w:rPr>
            </w:pPr>
            <w:r w:rsidRPr="00F80E56">
              <w:rPr>
                <w:rFonts w:cs="Calibri Light"/>
                <w:sz w:val="22"/>
              </w:rPr>
              <w:t>157</w:t>
            </w:r>
          </w:p>
        </w:tc>
        <w:tc>
          <w:tcPr>
            <w:tcW w:w="992" w:type="dxa"/>
          </w:tcPr>
          <w:p w14:paraId="0E383817" w14:textId="567FF1A2" w:rsidR="00056C21" w:rsidRPr="00F80E56" w:rsidRDefault="00056C21" w:rsidP="00BD0758">
            <w:pPr>
              <w:spacing w:before="60" w:after="60"/>
              <w:jc w:val="right"/>
              <w:rPr>
                <w:rFonts w:cs="Calibri Light"/>
                <w:color w:val="000000"/>
                <w:sz w:val="22"/>
                <w:highlight w:val="yellow"/>
              </w:rPr>
            </w:pPr>
            <w:r>
              <w:rPr>
                <w:rFonts w:cs="Calibri Light"/>
                <w:color w:val="000000"/>
                <w:sz w:val="22"/>
              </w:rPr>
              <w:t>192</w:t>
            </w:r>
          </w:p>
        </w:tc>
        <w:tc>
          <w:tcPr>
            <w:tcW w:w="993" w:type="dxa"/>
          </w:tcPr>
          <w:p w14:paraId="1DCC778A" w14:textId="0565B364" w:rsidR="00056C21" w:rsidRPr="00F80E56" w:rsidRDefault="00056C21" w:rsidP="00BD0758">
            <w:pPr>
              <w:spacing w:before="60" w:after="60"/>
              <w:jc w:val="right"/>
              <w:rPr>
                <w:rFonts w:cs="Calibri Light"/>
                <w:color w:val="000000"/>
                <w:sz w:val="22"/>
                <w:highlight w:val="yellow"/>
              </w:rPr>
            </w:pPr>
            <w:r w:rsidRPr="00F80E56">
              <w:rPr>
                <w:rFonts w:cs="Calibri Light"/>
                <w:color w:val="000000"/>
                <w:sz w:val="22"/>
              </w:rPr>
              <w:t>≥175</w:t>
            </w:r>
          </w:p>
        </w:tc>
        <w:tc>
          <w:tcPr>
            <w:tcW w:w="992" w:type="dxa"/>
            <w:shd w:val="clear" w:color="auto" w:fill="EAF1DD" w:themeFill="accent3" w:themeFillTint="33"/>
          </w:tcPr>
          <w:p w14:paraId="4812B0EA" w14:textId="1B5DD1EF" w:rsidR="00056C21" w:rsidRPr="00F80E56" w:rsidRDefault="00E6244A" w:rsidP="00BD0758">
            <w:pPr>
              <w:spacing w:before="60" w:after="60"/>
              <w:jc w:val="right"/>
              <w:rPr>
                <w:rFonts w:cs="Calibri Light"/>
                <w:sz w:val="22"/>
                <w:highlight w:val="yellow"/>
              </w:rPr>
            </w:pPr>
            <w:r w:rsidRPr="0052447E">
              <w:rPr>
                <w:rFonts w:cs="Calibri Light"/>
                <w:color w:val="000000"/>
                <w:sz w:val="22"/>
              </w:rPr>
              <w:t>≥1</w:t>
            </w:r>
            <w:r w:rsidR="0052447E" w:rsidRPr="0052447E">
              <w:rPr>
                <w:rFonts w:cs="Calibri Light"/>
                <w:color w:val="000000"/>
                <w:sz w:val="22"/>
              </w:rPr>
              <w:t>6</w:t>
            </w:r>
            <w:r w:rsidRPr="0052447E">
              <w:rPr>
                <w:rFonts w:cs="Calibri Light"/>
                <w:color w:val="000000"/>
                <w:sz w:val="22"/>
              </w:rPr>
              <w:t>5</w:t>
            </w:r>
          </w:p>
        </w:tc>
      </w:tr>
    </w:tbl>
    <w:p w14:paraId="7D140D02" w14:textId="77777777" w:rsidR="004B5086" w:rsidRPr="00F80E56" w:rsidRDefault="004B5086" w:rsidP="00D2722D">
      <w:pPr>
        <w:rPr>
          <w:rFonts w:cs="Calibri Light"/>
        </w:rPr>
        <w:sectPr w:rsidR="004B5086" w:rsidRPr="00F80E56" w:rsidSect="00FD407B">
          <w:pgSz w:w="16838" w:h="11906" w:orient="landscape"/>
          <w:pgMar w:top="1440" w:right="1440" w:bottom="1440" w:left="1440" w:header="708" w:footer="708" w:gutter="0"/>
          <w:cols w:space="708"/>
          <w:docGrid w:linePitch="360"/>
        </w:sectPr>
      </w:pPr>
    </w:p>
    <w:p w14:paraId="0E0B3126" w14:textId="77777777" w:rsidR="00DE0277" w:rsidRDefault="00D2722D" w:rsidP="0083365B">
      <w:pPr>
        <w:pStyle w:val="Heading2"/>
        <w:spacing w:before="0" w:after="120"/>
        <w:rPr>
          <w:rFonts w:eastAsiaTheme="minorHAnsi"/>
          <w:lang w:eastAsia="en-US"/>
        </w:rPr>
      </w:pPr>
      <w:r w:rsidRPr="007A06B7">
        <w:rPr>
          <w:rFonts w:eastAsiaTheme="minorHAnsi"/>
          <w:lang w:eastAsia="en-US"/>
        </w:rPr>
        <w:lastRenderedPageBreak/>
        <w:t xml:space="preserve">Our strategic focus areas </w:t>
      </w:r>
      <w:r w:rsidR="00B801A9" w:rsidRPr="007A06B7">
        <w:rPr>
          <w:rFonts w:eastAsiaTheme="minorHAnsi"/>
          <w:lang w:eastAsia="en-US"/>
        </w:rPr>
        <w:t xml:space="preserve">for </w:t>
      </w:r>
      <w:r w:rsidR="007A06B7" w:rsidRPr="007A06B7">
        <w:rPr>
          <w:rFonts w:eastAsiaTheme="minorHAnsi"/>
          <w:lang w:eastAsia="en-US"/>
        </w:rPr>
        <w:t>202</w:t>
      </w:r>
      <w:r w:rsidR="00B752DB">
        <w:rPr>
          <w:rFonts w:eastAsiaTheme="minorHAnsi"/>
          <w:lang w:eastAsia="en-US"/>
        </w:rPr>
        <w:t>4</w:t>
      </w:r>
      <w:r w:rsidR="007A06B7" w:rsidRPr="007A06B7">
        <w:rPr>
          <w:rFonts w:eastAsiaTheme="minorHAnsi"/>
          <w:lang w:eastAsia="en-US"/>
        </w:rPr>
        <w:t>/2</w:t>
      </w:r>
      <w:r w:rsidR="00B752DB">
        <w:rPr>
          <w:rFonts w:eastAsiaTheme="minorHAnsi"/>
          <w:lang w:eastAsia="en-US"/>
        </w:rPr>
        <w:t>5</w:t>
      </w:r>
    </w:p>
    <w:p w14:paraId="77A1DCD3" w14:textId="51ABE138" w:rsidR="00D339F0" w:rsidRPr="00F80E56" w:rsidRDefault="00D339F0" w:rsidP="00DE0277">
      <w:pPr>
        <w:spacing w:before="240"/>
        <w:rPr>
          <w:rFonts w:cs="Calibri Light"/>
          <w:sz w:val="22"/>
        </w:rPr>
      </w:pPr>
      <w:r w:rsidRPr="00F80E56">
        <w:rPr>
          <w:rFonts w:cs="Calibri Light"/>
          <w:sz w:val="22"/>
        </w:rPr>
        <w:t>Creative New Zealand</w:t>
      </w:r>
      <w:r w:rsidR="0078557E" w:rsidRPr="00F80E56">
        <w:rPr>
          <w:rFonts w:cs="Calibri Light"/>
          <w:sz w:val="22"/>
        </w:rPr>
        <w:t xml:space="preserve"> </w:t>
      </w:r>
      <w:r w:rsidR="006D75E6" w:rsidRPr="00F80E56">
        <w:rPr>
          <w:rFonts w:cs="Calibri Light"/>
          <w:sz w:val="22"/>
        </w:rPr>
        <w:t xml:space="preserve">has </w:t>
      </w:r>
      <w:r w:rsidR="0078557E" w:rsidRPr="00F80E56">
        <w:rPr>
          <w:rFonts w:cs="Calibri Light"/>
          <w:sz w:val="22"/>
        </w:rPr>
        <w:t xml:space="preserve">committed to </w:t>
      </w:r>
      <w:r w:rsidRPr="00F80E56">
        <w:rPr>
          <w:rFonts w:cs="Calibri Light"/>
          <w:sz w:val="22"/>
        </w:rPr>
        <w:t xml:space="preserve">three strategic focus areas </w:t>
      </w:r>
      <w:r w:rsidR="0078557E" w:rsidRPr="00F80E56">
        <w:rPr>
          <w:rFonts w:cs="Calibri Light"/>
          <w:sz w:val="22"/>
        </w:rPr>
        <w:t xml:space="preserve">for the </w:t>
      </w:r>
      <w:r w:rsidR="00AB13C8" w:rsidRPr="00F80E56">
        <w:rPr>
          <w:rFonts w:cs="Calibri Light"/>
          <w:sz w:val="22"/>
        </w:rPr>
        <w:t>four</w:t>
      </w:r>
      <w:r w:rsidR="0078557E" w:rsidRPr="00F80E56">
        <w:rPr>
          <w:rFonts w:cs="Calibri Light"/>
          <w:sz w:val="22"/>
        </w:rPr>
        <w:t xml:space="preserve"> financial years </w:t>
      </w:r>
      <w:r w:rsidR="00153771">
        <w:rPr>
          <w:rFonts w:cs="Calibri Light"/>
          <w:sz w:val="22"/>
        </w:rPr>
        <w:t xml:space="preserve">from </w:t>
      </w:r>
      <w:r w:rsidR="0078557E" w:rsidRPr="00F80E56">
        <w:rPr>
          <w:rFonts w:cs="Calibri Light"/>
          <w:sz w:val="22"/>
        </w:rPr>
        <w:t>1</w:t>
      </w:r>
      <w:r w:rsidR="003A5B36" w:rsidRPr="00F80E56">
        <w:rPr>
          <w:rFonts w:cs="Calibri Light"/>
          <w:sz w:val="22"/>
        </w:rPr>
        <w:t> </w:t>
      </w:r>
      <w:r w:rsidR="0078557E" w:rsidRPr="00F80E56">
        <w:rPr>
          <w:rFonts w:cs="Calibri Light"/>
          <w:sz w:val="22"/>
        </w:rPr>
        <w:t>July 2022 to 30 June 2026</w:t>
      </w:r>
      <w:r w:rsidR="007819EE" w:rsidRPr="00F80E56">
        <w:rPr>
          <w:rFonts w:cs="Calibri Light"/>
          <w:sz w:val="22"/>
        </w:rPr>
        <w:t>.</w:t>
      </w:r>
    </w:p>
    <w:p w14:paraId="4160E3DD" w14:textId="50FE5D9D" w:rsidR="0078557E" w:rsidRPr="00F80E56" w:rsidRDefault="0078557E" w:rsidP="00DE0277">
      <w:pPr>
        <w:autoSpaceDE w:val="0"/>
        <w:autoSpaceDN w:val="0"/>
        <w:adjustRightInd w:val="0"/>
        <w:spacing w:before="180"/>
        <w:rPr>
          <w:rFonts w:eastAsiaTheme="minorHAnsi" w:cs="Calibri Light"/>
          <w:color w:val="211D1E"/>
          <w:sz w:val="22"/>
          <w:lang w:eastAsia="en-US"/>
        </w:rPr>
      </w:pPr>
      <w:r w:rsidRPr="00F80E56">
        <w:rPr>
          <w:rFonts w:eastAsiaTheme="minorHAnsi" w:cs="Calibri Light"/>
          <w:color w:val="211D1E"/>
          <w:sz w:val="22"/>
          <w:lang w:eastAsia="en-US"/>
        </w:rPr>
        <w:t>This section explains why we are focusing on these areas</w:t>
      </w:r>
      <w:r w:rsidR="00153771">
        <w:rPr>
          <w:rFonts w:eastAsiaTheme="minorHAnsi" w:cs="Calibri Light"/>
          <w:color w:val="211D1E"/>
          <w:sz w:val="22"/>
          <w:lang w:eastAsia="en-US"/>
        </w:rPr>
        <w:t>. It</w:t>
      </w:r>
      <w:r w:rsidR="002F1CB2"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 xml:space="preserve">outlines the </w:t>
      </w:r>
      <w:r w:rsidR="004F3C55" w:rsidRPr="00F80E56">
        <w:rPr>
          <w:rFonts w:eastAsiaTheme="minorHAnsi" w:cs="Calibri Light"/>
          <w:color w:val="211D1E"/>
          <w:sz w:val="22"/>
          <w:lang w:eastAsia="en-US"/>
        </w:rPr>
        <w:t xml:space="preserve">activities </w:t>
      </w:r>
      <w:r w:rsidRPr="00F80E56">
        <w:rPr>
          <w:rFonts w:eastAsiaTheme="minorHAnsi" w:cs="Calibri Light"/>
          <w:color w:val="211D1E"/>
          <w:sz w:val="22"/>
          <w:lang w:eastAsia="en-US"/>
        </w:rPr>
        <w:t>we will prioritise in 202</w:t>
      </w:r>
      <w:r w:rsidR="00170EEB">
        <w:rPr>
          <w:rFonts w:eastAsiaTheme="minorHAnsi" w:cs="Calibri Light"/>
          <w:color w:val="211D1E"/>
          <w:sz w:val="22"/>
          <w:lang w:eastAsia="en-US"/>
        </w:rPr>
        <w:t>4</w:t>
      </w:r>
      <w:r w:rsidRPr="00F80E56">
        <w:rPr>
          <w:rFonts w:eastAsiaTheme="minorHAnsi" w:cs="Calibri Light"/>
          <w:color w:val="211D1E"/>
          <w:sz w:val="22"/>
          <w:lang w:eastAsia="en-US"/>
        </w:rPr>
        <w:t>/2</w:t>
      </w:r>
      <w:r w:rsidR="00170EEB">
        <w:rPr>
          <w:rFonts w:eastAsiaTheme="minorHAnsi" w:cs="Calibri Light"/>
          <w:color w:val="211D1E"/>
          <w:sz w:val="22"/>
          <w:lang w:eastAsia="en-US"/>
        </w:rPr>
        <w:t>5</w:t>
      </w:r>
      <w:r w:rsidRPr="00F80E56">
        <w:rPr>
          <w:rFonts w:eastAsiaTheme="minorHAnsi" w:cs="Calibri Light"/>
          <w:color w:val="211D1E"/>
          <w:sz w:val="22"/>
          <w:lang w:eastAsia="en-US"/>
        </w:rPr>
        <w:t xml:space="preserve"> to work toward the changes we seek</w:t>
      </w:r>
      <w:r w:rsidR="00AB6E2D">
        <w:rPr>
          <w:rFonts w:eastAsiaTheme="minorHAnsi" w:cs="Calibri Light"/>
          <w:color w:val="211D1E"/>
          <w:sz w:val="22"/>
          <w:lang w:eastAsia="en-US"/>
        </w:rPr>
        <w:t>,</w:t>
      </w:r>
      <w:r w:rsidR="008E3777"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and how we intend to measure success.</w:t>
      </w:r>
    </w:p>
    <w:p w14:paraId="41AFBF0F" w14:textId="10AF9891" w:rsidR="00E933D7" w:rsidRDefault="0078557E" w:rsidP="00E933D7">
      <w:pPr>
        <w:autoSpaceDE w:val="0"/>
        <w:autoSpaceDN w:val="0"/>
        <w:adjustRightInd w:val="0"/>
        <w:spacing w:before="180" w:after="240"/>
        <w:rPr>
          <w:rFonts w:eastAsiaTheme="minorHAnsi" w:cs="Calibri Light"/>
          <w:color w:val="211D1E"/>
          <w:sz w:val="22"/>
          <w:lang w:eastAsia="en-US"/>
        </w:rPr>
      </w:pPr>
      <w:r w:rsidRPr="00F80E56">
        <w:rPr>
          <w:rFonts w:eastAsiaTheme="minorHAnsi" w:cs="Calibri Light"/>
          <w:color w:val="211D1E"/>
          <w:sz w:val="22"/>
          <w:lang w:eastAsia="en-US"/>
        </w:rPr>
        <w:t xml:space="preserve">Each strategic focus area </w:t>
      </w:r>
      <w:r w:rsidR="006D75E6" w:rsidRPr="00F80E56">
        <w:rPr>
          <w:rFonts w:eastAsiaTheme="minorHAnsi" w:cs="Calibri Light"/>
          <w:color w:val="211D1E"/>
          <w:sz w:val="22"/>
          <w:lang w:eastAsia="en-US"/>
        </w:rPr>
        <w:t>guides our deliverables in 202</w:t>
      </w:r>
      <w:r w:rsidR="00170EEB">
        <w:rPr>
          <w:rFonts w:eastAsiaTheme="minorHAnsi" w:cs="Calibri Light"/>
          <w:color w:val="211D1E"/>
          <w:sz w:val="22"/>
          <w:lang w:eastAsia="en-US"/>
        </w:rPr>
        <w:t>4</w:t>
      </w:r>
      <w:r w:rsidR="006D75E6" w:rsidRPr="00F80E56">
        <w:rPr>
          <w:rFonts w:eastAsiaTheme="minorHAnsi" w:cs="Calibri Light"/>
          <w:color w:val="211D1E"/>
          <w:sz w:val="22"/>
          <w:lang w:eastAsia="en-US"/>
        </w:rPr>
        <w:t>/2</w:t>
      </w:r>
      <w:r w:rsidR="00170EEB">
        <w:rPr>
          <w:rFonts w:eastAsiaTheme="minorHAnsi" w:cs="Calibri Light"/>
          <w:color w:val="211D1E"/>
          <w:sz w:val="22"/>
          <w:lang w:eastAsia="en-US"/>
        </w:rPr>
        <w:t>5</w:t>
      </w:r>
      <w:r w:rsidR="006D75E6" w:rsidRPr="00F80E56">
        <w:rPr>
          <w:rFonts w:eastAsiaTheme="minorHAnsi" w:cs="Calibri Light"/>
          <w:color w:val="211D1E"/>
          <w:sz w:val="22"/>
          <w:lang w:eastAsia="en-US"/>
        </w:rPr>
        <w:t xml:space="preserve"> and </w:t>
      </w:r>
      <w:r w:rsidRPr="00F80E56">
        <w:rPr>
          <w:rFonts w:eastAsiaTheme="minorHAnsi" w:cs="Calibri Light"/>
          <w:color w:val="211D1E"/>
          <w:sz w:val="22"/>
          <w:lang w:eastAsia="en-US"/>
        </w:rPr>
        <w:t xml:space="preserve">contributes to </w:t>
      </w:r>
      <w:r w:rsidR="005826C7" w:rsidRPr="00F80E56">
        <w:rPr>
          <w:rFonts w:eastAsiaTheme="minorHAnsi" w:cs="Calibri Light"/>
          <w:color w:val="211D1E"/>
          <w:sz w:val="22"/>
          <w:lang w:eastAsia="en-US"/>
        </w:rPr>
        <w:t>achieving</w:t>
      </w:r>
      <w:r w:rsidRPr="00F80E56">
        <w:rPr>
          <w:rFonts w:eastAsiaTheme="minorHAnsi" w:cs="Calibri Light"/>
          <w:color w:val="211D1E"/>
          <w:sz w:val="22"/>
          <w:lang w:eastAsia="en-US"/>
        </w:rPr>
        <w:t xml:space="preserve"> our </w:t>
      </w:r>
      <w:r w:rsidR="003C2F72" w:rsidRPr="00F80E56">
        <w:rPr>
          <w:rFonts w:eastAsiaTheme="minorHAnsi" w:cs="Calibri Light"/>
          <w:color w:val="211D1E"/>
          <w:sz w:val="22"/>
          <w:lang w:eastAsia="en-US"/>
        </w:rPr>
        <w:t>long-term</w:t>
      </w:r>
      <w:r w:rsidRPr="00F80E56">
        <w:rPr>
          <w:rFonts w:eastAsiaTheme="minorHAnsi" w:cs="Calibri Light"/>
          <w:color w:val="211D1E"/>
          <w:sz w:val="22"/>
          <w:lang w:eastAsia="en-US"/>
        </w:rPr>
        <w:t xml:space="preserve"> outcomes</w:t>
      </w:r>
      <w:r w:rsidR="0075674F">
        <w:rPr>
          <w:rFonts w:eastAsiaTheme="minorHAnsi" w:cs="Calibri Light"/>
          <w:color w:val="211D1E"/>
          <w:sz w:val="22"/>
          <w:lang w:eastAsia="en-US"/>
        </w:rPr>
        <w:t>.</w:t>
      </w:r>
    </w:p>
    <w:p w14:paraId="20D5FB0F" w14:textId="3B007A79" w:rsidR="00D2722D" w:rsidRPr="003A7E97" w:rsidRDefault="00D2722D" w:rsidP="00025763">
      <w:pPr>
        <w:pBdr>
          <w:top w:val="single" w:sz="4" w:space="1" w:color="9BBB59" w:themeColor="accent3"/>
          <w:bottom w:val="single" w:sz="4" w:space="1" w:color="9BBB59" w:themeColor="accent3"/>
        </w:pBdr>
        <w:shd w:val="clear" w:color="auto" w:fill="EAF1DD" w:themeFill="accent3" w:themeFillTint="33"/>
        <w:autoSpaceDE w:val="0"/>
        <w:autoSpaceDN w:val="0"/>
        <w:adjustRightInd w:val="0"/>
        <w:spacing w:before="180"/>
        <w:rPr>
          <w:rFonts w:cs="Calibri Light"/>
          <w:i/>
          <w:iCs/>
          <w:sz w:val="24"/>
          <w:szCs w:val="24"/>
        </w:rPr>
      </w:pPr>
      <w:r w:rsidRPr="003A7E97">
        <w:rPr>
          <w:rFonts w:cs="Calibri Light"/>
          <w:b/>
          <w:bCs/>
          <w:sz w:val="24"/>
          <w:szCs w:val="24"/>
        </w:rPr>
        <w:t xml:space="preserve">Resilience </w:t>
      </w:r>
      <w:r w:rsidRPr="003A7E97">
        <w:rPr>
          <w:rFonts w:cs="Calibri Light"/>
          <w:b/>
          <w:bCs/>
          <w:sz w:val="24"/>
          <w:szCs w:val="24"/>
          <w14:props3d w14:extrusionH="0" w14:contourW="0" w14:prstMaterial="matte"/>
        </w:rPr>
        <w:t>•</w:t>
      </w:r>
      <w:r w:rsidRPr="003A7E97">
        <w:rPr>
          <w:rFonts w:cs="Calibri Light"/>
          <w:b/>
          <w:bCs/>
          <w:sz w:val="24"/>
          <w:szCs w:val="24"/>
        </w:rPr>
        <w:t xml:space="preserve"> Manahau</w:t>
      </w:r>
      <w:r w:rsidR="00025763" w:rsidRPr="003A7E97">
        <w:rPr>
          <w:rFonts w:cs="Calibri Light"/>
          <w:bCs/>
          <w:sz w:val="24"/>
          <w:szCs w:val="24"/>
        </w:rPr>
        <w:t>—</w:t>
      </w:r>
      <w:r w:rsidRPr="003A7E97">
        <w:rPr>
          <w:rFonts w:cs="Calibri Light"/>
          <w:i/>
          <w:iCs/>
          <w:sz w:val="24"/>
          <w:szCs w:val="24"/>
        </w:rPr>
        <w:t>Developing a resilient and sustainable arts sector, including sustainable arts sector careers</w:t>
      </w:r>
    </w:p>
    <w:p w14:paraId="72982892" w14:textId="3A4C4387" w:rsidR="00D2722D" w:rsidRPr="00446737" w:rsidRDefault="00E933D7" w:rsidP="00996E3F">
      <w:pPr>
        <w:spacing w:before="180"/>
        <w:rPr>
          <w:rFonts w:cs="Calibri Light"/>
          <w:sz w:val="22"/>
        </w:rPr>
      </w:pPr>
      <w:r>
        <w:rPr>
          <w:rFonts w:cs="Calibri Light"/>
          <w:sz w:val="22"/>
        </w:rPr>
        <w:t xml:space="preserve">A focus on </w:t>
      </w:r>
      <w:r>
        <w:rPr>
          <w:rFonts w:cs="Calibri Light"/>
          <w:i/>
          <w:iCs/>
          <w:sz w:val="22"/>
        </w:rPr>
        <w:t>Resilience</w:t>
      </w:r>
      <w:r>
        <w:rPr>
          <w:rFonts w:cs="Calibri Light"/>
          <w:sz w:val="22"/>
        </w:rPr>
        <w:t xml:space="preserve"> supports our outcome, </w:t>
      </w:r>
      <w:r>
        <w:rPr>
          <w:rFonts w:cs="Calibri Light"/>
          <w:i/>
          <w:iCs/>
          <w:sz w:val="22"/>
        </w:rPr>
        <w:t>Stronger arts sector</w:t>
      </w:r>
      <w:r>
        <w:rPr>
          <w:rFonts w:cs="Calibri Light"/>
          <w:sz w:val="22"/>
        </w:rPr>
        <w:t>.</w:t>
      </w:r>
      <w:r w:rsidR="00996E3F">
        <w:rPr>
          <w:rFonts w:cs="Calibri Light"/>
          <w:sz w:val="22"/>
        </w:rPr>
        <w:t xml:space="preserve"> </w:t>
      </w:r>
      <w:r w:rsidR="007D5FD6" w:rsidRPr="00446737">
        <w:rPr>
          <w:rFonts w:cs="Calibri Light"/>
          <w:sz w:val="22"/>
        </w:rPr>
        <w:t>In ou</w:t>
      </w:r>
      <w:r w:rsidR="00AB6E2D">
        <w:rPr>
          <w:rFonts w:cs="Calibri Light"/>
          <w:sz w:val="22"/>
        </w:rPr>
        <w:t>r</w:t>
      </w:r>
      <w:r w:rsidR="007D5FD6" w:rsidRPr="00446737">
        <w:rPr>
          <w:rFonts w:cs="Calibri Light"/>
          <w:sz w:val="22"/>
        </w:rPr>
        <w:t xml:space="preserve"> SOI 2022–2026</w:t>
      </w:r>
      <w:r w:rsidR="00AB6E2D">
        <w:rPr>
          <w:rFonts w:cs="Calibri Light"/>
          <w:sz w:val="22"/>
        </w:rPr>
        <w:t>,</w:t>
      </w:r>
      <w:r w:rsidR="007D5FD6" w:rsidRPr="00446737">
        <w:rPr>
          <w:rFonts w:cs="Calibri Light"/>
          <w:sz w:val="22"/>
        </w:rPr>
        <w:t xml:space="preserve"> we said that under this focus </w:t>
      </w:r>
      <w:r w:rsidR="004F71B0" w:rsidRPr="00446737">
        <w:rPr>
          <w:rFonts w:cs="Calibri Light"/>
          <w:sz w:val="22"/>
        </w:rPr>
        <w:t>are</w:t>
      </w:r>
      <w:r w:rsidR="00AB6E2D">
        <w:rPr>
          <w:rFonts w:cs="Calibri Light"/>
          <w:sz w:val="22"/>
        </w:rPr>
        <w:t>a</w:t>
      </w:r>
      <w:r w:rsidR="004F71B0" w:rsidRPr="00446737">
        <w:rPr>
          <w:rFonts w:cs="Calibri Light"/>
          <w:sz w:val="22"/>
        </w:rPr>
        <w:t xml:space="preserve">, </w:t>
      </w:r>
      <w:r w:rsidR="007D5FD6" w:rsidRPr="00446737">
        <w:rPr>
          <w:rFonts w:cs="Calibri Light"/>
          <w:sz w:val="22"/>
        </w:rPr>
        <w:t xml:space="preserve">by </w:t>
      </w:r>
      <w:r w:rsidR="00D2722D" w:rsidRPr="00446737">
        <w:rPr>
          <w:rFonts w:cs="Calibri Light"/>
          <w:sz w:val="22"/>
        </w:rPr>
        <w:t>2026</w:t>
      </w:r>
      <w:r w:rsidR="00483321" w:rsidRPr="00446737">
        <w:rPr>
          <w:rFonts w:cs="Calibri Light"/>
          <w:sz w:val="22"/>
        </w:rPr>
        <w:t>,</w:t>
      </w:r>
      <w:r w:rsidR="00D2722D" w:rsidRPr="00446737">
        <w:rPr>
          <w:rFonts w:cs="Calibri Light"/>
          <w:sz w:val="22"/>
        </w:rPr>
        <w:t xml:space="preserve"> we want to see</w:t>
      </w:r>
      <w:r w:rsidR="0098139C" w:rsidRPr="00446737">
        <w:rPr>
          <w:rFonts w:cs="Calibri Light"/>
          <w:sz w:val="22"/>
        </w:rPr>
        <w:t xml:space="preserve"> the following.</w:t>
      </w:r>
    </w:p>
    <w:p w14:paraId="52596E69" w14:textId="61AD1958" w:rsidR="00D2722D" w:rsidRPr="0016587A" w:rsidRDefault="00D2722D" w:rsidP="00E21242">
      <w:pPr>
        <w:pStyle w:val="ListParagraph"/>
        <w:numPr>
          <w:ilvl w:val="0"/>
          <w:numId w:val="41"/>
        </w:numPr>
        <w:ind w:left="357" w:hanging="357"/>
        <w:contextualSpacing w:val="0"/>
        <w:rPr>
          <w:rFonts w:cs="Calibri Light"/>
          <w:sz w:val="24"/>
          <w:szCs w:val="24"/>
        </w:rPr>
      </w:pPr>
      <w:r w:rsidRPr="0016587A">
        <w:rPr>
          <w:rFonts w:cs="Calibri Light"/>
          <w:sz w:val="22"/>
        </w:rPr>
        <w:t xml:space="preserve">Creative New Zealand’s </w:t>
      </w:r>
      <w:hyperlink r:id="rId40" w:history="1">
        <w:r w:rsidR="005B0489" w:rsidRPr="00E21242">
          <w:rPr>
            <w:rFonts w:cs="Calibri Light"/>
            <w:i/>
            <w:iCs/>
            <w:color w:val="0070C0"/>
            <w:sz w:val="22"/>
            <w:u w:val="single"/>
          </w:rPr>
          <w:t>Remuneration Policy for Artists and Arts Practitioners</w:t>
        </w:r>
      </w:hyperlink>
      <w:r w:rsidRPr="0016587A">
        <w:rPr>
          <w:rFonts w:cs="Calibri Light"/>
          <w:sz w:val="22"/>
        </w:rPr>
        <w:t xml:space="preserve"> is recognised as an ‘industry standard’ and widely adopted by the arts sector and those engaging artists and arts practitioners</w:t>
      </w:r>
      <w:r w:rsidRPr="0016587A">
        <w:rPr>
          <w:rFonts w:cs="Calibri Light"/>
          <w:sz w:val="24"/>
          <w:szCs w:val="24"/>
        </w:rPr>
        <w:t>.</w:t>
      </w:r>
    </w:p>
    <w:p w14:paraId="4BED9845" w14:textId="495A24B4" w:rsidR="00D2722D" w:rsidRPr="00E21242" w:rsidRDefault="00D2722D" w:rsidP="00E21242">
      <w:pPr>
        <w:pStyle w:val="ListParagraph"/>
        <w:numPr>
          <w:ilvl w:val="0"/>
          <w:numId w:val="41"/>
        </w:numPr>
        <w:ind w:left="357" w:hanging="357"/>
        <w:contextualSpacing w:val="0"/>
        <w:rPr>
          <w:rFonts w:cs="Calibri Light"/>
          <w:sz w:val="22"/>
        </w:rPr>
      </w:pPr>
      <w:r w:rsidRPr="00E21242">
        <w:rPr>
          <w:rFonts w:cs="Calibri Light"/>
          <w:sz w:val="22"/>
        </w:rPr>
        <w:t>Working with others</w:t>
      </w:r>
      <w:r w:rsidR="00153771">
        <w:rPr>
          <w:rFonts w:cs="Calibri Light"/>
          <w:sz w:val="22"/>
        </w:rPr>
        <w:t>,</w:t>
      </w:r>
      <w:r w:rsidRPr="00E21242">
        <w:rPr>
          <w:rFonts w:cs="Calibri Light"/>
          <w:sz w:val="22"/>
        </w:rPr>
        <w:t xml:space="preserve"> Creative New</w:t>
      </w:r>
      <w:r w:rsidR="00C37A08" w:rsidRPr="00E21242">
        <w:rPr>
          <w:rFonts w:cs="Calibri Light"/>
          <w:sz w:val="22"/>
        </w:rPr>
        <w:t> </w:t>
      </w:r>
      <w:r w:rsidRPr="00E21242">
        <w:rPr>
          <w:rFonts w:cs="Calibri Light"/>
          <w:sz w:val="22"/>
        </w:rPr>
        <w:t>Zealand has developed a roadmap for improving the sustainability of arts sector careers.</w:t>
      </w:r>
    </w:p>
    <w:p w14:paraId="74F77F02" w14:textId="123E8BE7" w:rsidR="00D2722D" w:rsidRPr="00E21242" w:rsidRDefault="00D2722D" w:rsidP="00E21242">
      <w:pPr>
        <w:pStyle w:val="ListParagraph"/>
        <w:numPr>
          <w:ilvl w:val="0"/>
          <w:numId w:val="41"/>
        </w:numPr>
        <w:ind w:left="357" w:hanging="357"/>
        <w:contextualSpacing w:val="0"/>
        <w:rPr>
          <w:rFonts w:cs="Calibri Light"/>
          <w:color w:val="211D1E"/>
          <w:sz w:val="22"/>
        </w:rPr>
      </w:pPr>
      <w:r w:rsidRPr="00E21242">
        <w:rPr>
          <w:rFonts w:cs="Calibri Light"/>
          <w:sz w:val="22"/>
        </w:rPr>
        <w:t>Creative New Zealand and the arts sector are developing and trialling new models (operating, funding and monetisation) aimed at improving the resilience and sustainability of the sector.</w:t>
      </w:r>
    </w:p>
    <w:p w14:paraId="55D057CD" w14:textId="08148E5C" w:rsidR="00D2722D" w:rsidRPr="00F80E56" w:rsidRDefault="00D2722D" w:rsidP="00996E3F">
      <w:pPr>
        <w:spacing w:before="180" w:after="240"/>
        <w:rPr>
          <w:rFonts w:cs="Calibri Light"/>
          <w:color w:val="211D1E"/>
          <w:sz w:val="22"/>
        </w:rPr>
      </w:pPr>
      <w:r w:rsidRPr="00F80E56">
        <w:rPr>
          <w:rFonts w:cs="Calibri Light"/>
          <w:color w:val="211D1E"/>
          <w:sz w:val="22"/>
        </w:rPr>
        <w:t>The a</w:t>
      </w:r>
      <w:r w:rsidR="004168AD" w:rsidRPr="00F80E56">
        <w:rPr>
          <w:rFonts w:cs="Calibri Light"/>
          <w:color w:val="211D1E"/>
          <w:sz w:val="22"/>
        </w:rPr>
        <w:t>ctivities</w:t>
      </w:r>
      <w:r w:rsidRPr="00F80E56">
        <w:rPr>
          <w:rFonts w:cs="Calibri Light"/>
          <w:color w:val="211D1E"/>
          <w:sz w:val="22"/>
        </w:rPr>
        <w:t xml:space="preserve"> we will prioritise in 202</w:t>
      </w:r>
      <w:r w:rsidR="00446737">
        <w:rPr>
          <w:rFonts w:cs="Calibri Light"/>
          <w:color w:val="211D1E"/>
          <w:sz w:val="22"/>
        </w:rPr>
        <w:t>4</w:t>
      </w:r>
      <w:r w:rsidRPr="00F80E56">
        <w:rPr>
          <w:rFonts w:cs="Calibri Light"/>
          <w:color w:val="211D1E"/>
          <w:sz w:val="22"/>
        </w:rPr>
        <w:t>/2</w:t>
      </w:r>
      <w:r w:rsidR="00446737">
        <w:rPr>
          <w:rFonts w:cs="Calibri Light"/>
          <w:color w:val="211D1E"/>
          <w:sz w:val="22"/>
        </w:rPr>
        <w:t>5</w:t>
      </w:r>
      <w:r w:rsidRPr="00F80E56">
        <w:rPr>
          <w:rFonts w:cs="Calibri Light"/>
          <w:color w:val="211D1E"/>
          <w:sz w:val="22"/>
        </w:rPr>
        <w:t xml:space="preserve"> </w:t>
      </w:r>
      <w:r w:rsidR="004168AD" w:rsidRPr="00F80E56">
        <w:rPr>
          <w:rFonts w:cs="Calibri Light"/>
          <w:color w:val="211D1E"/>
          <w:sz w:val="22"/>
        </w:rPr>
        <w:t>are</w:t>
      </w:r>
      <w:r w:rsidR="00746821" w:rsidRPr="00F80E56">
        <w:rPr>
          <w:rFonts w:cs="Calibri Light"/>
          <w:color w:val="211D1E"/>
          <w:sz w:val="22"/>
        </w:rPr>
        <w:t xml:space="preserve"> listed below.</w:t>
      </w:r>
      <w:r w:rsidR="004168AD" w:rsidRPr="00F80E56">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6"/>
        <w:gridCol w:w="6132"/>
        <w:gridCol w:w="7371"/>
      </w:tblGrid>
      <w:tr w:rsidR="006E6D7A" w:rsidRPr="00F80E56" w14:paraId="5E7327E4" w14:textId="77777777" w:rsidTr="009B6518">
        <w:tc>
          <w:tcPr>
            <w:tcW w:w="0" w:type="auto"/>
            <w:shd w:val="clear" w:color="auto" w:fill="FFFFFF" w:themeFill="background1"/>
          </w:tcPr>
          <w:p w14:paraId="0D405FD7" w14:textId="2860F7A9" w:rsidR="006200C5" w:rsidRPr="00F80E56" w:rsidRDefault="006200C5" w:rsidP="00E21242">
            <w:pPr>
              <w:spacing w:before="20" w:after="20"/>
              <w:rPr>
                <w:rFonts w:cs="Calibri Light"/>
                <w:b/>
                <w:color w:val="211D1E"/>
                <w:sz w:val="22"/>
              </w:rPr>
            </w:pPr>
            <w:r w:rsidRPr="00F80E56">
              <w:rPr>
                <w:rFonts w:cs="Calibri Light"/>
                <w:b/>
                <w:color w:val="211D1E"/>
                <w:sz w:val="22"/>
              </w:rPr>
              <w:t xml:space="preserve">No. </w:t>
            </w:r>
          </w:p>
        </w:tc>
        <w:tc>
          <w:tcPr>
            <w:tcW w:w="6132" w:type="dxa"/>
            <w:shd w:val="clear" w:color="auto" w:fill="FFFFFF" w:themeFill="background1"/>
          </w:tcPr>
          <w:p w14:paraId="79A97625" w14:textId="494DC791" w:rsidR="006200C5" w:rsidRPr="00F80E56" w:rsidRDefault="006200C5" w:rsidP="00E21242">
            <w:pPr>
              <w:spacing w:before="20" w:after="20"/>
              <w:rPr>
                <w:rFonts w:cs="Calibri Light"/>
                <w:b/>
                <w:bCs/>
                <w:color w:val="211D1E"/>
                <w:sz w:val="22"/>
              </w:rPr>
            </w:pPr>
            <w:r w:rsidRPr="00F80E56">
              <w:rPr>
                <w:rFonts w:cs="Calibri Light"/>
                <w:b/>
                <w:bCs/>
                <w:color w:val="211D1E"/>
                <w:sz w:val="22"/>
              </w:rPr>
              <w:t>Activity</w:t>
            </w:r>
          </w:p>
        </w:tc>
        <w:tc>
          <w:tcPr>
            <w:tcW w:w="7371" w:type="dxa"/>
            <w:shd w:val="clear" w:color="auto" w:fill="EAF1DD" w:themeFill="accent3" w:themeFillTint="33"/>
          </w:tcPr>
          <w:p w14:paraId="75266EBC" w14:textId="49F3E133" w:rsidR="006200C5" w:rsidRPr="00F80E56" w:rsidRDefault="006200C5" w:rsidP="00E21242">
            <w:pPr>
              <w:spacing w:before="20" w:after="2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E6D7A" w:rsidRPr="00F80E56" w14:paraId="7FBDF2F8" w14:textId="77777777" w:rsidTr="009B6518">
        <w:tc>
          <w:tcPr>
            <w:tcW w:w="0" w:type="auto"/>
          </w:tcPr>
          <w:p w14:paraId="02CE50F0" w14:textId="5059DE87" w:rsidR="006200C5" w:rsidRPr="00F80E56" w:rsidRDefault="006200C5" w:rsidP="00E21242">
            <w:pPr>
              <w:spacing w:before="20" w:after="20"/>
              <w:rPr>
                <w:rFonts w:cs="Calibri Light"/>
                <w:b/>
                <w:bCs/>
                <w:color w:val="211D1E"/>
                <w:sz w:val="24"/>
                <w:szCs w:val="24"/>
              </w:rPr>
            </w:pPr>
            <w:r w:rsidRPr="00F80E56">
              <w:rPr>
                <w:rFonts w:cs="Calibri Light"/>
                <w:b/>
                <w:bCs/>
                <w:color w:val="211D1E"/>
                <w:sz w:val="22"/>
              </w:rPr>
              <w:t>3.1</w:t>
            </w:r>
          </w:p>
        </w:tc>
        <w:tc>
          <w:tcPr>
            <w:tcW w:w="6132" w:type="dxa"/>
          </w:tcPr>
          <w:p w14:paraId="4003CB5F" w14:textId="3EF0F275" w:rsidR="006200C5" w:rsidRPr="008B7223" w:rsidRDefault="00872A7A" w:rsidP="00E21242">
            <w:pPr>
              <w:spacing w:before="20" w:after="20"/>
              <w:rPr>
                <w:rFonts w:cs="Calibri Light"/>
                <w:b/>
                <w:bCs/>
                <w:sz w:val="24"/>
                <w:szCs w:val="24"/>
              </w:rPr>
            </w:pPr>
            <w:r w:rsidRPr="00FA7A16">
              <w:rPr>
                <w:rFonts w:cs="Calibri Light"/>
                <w:sz w:val="22"/>
              </w:rPr>
              <w:t xml:space="preserve">Review support for </w:t>
            </w:r>
            <w:r w:rsidR="00EA1AB4">
              <w:rPr>
                <w:rFonts w:cs="Calibri Light"/>
                <w:sz w:val="22"/>
              </w:rPr>
              <w:t xml:space="preserve">arts </w:t>
            </w:r>
            <w:r w:rsidRPr="00FA7A16">
              <w:rPr>
                <w:rFonts w:cs="Calibri Light"/>
                <w:sz w:val="22"/>
              </w:rPr>
              <w:t>organisations</w:t>
            </w:r>
            <w:r w:rsidR="00EA1AB4">
              <w:rPr>
                <w:rFonts w:cs="Calibri Light"/>
                <w:sz w:val="22"/>
              </w:rPr>
              <w:t xml:space="preserve"> </w:t>
            </w:r>
            <w:r w:rsidR="007258BB" w:rsidRPr="00FA7A16">
              <w:rPr>
                <w:rFonts w:cs="Calibri Light"/>
                <w:sz w:val="22"/>
              </w:rPr>
              <w:t xml:space="preserve">to ensure </w:t>
            </w:r>
            <w:r w:rsidR="003E3663" w:rsidRPr="00FA7A16">
              <w:rPr>
                <w:rFonts w:cs="Calibri Light"/>
                <w:sz w:val="22"/>
              </w:rPr>
              <w:t>programme</w:t>
            </w:r>
            <w:r w:rsidR="00EA1AB4">
              <w:rPr>
                <w:rFonts w:cs="Calibri Light"/>
                <w:sz w:val="22"/>
              </w:rPr>
              <w:t>s</w:t>
            </w:r>
            <w:r w:rsidR="003E3663" w:rsidRPr="00FA7A16">
              <w:rPr>
                <w:rFonts w:cs="Calibri Light"/>
                <w:sz w:val="22"/>
              </w:rPr>
              <w:t xml:space="preserve"> meet the needs of organisations and </w:t>
            </w:r>
            <w:r w:rsidR="00111B66" w:rsidRPr="00FA7A16">
              <w:rPr>
                <w:rFonts w:cs="Calibri Light"/>
                <w:sz w:val="22"/>
              </w:rPr>
              <w:t xml:space="preserve">improve </w:t>
            </w:r>
            <w:r w:rsidR="00B337A9" w:rsidRPr="00E21242">
              <w:rPr>
                <w:rFonts w:cs="Calibri Light"/>
                <w:sz w:val="22"/>
              </w:rPr>
              <w:t xml:space="preserve">sector </w:t>
            </w:r>
            <w:r w:rsidR="00111B66" w:rsidRPr="00FA7A16">
              <w:rPr>
                <w:rFonts w:cs="Calibri Light"/>
                <w:sz w:val="22"/>
              </w:rPr>
              <w:t>sustainability</w:t>
            </w:r>
            <w:r w:rsidR="000B6A4E">
              <w:rPr>
                <w:rFonts w:cs="Calibri Light"/>
                <w:sz w:val="22"/>
              </w:rPr>
              <w:t xml:space="preserve"> and resilience</w:t>
            </w:r>
            <w:r w:rsidR="006200C5" w:rsidRPr="008B7223">
              <w:rPr>
                <w:rFonts w:cs="Calibri Light"/>
                <w:sz w:val="22"/>
              </w:rPr>
              <w:t xml:space="preserve">. </w:t>
            </w:r>
          </w:p>
        </w:tc>
        <w:tc>
          <w:tcPr>
            <w:tcW w:w="7371" w:type="dxa"/>
            <w:shd w:val="clear" w:color="auto" w:fill="EAF1DD" w:themeFill="accent3" w:themeFillTint="33"/>
          </w:tcPr>
          <w:p w14:paraId="6C9DE097" w14:textId="55EE6397" w:rsidR="006200C5" w:rsidRPr="00E21242" w:rsidRDefault="003D2C79" w:rsidP="00E21242">
            <w:pPr>
              <w:pStyle w:val="ListParagraph"/>
              <w:numPr>
                <w:ilvl w:val="0"/>
                <w:numId w:val="21"/>
              </w:numPr>
              <w:spacing w:before="20" w:after="20"/>
              <w:contextualSpacing w:val="0"/>
              <w:rPr>
                <w:rFonts w:cs="Calibri Light"/>
                <w:sz w:val="22"/>
              </w:rPr>
            </w:pPr>
            <w:r>
              <w:rPr>
                <w:rFonts w:cs="Calibri Light"/>
                <w:sz w:val="22"/>
              </w:rPr>
              <w:t xml:space="preserve">Implement </w:t>
            </w:r>
            <w:r w:rsidR="00FA7A16" w:rsidRPr="00F52F76">
              <w:rPr>
                <w:rFonts w:cs="Calibri Light"/>
                <w:sz w:val="22"/>
              </w:rPr>
              <w:t>a</w:t>
            </w:r>
            <w:r w:rsidR="006200C5" w:rsidRPr="00F52F76">
              <w:rPr>
                <w:rFonts w:cs="Calibri Light"/>
                <w:sz w:val="22"/>
              </w:rPr>
              <w:t xml:space="preserve"> new </w:t>
            </w:r>
            <w:r w:rsidR="00B5540F" w:rsidRPr="00F52F76">
              <w:rPr>
                <w:rFonts w:cs="Calibri Light"/>
                <w:sz w:val="22"/>
              </w:rPr>
              <w:t xml:space="preserve">approach to supporting </w:t>
            </w:r>
            <w:r w:rsidR="00EA1AB4" w:rsidRPr="00F52F76">
              <w:rPr>
                <w:rFonts w:cs="Calibri Light"/>
                <w:sz w:val="22"/>
              </w:rPr>
              <w:t xml:space="preserve">arts </w:t>
            </w:r>
            <w:r w:rsidR="00B5540F" w:rsidRPr="00F52F76">
              <w:rPr>
                <w:rFonts w:cs="Calibri Light"/>
                <w:sz w:val="22"/>
              </w:rPr>
              <w:t xml:space="preserve">organisations </w:t>
            </w:r>
            <w:r w:rsidR="006200C5" w:rsidRPr="00F52F76">
              <w:rPr>
                <w:rFonts w:cs="Calibri Light"/>
                <w:sz w:val="22"/>
              </w:rPr>
              <w:t>by 30 June 202</w:t>
            </w:r>
            <w:r w:rsidR="00360EC1" w:rsidRPr="00F52F76">
              <w:rPr>
                <w:rFonts w:cs="Calibri Light"/>
                <w:sz w:val="22"/>
              </w:rPr>
              <w:t>5</w:t>
            </w:r>
            <w:r w:rsidR="006200C5" w:rsidRPr="00F52F76">
              <w:rPr>
                <w:rFonts w:cs="Calibri Light"/>
                <w:sz w:val="22"/>
              </w:rPr>
              <w:t>.</w:t>
            </w:r>
          </w:p>
        </w:tc>
      </w:tr>
      <w:tr w:rsidR="006E6D7A" w:rsidRPr="00F80E56" w14:paraId="01B4C5AC" w14:textId="77777777" w:rsidTr="009B6518">
        <w:tc>
          <w:tcPr>
            <w:tcW w:w="0" w:type="auto"/>
          </w:tcPr>
          <w:p w14:paraId="351F0683" w14:textId="50D4E07F" w:rsidR="006200C5" w:rsidRPr="00E21242" w:rsidRDefault="006200C5" w:rsidP="00E21242">
            <w:pPr>
              <w:spacing w:before="20" w:after="20"/>
              <w:rPr>
                <w:rFonts w:cs="Calibri Light"/>
                <w:b/>
                <w:bCs/>
                <w:sz w:val="24"/>
                <w:szCs w:val="24"/>
              </w:rPr>
            </w:pPr>
            <w:r w:rsidRPr="00E21242">
              <w:rPr>
                <w:rFonts w:cs="Calibri Light"/>
                <w:b/>
                <w:bCs/>
                <w:sz w:val="22"/>
              </w:rPr>
              <w:t>3.2</w:t>
            </w:r>
          </w:p>
        </w:tc>
        <w:tc>
          <w:tcPr>
            <w:tcW w:w="6132" w:type="dxa"/>
          </w:tcPr>
          <w:p w14:paraId="02499128" w14:textId="2D362EFE" w:rsidR="006200C5" w:rsidRPr="00E21242" w:rsidRDefault="006200C5" w:rsidP="00E21242">
            <w:pPr>
              <w:spacing w:before="20" w:after="20"/>
              <w:rPr>
                <w:rFonts w:cs="Calibri Light"/>
                <w:b/>
                <w:bCs/>
                <w:sz w:val="24"/>
                <w:szCs w:val="24"/>
              </w:rPr>
            </w:pPr>
            <w:r w:rsidRPr="00BD69A8">
              <w:rPr>
                <w:rFonts w:cs="Calibri Light"/>
                <w:sz w:val="22"/>
              </w:rPr>
              <w:t>Advanc</w:t>
            </w:r>
            <w:r w:rsidR="00584F4B">
              <w:rPr>
                <w:rFonts w:cs="Calibri Light"/>
                <w:sz w:val="22"/>
              </w:rPr>
              <w:t>e</w:t>
            </w:r>
            <w:r w:rsidRPr="00BD69A8">
              <w:rPr>
                <w:rFonts w:cs="Calibri Light"/>
                <w:sz w:val="22"/>
              </w:rPr>
              <w:t xml:space="preserve"> a programme of work aimed at improving the working lives and conditions of creative professionals.</w:t>
            </w:r>
          </w:p>
        </w:tc>
        <w:tc>
          <w:tcPr>
            <w:tcW w:w="7371" w:type="dxa"/>
            <w:shd w:val="clear" w:color="auto" w:fill="EAF1DD" w:themeFill="accent3" w:themeFillTint="33"/>
          </w:tcPr>
          <w:p w14:paraId="5B525C88" w14:textId="7E922B44" w:rsidR="006200C5" w:rsidRPr="00C70120" w:rsidRDefault="0075674F" w:rsidP="00E21242">
            <w:pPr>
              <w:pStyle w:val="ListParagraph"/>
              <w:numPr>
                <w:ilvl w:val="0"/>
                <w:numId w:val="21"/>
              </w:numPr>
              <w:spacing w:before="20" w:after="20"/>
              <w:contextualSpacing w:val="0"/>
              <w:rPr>
                <w:rFonts w:cs="Calibri Light"/>
                <w:b/>
                <w:bCs/>
                <w:sz w:val="22"/>
              </w:rPr>
            </w:pPr>
            <w:r>
              <w:rPr>
                <w:rFonts w:cs="Calibri Light"/>
                <w:sz w:val="22"/>
              </w:rPr>
              <w:t>Start</w:t>
            </w:r>
            <w:r w:rsidR="000D6A37" w:rsidRPr="00461C24">
              <w:rPr>
                <w:rFonts w:cs="Calibri Light"/>
                <w:sz w:val="22"/>
              </w:rPr>
              <w:t xml:space="preserve"> the development of a </w:t>
            </w:r>
            <w:r w:rsidR="007C3C8D" w:rsidRPr="00461C24">
              <w:rPr>
                <w:rFonts w:cs="Calibri Light"/>
                <w:sz w:val="22"/>
              </w:rPr>
              <w:t xml:space="preserve">roadmap for improving the sustainability of arts sector careers </w:t>
            </w:r>
            <w:r w:rsidR="000D6A37" w:rsidRPr="00461C24">
              <w:rPr>
                <w:rFonts w:cs="Calibri Light"/>
                <w:sz w:val="22"/>
              </w:rPr>
              <w:t>by 31 December 2024</w:t>
            </w:r>
            <w:r w:rsidR="006200C5" w:rsidRPr="00461C24">
              <w:rPr>
                <w:rFonts w:eastAsiaTheme="minorEastAsia" w:cs="Calibri Light"/>
                <w:sz w:val="22"/>
              </w:rPr>
              <w:t>.</w:t>
            </w:r>
            <w:r w:rsidR="006200C5" w:rsidRPr="00C70120">
              <w:rPr>
                <w:rFonts w:eastAsiaTheme="minorEastAsia" w:cs="Calibri Light"/>
                <w:sz w:val="22"/>
              </w:rPr>
              <w:t xml:space="preserve"> </w:t>
            </w:r>
          </w:p>
        </w:tc>
      </w:tr>
    </w:tbl>
    <w:p w14:paraId="5CF3ECB7" w14:textId="2DAF43B2" w:rsidR="00D2722D" w:rsidRPr="003A7E97" w:rsidRDefault="00D2722D" w:rsidP="009B6518">
      <w:pPr>
        <w:keepNext/>
        <w:pBdr>
          <w:top w:val="single" w:sz="4" w:space="1" w:color="9BBB59" w:themeColor="accent3"/>
          <w:bottom w:val="single" w:sz="4" w:space="1" w:color="9BBB59" w:themeColor="accent3"/>
        </w:pBdr>
        <w:shd w:val="clear" w:color="auto" w:fill="EAF1DD" w:themeFill="accent3" w:themeFillTint="33"/>
        <w:spacing w:before="360"/>
        <w:rPr>
          <w:rFonts w:cs="Calibri Light"/>
          <w:i/>
          <w:iCs/>
          <w:sz w:val="24"/>
          <w:szCs w:val="24"/>
        </w:rPr>
      </w:pPr>
      <w:r w:rsidRPr="003A7E97">
        <w:rPr>
          <w:rFonts w:cs="Calibri Light"/>
          <w:b/>
          <w:bCs/>
          <w:sz w:val="24"/>
          <w:szCs w:val="24"/>
        </w:rPr>
        <w:lastRenderedPageBreak/>
        <w:t xml:space="preserve">Access, </w:t>
      </w:r>
      <w:r w:rsidR="002F03D3" w:rsidRPr="003A7E97">
        <w:rPr>
          <w:rFonts w:cs="Calibri Light"/>
          <w:b/>
          <w:bCs/>
          <w:sz w:val="24"/>
          <w:szCs w:val="24"/>
        </w:rPr>
        <w:t>inclusion</w:t>
      </w:r>
      <w:r w:rsidRPr="003A7E97">
        <w:rPr>
          <w:rFonts w:cs="Calibri Light"/>
          <w:b/>
          <w:bCs/>
          <w:sz w:val="24"/>
          <w:szCs w:val="24"/>
        </w:rPr>
        <w:t xml:space="preserve"> and equity </w:t>
      </w:r>
      <w:r w:rsidRPr="003A7E97">
        <w:rPr>
          <w:rFonts w:cs="Calibri Light"/>
          <w:b/>
          <w:bCs/>
          <w:sz w:val="24"/>
          <w:szCs w:val="24"/>
          <w14:props3d w14:extrusionH="0" w14:contourW="0" w14:prstMaterial="matte"/>
        </w:rPr>
        <w:t>•</w:t>
      </w:r>
      <w:r w:rsidRPr="003A7E97">
        <w:rPr>
          <w:rFonts w:cs="Calibri Light"/>
          <w:b/>
          <w:bCs/>
          <w:sz w:val="24"/>
          <w:szCs w:val="24"/>
        </w:rPr>
        <w:t xml:space="preserve"> Te uru, te whakauru me te mana taurite</w:t>
      </w:r>
      <w:r w:rsidR="00887DA1" w:rsidRPr="003A7E97">
        <w:rPr>
          <w:rFonts w:cs="Calibri Light"/>
          <w:bCs/>
          <w:sz w:val="24"/>
          <w:szCs w:val="24"/>
        </w:rPr>
        <w:t>—</w:t>
      </w:r>
      <w:r w:rsidRPr="003A7E97">
        <w:rPr>
          <w:rFonts w:cs="Calibri Light"/>
          <w:i/>
          <w:iCs/>
          <w:sz w:val="24"/>
          <w:szCs w:val="24"/>
        </w:rPr>
        <w:t>Ensuring our services and the arts are accessible to, inclusive of and equitable for all New</w:t>
      </w:r>
      <w:r w:rsidR="00E10242" w:rsidRPr="003A7E97">
        <w:rPr>
          <w:rFonts w:cs="Calibri Light"/>
          <w:i/>
          <w:iCs/>
          <w:sz w:val="24"/>
          <w:szCs w:val="24"/>
        </w:rPr>
        <w:t> </w:t>
      </w:r>
      <w:r w:rsidRPr="003A7E97">
        <w:rPr>
          <w:rFonts w:cs="Calibri Light"/>
          <w:i/>
          <w:iCs/>
          <w:sz w:val="24"/>
          <w:szCs w:val="24"/>
        </w:rPr>
        <w:t>Zealanders</w:t>
      </w:r>
    </w:p>
    <w:p w14:paraId="50E7466C" w14:textId="0A335D28" w:rsidR="00446737" w:rsidRPr="00446737" w:rsidRDefault="00996E3F" w:rsidP="00114943">
      <w:pPr>
        <w:keepNext/>
        <w:spacing w:before="240"/>
        <w:rPr>
          <w:rFonts w:cs="Calibri Light"/>
          <w:sz w:val="22"/>
        </w:rPr>
      </w:pPr>
      <w:r>
        <w:rPr>
          <w:rFonts w:cs="Calibri Light"/>
          <w:sz w:val="22"/>
        </w:rPr>
        <w:t xml:space="preserve">A focus on </w:t>
      </w:r>
      <w:r>
        <w:rPr>
          <w:rFonts w:cs="Calibri Light"/>
          <w:i/>
          <w:iCs/>
          <w:sz w:val="22"/>
        </w:rPr>
        <w:t>Access, inclusion and equity</w:t>
      </w:r>
      <w:r>
        <w:rPr>
          <w:rFonts w:cs="Calibri Light"/>
          <w:sz w:val="22"/>
        </w:rPr>
        <w:t xml:space="preserve"> supports our outcomes </w:t>
      </w:r>
      <w:r>
        <w:rPr>
          <w:rFonts w:cs="Calibri Light"/>
          <w:i/>
          <w:iCs/>
          <w:sz w:val="22"/>
        </w:rPr>
        <w:t>Greater public engagement in the arts</w:t>
      </w:r>
      <w:r>
        <w:rPr>
          <w:rFonts w:cs="Calibri Light"/>
          <w:sz w:val="22"/>
        </w:rPr>
        <w:t xml:space="preserve"> and </w:t>
      </w:r>
      <w:r w:rsidR="00114943">
        <w:rPr>
          <w:rFonts w:cs="Calibri Light"/>
          <w:i/>
          <w:iCs/>
          <w:sz w:val="22"/>
        </w:rPr>
        <w:t xml:space="preserve">Stronger arts sector. </w:t>
      </w:r>
      <w:r w:rsidR="00446737" w:rsidRPr="00446737">
        <w:rPr>
          <w:rFonts w:cs="Calibri Light"/>
          <w:sz w:val="22"/>
        </w:rPr>
        <w:t>In o</w:t>
      </w:r>
      <w:r w:rsidR="0025346B">
        <w:rPr>
          <w:rFonts w:cs="Calibri Light"/>
          <w:sz w:val="22"/>
        </w:rPr>
        <w:t>ur</w:t>
      </w:r>
      <w:r w:rsidR="00446737" w:rsidRPr="00446737">
        <w:rPr>
          <w:rFonts w:cs="Calibri Light"/>
          <w:sz w:val="22"/>
        </w:rPr>
        <w:t xml:space="preserve"> SOI 2022–2026</w:t>
      </w:r>
      <w:r w:rsidR="0025346B">
        <w:rPr>
          <w:rFonts w:cs="Calibri Light"/>
          <w:sz w:val="22"/>
        </w:rPr>
        <w:t>,</w:t>
      </w:r>
      <w:r w:rsidR="00446737" w:rsidRPr="00446737">
        <w:rPr>
          <w:rFonts w:cs="Calibri Light"/>
          <w:sz w:val="22"/>
        </w:rPr>
        <w:t xml:space="preserve"> we said that under this focus are</w:t>
      </w:r>
      <w:r w:rsidR="0025346B">
        <w:rPr>
          <w:rFonts w:cs="Calibri Light"/>
          <w:sz w:val="22"/>
        </w:rPr>
        <w:t>a</w:t>
      </w:r>
      <w:r w:rsidR="00446737" w:rsidRPr="00446737">
        <w:rPr>
          <w:rFonts w:cs="Calibri Light"/>
          <w:sz w:val="22"/>
        </w:rPr>
        <w:t>, by 2026, we want to see the following.</w:t>
      </w:r>
    </w:p>
    <w:p w14:paraId="40F8BB8D" w14:textId="4F54EEDE" w:rsidR="00D2722D" w:rsidRPr="00B5540F" w:rsidRDefault="00D2722D" w:rsidP="00E21242">
      <w:pPr>
        <w:pStyle w:val="ListParagraph"/>
        <w:numPr>
          <w:ilvl w:val="0"/>
          <w:numId w:val="41"/>
        </w:numPr>
        <w:ind w:left="357" w:hanging="357"/>
        <w:contextualSpacing w:val="0"/>
        <w:rPr>
          <w:rFonts w:cs="Calibri Light"/>
          <w:sz w:val="24"/>
          <w:szCs w:val="24"/>
        </w:rPr>
      </w:pPr>
      <w:r w:rsidRPr="00F718A4">
        <w:rPr>
          <w:rFonts w:cs="Calibri Light"/>
          <w:sz w:val="22"/>
        </w:rPr>
        <w:t>New Zealand artists and arts practitioners from diverse communities can access Creative New</w:t>
      </w:r>
      <w:r w:rsidR="005637D0">
        <w:rPr>
          <w:rFonts w:cs="Calibri Light"/>
          <w:sz w:val="22"/>
        </w:rPr>
        <w:t> </w:t>
      </w:r>
      <w:r w:rsidRPr="00F718A4">
        <w:rPr>
          <w:rFonts w:cs="Calibri Light"/>
          <w:sz w:val="22"/>
        </w:rPr>
        <w:t>Zealand’s services and our services are enabling</w:t>
      </w:r>
      <w:r w:rsidRPr="00B5540F">
        <w:rPr>
          <w:rFonts w:cs="Calibri Light"/>
          <w:sz w:val="24"/>
          <w:szCs w:val="24"/>
        </w:rPr>
        <w:t>.</w:t>
      </w:r>
    </w:p>
    <w:p w14:paraId="213FE7D1" w14:textId="3703DE0B" w:rsidR="00D2722D" w:rsidRPr="00F718A4" w:rsidRDefault="00D2722D" w:rsidP="00E21242">
      <w:pPr>
        <w:pStyle w:val="ListParagraph"/>
        <w:numPr>
          <w:ilvl w:val="0"/>
          <w:numId w:val="41"/>
        </w:numPr>
        <w:ind w:left="357" w:hanging="357"/>
        <w:contextualSpacing w:val="0"/>
        <w:rPr>
          <w:rFonts w:cs="Calibri Light"/>
          <w:color w:val="211D1E"/>
          <w:sz w:val="22"/>
        </w:rPr>
      </w:pPr>
      <w:r w:rsidRPr="00F718A4">
        <w:rPr>
          <w:rFonts w:cs="Calibri Light"/>
          <w:sz w:val="22"/>
        </w:rPr>
        <w:t xml:space="preserve">Through our diversity reporting, we can accurately identify who is and who </w:t>
      </w:r>
      <w:r w:rsidR="00E7420A" w:rsidRPr="00F718A4">
        <w:rPr>
          <w:rFonts w:cs="Calibri Light"/>
          <w:sz w:val="22"/>
        </w:rPr>
        <w:t>isn</w:t>
      </w:r>
      <w:r w:rsidR="00BE6F6B" w:rsidRPr="00F718A4">
        <w:rPr>
          <w:rFonts w:cs="Calibri Light"/>
          <w:sz w:val="22"/>
        </w:rPr>
        <w:t>’</w:t>
      </w:r>
      <w:r w:rsidR="00E7420A" w:rsidRPr="00F718A4">
        <w:rPr>
          <w:rFonts w:cs="Calibri Light"/>
          <w:sz w:val="22"/>
        </w:rPr>
        <w:t>t</w:t>
      </w:r>
      <w:r w:rsidRPr="00F718A4">
        <w:rPr>
          <w:rFonts w:cs="Calibri Light"/>
          <w:sz w:val="22"/>
        </w:rPr>
        <w:t xml:space="preserve"> benefiting from our services and implement initiatives that seek to address gaps. </w:t>
      </w:r>
    </w:p>
    <w:p w14:paraId="2BACFD5E" w14:textId="7ABED28D" w:rsidR="00D2722D" w:rsidRPr="00F718A4" w:rsidRDefault="00D2722D" w:rsidP="00E21242">
      <w:pPr>
        <w:pStyle w:val="ListParagraph"/>
        <w:numPr>
          <w:ilvl w:val="0"/>
          <w:numId w:val="41"/>
        </w:numPr>
        <w:ind w:left="357" w:hanging="357"/>
        <w:contextualSpacing w:val="0"/>
        <w:rPr>
          <w:rFonts w:cs="Calibri Light"/>
          <w:color w:val="211D1E"/>
          <w:sz w:val="22"/>
        </w:rPr>
      </w:pPr>
      <w:r w:rsidRPr="00F718A4">
        <w:rPr>
          <w:rFonts w:cs="Calibri Light"/>
          <w:sz w:val="22"/>
        </w:rPr>
        <w:t xml:space="preserve">Our policies reflect our aspirations under </w:t>
      </w:r>
      <w:r w:rsidR="00DB7EA4" w:rsidRPr="00F718A4">
        <w:rPr>
          <w:rFonts w:cs="Calibri Light"/>
          <w:sz w:val="22"/>
        </w:rPr>
        <w:t>T</w:t>
      </w:r>
      <w:r w:rsidRPr="00F718A4">
        <w:rPr>
          <w:rFonts w:cs="Calibri Light"/>
          <w:sz w:val="22"/>
        </w:rPr>
        <w:t xml:space="preserve">e Tiriti o Waitangi, address equity alongside access and inclusion, and are widely reflected in the practices of those in whom we invest. </w:t>
      </w:r>
    </w:p>
    <w:p w14:paraId="2680BAB8" w14:textId="4185E8AB" w:rsidR="00D2722D" w:rsidRPr="00F80E56" w:rsidRDefault="00D2722D" w:rsidP="00E21242">
      <w:pPr>
        <w:pStyle w:val="ListParagraph"/>
        <w:numPr>
          <w:ilvl w:val="0"/>
          <w:numId w:val="41"/>
        </w:numPr>
        <w:ind w:left="357" w:hanging="357"/>
        <w:contextualSpacing w:val="0"/>
        <w:rPr>
          <w:rFonts w:cs="Calibri Light"/>
          <w:color w:val="211D1E"/>
          <w:sz w:val="22"/>
        </w:rPr>
      </w:pPr>
      <w:r w:rsidRPr="00F80E56">
        <w:rPr>
          <w:rFonts w:cs="Calibri Light"/>
          <w:sz w:val="22"/>
        </w:rPr>
        <w:t>Te Kaupapa o Toi Aotearoa is embedded across our organisational processes, policies and structures, and Creative New Zealand has the capability and capacity to operate effectively in te ao Māori and take a multi-lensed approach to its work.</w:t>
      </w:r>
    </w:p>
    <w:p w14:paraId="01414B6A" w14:textId="36DFF91A" w:rsidR="00325555" w:rsidRPr="006200C5" w:rsidRDefault="00325555" w:rsidP="00114943">
      <w:pPr>
        <w:spacing w:before="180" w:after="240"/>
        <w:rPr>
          <w:rFonts w:cs="Calibri Light"/>
          <w:color w:val="211D1E"/>
          <w:sz w:val="22"/>
        </w:rPr>
      </w:pPr>
      <w:r w:rsidRPr="006200C5">
        <w:rPr>
          <w:rFonts w:cs="Calibri Light"/>
          <w:color w:val="211D1E"/>
          <w:sz w:val="22"/>
        </w:rPr>
        <w:t>The activities we will prioritise in 202</w:t>
      </w:r>
      <w:r w:rsidR="006200C5" w:rsidRPr="006200C5">
        <w:rPr>
          <w:rFonts w:cs="Calibri Light"/>
          <w:color w:val="211D1E"/>
          <w:sz w:val="22"/>
        </w:rPr>
        <w:t>4</w:t>
      </w:r>
      <w:r w:rsidRPr="006200C5">
        <w:rPr>
          <w:rFonts w:cs="Calibri Light"/>
          <w:color w:val="211D1E"/>
          <w:sz w:val="22"/>
        </w:rPr>
        <w:t>/2</w:t>
      </w:r>
      <w:r w:rsidR="006200C5" w:rsidRPr="006200C5">
        <w:rPr>
          <w:rFonts w:cs="Calibri Light"/>
          <w:color w:val="211D1E"/>
          <w:sz w:val="22"/>
        </w:rPr>
        <w:t>5</w:t>
      </w:r>
      <w:r w:rsidRPr="006200C5">
        <w:rPr>
          <w:rFonts w:cs="Calibri Light"/>
          <w:color w:val="211D1E"/>
          <w:sz w:val="22"/>
        </w:rPr>
        <w:t xml:space="preserve"> are</w:t>
      </w:r>
      <w:r w:rsidR="00D35BC4" w:rsidRPr="006200C5">
        <w:rPr>
          <w:rFonts w:cs="Calibri Light"/>
          <w:color w:val="211D1E"/>
          <w:sz w:val="22"/>
        </w:rPr>
        <w:t xml:space="preserve"> listed below.</w:t>
      </w:r>
      <w:r w:rsidRPr="006200C5">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6"/>
        <w:gridCol w:w="6132"/>
        <w:gridCol w:w="7371"/>
      </w:tblGrid>
      <w:tr w:rsidR="006200C5" w:rsidRPr="00F80E56" w14:paraId="3AB8F001" w14:textId="77777777" w:rsidTr="009B6518">
        <w:trPr>
          <w:tblHeader/>
        </w:trPr>
        <w:tc>
          <w:tcPr>
            <w:tcW w:w="0" w:type="auto"/>
            <w:shd w:val="clear" w:color="auto" w:fill="FFFFFF" w:themeFill="background1"/>
          </w:tcPr>
          <w:p w14:paraId="20AE050E" w14:textId="77777777" w:rsidR="006200C5" w:rsidRPr="00F80E56" w:rsidRDefault="006200C5" w:rsidP="00E21242">
            <w:pPr>
              <w:spacing w:before="20" w:after="20"/>
              <w:rPr>
                <w:rFonts w:cs="Calibri Light"/>
                <w:b/>
                <w:color w:val="211D1E"/>
                <w:sz w:val="22"/>
              </w:rPr>
            </w:pPr>
            <w:r w:rsidRPr="00F80E56">
              <w:rPr>
                <w:rFonts w:cs="Calibri Light"/>
                <w:b/>
                <w:color w:val="211D1E"/>
                <w:sz w:val="22"/>
              </w:rPr>
              <w:t xml:space="preserve">No. </w:t>
            </w:r>
          </w:p>
        </w:tc>
        <w:tc>
          <w:tcPr>
            <w:tcW w:w="6132" w:type="dxa"/>
            <w:shd w:val="clear" w:color="auto" w:fill="FFFFFF" w:themeFill="background1"/>
          </w:tcPr>
          <w:p w14:paraId="4F04A50E" w14:textId="77777777" w:rsidR="006200C5" w:rsidRPr="00F80E56" w:rsidRDefault="006200C5" w:rsidP="00E21242">
            <w:pPr>
              <w:spacing w:before="20" w:after="20"/>
              <w:rPr>
                <w:rFonts w:cs="Calibri Light"/>
                <w:b/>
                <w:bCs/>
                <w:color w:val="211D1E"/>
                <w:sz w:val="22"/>
              </w:rPr>
            </w:pPr>
            <w:r w:rsidRPr="00F80E56">
              <w:rPr>
                <w:rFonts w:cs="Calibri Light"/>
                <w:b/>
                <w:bCs/>
                <w:color w:val="211D1E"/>
                <w:sz w:val="22"/>
              </w:rPr>
              <w:t>Activity</w:t>
            </w:r>
          </w:p>
        </w:tc>
        <w:tc>
          <w:tcPr>
            <w:tcW w:w="7371" w:type="dxa"/>
            <w:shd w:val="clear" w:color="auto" w:fill="EAF1DD" w:themeFill="accent3" w:themeFillTint="33"/>
          </w:tcPr>
          <w:p w14:paraId="003CE20E" w14:textId="153CC56C" w:rsidR="006200C5" w:rsidRPr="00F80E56" w:rsidRDefault="006200C5" w:rsidP="00E21242">
            <w:pPr>
              <w:spacing w:before="20" w:after="2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200C5" w:rsidRPr="00F80E56" w14:paraId="77AFD462" w14:textId="77777777" w:rsidTr="009B6518">
        <w:tc>
          <w:tcPr>
            <w:tcW w:w="0" w:type="auto"/>
            <w:shd w:val="clear" w:color="auto" w:fill="FFFFFF" w:themeFill="background1"/>
          </w:tcPr>
          <w:p w14:paraId="0F01B0D7" w14:textId="764472F9" w:rsidR="006200C5" w:rsidRPr="00E21242" w:rsidRDefault="006200C5" w:rsidP="00E21242">
            <w:pPr>
              <w:spacing w:before="20" w:after="20"/>
              <w:rPr>
                <w:rFonts w:cs="Calibri Light"/>
                <w:b/>
                <w:bCs/>
                <w:sz w:val="22"/>
              </w:rPr>
            </w:pPr>
            <w:r w:rsidRPr="00E21242">
              <w:rPr>
                <w:rFonts w:cs="Calibri Light"/>
                <w:b/>
                <w:bCs/>
                <w:sz w:val="22"/>
              </w:rPr>
              <w:t>3.</w:t>
            </w:r>
            <w:r w:rsidR="00E82551">
              <w:rPr>
                <w:rFonts w:cs="Calibri Light"/>
                <w:b/>
                <w:bCs/>
                <w:sz w:val="22"/>
              </w:rPr>
              <w:t>3</w:t>
            </w:r>
          </w:p>
        </w:tc>
        <w:tc>
          <w:tcPr>
            <w:tcW w:w="6132" w:type="dxa"/>
            <w:shd w:val="clear" w:color="auto" w:fill="FFFFFF" w:themeFill="background1"/>
          </w:tcPr>
          <w:p w14:paraId="4EE9D835" w14:textId="4952FB8A" w:rsidR="006200C5" w:rsidRPr="00E21242" w:rsidRDefault="00BE5D9E" w:rsidP="00E21242">
            <w:pPr>
              <w:spacing w:before="20" w:after="20"/>
              <w:rPr>
                <w:rFonts w:cs="Calibri Light"/>
                <w:sz w:val="22"/>
              </w:rPr>
            </w:pPr>
            <w:r>
              <w:rPr>
                <w:rFonts w:cs="Calibri Light"/>
                <w:sz w:val="22"/>
              </w:rPr>
              <w:t xml:space="preserve">Develop a position statement </w:t>
            </w:r>
            <w:r w:rsidR="00C50247">
              <w:rPr>
                <w:rFonts w:cs="Calibri Light"/>
                <w:sz w:val="22"/>
              </w:rPr>
              <w:t xml:space="preserve">in relation to </w:t>
            </w:r>
            <w:r w:rsidR="00C50247" w:rsidRPr="0036256F">
              <w:rPr>
                <w:rFonts w:cs="Calibri Light"/>
                <w:sz w:val="22"/>
              </w:rPr>
              <w:t>Te Tiriti o Waitangi</w:t>
            </w:r>
            <w:r w:rsidR="00E21242">
              <w:rPr>
                <w:rFonts w:cs="Calibri Light"/>
                <w:sz w:val="22"/>
              </w:rPr>
              <w:t xml:space="preserve"> to underpin the development of our new SOI</w:t>
            </w:r>
            <w:r w:rsidR="00C50247">
              <w:rPr>
                <w:rFonts w:cs="Calibri Light"/>
                <w:sz w:val="22"/>
              </w:rPr>
              <w:t>.</w:t>
            </w:r>
          </w:p>
        </w:tc>
        <w:tc>
          <w:tcPr>
            <w:tcW w:w="7371" w:type="dxa"/>
            <w:shd w:val="clear" w:color="auto" w:fill="EAF1DD" w:themeFill="accent3" w:themeFillTint="33"/>
          </w:tcPr>
          <w:p w14:paraId="4D5958C8" w14:textId="7A97891A" w:rsidR="006200C5" w:rsidRPr="00280131" w:rsidRDefault="00842127" w:rsidP="00E21242">
            <w:pPr>
              <w:pStyle w:val="ListParagraph"/>
              <w:numPr>
                <w:ilvl w:val="0"/>
                <w:numId w:val="21"/>
              </w:numPr>
              <w:spacing w:before="20" w:after="20"/>
              <w:contextualSpacing w:val="0"/>
              <w:rPr>
                <w:rFonts w:cs="Calibri Light"/>
                <w:sz w:val="22"/>
              </w:rPr>
            </w:pPr>
            <w:r w:rsidRPr="00E21242">
              <w:rPr>
                <w:rFonts w:cs="Calibri Light"/>
                <w:sz w:val="22"/>
              </w:rPr>
              <w:t xml:space="preserve">Reflect our position </w:t>
            </w:r>
            <w:r w:rsidR="00735D7C">
              <w:rPr>
                <w:rFonts w:cs="Calibri Light"/>
                <w:sz w:val="22"/>
              </w:rPr>
              <w:t xml:space="preserve">and </w:t>
            </w:r>
            <w:r w:rsidRPr="00E21242">
              <w:rPr>
                <w:rFonts w:cs="Calibri Light"/>
                <w:sz w:val="22"/>
              </w:rPr>
              <w:t xml:space="preserve">aspirations in relation to Te Tiriti o Waitangi in our </w:t>
            </w:r>
            <w:r w:rsidR="00E21242">
              <w:rPr>
                <w:rFonts w:cs="Calibri Light"/>
                <w:sz w:val="22"/>
              </w:rPr>
              <w:t xml:space="preserve">new </w:t>
            </w:r>
            <w:r w:rsidR="00A226F0">
              <w:rPr>
                <w:rFonts w:cs="Calibri Light"/>
                <w:sz w:val="22"/>
              </w:rPr>
              <w:t>SOI</w:t>
            </w:r>
            <w:r w:rsidRPr="00E21242">
              <w:rPr>
                <w:rFonts w:cs="Calibri Light"/>
                <w:sz w:val="22"/>
              </w:rPr>
              <w:t xml:space="preserve"> by 30 June 2025.</w:t>
            </w:r>
          </w:p>
        </w:tc>
      </w:tr>
      <w:tr w:rsidR="006200C5" w:rsidRPr="00F80E56" w14:paraId="00DC011C" w14:textId="77777777" w:rsidTr="009B6518">
        <w:tc>
          <w:tcPr>
            <w:tcW w:w="0" w:type="auto"/>
            <w:shd w:val="clear" w:color="auto" w:fill="FFFFFF" w:themeFill="background1"/>
          </w:tcPr>
          <w:p w14:paraId="3DC11183" w14:textId="666B54C2" w:rsidR="006200C5" w:rsidRPr="00E21242" w:rsidRDefault="006200C5" w:rsidP="00E21242">
            <w:pPr>
              <w:spacing w:before="20" w:after="20"/>
              <w:rPr>
                <w:rFonts w:cs="Calibri Light"/>
                <w:b/>
                <w:bCs/>
                <w:sz w:val="22"/>
              </w:rPr>
            </w:pPr>
            <w:r w:rsidRPr="00E21242">
              <w:rPr>
                <w:rFonts w:cs="Calibri Light"/>
                <w:b/>
                <w:bCs/>
                <w:sz w:val="22"/>
              </w:rPr>
              <w:t>3.</w:t>
            </w:r>
            <w:r w:rsidR="00E82551">
              <w:rPr>
                <w:rFonts w:cs="Calibri Light"/>
                <w:b/>
                <w:bCs/>
                <w:sz w:val="22"/>
              </w:rPr>
              <w:t>4</w:t>
            </w:r>
          </w:p>
        </w:tc>
        <w:tc>
          <w:tcPr>
            <w:tcW w:w="6132" w:type="dxa"/>
            <w:shd w:val="clear" w:color="auto" w:fill="FFFFFF" w:themeFill="background1"/>
          </w:tcPr>
          <w:p w14:paraId="32C994F3" w14:textId="77614C4F" w:rsidR="006200C5" w:rsidRPr="00280131" w:rsidRDefault="000F5D83" w:rsidP="00E21242">
            <w:pPr>
              <w:spacing w:before="20" w:after="20"/>
              <w:rPr>
                <w:rFonts w:cs="Calibri Light"/>
                <w:sz w:val="22"/>
                <w:highlight w:val="lightGray"/>
              </w:rPr>
            </w:pPr>
            <w:r>
              <w:rPr>
                <w:rFonts w:cs="Calibri Light"/>
                <w:sz w:val="22"/>
              </w:rPr>
              <w:t xml:space="preserve">Review our </w:t>
            </w:r>
            <w:r w:rsidRPr="00E21242">
              <w:rPr>
                <w:rFonts w:cs="Calibri Light"/>
                <w:i/>
                <w:iCs/>
                <w:sz w:val="22"/>
              </w:rPr>
              <w:t>Diversity in the Arts Policy</w:t>
            </w:r>
            <w:r>
              <w:rPr>
                <w:rFonts w:cs="Calibri Light"/>
                <w:sz w:val="22"/>
              </w:rPr>
              <w:t xml:space="preserve"> (2015) </w:t>
            </w:r>
            <w:r w:rsidRPr="0036256F">
              <w:rPr>
                <w:rFonts w:cs="Calibri Light"/>
                <w:sz w:val="22"/>
              </w:rPr>
              <w:t>to reflect a focus on equity</w:t>
            </w:r>
            <w:r w:rsidRPr="00EF5954">
              <w:rPr>
                <w:rFonts w:cs="Calibri Light"/>
                <w:sz w:val="22"/>
              </w:rPr>
              <w:t xml:space="preserve"> </w:t>
            </w:r>
            <w:r w:rsidRPr="00F718A4">
              <w:rPr>
                <w:rFonts w:cs="Calibri Light"/>
                <w:sz w:val="22"/>
              </w:rPr>
              <w:t>alongside access and inclusion</w:t>
            </w:r>
            <w:r w:rsidR="00752C32">
              <w:rPr>
                <w:rFonts w:cs="Calibri Light"/>
                <w:sz w:val="22"/>
              </w:rPr>
              <w:t>.</w:t>
            </w:r>
          </w:p>
        </w:tc>
        <w:tc>
          <w:tcPr>
            <w:tcW w:w="7371" w:type="dxa"/>
            <w:shd w:val="clear" w:color="auto" w:fill="EAF1DD" w:themeFill="accent3" w:themeFillTint="33"/>
          </w:tcPr>
          <w:p w14:paraId="681175AB" w14:textId="0F208E41" w:rsidR="00BD69A8" w:rsidRPr="00280131" w:rsidRDefault="005E3CC7" w:rsidP="00E21242">
            <w:pPr>
              <w:pStyle w:val="ListParagraph"/>
              <w:numPr>
                <w:ilvl w:val="0"/>
                <w:numId w:val="21"/>
              </w:numPr>
              <w:spacing w:before="20" w:after="20"/>
              <w:contextualSpacing w:val="0"/>
              <w:rPr>
                <w:rFonts w:cs="Calibri Light"/>
                <w:b/>
                <w:bCs/>
                <w:sz w:val="22"/>
              </w:rPr>
            </w:pPr>
            <w:r>
              <w:rPr>
                <w:rFonts w:cs="Calibri Light"/>
                <w:sz w:val="22"/>
              </w:rPr>
              <w:t xml:space="preserve">Start </w:t>
            </w:r>
            <w:r w:rsidR="006C0EDE" w:rsidRPr="00E21242">
              <w:rPr>
                <w:rFonts w:cs="Calibri Light"/>
                <w:sz w:val="22"/>
              </w:rPr>
              <w:t xml:space="preserve">a review </w:t>
            </w:r>
            <w:r w:rsidR="00EF5954" w:rsidRPr="00E21242">
              <w:rPr>
                <w:rFonts w:cs="Calibri Light"/>
                <w:sz w:val="22"/>
              </w:rPr>
              <w:t xml:space="preserve">of </w:t>
            </w:r>
            <w:r w:rsidR="006C0EDE" w:rsidRPr="00E21242">
              <w:rPr>
                <w:rFonts w:cs="Calibri Light"/>
                <w:sz w:val="22"/>
              </w:rPr>
              <w:t xml:space="preserve">our </w:t>
            </w:r>
            <w:r w:rsidR="006C0EDE" w:rsidRPr="00E21242">
              <w:rPr>
                <w:rFonts w:cs="Calibri Light"/>
                <w:i/>
                <w:iCs/>
                <w:sz w:val="22"/>
              </w:rPr>
              <w:t xml:space="preserve">Diversity in the Arts Policy </w:t>
            </w:r>
            <w:r w:rsidR="004011D2" w:rsidRPr="00E21242">
              <w:rPr>
                <w:rFonts w:cs="Calibri Light"/>
                <w:sz w:val="22"/>
              </w:rPr>
              <w:t>by 31 December 2024</w:t>
            </w:r>
            <w:r w:rsidR="006200C5" w:rsidRPr="00280131">
              <w:rPr>
                <w:rFonts w:cs="Calibri Light"/>
                <w:sz w:val="22"/>
              </w:rPr>
              <w:t>.</w:t>
            </w:r>
          </w:p>
        </w:tc>
      </w:tr>
    </w:tbl>
    <w:p w14:paraId="4A9ED025" w14:textId="148CA565" w:rsidR="00D2722D" w:rsidRPr="003A7E97" w:rsidRDefault="00D2722D" w:rsidP="009B6518">
      <w:pPr>
        <w:pBdr>
          <w:top w:val="single" w:sz="4" w:space="1" w:color="9BBB59" w:themeColor="accent3"/>
          <w:bottom w:val="single" w:sz="4" w:space="1" w:color="9BBB59" w:themeColor="accent3"/>
        </w:pBdr>
        <w:shd w:val="clear" w:color="auto" w:fill="EAF1DD" w:themeFill="accent3" w:themeFillTint="33"/>
        <w:spacing w:before="360"/>
        <w:rPr>
          <w:rFonts w:cs="Calibri Light"/>
          <w:i/>
          <w:iCs/>
          <w:sz w:val="24"/>
          <w:szCs w:val="24"/>
        </w:rPr>
      </w:pPr>
      <w:r w:rsidRPr="003A7E97">
        <w:rPr>
          <w:rFonts w:cs="Calibri Light"/>
          <w:b/>
          <w:bCs/>
          <w:sz w:val="24"/>
          <w:szCs w:val="24"/>
        </w:rPr>
        <w:t xml:space="preserve">Wellbeing </w:t>
      </w:r>
      <w:r w:rsidRPr="003A7E97">
        <w:rPr>
          <w:rFonts w:cs="Calibri Light"/>
          <w:b/>
          <w:bCs/>
          <w:sz w:val="24"/>
          <w:szCs w:val="24"/>
          <w14:props3d w14:extrusionH="0" w14:contourW="0" w14:prstMaterial="matte"/>
        </w:rPr>
        <w:t>•</w:t>
      </w:r>
      <w:r w:rsidRPr="003A7E97">
        <w:rPr>
          <w:rFonts w:cs="Calibri Light"/>
          <w:b/>
          <w:bCs/>
          <w:sz w:val="24"/>
          <w:szCs w:val="24"/>
        </w:rPr>
        <w:t xml:space="preserve"> Oranga</w:t>
      </w:r>
      <w:r w:rsidR="00887DA1" w:rsidRPr="003A7E97">
        <w:rPr>
          <w:rFonts w:cs="Calibri Light"/>
          <w:bCs/>
          <w:sz w:val="24"/>
          <w:szCs w:val="24"/>
        </w:rPr>
        <w:t>—</w:t>
      </w:r>
      <w:r w:rsidRPr="003A7E97">
        <w:rPr>
          <w:rFonts w:cs="Calibri Light"/>
          <w:i/>
          <w:iCs/>
          <w:sz w:val="24"/>
          <w:szCs w:val="24"/>
        </w:rPr>
        <w:t>Embedding a recognition of the role</w:t>
      </w:r>
      <w:r w:rsidR="007968FB" w:rsidRPr="003A7E97">
        <w:rPr>
          <w:rFonts w:cs="Calibri Light"/>
          <w:i/>
          <w:iCs/>
          <w:sz w:val="24"/>
          <w:szCs w:val="24"/>
        </w:rPr>
        <w:t xml:space="preserve"> of</w:t>
      </w:r>
      <w:r w:rsidRPr="003A7E97">
        <w:rPr>
          <w:rFonts w:cs="Calibri Light"/>
          <w:i/>
          <w:iCs/>
          <w:sz w:val="24"/>
          <w:szCs w:val="24"/>
        </w:rPr>
        <w:t xml:space="preserve"> the arts and ngā toi in contributing to the wellbeing of New</w:t>
      </w:r>
      <w:r w:rsidR="00B75DAE" w:rsidRPr="003A7E97">
        <w:rPr>
          <w:rFonts w:cs="Calibri Light"/>
          <w:i/>
          <w:iCs/>
          <w:sz w:val="24"/>
          <w:szCs w:val="24"/>
        </w:rPr>
        <w:t> </w:t>
      </w:r>
      <w:r w:rsidRPr="003A7E97">
        <w:rPr>
          <w:rFonts w:cs="Calibri Light"/>
          <w:i/>
          <w:iCs/>
          <w:sz w:val="24"/>
          <w:szCs w:val="24"/>
        </w:rPr>
        <w:t>Zealanders</w:t>
      </w:r>
    </w:p>
    <w:p w14:paraId="75B56A7B" w14:textId="5BB1FA2F" w:rsidR="006200C5" w:rsidRPr="00446737" w:rsidRDefault="00114943" w:rsidP="00114943">
      <w:pPr>
        <w:spacing w:before="240"/>
        <w:rPr>
          <w:rFonts w:cs="Calibri Light"/>
          <w:sz w:val="22"/>
        </w:rPr>
      </w:pPr>
      <w:r>
        <w:rPr>
          <w:rFonts w:cs="Calibri Light"/>
          <w:sz w:val="22"/>
        </w:rPr>
        <w:t xml:space="preserve">A focus on </w:t>
      </w:r>
      <w:r>
        <w:rPr>
          <w:rFonts w:cs="Calibri Light"/>
          <w:i/>
          <w:iCs/>
          <w:sz w:val="22"/>
        </w:rPr>
        <w:t>Wellbeing</w:t>
      </w:r>
      <w:r>
        <w:rPr>
          <w:rFonts w:cs="Calibri Light"/>
          <w:sz w:val="22"/>
        </w:rPr>
        <w:t xml:space="preserve"> supports our outcome, </w:t>
      </w:r>
      <w:r>
        <w:rPr>
          <w:rFonts w:cs="Calibri Light"/>
          <w:i/>
          <w:iCs/>
          <w:sz w:val="22"/>
        </w:rPr>
        <w:t>Stronger arts sector.</w:t>
      </w:r>
      <w:r w:rsidRPr="00446737">
        <w:rPr>
          <w:rFonts w:cs="Calibri Light"/>
          <w:sz w:val="22"/>
        </w:rPr>
        <w:t xml:space="preserve"> </w:t>
      </w:r>
      <w:r w:rsidR="006200C5" w:rsidRPr="00446737">
        <w:rPr>
          <w:rFonts w:cs="Calibri Light"/>
          <w:sz w:val="22"/>
        </w:rPr>
        <w:t>In ou</w:t>
      </w:r>
      <w:r w:rsidR="00E76301">
        <w:rPr>
          <w:rFonts w:cs="Calibri Light"/>
          <w:sz w:val="22"/>
        </w:rPr>
        <w:t>r</w:t>
      </w:r>
      <w:r w:rsidR="006200C5" w:rsidRPr="00446737">
        <w:rPr>
          <w:rFonts w:cs="Calibri Light"/>
          <w:sz w:val="22"/>
        </w:rPr>
        <w:t xml:space="preserve"> SOI 2022–2026 we said that under this focus are, by 2026, we want to see the following.</w:t>
      </w:r>
    </w:p>
    <w:p w14:paraId="112BD141" w14:textId="47E4C98B" w:rsidR="00D2722D" w:rsidRPr="00F80E56" w:rsidRDefault="00D2722D" w:rsidP="00E21242">
      <w:pPr>
        <w:pStyle w:val="ListParagraph"/>
        <w:numPr>
          <w:ilvl w:val="0"/>
          <w:numId w:val="41"/>
        </w:numPr>
        <w:ind w:left="357" w:hanging="357"/>
        <w:contextualSpacing w:val="0"/>
        <w:rPr>
          <w:rFonts w:cs="Calibri Light"/>
          <w:sz w:val="24"/>
          <w:szCs w:val="24"/>
        </w:rPr>
      </w:pPr>
      <w:r w:rsidRPr="00F80E56">
        <w:rPr>
          <w:rFonts w:cs="Calibri Light"/>
          <w:sz w:val="22"/>
        </w:rPr>
        <w:t xml:space="preserve">Working with others, </w:t>
      </w:r>
      <w:r w:rsidR="00E7420A" w:rsidRPr="00F80E56">
        <w:rPr>
          <w:rFonts w:cs="Calibri Light"/>
          <w:sz w:val="22"/>
        </w:rPr>
        <w:t>we will</w:t>
      </w:r>
      <w:r w:rsidRPr="00F80E56">
        <w:rPr>
          <w:rFonts w:cs="Calibri Light"/>
          <w:sz w:val="22"/>
        </w:rPr>
        <w:t xml:space="preserve"> have developed a strong evidence base for how the value of the arts and ngā toi contribute to New Zealanders and </w:t>
      </w:r>
      <w:r w:rsidR="00C77D66">
        <w:rPr>
          <w:rFonts w:cs="Calibri Light"/>
          <w:sz w:val="22"/>
        </w:rPr>
        <w:t xml:space="preserve">New Zealand </w:t>
      </w:r>
      <w:r w:rsidRPr="00F80E56">
        <w:rPr>
          <w:rFonts w:cs="Calibri Light"/>
          <w:sz w:val="22"/>
        </w:rPr>
        <w:t>society.</w:t>
      </w:r>
    </w:p>
    <w:p w14:paraId="59076881" w14:textId="77777777" w:rsidR="00D2722D" w:rsidRPr="00F80E56" w:rsidRDefault="00D2722D" w:rsidP="00E21242">
      <w:pPr>
        <w:pStyle w:val="ListParagraph"/>
        <w:numPr>
          <w:ilvl w:val="0"/>
          <w:numId w:val="41"/>
        </w:numPr>
        <w:ind w:left="357" w:hanging="357"/>
        <w:contextualSpacing w:val="0"/>
        <w:rPr>
          <w:rFonts w:cs="Calibri Light"/>
          <w:sz w:val="22"/>
        </w:rPr>
      </w:pPr>
      <w:r w:rsidRPr="00F80E56">
        <w:rPr>
          <w:rFonts w:cs="Calibri Light"/>
          <w:sz w:val="22"/>
        </w:rPr>
        <w:t xml:space="preserve">Creative New Zealand and the arts sector will be powerful advocates for the value of the arts and ngā toi. </w:t>
      </w:r>
    </w:p>
    <w:p w14:paraId="0C40F80E" w14:textId="683EB64B" w:rsidR="00D2722D" w:rsidRPr="00F80E56" w:rsidRDefault="00D2722D" w:rsidP="00E21242">
      <w:pPr>
        <w:pStyle w:val="ListParagraph"/>
        <w:numPr>
          <w:ilvl w:val="0"/>
          <w:numId w:val="41"/>
        </w:numPr>
        <w:ind w:left="357" w:hanging="357"/>
        <w:contextualSpacing w:val="0"/>
        <w:rPr>
          <w:rFonts w:cs="Calibri Light"/>
          <w:sz w:val="22"/>
        </w:rPr>
      </w:pPr>
      <w:r w:rsidRPr="00F80E56">
        <w:rPr>
          <w:rFonts w:cs="Calibri Light"/>
          <w:sz w:val="22"/>
        </w:rPr>
        <w:t xml:space="preserve">Increasingly, partnerships exist across </w:t>
      </w:r>
      <w:r w:rsidR="00FD2858" w:rsidRPr="00F80E56">
        <w:rPr>
          <w:rFonts w:cs="Calibri Light"/>
          <w:sz w:val="22"/>
        </w:rPr>
        <w:t>various</w:t>
      </w:r>
      <w:r w:rsidRPr="00F80E56">
        <w:rPr>
          <w:rFonts w:cs="Calibri Light"/>
          <w:sz w:val="22"/>
        </w:rPr>
        <w:t xml:space="preserve"> sectors that provide investment into the arts and increase the recognition of the value they deliver.</w:t>
      </w:r>
    </w:p>
    <w:p w14:paraId="3378E6BC" w14:textId="63F6207E" w:rsidR="00D2722D" w:rsidRPr="00E21242" w:rsidRDefault="00D82FA1" w:rsidP="00114943">
      <w:pPr>
        <w:keepNext/>
        <w:spacing w:before="240" w:after="240"/>
        <w:rPr>
          <w:rFonts w:cs="Calibri Light"/>
          <w:color w:val="211D1E"/>
          <w:sz w:val="22"/>
        </w:rPr>
      </w:pPr>
      <w:r>
        <w:rPr>
          <w:rFonts w:cs="Calibri Light"/>
          <w:color w:val="211D1E"/>
          <w:sz w:val="22"/>
        </w:rPr>
        <w:lastRenderedPageBreak/>
        <w:t xml:space="preserve">Along with </w:t>
      </w:r>
      <w:r w:rsidR="001454A3" w:rsidRPr="00E21242">
        <w:rPr>
          <w:rFonts w:cs="Calibri Light"/>
          <w:color w:val="211D1E"/>
          <w:sz w:val="22"/>
        </w:rPr>
        <w:t xml:space="preserve">our </w:t>
      </w:r>
      <w:r w:rsidR="00BE5B7C" w:rsidRPr="00E21242">
        <w:rPr>
          <w:rFonts w:cs="Calibri Light"/>
          <w:i/>
          <w:iCs/>
          <w:color w:val="211D1E"/>
          <w:sz w:val="22"/>
        </w:rPr>
        <w:t xml:space="preserve">Leadership in the </w:t>
      </w:r>
      <w:r w:rsidR="00752603" w:rsidRPr="00E21242">
        <w:rPr>
          <w:rFonts w:cs="Calibri Light"/>
          <w:i/>
          <w:iCs/>
          <w:color w:val="211D1E"/>
          <w:sz w:val="22"/>
        </w:rPr>
        <w:t>arts</w:t>
      </w:r>
      <w:r w:rsidR="00752603" w:rsidRPr="00E21242">
        <w:rPr>
          <w:rFonts w:cs="Calibri Light"/>
          <w:color w:val="211D1E"/>
          <w:sz w:val="22"/>
        </w:rPr>
        <w:t xml:space="preserve"> and </w:t>
      </w:r>
      <w:r w:rsidR="00752603" w:rsidRPr="00E21242">
        <w:rPr>
          <w:rFonts w:cs="Calibri Light"/>
          <w:i/>
          <w:iCs/>
          <w:color w:val="211D1E"/>
          <w:sz w:val="22"/>
        </w:rPr>
        <w:t>Partnering for the arts</w:t>
      </w:r>
      <w:r w:rsidR="00752603" w:rsidRPr="00E21242">
        <w:rPr>
          <w:rFonts w:cs="Calibri Light"/>
          <w:color w:val="211D1E"/>
          <w:sz w:val="22"/>
        </w:rPr>
        <w:t xml:space="preserve"> deliverables, t</w:t>
      </w:r>
      <w:r w:rsidR="00D2722D" w:rsidRPr="00E21242">
        <w:rPr>
          <w:rFonts w:cs="Calibri Light"/>
          <w:color w:val="211D1E"/>
          <w:sz w:val="22"/>
        </w:rPr>
        <w:t>he actions we will prioritise in 202</w:t>
      </w:r>
      <w:r w:rsidR="006200C5" w:rsidRPr="00E21242">
        <w:rPr>
          <w:rFonts w:cs="Calibri Light"/>
          <w:color w:val="211D1E"/>
          <w:sz w:val="22"/>
        </w:rPr>
        <w:t>4</w:t>
      </w:r>
      <w:r w:rsidR="00D2722D" w:rsidRPr="00E21242">
        <w:rPr>
          <w:rFonts w:cs="Calibri Light"/>
          <w:color w:val="211D1E"/>
          <w:sz w:val="22"/>
        </w:rPr>
        <w:t>/2</w:t>
      </w:r>
      <w:r w:rsidR="006200C5" w:rsidRPr="00E21242">
        <w:rPr>
          <w:rFonts w:cs="Calibri Light"/>
          <w:color w:val="211D1E"/>
          <w:sz w:val="22"/>
        </w:rPr>
        <w:t>5</w:t>
      </w:r>
      <w:r w:rsidR="00D2722D" w:rsidRPr="00E21242">
        <w:rPr>
          <w:rFonts w:cs="Calibri Light"/>
          <w:color w:val="211D1E"/>
          <w:sz w:val="22"/>
        </w:rPr>
        <w:t xml:space="preserve"> </w:t>
      </w:r>
      <w:r w:rsidR="00752603" w:rsidRPr="00E21242">
        <w:rPr>
          <w:rFonts w:cs="Calibri Light"/>
          <w:color w:val="211D1E"/>
          <w:sz w:val="22"/>
        </w:rPr>
        <w:t>are</w:t>
      </w:r>
      <w:r w:rsidR="00D975DC" w:rsidRPr="00E21242">
        <w:rPr>
          <w:rFonts w:cs="Calibri Light"/>
          <w:color w:val="211D1E"/>
          <w:sz w:val="22"/>
        </w:rPr>
        <w:t xml:space="preserve"> listed below.</w:t>
      </w:r>
      <w:r w:rsidR="00D2722D" w:rsidRPr="00E21242">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49"/>
        <w:gridCol w:w="6109"/>
        <w:gridCol w:w="7371"/>
      </w:tblGrid>
      <w:tr w:rsidR="006200C5" w:rsidRPr="00F80E56" w14:paraId="71266145" w14:textId="77777777" w:rsidTr="00DD2516">
        <w:tc>
          <w:tcPr>
            <w:tcW w:w="549" w:type="dxa"/>
            <w:shd w:val="clear" w:color="auto" w:fill="FFFFFF" w:themeFill="background1"/>
          </w:tcPr>
          <w:p w14:paraId="089984F3" w14:textId="77777777" w:rsidR="006200C5" w:rsidRPr="00F80E56" w:rsidRDefault="006200C5" w:rsidP="00696652">
            <w:pPr>
              <w:spacing w:before="0"/>
              <w:rPr>
                <w:rFonts w:cs="Calibri Light"/>
                <w:b/>
                <w:color w:val="211D1E"/>
                <w:sz w:val="22"/>
              </w:rPr>
            </w:pPr>
            <w:r w:rsidRPr="00F80E56">
              <w:rPr>
                <w:rFonts w:cs="Calibri Light"/>
                <w:b/>
                <w:color w:val="211D1E"/>
                <w:sz w:val="22"/>
              </w:rPr>
              <w:t xml:space="preserve">No. </w:t>
            </w:r>
          </w:p>
        </w:tc>
        <w:tc>
          <w:tcPr>
            <w:tcW w:w="6109" w:type="dxa"/>
            <w:shd w:val="clear" w:color="auto" w:fill="FFFFFF" w:themeFill="background1"/>
          </w:tcPr>
          <w:p w14:paraId="048E1F65" w14:textId="77777777" w:rsidR="006200C5" w:rsidRPr="00F80E56" w:rsidRDefault="006200C5" w:rsidP="00E21242">
            <w:pPr>
              <w:spacing w:before="0"/>
              <w:rPr>
                <w:rFonts w:cs="Calibri Light"/>
                <w:b/>
                <w:bCs/>
                <w:color w:val="211D1E"/>
                <w:sz w:val="22"/>
              </w:rPr>
            </w:pPr>
            <w:r w:rsidRPr="00F80E56">
              <w:rPr>
                <w:rFonts w:cs="Calibri Light"/>
                <w:b/>
                <w:bCs/>
                <w:color w:val="211D1E"/>
                <w:sz w:val="22"/>
              </w:rPr>
              <w:t>Activity</w:t>
            </w:r>
          </w:p>
        </w:tc>
        <w:tc>
          <w:tcPr>
            <w:tcW w:w="7371" w:type="dxa"/>
            <w:shd w:val="clear" w:color="auto" w:fill="FFFFFF" w:themeFill="background1"/>
          </w:tcPr>
          <w:p w14:paraId="368A4283" w14:textId="63657393" w:rsidR="006200C5" w:rsidRPr="00F80E56" w:rsidRDefault="006200C5" w:rsidP="00696652">
            <w:pPr>
              <w:spacing w:before="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200C5" w:rsidRPr="00F80E56" w14:paraId="76B004E8" w14:textId="77777777" w:rsidTr="00DD2516">
        <w:tc>
          <w:tcPr>
            <w:tcW w:w="549" w:type="dxa"/>
          </w:tcPr>
          <w:p w14:paraId="3B1DDE89" w14:textId="4E806C13" w:rsidR="006200C5" w:rsidRPr="00E21242" w:rsidRDefault="006200C5" w:rsidP="001B600E">
            <w:pPr>
              <w:spacing w:before="0"/>
              <w:rPr>
                <w:rFonts w:cs="Calibri Light"/>
                <w:b/>
                <w:bCs/>
                <w:sz w:val="22"/>
              </w:rPr>
            </w:pPr>
            <w:r w:rsidRPr="00E21242">
              <w:rPr>
                <w:rFonts w:cs="Calibri Light"/>
                <w:b/>
                <w:bCs/>
                <w:sz w:val="22"/>
              </w:rPr>
              <w:t>3.</w:t>
            </w:r>
            <w:r w:rsidR="000C3F90">
              <w:rPr>
                <w:rFonts w:cs="Calibri Light"/>
                <w:b/>
                <w:bCs/>
                <w:sz w:val="22"/>
              </w:rPr>
              <w:t>5</w:t>
            </w:r>
          </w:p>
        </w:tc>
        <w:tc>
          <w:tcPr>
            <w:tcW w:w="6109" w:type="dxa"/>
          </w:tcPr>
          <w:p w14:paraId="03EF0EBB" w14:textId="05444B13" w:rsidR="006200C5" w:rsidRPr="00C5416E" w:rsidRDefault="005F3EEE" w:rsidP="001B600E">
            <w:pPr>
              <w:spacing w:before="0"/>
              <w:rPr>
                <w:rFonts w:cs="Calibri Light"/>
                <w:sz w:val="22"/>
              </w:rPr>
            </w:pPr>
            <w:r w:rsidRPr="00C5416E">
              <w:rPr>
                <w:rFonts w:cs="Calibri Light"/>
                <w:sz w:val="22"/>
              </w:rPr>
              <w:t>D</w:t>
            </w:r>
            <w:r w:rsidRPr="00C5416E">
              <w:rPr>
                <w:sz w:val="22"/>
              </w:rPr>
              <w:t xml:space="preserve">evelop </w:t>
            </w:r>
            <w:r w:rsidR="00B36870" w:rsidRPr="00C5416E">
              <w:rPr>
                <w:sz w:val="22"/>
              </w:rPr>
              <w:t xml:space="preserve">relationships and </w:t>
            </w:r>
            <w:r w:rsidRPr="00C5416E">
              <w:rPr>
                <w:sz w:val="22"/>
              </w:rPr>
              <w:t>partnerships aimed at increasing the recognition of the value the arts contribute to New Zealand society</w:t>
            </w:r>
            <w:r w:rsidR="00B36870" w:rsidRPr="00C5416E">
              <w:rPr>
                <w:sz w:val="22"/>
              </w:rPr>
              <w:t>.</w:t>
            </w:r>
          </w:p>
        </w:tc>
        <w:tc>
          <w:tcPr>
            <w:tcW w:w="7371" w:type="dxa"/>
            <w:shd w:val="clear" w:color="auto" w:fill="EAF1DD" w:themeFill="accent3" w:themeFillTint="33"/>
          </w:tcPr>
          <w:p w14:paraId="0AA4FDFA" w14:textId="73DD5215" w:rsidR="006200C5" w:rsidRPr="00C5416E" w:rsidRDefault="00B36870" w:rsidP="00B36870">
            <w:pPr>
              <w:pStyle w:val="ListParagraph"/>
              <w:numPr>
                <w:ilvl w:val="0"/>
                <w:numId w:val="21"/>
              </w:numPr>
              <w:spacing w:before="0"/>
              <w:rPr>
                <w:rFonts w:cs="Calibri Light"/>
                <w:sz w:val="22"/>
              </w:rPr>
            </w:pPr>
            <w:r w:rsidRPr="00C5416E">
              <w:rPr>
                <w:rFonts w:cs="Calibri Light"/>
                <w:sz w:val="22"/>
              </w:rPr>
              <w:t>D</w:t>
            </w:r>
            <w:r w:rsidRPr="00C5416E">
              <w:rPr>
                <w:sz w:val="22"/>
              </w:rPr>
              <w:t xml:space="preserve">evelop two new relationships </w:t>
            </w:r>
            <w:r w:rsidRPr="00C5416E">
              <w:rPr>
                <w:rFonts w:cs="Calibri Light"/>
                <w:sz w:val="22"/>
              </w:rPr>
              <w:t>a</w:t>
            </w:r>
            <w:r w:rsidRPr="00C5416E">
              <w:rPr>
                <w:sz w:val="22"/>
              </w:rPr>
              <w:t xml:space="preserve">imed at advancing the recognition of the value of the arts in </w:t>
            </w:r>
            <w:r w:rsidR="00D74523" w:rsidRPr="00C5416E">
              <w:rPr>
                <w:sz w:val="22"/>
              </w:rPr>
              <w:t xml:space="preserve">other </w:t>
            </w:r>
            <w:r w:rsidRPr="00C5416E">
              <w:rPr>
                <w:sz w:val="22"/>
              </w:rPr>
              <w:t>sectors</w:t>
            </w:r>
            <w:r w:rsidR="00FB1C87">
              <w:rPr>
                <w:sz w:val="22"/>
              </w:rPr>
              <w:t xml:space="preserve"> by 30 June 2025</w:t>
            </w:r>
            <w:r w:rsidR="00D74523" w:rsidRPr="00C5416E">
              <w:rPr>
                <w:sz w:val="22"/>
              </w:rPr>
              <w:t>.</w:t>
            </w:r>
          </w:p>
        </w:tc>
      </w:tr>
      <w:tr w:rsidR="009350E4" w:rsidRPr="00F80E56" w14:paraId="00D43178" w14:textId="77777777" w:rsidTr="44F35885">
        <w:trPr>
          <w:trHeight w:val="96"/>
        </w:trPr>
        <w:tc>
          <w:tcPr>
            <w:tcW w:w="549" w:type="dxa"/>
          </w:tcPr>
          <w:p w14:paraId="5BB06497" w14:textId="67C1E81D" w:rsidR="009350E4" w:rsidRPr="00B03CA5" w:rsidRDefault="7F8B663D" w:rsidP="001B600E">
            <w:pPr>
              <w:spacing w:before="0"/>
              <w:rPr>
                <w:rFonts w:cs="Calibri Light"/>
                <w:b/>
                <w:bCs/>
                <w:sz w:val="22"/>
              </w:rPr>
            </w:pPr>
            <w:r w:rsidRPr="00B03CA5">
              <w:rPr>
                <w:rFonts w:cs="Calibri Light"/>
                <w:b/>
                <w:bCs/>
                <w:sz w:val="22"/>
              </w:rPr>
              <w:t>3.6</w:t>
            </w:r>
          </w:p>
        </w:tc>
        <w:tc>
          <w:tcPr>
            <w:tcW w:w="6109" w:type="dxa"/>
          </w:tcPr>
          <w:p w14:paraId="190FDA76" w14:textId="4BE1F20D" w:rsidR="009350E4" w:rsidRPr="00B03CA5" w:rsidRDefault="009350E4" w:rsidP="00784E29">
            <w:pPr>
              <w:spacing w:before="0"/>
              <w:rPr>
                <w:rFonts w:cs="Calibri Light"/>
                <w:sz w:val="22"/>
              </w:rPr>
            </w:pPr>
            <w:r w:rsidRPr="00B03CA5">
              <w:rPr>
                <w:rFonts w:cs="Calibri Light"/>
                <w:sz w:val="22"/>
              </w:rPr>
              <w:t>Promote the value of the arts through public campaign work, with specific recognition of wellbeing.</w:t>
            </w:r>
          </w:p>
        </w:tc>
        <w:tc>
          <w:tcPr>
            <w:tcW w:w="7371" w:type="dxa"/>
            <w:shd w:val="clear" w:color="auto" w:fill="EAF1DD" w:themeFill="accent3" w:themeFillTint="33"/>
          </w:tcPr>
          <w:p w14:paraId="103CA009" w14:textId="2AC163FF" w:rsidR="009350E4" w:rsidRPr="00D82FA1" w:rsidRDefault="00653E31" w:rsidP="000D2BD1">
            <w:pPr>
              <w:pStyle w:val="ListParagraph"/>
              <w:numPr>
                <w:ilvl w:val="0"/>
                <w:numId w:val="21"/>
              </w:numPr>
              <w:spacing w:before="0"/>
              <w:rPr>
                <w:rFonts w:cs="Arial"/>
                <w:sz w:val="22"/>
              </w:rPr>
            </w:pPr>
            <w:r w:rsidRPr="00D82FA1">
              <w:rPr>
                <w:rFonts w:eastAsia="Aptos" w:cs="Calibri Light"/>
                <w:color w:val="000000" w:themeColor="text1"/>
                <w:sz w:val="22"/>
              </w:rPr>
              <w:t xml:space="preserve">Deliver campaign activity that highlights both the value of the arts to the </w:t>
            </w:r>
            <w:r w:rsidR="00A4064B" w:rsidRPr="00D82FA1">
              <w:rPr>
                <w:rFonts w:eastAsia="Aptos" w:cs="Calibri Light"/>
                <w:color w:val="000000" w:themeColor="text1"/>
                <w:sz w:val="22"/>
              </w:rPr>
              <w:t>public</w:t>
            </w:r>
            <w:r w:rsidRPr="00D82FA1">
              <w:rPr>
                <w:rFonts w:eastAsia="Aptos" w:cs="Calibri Light"/>
                <w:color w:val="000000" w:themeColor="text1"/>
                <w:sz w:val="22"/>
              </w:rPr>
              <w:t>, and the role that artists play in delivering that value</w:t>
            </w:r>
            <w:r w:rsidR="000D2BD1" w:rsidRPr="00D82FA1">
              <w:rPr>
                <w:rFonts w:eastAsia="Aptos" w:cs="Calibri Light"/>
                <w:color w:val="000000" w:themeColor="text1"/>
                <w:sz w:val="22"/>
              </w:rPr>
              <w:t>,</w:t>
            </w:r>
            <w:r w:rsidRPr="00D82FA1">
              <w:rPr>
                <w:rFonts w:eastAsia="Aptos" w:cs="Calibri Light"/>
                <w:color w:val="000000" w:themeColor="text1"/>
                <w:sz w:val="22"/>
              </w:rPr>
              <w:t xml:space="preserve"> by 30</w:t>
            </w:r>
            <w:r w:rsidR="00D82FA1">
              <w:rPr>
                <w:rFonts w:eastAsia="Aptos" w:cs="Calibri Light"/>
                <w:color w:val="000000" w:themeColor="text1"/>
                <w:sz w:val="22"/>
              </w:rPr>
              <w:t> </w:t>
            </w:r>
            <w:r w:rsidRPr="00D82FA1">
              <w:rPr>
                <w:rFonts w:eastAsia="Aptos" w:cs="Calibri Light"/>
                <w:color w:val="000000" w:themeColor="text1"/>
                <w:sz w:val="22"/>
              </w:rPr>
              <w:t>June 2025.</w:t>
            </w:r>
          </w:p>
        </w:tc>
      </w:tr>
    </w:tbl>
    <w:p w14:paraId="547EAD8E" w14:textId="77777777" w:rsidR="000C3F90" w:rsidRDefault="000C3F90">
      <w:pPr>
        <w:spacing w:before="0"/>
        <w:sectPr w:rsidR="000C3F90" w:rsidSect="00FD407B">
          <w:footerReference w:type="default" r:id="rId41"/>
          <w:pgSz w:w="16838" w:h="11906" w:orient="landscape" w:code="9"/>
          <w:pgMar w:top="1418" w:right="1418" w:bottom="1418" w:left="1418" w:header="709" w:footer="709" w:gutter="0"/>
          <w:cols w:space="708"/>
          <w:docGrid w:linePitch="360"/>
        </w:sectPr>
      </w:pPr>
      <w:bookmarkStart w:id="17" w:name="_Toc448393960"/>
      <w:bookmarkStart w:id="18" w:name="_Toc307563670"/>
      <w:bookmarkStart w:id="19" w:name="_Toc448218649"/>
      <w:bookmarkStart w:id="20" w:name="_Toc448225340"/>
      <w:bookmarkStart w:id="21" w:name="_Toc414520147"/>
      <w:bookmarkStart w:id="22" w:name="_Toc423443808"/>
      <w:bookmarkStart w:id="23" w:name="_Toc447727470"/>
      <w:bookmarkEnd w:id="12"/>
      <w:bookmarkEnd w:id="13"/>
    </w:p>
    <w:bookmarkEnd w:id="17"/>
    <w:bookmarkEnd w:id="18"/>
    <w:p w14:paraId="69A9A814" w14:textId="7CAAD811" w:rsidR="00E853D1" w:rsidRPr="00E853D1" w:rsidRDefault="00EA2A50" w:rsidP="00E853D1">
      <w:pPr>
        <w:pStyle w:val="Heading1"/>
        <w:ind w:right="-1"/>
        <w:sectPr w:rsidR="00E853D1" w:rsidRPr="00E853D1" w:rsidSect="00FD407B">
          <w:footerReference w:type="default" r:id="rId42"/>
          <w:pgSz w:w="11906" w:h="16838" w:code="9"/>
          <w:pgMar w:top="1418" w:right="1418" w:bottom="1418" w:left="1418" w:header="709" w:footer="709" w:gutter="0"/>
          <w:cols w:space="708"/>
          <w:docGrid w:linePitch="360"/>
        </w:sectPr>
      </w:pPr>
      <w:r w:rsidRPr="00F80E56">
        <w:lastRenderedPageBreak/>
        <w:t>F</w:t>
      </w:r>
      <w:r w:rsidR="00A35B92" w:rsidRPr="00F80E56">
        <w:t>inancial planning and performance</w:t>
      </w:r>
      <w:r w:rsidR="000918C1" w:rsidRPr="00F80E56">
        <w:t xml:space="preserve"> in 202</w:t>
      </w:r>
      <w:r w:rsidR="006200C5">
        <w:t>4</w:t>
      </w:r>
      <w:r w:rsidR="000918C1" w:rsidRPr="00F80E56">
        <w:t>/2</w:t>
      </w:r>
      <w:r w:rsidR="006200C5">
        <w:t>5</w:t>
      </w:r>
      <w:r w:rsidR="00195FCE" w:rsidRPr="00F80E56">
        <w:br/>
      </w:r>
      <w:r w:rsidR="00573E28" w:rsidRPr="00730DB1">
        <w:rPr>
          <w:color w:val="7F7F7F" w:themeColor="text1" w:themeTint="80"/>
        </w:rPr>
        <w:t>Te whakamahere pūtea me te whakatutuki mahi i ngā tau 202</w:t>
      </w:r>
      <w:r w:rsidR="006200C5">
        <w:rPr>
          <w:color w:val="7F7F7F" w:themeColor="text1" w:themeTint="80"/>
        </w:rPr>
        <w:t>4</w:t>
      </w:r>
      <w:r w:rsidR="00573E28" w:rsidRPr="00730DB1">
        <w:rPr>
          <w:color w:val="7F7F7F" w:themeColor="text1" w:themeTint="80"/>
        </w:rPr>
        <w:t>/2</w:t>
      </w:r>
      <w:r w:rsidR="006200C5">
        <w:rPr>
          <w:color w:val="7F7F7F" w:themeColor="text1" w:themeTint="80"/>
        </w:rPr>
        <w:t>5</w:t>
      </w:r>
    </w:p>
    <w:p w14:paraId="29C09FB2" w14:textId="77777777" w:rsidR="00B76677" w:rsidRPr="00F80E56" w:rsidDel="00184125" w:rsidRDefault="00B76677" w:rsidP="00B76677">
      <w:pPr>
        <w:spacing w:before="200"/>
        <w:ind w:right="-1"/>
        <w:rPr>
          <w:rFonts w:cs="Calibri Light"/>
          <w:sz w:val="22"/>
        </w:rPr>
      </w:pPr>
      <w:r w:rsidRPr="00F80E56" w:rsidDel="00184125">
        <w:rPr>
          <w:rFonts w:cs="Calibri Light"/>
          <w:sz w:val="22"/>
        </w:rPr>
        <w:t>This section provides our prospective financial statements for 202</w:t>
      </w:r>
      <w:r w:rsidDel="00184125">
        <w:rPr>
          <w:rFonts w:cs="Calibri Light"/>
          <w:sz w:val="22"/>
        </w:rPr>
        <w:t>4</w:t>
      </w:r>
      <w:r w:rsidRPr="00F80E56" w:rsidDel="00184125">
        <w:rPr>
          <w:rFonts w:cs="Calibri Light"/>
          <w:sz w:val="22"/>
        </w:rPr>
        <w:t>/2</w:t>
      </w:r>
      <w:r w:rsidDel="00184125">
        <w:rPr>
          <w:rFonts w:cs="Calibri Light"/>
          <w:sz w:val="22"/>
        </w:rPr>
        <w:t>5</w:t>
      </w:r>
      <w:r w:rsidRPr="00F80E56" w:rsidDel="00184125">
        <w:rPr>
          <w:rFonts w:cs="Calibri Light"/>
          <w:sz w:val="22"/>
        </w:rPr>
        <w:t xml:space="preserve"> and the notes to those statements.</w:t>
      </w:r>
    </w:p>
    <w:p w14:paraId="5DBB38DE" w14:textId="3858A2C6" w:rsidR="00B76677" w:rsidRPr="00F80E56" w:rsidDel="00184125" w:rsidRDefault="00B76677" w:rsidP="00B76677">
      <w:pPr>
        <w:spacing w:before="200"/>
        <w:rPr>
          <w:rFonts w:cs="Calibri Light"/>
          <w:sz w:val="22"/>
        </w:rPr>
      </w:pPr>
      <w:r w:rsidRPr="00F80E56" w:rsidDel="00184125">
        <w:rPr>
          <w:rFonts w:cs="Calibri Light"/>
          <w:sz w:val="22"/>
        </w:rPr>
        <w:t>The prospective financial statements in this section are based on policies and approvals in place as at 30 June 202</w:t>
      </w:r>
      <w:r w:rsidDel="00184125">
        <w:rPr>
          <w:rFonts w:cs="Calibri Light"/>
          <w:sz w:val="22"/>
        </w:rPr>
        <w:t>4</w:t>
      </w:r>
      <w:r w:rsidR="00D82FA1">
        <w:rPr>
          <w:rFonts w:cs="Calibri Light"/>
          <w:sz w:val="22"/>
        </w:rPr>
        <w:t xml:space="preserve">. The statements </w:t>
      </w:r>
      <w:r w:rsidRPr="00F80E56" w:rsidDel="00184125">
        <w:rPr>
          <w:rFonts w:cs="Calibri Light"/>
          <w:sz w:val="22"/>
        </w:rPr>
        <w:t>are exclusive of goods and services tax (GST) (except for payables and receivables, which are GST inclusive).</w:t>
      </w:r>
    </w:p>
    <w:p w14:paraId="7281883E" w14:textId="77777777" w:rsidR="00B76677" w:rsidRPr="00F80E56" w:rsidDel="00184125" w:rsidRDefault="00B76677" w:rsidP="00B76677">
      <w:pPr>
        <w:spacing w:before="200"/>
        <w:rPr>
          <w:rFonts w:cs="Calibri Light"/>
          <w:sz w:val="22"/>
        </w:rPr>
      </w:pPr>
      <w:r w:rsidRPr="00F80E56" w:rsidDel="00184125">
        <w:rPr>
          <w:rFonts w:cs="Calibri Light"/>
          <w:sz w:val="22"/>
        </w:rPr>
        <w:t>The prospective financial statements form part of the SPE and the basis for end-of-year reporting in the financial statements contained in the Annual Report. Actual results presented in the Annual Report may vary from the information presented here, and the variations may be material.</w:t>
      </w:r>
    </w:p>
    <w:p w14:paraId="6E54AC6E" w14:textId="77777777" w:rsidR="00B76677" w:rsidRPr="00F80E56" w:rsidDel="00184125" w:rsidRDefault="00B76677" w:rsidP="0008344B">
      <w:pPr>
        <w:keepNext/>
        <w:spacing w:before="200"/>
        <w:rPr>
          <w:rFonts w:cs="Calibri Light"/>
          <w:sz w:val="22"/>
        </w:rPr>
      </w:pPr>
      <w:r w:rsidRPr="00F80E56" w:rsidDel="00184125">
        <w:rPr>
          <w:rFonts w:cs="Calibri Light"/>
          <w:sz w:val="22"/>
        </w:rPr>
        <w:t>Figures shown in these prospective financial statements are based on the following:</w:t>
      </w:r>
    </w:p>
    <w:p w14:paraId="4167E62E" w14:textId="77777777" w:rsidR="00B76677" w:rsidRPr="00F80E56" w:rsidDel="00184125" w:rsidRDefault="00B76677" w:rsidP="007B6355">
      <w:pPr>
        <w:pStyle w:val="ListParagraph"/>
        <w:numPr>
          <w:ilvl w:val="0"/>
          <w:numId w:val="3"/>
        </w:numPr>
        <w:spacing w:before="60"/>
        <w:ind w:left="284" w:hanging="284"/>
        <w:contextualSpacing w:val="0"/>
        <w:rPr>
          <w:sz w:val="22"/>
        </w:rPr>
      </w:pPr>
      <w:r w:rsidRPr="00F80E56" w:rsidDel="00184125">
        <w:rPr>
          <w:sz w:val="22"/>
        </w:rPr>
        <w:t>202</w:t>
      </w:r>
      <w:r w:rsidDel="00184125">
        <w:rPr>
          <w:sz w:val="22"/>
        </w:rPr>
        <w:t>3</w:t>
      </w:r>
      <w:r w:rsidRPr="00F80E56" w:rsidDel="00184125">
        <w:rPr>
          <w:sz w:val="22"/>
        </w:rPr>
        <w:t>—actual figures from the 202</w:t>
      </w:r>
      <w:r w:rsidDel="00184125">
        <w:rPr>
          <w:sz w:val="22"/>
        </w:rPr>
        <w:t>2</w:t>
      </w:r>
      <w:r w:rsidRPr="00F80E56" w:rsidDel="00184125">
        <w:rPr>
          <w:sz w:val="22"/>
        </w:rPr>
        <w:t>/2</w:t>
      </w:r>
      <w:r w:rsidDel="00184125">
        <w:rPr>
          <w:sz w:val="22"/>
        </w:rPr>
        <w:t>3</w:t>
      </w:r>
      <w:r w:rsidRPr="00F80E56" w:rsidDel="00184125">
        <w:rPr>
          <w:sz w:val="22"/>
        </w:rPr>
        <w:t xml:space="preserve"> Annual Report</w:t>
      </w:r>
    </w:p>
    <w:p w14:paraId="49F6540B" w14:textId="77777777" w:rsidR="00B76677" w:rsidRPr="00F80E56" w:rsidDel="00184125" w:rsidRDefault="00B76677" w:rsidP="007B6355">
      <w:pPr>
        <w:pStyle w:val="ListParagraph"/>
        <w:numPr>
          <w:ilvl w:val="0"/>
          <w:numId w:val="3"/>
        </w:numPr>
        <w:spacing w:before="60"/>
        <w:ind w:left="284" w:hanging="284"/>
        <w:contextualSpacing w:val="0"/>
        <w:rPr>
          <w:sz w:val="22"/>
        </w:rPr>
      </w:pPr>
      <w:r w:rsidRPr="00F80E56" w:rsidDel="00184125">
        <w:rPr>
          <w:sz w:val="22"/>
        </w:rPr>
        <w:t>202</w:t>
      </w:r>
      <w:r w:rsidDel="00184125">
        <w:rPr>
          <w:sz w:val="22"/>
        </w:rPr>
        <w:t>4</w:t>
      </w:r>
      <w:r w:rsidRPr="00F80E56" w:rsidDel="00184125">
        <w:rPr>
          <w:sz w:val="22"/>
        </w:rPr>
        <w:t xml:space="preserve">—forecast figures based on the actual figures as of </w:t>
      </w:r>
      <w:r w:rsidR="0008344B" w:rsidRPr="00F80E56">
        <w:rPr>
          <w:sz w:val="22"/>
        </w:rPr>
        <w:t>3</w:t>
      </w:r>
      <w:r w:rsidR="0008344B">
        <w:rPr>
          <w:sz w:val="22"/>
        </w:rPr>
        <w:t>0</w:t>
      </w:r>
      <w:r w:rsidR="0008344B" w:rsidRPr="00F80E56">
        <w:rPr>
          <w:sz w:val="22"/>
        </w:rPr>
        <w:t xml:space="preserve"> </w:t>
      </w:r>
      <w:r w:rsidR="0008344B">
        <w:rPr>
          <w:sz w:val="22"/>
        </w:rPr>
        <w:t>April</w:t>
      </w:r>
      <w:r w:rsidR="0008344B" w:rsidRPr="00F80E56">
        <w:rPr>
          <w:sz w:val="22"/>
        </w:rPr>
        <w:t xml:space="preserve"> 202</w:t>
      </w:r>
      <w:r w:rsidR="0008344B">
        <w:rPr>
          <w:sz w:val="22"/>
        </w:rPr>
        <w:t>4</w:t>
      </w:r>
    </w:p>
    <w:p w14:paraId="0A0301F7" w14:textId="77777777" w:rsidR="0008344B" w:rsidRPr="00F80E56" w:rsidRDefault="0008344B" w:rsidP="007B6355">
      <w:pPr>
        <w:pStyle w:val="ListParagraph"/>
        <w:numPr>
          <w:ilvl w:val="0"/>
          <w:numId w:val="3"/>
        </w:numPr>
        <w:spacing w:before="60"/>
        <w:ind w:left="284" w:hanging="284"/>
        <w:contextualSpacing w:val="0"/>
        <w:rPr>
          <w:sz w:val="22"/>
        </w:rPr>
      </w:pPr>
      <w:r w:rsidRPr="00F80E56">
        <w:rPr>
          <w:sz w:val="22"/>
        </w:rPr>
        <w:t>202</w:t>
      </w:r>
      <w:r>
        <w:rPr>
          <w:sz w:val="22"/>
        </w:rPr>
        <w:t>5</w:t>
      </w:r>
      <w:r w:rsidRPr="00F80E56">
        <w:rPr>
          <w:sz w:val="22"/>
        </w:rPr>
        <w:t>—</w:t>
      </w:r>
      <w:r w:rsidRPr="00F80E56" w:rsidDel="000E4FA1">
        <w:rPr>
          <w:sz w:val="22"/>
        </w:rPr>
        <w:t xml:space="preserve">budget </w:t>
      </w:r>
      <w:r w:rsidRPr="00F80E56">
        <w:rPr>
          <w:sz w:val="22"/>
        </w:rPr>
        <w:t xml:space="preserve">based on the budget approved by the Arts </w:t>
      </w:r>
      <w:r w:rsidRPr="00BB784B">
        <w:rPr>
          <w:sz w:val="22"/>
        </w:rPr>
        <w:t xml:space="preserve">Council on </w:t>
      </w:r>
      <w:r w:rsidRPr="00BB784B">
        <w:rPr>
          <w:bCs/>
          <w:sz w:val="22"/>
        </w:rPr>
        <w:t>19 June 2024</w:t>
      </w:r>
      <w:r w:rsidRPr="00BB784B">
        <w:rPr>
          <w:sz w:val="22"/>
        </w:rPr>
        <w:t>.</w:t>
      </w:r>
    </w:p>
    <w:p w14:paraId="306F1DA6" w14:textId="77777777" w:rsidR="00B76677" w:rsidRPr="00F80E56" w:rsidDel="00184125" w:rsidRDefault="00B76677" w:rsidP="00B76677">
      <w:pPr>
        <w:pStyle w:val="Heading2"/>
        <w:ind w:right="-1"/>
      </w:pPr>
      <w:r w:rsidRPr="00F80E56" w:rsidDel="00184125">
        <w:t>Financial planning and performance context</w:t>
      </w:r>
    </w:p>
    <w:p w14:paraId="31D136A2" w14:textId="77777777" w:rsidR="00B76677" w:rsidRPr="00F80E56" w:rsidDel="00184125" w:rsidRDefault="00B76677" w:rsidP="00B76677">
      <w:pPr>
        <w:pStyle w:val="Heading3"/>
        <w:ind w:right="-1"/>
      </w:pPr>
      <w:r w:rsidRPr="00F80E56" w:rsidDel="00184125">
        <w:t>Forecast for 202</w:t>
      </w:r>
      <w:r w:rsidDel="00184125">
        <w:t>3</w:t>
      </w:r>
      <w:r w:rsidRPr="00F80E56" w:rsidDel="00184125">
        <w:t>/2</w:t>
      </w:r>
      <w:r w:rsidDel="00184125">
        <w:t>4</w:t>
      </w:r>
    </w:p>
    <w:p w14:paraId="4229A9B6" w14:textId="77777777" w:rsidR="0008344B" w:rsidRPr="005C28A0" w:rsidRDefault="0008344B" w:rsidP="0008344B">
      <w:pPr>
        <w:spacing w:before="200"/>
        <w:ind w:right="-1"/>
        <w:rPr>
          <w:rFonts w:cs="Calibri Light"/>
          <w:sz w:val="22"/>
        </w:rPr>
      </w:pPr>
      <w:r w:rsidRPr="005C28A0">
        <w:rPr>
          <w:rFonts w:cs="Calibri Light"/>
          <w:sz w:val="22"/>
        </w:rPr>
        <w:t>Creative New Zealand expects to end the 2023/24 year with a net deficit of $6.</w:t>
      </w:r>
      <w:r>
        <w:rPr>
          <w:rFonts w:cs="Calibri Light"/>
          <w:sz w:val="22"/>
        </w:rPr>
        <w:t>4 </w:t>
      </w:r>
      <w:r w:rsidRPr="005C28A0">
        <w:rPr>
          <w:rFonts w:cs="Calibri Light"/>
          <w:sz w:val="22"/>
        </w:rPr>
        <w:t>million, against the net operating deficit budget of $10</w:t>
      </w:r>
      <w:r>
        <w:rPr>
          <w:rFonts w:cs="Calibri Light"/>
          <w:sz w:val="22"/>
        </w:rPr>
        <w:t> </w:t>
      </w:r>
      <w:r w:rsidRPr="005C28A0">
        <w:rPr>
          <w:rFonts w:cs="Calibri Light"/>
          <w:sz w:val="22"/>
        </w:rPr>
        <w:t>million, a positive variance of $3</w:t>
      </w:r>
      <w:r w:rsidRPr="005C28A0" w:rsidDel="00305D93">
        <w:rPr>
          <w:rFonts w:cs="Calibri Light"/>
          <w:sz w:val="22"/>
        </w:rPr>
        <w:t>.</w:t>
      </w:r>
      <w:r>
        <w:rPr>
          <w:rFonts w:cs="Calibri Light"/>
          <w:sz w:val="22"/>
        </w:rPr>
        <w:t>6 </w:t>
      </w:r>
      <w:r w:rsidRPr="005C28A0">
        <w:rPr>
          <w:rFonts w:cs="Calibri Light"/>
          <w:sz w:val="22"/>
        </w:rPr>
        <w:t>million.</w:t>
      </w:r>
    </w:p>
    <w:p w14:paraId="5360822F" w14:textId="352E5EB6" w:rsidR="0008344B" w:rsidRPr="00E1398D" w:rsidRDefault="0008344B" w:rsidP="0008344B">
      <w:pPr>
        <w:keepNext/>
        <w:spacing w:before="200"/>
        <w:rPr>
          <w:rFonts w:cs="Calibri Light"/>
          <w:sz w:val="22"/>
        </w:rPr>
      </w:pPr>
      <w:r w:rsidRPr="00844115">
        <w:rPr>
          <w:rFonts w:cs="Calibri Light"/>
          <w:sz w:val="22"/>
        </w:rPr>
        <w:t xml:space="preserve">Total revenue </w:t>
      </w:r>
      <w:r>
        <w:rPr>
          <w:rFonts w:cs="Calibri Light"/>
          <w:sz w:val="22"/>
        </w:rPr>
        <w:t>for the year has tracked close to the budget, with the expected positive variance of</w:t>
      </w:r>
      <w:r w:rsidRPr="00844115">
        <w:rPr>
          <w:rFonts w:cs="Calibri Light"/>
          <w:sz w:val="22"/>
        </w:rPr>
        <w:t xml:space="preserve"> $0</w:t>
      </w:r>
      <w:r w:rsidRPr="00844115" w:rsidDel="00305D93">
        <w:rPr>
          <w:rFonts w:cs="Calibri Light"/>
          <w:sz w:val="22"/>
        </w:rPr>
        <w:t>.</w:t>
      </w:r>
      <w:r>
        <w:rPr>
          <w:rFonts w:cs="Calibri Light"/>
          <w:sz w:val="22"/>
        </w:rPr>
        <w:t>6 </w:t>
      </w:r>
      <w:r w:rsidRPr="00844115">
        <w:rPr>
          <w:rFonts w:cs="Calibri Light"/>
          <w:sz w:val="22"/>
        </w:rPr>
        <w:t>million</w:t>
      </w:r>
      <w:r>
        <w:rPr>
          <w:rFonts w:cs="Calibri Light"/>
          <w:sz w:val="22"/>
        </w:rPr>
        <w:t xml:space="preserve"> (less than </w:t>
      </w:r>
      <w:r w:rsidR="001C6997">
        <w:rPr>
          <w:rFonts w:cs="Calibri Light"/>
          <w:sz w:val="22"/>
        </w:rPr>
        <w:t>1 </w:t>
      </w:r>
      <w:r>
        <w:rPr>
          <w:rFonts w:cs="Calibri Light"/>
          <w:sz w:val="22"/>
        </w:rPr>
        <w:t xml:space="preserve">percent). </w:t>
      </w:r>
      <w:r w:rsidR="001C6997">
        <w:rPr>
          <w:rFonts w:cs="Calibri Light"/>
          <w:sz w:val="22"/>
        </w:rPr>
        <w:t>T</w:t>
      </w:r>
      <w:r>
        <w:rPr>
          <w:rFonts w:cs="Calibri Light"/>
          <w:sz w:val="22"/>
        </w:rPr>
        <w:t>otal</w:t>
      </w:r>
      <w:r w:rsidRPr="00E1398D">
        <w:rPr>
          <w:rFonts w:cs="Calibri Light"/>
          <w:sz w:val="22"/>
        </w:rPr>
        <w:t xml:space="preserve"> expenses for the year are expected to be lower than the budget by $</w:t>
      </w:r>
      <w:r>
        <w:rPr>
          <w:rFonts w:cs="Calibri Light"/>
          <w:sz w:val="22"/>
        </w:rPr>
        <w:t>3.0 </w:t>
      </w:r>
      <w:r w:rsidRPr="00E1398D">
        <w:rPr>
          <w:rFonts w:cs="Calibri Light"/>
          <w:sz w:val="22"/>
        </w:rPr>
        <w:t xml:space="preserve">million, </w:t>
      </w:r>
      <w:r>
        <w:rPr>
          <w:rFonts w:cs="Calibri Light"/>
          <w:sz w:val="22"/>
        </w:rPr>
        <w:t xml:space="preserve">which can be </w:t>
      </w:r>
      <w:r w:rsidRPr="00E1398D">
        <w:rPr>
          <w:rFonts w:cs="Calibri Light"/>
          <w:sz w:val="22"/>
        </w:rPr>
        <w:t>attribut</w:t>
      </w:r>
      <w:r>
        <w:rPr>
          <w:rFonts w:cs="Calibri Light"/>
          <w:sz w:val="22"/>
        </w:rPr>
        <w:t>ed to</w:t>
      </w:r>
      <w:r w:rsidRPr="00E1398D">
        <w:rPr>
          <w:rFonts w:cs="Calibri Light"/>
          <w:sz w:val="22"/>
        </w:rPr>
        <w:t>:</w:t>
      </w:r>
    </w:p>
    <w:p w14:paraId="386F2176" w14:textId="74DC7F6F" w:rsidR="0008344B" w:rsidRPr="00A5518E" w:rsidRDefault="0008344B" w:rsidP="007B6355">
      <w:pPr>
        <w:numPr>
          <w:ilvl w:val="1"/>
          <w:numId w:val="18"/>
        </w:numPr>
        <w:spacing w:before="60"/>
        <w:ind w:left="369" w:hanging="369"/>
        <w:rPr>
          <w:rFonts w:cs="Calibri Light"/>
          <w:sz w:val="22"/>
        </w:rPr>
      </w:pPr>
      <w:r w:rsidRPr="00A5518E">
        <w:rPr>
          <w:rFonts w:cs="Calibri Light"/>
          <w:sz w:val="22"/>
        </w:rPr>
        <w:t xml:space="preserve">lower </w:t>
      </w:r>
      <w:r>
        <w:rPr>
          <w:rFonts w:cs="Calibri Light"/>
          <w:sz w:val="22"/>
        </w:rPr>
        <w:t>investment in</w:t>
      </w:r>
      <w:r w:rsidR="001C6997">
        <w:rPr>
          <w:rFonts w:cs="Calibri Light"/>
          <w:sz w:val="22"/>
        </w:rPr>
        <w:t xml:space="preserve"> the</w:t>
      </w:r>
      <w:r>
        <w:rPr>
          <w:rFonts w:cs="Calibri Light"/>
          <w:sz w:val="22"/>
        </w:rPr>
        <w:t xml:space="preserve"> Toi </w:t>
      </w:r>
      <w:r w:rsidRPr="00A5518E">
        <w:rPr>
          <w:rFonts w:cs="Calibri Light"/>
          <w:sz w:val="22"/>
        </w:rPr>
        <w:t xml:space="preserve">Tōtara </w:t>
      </w:r>
      <w:r>
        <w:rPr>
          <w:rFonts w:cs="Calibri Light"/>
          <w:sz w:val="22"/>
        </w:rPr>
        <w:t xml:space="preserve">Haemata </w:t>
      </w:r>
      <w:r w:rsidR="001C6997">
        <w:rPr>
          <w:rFonts w:cs="Calibri Light"/>
          <w:sz w:val="22"/>
        </w:rPr>
        <w:t xml:space="preserve">Investment </w:t>
      </w:r>
      <w:r>
        <w:rPr>
          <w:rFonts w:cs="Calibri Light"/>
          <w:sz w:val="22"/>
        </w:rPr>
        <w:t>programme by</w:t>
      </w:r>
      <w:r w:rsidRPr="00A5518E">
        <w:rPr>
          <w:rFonts w:cs="Calibri Light"/>
          <w:sz w:val="22"/>
        </w:rPr>
        <w:t xml:space="preserve"> $0.5</w:t>
      </w:r>
      <w:r>
        <w:rPr>
          <w:rFonts w:cs="Calibri Light"/>
          <w:sz w:val="22"/>
        </w:rPr>
        <w:t> </w:t>
      </w:r>
      <w:r w:rsidRPr="00A5518E">
        <w:rPr>
          <w:rFonts w:cs="Calibri Light"/>
          <w:sz w:val="22"/>
        </w:rPr>
        <w:t>m</w:t>
      </w:r>
      <w:r>
        <w:rPr>
          <w:rFonts w:cs="Calibri Light"/>
          <w:sz w:val="22"/>
        </w:rPr>
        <w:t>illion</w:t>
      </w:r>
      <w:r w:rsidRPr="00A5518E">
        <w:rPr>
          <w:rFonts w:cs="Calibri Light"/>
          <w:sz w:val="22"/>
        </w:rPr>
        <w:t xml:space="preserve"> due to Capital</w:t>
      </w:r>
      <w:r w:rsidR="00845C27">
        <w:rPr>
          <w:rFonts w:cs="Calibri Light"/>
          <w:sz w:val="22"/>
        </w:rPr>
        <w:t> </w:t>
      </w:r>
      <w:r w:rsidRPr="00A5518E">
        <w:rPr>
          <w:rFonts w:cs="Calibri Light"/>
          <w:sz w:val="22"/>
        </w:rPr>
        <w:t>E</w:t>
      </w:r>
      <w:r>
        <w:rPr>
          <w:rFonts w:cs="Calibri Light"/>
          <w:sz w:val="22"/>
        </w:rPr>
        <w:t>, T</w:t>
      </w:r>
      <w:r w:rsidRPr="003370C1">
        <w:rPr>
          <w:rFonts w:cs="Calibri Light"/>
          <w:sz w:val="22"/>
        </w:rPr>
        <w:t xml:space="preserve">he </w:t>
      </w:r>
      <w:r>
        <w:rPr>
          <w:rFonts w:cs="Calibri Light"/>
          <w:sz w:val="22"/>
        </w:rPr>
        <w:t>N</w:t>
      </w:r>
      <w:r w:rsidRPr="003370C1">
        <w:rPr>
          <w:rFonts w:cs="Calibri Light"/>
          <w:sz w:val="22"/>
        </w:rPr>
        <w:t xml:space="preserve">ational </w:t>
      </w:r>
      <w:r>
        <w:rPr>
          <w:rFonts w:cs="Calibri Light"/>
          <w:sz w:val="22"/>
        </w:rPr>
        <w:t>T</w:t>
      </w:r>
      <w:r w:rsidRPr="003370C1">
        <w:rPr>
          <w:rFonts w:cs="Calibri Light"/>
          <w:sz w:val="22"/>
        </w:rPr>
        <w:t xml:space="preserve">heatre for </w:t>
      </w:r>
      <w:r>
        <w:rPr>
          <w:rFonts w:cs="Calibri Light"/>
          <w:sz w:val="22"/>
        </w:rPr>
        <w:t>C</w:t>
      </w:r>
      <w:r w:rsidRPr="003370C1">
        <w:rPr>
          <w:rFonts w:cs="Calibri Light"/>
          <w:sz w:val="22"/>
        </w:rPr>
        <w:t>hildren</w:t>
      </w:r>
      <w:r>
        <w:rPr>
          <w:rFonts w:cs="Calibri Light"/>
          <w:sz w:val="22"/>
        </w:rPr>
        <w:t>,</w:t>
      </w:r>
      <w:r w:rsidRPr="00A5518E">
        <w:rPr>
          <w:rFonts w:cs="Calibri Light"/>
          <w:sz w:val="22"/>
        </w:rPr>
        <w:t xml:space="preserve"> </w:t>
      </w:r>
      <w:r w:rsidR="001C6997">
        <w:rPr>
          <w:rFonts w:cs="Calibri Light"/>
          <w:sz w:val="22"/>
        </w:rPr>
        <w:t xml:space="preserve">stopping </w:t>
      </w:r>
      <w:r>
        <w:rPr>
          <w:rFonts w:cs="Calibri Light"/>
          <w:sz w:val="22"/>
        </w:rPr>
        <w:t xml:space="preserve">its funded activity </w:t>
      </w:r>
    </w:p>
    <w:p w14:paraId="1A638449" w14:textId="77777777" w:rsidR="0008344B" w:rsidRDefault="0008344B" w:rsidP="007B6355">
      <w:pPr>
        <w:numPr>
          <w:ilvl w:val="1"/>
          <w:numId w:val="18"/>
        </w:numPr>
        <w:spacing w:before="60"/>
        <w:ind w:left="369" w:hanging="369"/>
        <w:rPr>
          <w:rFonts w:cs="Calibri Light"/>
          <w:sz w:val="22"/>
        </w:rPr>
      </w:pPr>
      <w:r>
        <w:rPr>
          <w:rFonts w:cs="Calibri Light"/>
          <w:sz w:val="22"/>
        </w:rPr>
        <w:t xml:space="preserve">lower </w:t>
      </w:r>
      <w:r w:rsidRPr="0028629F">
        <w:rPr>
          <w:rFonts w:cs="Calibri Light"/>
          <w:sz w:val="22"/>
        </w:rPr>
        <w:t xml:space="preserve">Grants and </w:t>
      </w:r>
      <w:r>
        <w:rPr>
          <w:rFonts w:cs="Calibri Light"/>
          <w:sz w:val="22"/>
        </w:rPr>
        <w:t>S</w:t>
      </w:r>
      <w:r w:rsidRPr="0028629F">
        <w:rPr>
          <w:rFonts w:cs="Calibri Light"/>
          <w:sz w:val="22"/>
        </w:rPr>
        <w:t xml:space="preserve">pecial </w:t>
      </w:r>
      <w:r>
        <w:rPr>
          <w:rFonts w:cs="Calibri Light"/>
          <w:sz w:val="22"/>
        </w:rPr>
        <w:t>O</w:t>
      </w:r>
      <w:r w:rsidRPr="0028629F">
        <w:rPr>
          <w:rFonts w:cs="Calibri Light"/>
          <w:sz w:val="22"/>
        </w:rPr>
        <w:t>pportunities</w:t>
      </w:r>
      <w:r>
        <w:rPr>
          <w:rFonts w:cs="Calibri Light"/>
          <w:sz w:val="22"/>
        </w:rPr>
        <w:t xml:space="preserve"> (Arts Grants and Festivals Grants) by $0.8 million due to the changes in spending pattern of the one-off </w:t>
      </w:r>
      <w:r w:rsidRPr="005D3AF7">
        <w:rPr>
          <w:rFonts w:cs="Calibri Light"/>
          <w:sz w:val="22"/>
        </w:rPr>
        <w:t>Reprioritised Cultural Recovery Package</w:t>
      </w:r>
      <w:r>
        <w:rPr>
          <w:rFonts w:cs="Calibri Light"/>
          <w:sz w:val="22"/>
        </w:rPr>
        <w:t xml:space="preserve"> (see note 3)</w:t>
      </w:r>
    </w:p>
    <w:p w14:paraId="76D6A4E1" w14:textId="295552C7" w:rsidR="0008344B" w:rsidRPr="00A5518E" w:rsidRDefault="0008344B" w:rsidP="007B6355">
      <w:pPr>
        <w:numPr>
          <w:ilvl w:val="1"/>
          <w:numId w:val="18"/>
        </w:numPr>
        <w:spacing w:before="60"/>
        <w:ind w:left="369" w:hanging="369"/>
        <w:rPr>
          <w:rFonts w:cs="Calibri Light"/>
          <w:sz w:val="22"/>
        </w:rPr>
      </w:pPr>
      <w:r w:rsidRPr="00A5518E">
        <w:rPr>
          <w:rFonts w:cs="Calibri Light"/>
          <w:sz w:val="22"/>
        </w:rPr>
        <w:t xml:space="preserve">lower spend in </w:t>
      </w:r>
      <w:r w:rsidRPr="001A6D05">
        <w:rPr>
          <w:rFonts w:cs="Calibri Light"/>
          <w:sz w:val="22"/>
        </w:rPr>
        <w:t xml:space="preserve">Initiatives and </w:t>
      </w:r>
      <w:r w:rsidR="00C221EE">
        <w:rPr>
          <w:rFonts w:cs="Calibri Light"/>
          <w:sz w:val="22"/>
        </w:rPr>
        <w:t>P</w:t>
      </w:r>
      <w:r w:rsidRPr="001A6D05">
        <w:rPr>
          <w:rFonts w:cs="Calibri Light"/>
          <w:sz w:val="22"/>
        </w:rPr>
        <w:t>ilots</w:t>
      </w:r>
      <w:r>
        <w:rPr>
          <w:rFonts w:cs="Calibri Light"/>
          <w:sz w:val="22"/>
        </w:rPr>
        <w:t xml:space="preserve"> by $1.4 million mostly related to </w:t>
      </w:r>
      <w:r w:rsidRPr="00376234">
        <w:rPr>
          <w:rFonts w:cs="Calibri Light"/>
          <w:sz w:val="22"/>
        </w:rPr>
        <w:t xml:space="preserve">deprioritised initiatives </w:t>
      </w:r>
      <w:r>
        <w:rPr>
          <w:rFonts w:cs="Calibri Light"/>
          <w:sz w:val="22"/>
        </w:rPr>
        <w:t xml:space="preserve">within </w:t>
      </w:r>
      <w:r w:rsidRPr="00430616">
        <w:rPr>
          <w:rFonts w:cs="Calibri Light"/>
          <w:sz w:val="22"/>
        </w:rPr>
        <w:t>Te Hā o ngā Toi—Māori Arts Strategy</w:t>
      </w:r>
      <w:r>
        <w:rPr>
          <w:rFonts w:cs="Calibri Light"/>
          <w:sz w:val="22"/>
        </w:rPr>
        <w:t xml:space="preserve"> ($0.9 million) and Pacific Arts Strategy ($0.4 million), </w:t>
      </w:r>
      <w:r w:rsidRPr="00376234">
        <w:rPr>
          <w:rFonts w:cs="Calibri Light"/>
          <w:sz w:val="22"/>
        </w:rPr>
        <w:t>due to external and internal capacity</w:t>
      </w:r>
    </w:p>
    <w:p w14:paraId="23804D11" w14:textId="784F140C" w:rsidR="0008344B" w:rsidRDefault="0008344B" w:rsidP="007B6355">
      <w:pPr>
        <w:numPr>
          <w:ilvl w:val="1"/>
          <w:numId w:val="18"/>
        </w:numPr>
        <w:spacing w:before="60"/>
        <w:ind w:left="369" w:hanging="369"/>
        <w:rPr>
          <w:rFonts w:cs="Calibri Light"/>
          <w:sz w:val="22"/>
        </w:rPr>
      </w:pPr>
      <w:r w:rsidRPr="00AC53A2">
        <w:rPr>
          <w:rFonts w:cs="Calibri Light"/>
          <w:sz w:val="22"/>
        </w:rPr>
        <w:t xml:space="preserve">lower spend within </w:t>
      </w:r>
      <w:r w:rsidR="0027698E">
        <w:rPr>
          <w:rFonts w:cs="Calibri Light"/>
          <w:sz w:val="22"/>
        </w:rPr>
        <w:t xml:space="preserve">the </w:t>
      </w:r>
      <w:r w:rsidRPr="00AC53A2">
        <w:rPr>
          <w:rFonts w:cs="Calibri Light"/>
          <w:sz w:val="22"/>
        </w:rPr>
        <w:t>Pasifika Festivals Initiative by $0.5</w:t>
      </w:r>
      <w:r>
        <w:rPr>
          <w:rFonts w:cs="Calibri Light"/>
          <w:sz w:val="22"/>
        </w:rPr>
        <w:t> </w:t>
      </w:r>
      <w:r w:rsidRPr="00AC53A2">
        <w:rPr>
          <w:rFonts w:cs="Calibri Light"/>
          <w:sz w:val="22"/>
        </w:rPr>
        <w:t>million</w:t>
      </w:r>
      <w:r>
        <w:rPr>
          <w:rFonts w:cs="Calibri Light"/>
          <w:sz w:val="22"/>
        </w:rPr>
        <w:t xml:space="preserve">, with the balance carried over as </w:t>
      </w:r>
      <w:r w:rsidRPr="00AC53A2">
        <w:rPr>
          <w:rFonts w:cs="Calibri Light"/>
          <w:sz w:val="22"/>
        </w:rPr>
        <w:t>deferred revenue</w:t>
      </w:r>
      <w:r>
        <w:rPr>
          <w:rFonts w:cs="Calibri Light"/>
          <w:sz w:val="22"/>
        </w:rPr>
        <w:t xml:space="preserve"> into 2024/25</w:t>
      </w:r>
    </w:p>
    <w:p w14:paraId="0C194C70" w14:textId="0CC1051A" w:rsidR="0008344B" w:rsidRPr="00AC53A2" w:rsidRDefault="0008344B" w:rsidP="007B6355">
      <w:pPr>
        <w:numPr>
          <w:ilvl w:val="1"/>
          <w:numId w:val="18"/>
        </w:numPr>
        <w:spacing w:before="60"/>
        <w:ind w:left="369" w:hanging="369"/>
        <w:rPr>
          <w:rFonts w:cs="Calibri Light"/>
          <w:sz w:val="22"/>
        </w:rPr>
      </w:pPr>
      <w:r>
        <w:rPr>
          <w:rFonts w:cs="Calibri Light"/>
          <w:sz w:val="22"/>
        </w:rPr>
        <w:t xml:space="preserve">lower spend within Advocacy initiatives by $0.6 million </w:t>
      </w:r>
    </w:p>
    <w:p w14:paraId="41960E33" w14:textId="55B48830" w:rsidR="0008344B" w:rsidRPr="00CA0C2F" w:rsidRDefault="0008344B" w:rsidP="007B6355">
      <w:pPr>
        <w:numPr>
          <w:ilvl w:val="1"/>
          <w:numId w:val="18"/>
        </w:numPr>
        <w:spacing w:before="60"/>
        <w:ind w:left="369" w:hanging="369"/>
        <w:rPr>
          <w:rFonts w:cs="Calibri Light"/>
          <w:sz w:val="22"/>
        </w:rPr>
      </w:pPr>
      <w:r>
        <w:rPr>
          <w:rFonts w:cs="Calibri Light"/>
          <w:sz w:val="22"/>
        </w:rPr>
        <w:t xml:space="preserve">slightly </w:t>
      </w:r>
      <w:r w:rsidRPr="00CA0C2F">
        <w:rPr>
          <w:rFonts w:cs="Calibri Light"/>
          <w:sz w:val="22"/>
        </w:rPr>
        <w:t>higher operating costs by $0.</w:t>
      </w:r>
      <w:r>
        <w:rPr>
          <w:rFonts w:cs="Calibri Light"/>
          <w:sz w:val="22"/>
        </w:rPr>
        <w:t>3 </w:t>
      </w:r>
      <w:r w:rsidRPr="00CA0C2F">
        <w:rPr>
          <w:rFonts w:cs="Calibri Light"/>
          <w:sz w:val="22"/>
        </w:rPr>
        <w:t xml:space="preserve">million </w:t>
      </w:r>
      <w:r w:rsidR="00C221EE">
        <w:rPr>
          <w:rFonts w:cs="Calibri Light"/>
          <w:sz w:val="22"/>
        </w:rPr>
        <w:t>because</w:t>
      </w:r>
      <w:r w:rsidR="0027698E">
        <w:rPr>
          <w:rFonts w:cs="Calibri Light"/>
          <w:sz w:val="22"/>
        </w:rPr>
        <w:t xml:space="preserve"> </w:t>
      </w:r>
      <w:r w:rsidRPr="00CA0C2F">
        <w:rPr>
          <w:rFonts w:cs="Calibri Light"/>
          <w:sz w:val="22"/>
        </w:rPr>
        <w:t xml:space="preserve">of the </w:t>
      </w:r>
      <w:r w:rsidRPr="00F650B0">
        <w:rPr>
          <w:rFonts w:cs="Calibri Light"/>
          <w:i/>
          <w:sz w:val="22"/>
        </w:rPr>
        <w:t xml:space="preserve">Future of </w:t>
      </w:r>
      <w:r w:rsidRPr="00F650B0">
        <w:rPr>
          <w:rFonts w:cs="Calibri Light"/>
          <w:i/>
          <w:iCs/>
          <w:sz w:val="22"/>
        </w:rPr>
        <w:t>arts development</w:t>
      </w:r>
      <w:r w:rsidRPr="00CA0C2F">
        <w:rPr>
          <w:rFonts w:cs="Calibri Light"/>
          <w:sz w:val="22"/>
        </w:rPr>
        <w:t xml:space="preserve"> </w:t>
      </w:r>
      <w:r>
        <w:rPr>
          <w:rFonts w:cs="Calibri Light"/>
          <w:sz w:val="22"/>
        </w:rPr>
        <w:t>programme</w:t>
      </w:r>
      <w:r w:rsidRPr="00CA0C2F">
        <w:rPr>
          <w:rFonts w:cs="Calibri Light"/>
          <w:sz w:val="22"/>
        </w:rPr>
        <w:t>.</w:t>
      </w:r>
    </w:p>
    <w:p w14:paraId="34AB8622" w14:textId="77777777" w:rsidR="0008344B" w:rsidRPr="005D5ED4" w:rsidRDefault="0008344B" w:rsidP="0008344B">
      <w:pPr>
        <w:spacing w:before="200"/>
        <w:rPr>
          <w:rFonts w:cs="Calibri Light"/>
          <w:sz w:val="22"/>
        </w:rPr>
      </w:pPr>
      <w:r w:rsidRPr="005D5ED4">
        <w:rPr>
          <w:rFonts w:cs="Calibri Light"/>
          <w:sz w:val="22"/>
        </w:rPr>
        <w:lastRenderedPageBreak/>
        <w:t>Total investment in the arts sector for 2023/24 is higher than in 2022/23 by $6.5</w:t>
      </w:r>
      <w:r>
        <w:rPr>
          <w:rFonts w:cs="Calibri Light"/>
          <w:sz w:val="22"/>
        </w:rPr>
        <w:t> </w:t>
      </w:r>
      <w:r w:rsidRPr="005D5ED4">
        <w:rPr>
          <w:rFonts w:cs="Calibri Light"/>
          <w:sz w:val="22"/>
        </w:rPr>
        <w:t>million ($80.1</w:t>
      </w:r>
      <w:r>
        <w:rPr>
          <w:rFonts w:cs="Calibri Light"/>
          <w:sz w:val="22"/>
        </w:rPr>
        <w:t> </w:t>
      </w:r>
      <w:r w:rsidRPr="005D5ED4">
        <w:rPr>
          <w:rFonts w:cs="Calibri Light"/>
          <w:sz w:val="22"/>
        </w:rPr>
        <w:t>million compared with $73.6</w:t>
      </w:r>
      <w:r>
        <w:rPr>
          <w:rFonts w:cs="Calibri Light"/>
          <w:sz w:val="22"/>
        </w:rPr>
        <w:t> </w:t>
      </w:r>
      <w:r w:rsidRPr="005D5ED4">
        <w:rPr>
          <w:rFonts w:cs="Calibri Light"/>
          <w:sz w:val="22"/>
        </w:rPr>
        <w:t>million), as shown in figure 1. This investment includes the significant one-off Crown investment in Creative New Zealand of $19</w:t>
      </w:r>
      <w:r>
        <w:rPr>
          <w:rFonts w:cs="Calibri Light"/>
          <w:sz w:val="22"/>
        </w:rPr>
        <w:t> </w:t>
      </w:r>
      <w:r w:rsidRPr="005D5ED4">
        <w:rPr>
          <w:rFonts w:cs="Calibri Light"/>
          <w:sz w:val="22"/>
        </w:rPr>
        <w:t>million in 2023/24 ($12.5</w:t>
      </w:r>
      <w:r>
        <w:rPr>
          <w:rFonts w:cs="Calibri Light"/>
          <w:sz w:val="22"/>
        </w:rPr>
        <w:t> </w:t>
      </w:r>
      <w:r w:rsidRPr="005D5ED4">
        <w:rPr>
          <w:rFonts w:cs="Calibri Light"/>
          <w:sz w:val="22"/>
        </w:rPr>
        <w:t xml:space="preserve">million in 2022/23) </w:t>
      </w:r>
      <w:r w:rsidRPr="005D5ED4">
        <w:rPr>
          <w:sz w:val="22"/>
        </w:rPr>
        <w:t>related to the COVID-19 recovery response and other one-off funding</w:t>
      </w:r>
      <w:r w:rsidRPr="005D5ED4">
        <w:rPr>
          <w:rFonts w:cs="Calibri Light"/>
          <w:sz w:val="22"/>
        </w:rPr>
        <w:t>, as shown in figure</w:t>
      </w:r>
      <w:r>
        <w:rPr>
          <w:rFonts w:cs="Calibri Light"/>
          <w:sz w:val="22"/>
        </w:rPr>
        <w:t> </w:t>
      </w:r>
      <w:r w:rsidRPr="005D5ED4">
        <w:rPr>
          <w:rFonts w:cs="Calibri Light"/>
          <w:sz w:val="22"/>
        </w:rPr>
        <w:t>2. The breakdowns of the one-off funding received and expensed are detailed in the notes to the prospective financial statements (notes</w:t>
      </w:r>
      <w:r>
        <w:rPr>
          <w:rFonts w:cs="Calibri Light"/>
          <w:sz w:val="22"/>
        </w:rPr>
        <w:t> </w:t>
      </w:r>
      <w:r w:rsidRPr="005D5ED4">
        <w:rPr>
          <w:rFonts w:cs="Calibri Light"/>
          <w:sz w:val="22"/>
        </w:rPr>
        <w:t>2 and</w:t>
      </w:r>
      <w:r>
        <w:rPr>
          <w:rFonts w:cs="Calibri Light"/>
          <w:sz w:val="22"/>
        </w:rPr>
        <w:t> </w:t>
      </w:r>
      <w:r w:rsidRPr="005D5ED4">
        <w:rPr>
          <w:rFonts w:cs="Calibri Light"/>
          <w:sz w:val="22"/>
        </w:rPr>
        <w:t>3)</w:t>
      </w:r>
      <w:r w:rsidRPr="005D5ED4">
        <w:rPr>
          <w:sz w:val="22"/>
        </w:rPr>
        <w:t>.</w:t>
      </w:r>
    </w:p>
    <w:p w14:paraId="33458465" w14:textId="5AA29DDE" w:rsidR="0008344B" w:rsidRPr="00AD3BCD" w:rsidRDefault="0008344B" w:rsidP="0008344B">
      <w:pPr>
        <w:keepNext/>
        <w:spacing w:before="200"/>
        <w:rPr>
          <w:rFonts w:cs="Calibri Light"/>
          <w:sz w:val="22"/>
        </w:rPr>
      </w:pPr>
      <w:r w:rsidRPr="005D5ED4">
        <w:rPr>
          <w:rFonts w:cs="Calibri Light"/>
          <w:sz w:val="22"/>
        </w:rPr>
        <w:t>Of the total expenses, 15.1</w:t>
      </w:r>
      <w:r>
        <w:rPr>
          <w:rFonts w:cs="Calibri Light"/>
          <w:sz w:val="22"/>
        </w:rPr>
        <w:t> </w:t>
      </w:r>
      <w:r w:rsidRPr="005D5ED4">
        <w:rPr>
          <w:rFonts w:cs="Calibri Light"/>
          <w:sz w:val="22"/>
        </w:rPr>
        <w:t>percent was spent on Creative New Zealand’s operations, within the minimum range of its operating cost practice of 15 percent to 16 percent (figure</w:t>
      </w:r>
      <w:r>
        <w:rPr>
          <w:rFonts w:cs="Calibri Light"/>
          <w:sz w:val="22"/>
        </w:rPr>
        <w:t> </w:t>
      </w:r>
      <w:r w:rsidRPr="005D5ED4">
        <w:rPr>
          <w:rFonts w:cs="Calibri Light"/>
          <w:sz w:val="22"/>
        </w:rPr>
        <w:t>1).</w:t>
      </w:r>
      <w:r w:rsidRPr="00AD3BCD">
        <w:rPr>
          <w:rFonts w:cs="Calibri Light"/>
          <w:sz w:val="22"/>
        </w:rPr>
        <w:t xml:space="preserve"> </w:t>
      </w:r>
      <w:r>
        <w:rPr>
          <w:rFonts w:cs="Calibri Light"/>
          <w:sz w:val="22"/>
        </w:rPr>
        <w:t>Our operating costs have increased in relative terms in the past five years, h</w:t>
      </w:r>
      <w:r w:rsidRPr="00AD3BCD">
        <w:rPr>
          <w:rFonts w:cs="Calibri Light"/>
          <w:sz w:val="22"/>
        </w:rPr>
        <w:t>aving remained at the same level for 11</w:t>
      </w:r>
      <w:r>
        <w:rPr>
          <w:rFonts w:cs="Calibri Light"/>
          <w:sz w:val="22"/>
        </w:rPr>
        <w:t> </w:t>
      </w:r>
      <w:r w:rsidRPr="00AD3BCD">
        <w:rPr>
          <w:rFonts w:cs="Calibri Light"/>
          <w:sz w:val="22"/>
        </w:rPr>
        <w:t xml:space="preserve">years, from 2007/08 to 2017/18. </w:t>
      </w:r>
      <w:r>
        <w:rPr>
          <w:rFonts w:cs="Calibri Light"/>
          <w:sz w:val="22"/>
        </w:rPr>
        <w:t>This increase is attributable to the following</w:t>
      </w:r>
      <w:r w:rsidR="00D2713F">
        <w:rPr>
          <w:rFonts w:cs="Calibri Light"/>
          <w:sz w:val="22"/>
        </w:rPr>
        <w:t>.</w:t>
      </w:r>
    </w:p>
    <w:p w14:paraId="0CF4D975" w14:textId="77777777" w:rsidR="00B76677" w:rsidRPr="00AD3BCD" w:rsidDel="00184125" w:rsidRDefault="00B76677" w:rsidP="007B6355">
      <w:pPr>
        <w:numPr>
          <w:ilvl w:val="0"/>
          <w:numId w:val="3"/>
        </w:numPr>
        <w:spacing w:before="60"/>
        <w:ind w:left="369" w:hanging="369"/>
        <w:rPr>
          <w:rFonts w:cs="Calibri Light"/>
          <w:sz w:val="22"/>
        </w:rPr>
      </w:pPr>
      <w:r w:rsidDel="00184125">
        <w:rPr>
          <w:rFonts w:cs="Calibri Light"/>
          <w:sz w:val="22"/>
        </w:rPr>
        <w:t>Due to</w:t>
      </w:r>
      <w:r w:rsidRPr="00AD3BCD" w:rsidDel="00184125">
        <w:rPr>
          <w:rFonts w:cs="Calibri Light"/>
          <w:sz w:val="22"/>
        </w:rPr>
        <w:t xml:space="preserve"> increased investment in the sector in the past </w:t>
      </w:r>
      <w:r w:rsidR="0008344B">
        <w:rPr>
          <w:rFonts w:cs="Calibri Light"/>
          <w:sz w:val="22"/>
        </w:rPr>
        <w:t>four</w:t>
      </w:r>
      <w:r w:rsidRPr="00AD3BCD" w:rsidDel="00184125">
        <w:rPr>
          <w:rFonts w:cs="Calibri Light"/>
          <w:sz w:val="22"/>
        </w:rPr>
        <w:t xml:space="preserve"> years, we brought in additional resources to deliver the COVID-19 recovery response funding, respond to the new context, and address the continuity of Creative New Zealand’s core work. </w:t>
      </w:r>
    </w:p>
    <w:p w14:paraId="28470AEA" w14:textId="77777777" w:rsidR="00B76677" w:rsidRPr="00AD3BCD" w:rsidDel="00184125" w:rsidRDefault="00B76677" w:rsidP="007B6355">
      <w:pPr>
        <w:numPr>
          <w:ilvl w:val="0"/>
          <w:numId w:val="3"/>
        </w:numPr>
        <w:spacing w:before="60"/>
        <w:ind w:left="369" w:hanging="369"/>
        <w:rPr>
          <w:rFonts w:cs="Calibri Light"/>
          <w:sz w:val="22"/>
        </w:rPr>
      </w:pPr>
      <w:r w:rsidRPr="00AD3BCD" w:rsidDel="00184125">
        <w:rPr>
          <w:rFonts w:cs="Calibri Light"/>
          <w:sz w:val="22"/>
        </w:rPr>
        <w:t xml:space="preserve">Along with addressing capacity and capability needs, we established an </w:t>
      </w:r>
      <w:r w:rsidDel="00184125">
        <w:rPr>
          <w:rFonts w:cs="Calibri Light"/>
          <w:sz w:val="22"/>
        </w:rPr>
        <w:t>A</w:t>
      </w:r>
      <w:r w:rsidRPr="00AD3BCD" w:rsidDel="00184125">
        <w:rPr>
          <w:rFonts w:cs="Calibri Light"/>
          <w:sz w:val="22"/>
        </w:rPr>
        <w:t xml:space="preserve">dvocacy team, strengthened the Māori Strategy and Partnerships </w:t>
      </w:r>
      <w:r w:rsidDel="00184125">
        <w:rPr>
          <w:rFonts w:cs="Calibri Light"/>
          <w:sz w:val="22"/>
        </w:rPr>
        <w:t>team</w:t>
      </w:r>
      <w:r w:rsidRPr="00AD3BCD" w:rsidDel="00184125">
        <w:rPr>
          <w:rFonts w:cs="Calibri Light"/>
          <w:sz w:val="22"/>
        </w:rPr>
        <w:t xml:space="preserve">, created a new Pacific Arts </w:t>
      </w:r>
      <w:r w:rsidDel="00184125">
        <w:rPr>
          <w:rFonts w:cs="Calibri Light"/>
          <w:sz w:val="22"/>
        </w:rPr>
        <w:t>team</w:t>
      </w:r>
      <w:r w:rsidRPr="00AD3BCD" w:rsidDel="00184125">
        <w:rPr>
          <w:rFonts w:cs="Calibri Light"/>
          <w:sz w:val="22"/>
        </w:rPr>
        <w:t>, and gave specific mana and focus to a role driving our organisational culture change programme, Te Kaupapa o Toi Aotearoa.</w:t>
      </w:r>
    </w:p>
    <w:p w14:paraId="487A6955" w14:textId="41BBF1F7" w:rsidR="00B76677" w:rsidDel="00184125" w:rsidRDefault="00B76677" w:rsidP="007B6355">
      <w:pPr>
        <w:numPr>
          <w:ilvl w:val="0"/>
          <w:numId w:val="3"/>
        </w:numPr>
        <w:spacing w:before="60"/>
        <w:ind w:left="369" w:hanging="369"/>
        <w:rPr>
          <w:rFonts w:cs="Calibri Light"/>
          <w:sz w:val="22"/>
        </w:rPr>
      </w:pPr>
      <w:r w:rsidRPr="00AD3BCD" w:rsidDel="00184125">
        <w:rPr>
          <w:rFonts w:cs="Calibri Light"/>
          <w:sz w:val="22"/>
        </w:rPr>
        <w:t>In 2021/22, we also started developing a new public-facing digital customer experience (CX) platform</w:t>
      </w:r>
      <w:r w:rsidR="00D2713F">
        <w:rPr>
          <w:rFonts w:cs="Calibri Light"/>
          <w:sz w:val="22"/>
        </w:rPr>
        <w:t xml:space="preserve">. This </w:t>
      </w:r>
      <w:r w:rsidRPr="00AD3BCD" w:rsidDel="00184125">
        <w:rPr>
          <w:rFonts w:cs="Calibri Light"/>
          <w:sz w:val="22"/>
        </w:rPr>
        <w:t>integrates the website, portal and online knowledge bases and allows us to develop and deliver best practice digital services ($1.1</w:t>
      </w:r>
      <w:r w:rsidR="0008344B">
        <w:rPr>
          <w:rFonts w:cs="Calibri Light"/>
          <w:sz w:val="22"/>
        </w:rPr>
        <w:t> </w:t>
      </w:r>
      <w:r w:rsidRPr="00AD3BCD" w:rsidDel="00184125">
        <w:rPr>
          <w:rFonts w:cs="Calibri Light"/>
          <w:sz w:val="22"/>
        </w:rPr>
        <w:t>million over two financial years).</w:t>
      </w:r>
    </w:p>
    <w:p w14:paraId="1B27AFCF" w14:textId="346FDC0C" w:rsidR="00B76677" w:rsidRPr="00AD3BCD" w:rsidDel="00184125" w:rsidRDefault="00B76677" w:rsidP="007B6355">
      <w:pPr>
        <w:numPr>
          <w:ilvl w:val="0"/>
          <w:numId w:val="3"/>
        </w:numPr>
        <w:spacing w:before="60"/>
        <w:ind w:left="369" w:hanging="369"/>
        <w:rPr>
          <w:rFonts w:cs="Calibri Light"/>
          <w:sz w:val="22"/>
        </w:rPr>
      </w:pPr>
      <w:r w:rsidRPr="001A6832" w:rsidDel="00184125">
        <w:rPr>
          <w:rFonts w:cs="Calibri Light"/>
          <w:sz w:val="22"/>
        </w:rPr>
        <w:t xml:space="preserve">Over 2022/23, </w:t>
      </w:r>
      <w:r w:rsidDel="00184125">
        <w:rPr>
          <w:rFonts w:cs="Calibri Light"/>
          <w:sz w:val="22"/>
        </w:rPr>
        <w:t>we</w:t>
      </w:r>
      <w:r w:rsidRPr="001A6832" w:rsidDel="00184125">
        <w:rPr>
          <w:rFonts w:cs="Calibri Light"/>
          <w:sz w:val="22"/>
        </w:rPr>
        <w:t xml:space="preserve"> </w:t>
      </w:r>
      <w:r w:rsidR="00E041D2">
        <w:rPr>
          <w:rFonts w:cs="Calibri Light"/>
          <w:sz w:val="22"/>
        </w:rPr>
        <w:t xml:space="preserve">started </w:t>
      </w:r>
      <w:r w:rsidRPr="001A6832" w:rsidDel="00184125">
        <w:rPr>
          <w:rFonts w:cs="Calibri Light"/>
          <w:sz w:val="22"/>
        </w:rPr>
        <w:t xml:space="preserve">a review titled </w:t>
      </w:r>
      <w:r w:rsidDel="00184125">
        <w:rPr>
          <w:rFonts w:cs="Calibri Light"/>
          <w:sz w:val="22"/>
        </w:rPr>
        <w:t xml:space="preserve">the </w:t>
      </w:r>
      <w:r w:rsidRPr="00F650B0" w:rsidDel="00184125">
        <w:rPr>
          <w:rFonts w:cs="Calibri Light"/>
          <w:i/>
          <w:sz w:val="22"/>
        </w:rPr>
        <w:t xml:space="preserve">Future of </w:t>
      </w:r>
      <w:r w:rsidRPr="00F650B0" w:rsidDel="00184125">
        <w:rPr>
          <w:rFonts w:cs="Calibri Light"/>
          <w:i/>
          <w:iCs/>
          <w:sz w:val="22"/>
        </w:rPr>
        <w:t>arts development</w:t>
      </w:r>
      <w:r w:rsidR="00E041D2">
        <w:rPr>
          <w:rFonts w:cs="Calibri Light"/>
          <w:sz w:val="22"/>
        </w:rPr>
        <w:t xml:space="preserve">. The </w:t>
      </w:r>
      <w:r w:rsidRPr="001A6832" w:rsidDel="00184125">
        <w:rPr>
          <w:rFonts w:cs="Calibri Light"/>
          <w:sz w:val="22"/>
        </w:rPr>
        <w:t>initial</w:t>
      </w:r>
      <w:r w:rsidR="00E041D2">
        <w:rPr>
          <w:rFonts w:cs="Calibri Light"/>
          <w:sz w:val="22"/>
        </w:rPr>
        <w:t xml:space="preserve"> </w:t>
      </w:r>
      <w:r w:rsidRPr="001A6832" w:rsidDel="00184125">
        <w:rPr>
          <w:rFonts w:cs="Calibri Light"/>
          <w:sz w:val="22"/>
        </w:rPr>
        <w:t>focus</w:t>
      </w:r>
      <w:r w:rsidR="00E041D2">
        <w:rPr>
          <w:rFonts w:cs="Calibri Light"/>
          <w:sz w:val="22"/>
        </w:rPr>
        <w:t xml:space="preserve"> was</w:t>
      </w:r>
      <w:r w:rsidRPr="001A6832" w:rsidDel="00184125">
        <w:rPr>
          <w:rFonts w:cs="Calibri Light"/>
          <w:sz w:val="22"/>
        </w:rPr>
        <w:t xml:space="preserve"> on reviewing contestable grant programmes</w:t>
      </w:r>
      <w:r w:rsidDel="00184125">
        <w:rPr>
          <w:rFonts w:cs="Calibri Light"/>
          <w:sz w:val="22"/>
        </w:rPr>
        <w:t xml:space="preserve"> in response to sector feedback, resulting in a funding and Arts Development Services restructure to support </w:t>
      </w:r>
      <w:r w:rsidRPr="00EE361A" w:rsidDel="00184125">
        <w:rPr>
          <w:rFonts w:cs="Calibri Light"/>
          <w:sz w:val="22"/>
        </w:rPr>
        <w:t>human-centred arts investment</w:t>
      </w:r>
      <w:r w:rsidDel="00184125">
        <w:rPr>
          <w:rFonts w:cs="Calibri Light"/>
          <w:sz w:val="22"/>
        </w:rPr>
        <w:t>.</w:t>
      </w:r>
    </w:p>
    <w:p w14:paraId="5C904814" w14:textId="77777777" w:rsidR="00B76677" w:rsidRPr="00F80E56" w:rsidDel="00184125" w:rsidRDefault="00B76677" w:rsidP="00B76677">
      <w:pPr>
        <w:spacing w:before="200"/>
        <w:ind w:right="-1"/>
        <w:rPr>
          <w:rFonts w:cs="Calibri Light"/>
          <w:sz w:val="22"/>
        </w:rPr>
      </w:pPr>
      <w:r w:rsidRPr="00E51A15" w:rsidDel="00184125">
        <w:rPr>
          <w:rFonts w:cs="Calibri Light"/>
          <w:sz w:val="22"/>
        </w:rPr>
        <w:t>Creative New Zealand’s accumulated funds are forecast to decrease to $12.</w:t>
      </w:r>
      <w:r w:rsidR="0008344B" w:rsidRPr="005D5ED4">
        <w:rPr>
          <w:rFonts w:cs="Calibri Light"/>
          <w:sz w:val="22"/>
        </w:rPr>
        <w:t>7</w:t>
      </w:r>
      <w:r w:rsidR="0008344B">
        <w:rPr>
          <w:rFonts w:cs="Calibri Light"/>
          <w:sz w:val="22"/>
        </w:rPr>
        <w:t> </w:t>
      </w:r>
      <w:r w:rsidR="0008344B" w:rsidRPr="005D5ED4">
        <w:rPr>
          <w:rFonts w:cs="Calibri Light"/>
          <w:sz w:val="22"/>
        </w:rPr>
        <w:t>million at the end of 2023/24, as shown in figure</w:t>
      </w:r>
      <w:r w:rsidR="0008344B">
        <w:rPr>
          <w:rFonts w:cs="Calibri Light"/>
          <w:sz w:val="22"/>
        </w:rPr>
        <w:t> </w:t>
      </w:r>
      <w:r w:rsidR="0008344B" w:rsidRPr="005D5ED4">
        <w:rPr>
          <w:rFonts w:cs="Calibri Light"/>
          <w:sz w:val="22"/>
        </w:rPr>
        <w:t>3.</w:t>
      </w:r>
    </w:p>
    <w:p w14:paraId="262A03BB" w14:textId="77777777" w:rsidR="00B76677" w:rsidRPr="00F80E56" w:rsidDel="00184125" w:rsidRDefault="00B76677" w:rsidP="00B76677">
      <w:pPr>
        <w:pStyle w:val="Heading3"/>
        <w:keepNext/>
        <w:spacing w:before="360"/>
      </w:pPr>
      <w:r w:rsidRPr="00F80E56" w:rsidDel="00184125">
        <w:t>Budget 202</w:t>
      </w:r>
      <w:r w:rsidDel="00184125">
        <w:t>4</w:t>
      </w:r>
      <w:r w:rsidRPr="00F80E56" w:rsidDel="00184125">
        <w:t>/2</w:t>
      </w:r>
      <w:r w:rsidDel="00184125">
        <w:t>5</w:t>
      </w:r>
    </w:p>
    <w:p w14:paraId="34DDD5F4" w14:textId="1311FB91" w:rsidR="0008344B" w:rsidRPr="00EB73C3" w:rsidRDefault="0008344B" w:rsidP="0008344B">
      <w:pPr>
        <w:spacing w:before="200"/>
        <w:ind w:right="-1"/>
        <w:rPr>
          <w:rFonts w:cs="Calibri Light"/>
          <w:sz w:val="22"/>
        </w:rPr>
      </w:pPr>
      <w:r w:rsidRPr="00EB73C3">
        <w:rPr>
          <w:rFonts w:cs="Calibri Light"/>
          <w:sz w:val="22"/>
        </w:rPr>
        <w:t xml:space="preserve">The current budgeting process is being run in the context of significant </w:t>
      </w:r>
      <w:r>
        <w:rPr>
          <w:rFonts w:cs="Calibri Light"/>
          <w:sz w:val="22"/>
        </w:rPr>
        <w:t>challenges and opportunities</w:t>
      </w:r>
      <w:r w:rsidR="002A5568">
        <w:rPr>
          <w:rFonts w:cs="Calibri Light"/>
          <w:sz w:val="22"/>
        </w:rPr>
        <w:t>, as</w:t>
      </w:r>
      <w:r>
        <w:rPr>
          <w:rFonts w:cs="Calibri Light"/>
          <w:sz w:val="22"/>
        </w:rPr>
        <w:t xml:space="preserve"> </w:t>
      </w:r>
      <w:r w:rsidRPr="00844C57">
        <w:rPr>
          <w:rFonts w:cs="Calibri Light"/>
          <w:sz w:val="22"/>
        </w:rPr>
        <w:t xml:space="preserve">outlined on </w:t>
      </w:r>
      <w:r w:rsidRPr="000A11CB">
        <w:rPr>
          <w:rFonts w:cs="Calibri Light"/>
          <w:sz w:val="22"/>
        </w:rPr>
        <w:t>pages 22–</w:t>
      </w:r>
      <w:r w:rsidR="00242300" w:rsidRPr="000A11CB">
        <w:rPr>
          <w:rFonts w:cs="Calibri Light"/>
          <w:sz w:val="22"/>
        </w:rPr>
        <w:t>25</w:t>
      </w:r>
      <w:r w:rsidRPr="000A11CB">
        <w:rPr>
          <w:rFonts w:cs="Calibri Light"/>
          <w:sz w:val="22"/>
        </w:rPr>
        <w:t>. The plan and budget for 2024/25 were developed considering the following:</w:t>
      </w:r>
    </w:p>
    <w:p w14:paraId="3D65D43F" w14:textId="303E7386" w:rsidR="0008344B" w:rsidRPr="001C1DAD"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E11A26">
        <w:rPr>
          <w:rFonts w:cs="Calibri Light"/>
          <w:sz w:val="22"/>
        </w:rPr>
        <w:t xml:space="preserve">he change </w:t>
      </w:r>
      <w:r w:rsidR="0008344B">
        <w:rPr>
          <w:rFonts w:cs="Calibri Light"/>
          <w:sz w:val="22"/>
        </w:rPr>
        <w:t>to</w:t>
      </w:r>
      <w:r w:rsidR="0008344B" w:rsidRPr="00E11A26">
        <w:rPr>
          <w:rFonts w:cs="Calibri Light"/>
          <w:sz w:val="22"/>
        </w:rPr>
        <w:t xml:space="preserve"> the NZLGB funding allocation model </w:t>
      </w:r>
      <w:r w:rsidR="0008344B">
        <w:rPr>
          <w:rFonts w:cs="Calibri Light"/>
          <w:sz w:val="22"/>
        </w:rPr>
        <w:t>and the c</w:t>
      </w:r>
      <w:r w:rsidR="0008344B" w:rsidRPr="00EB73C3">
        <w:rPr>
          <w:rFonts w:cs="Calibri Light"/>
          <w:sz w:val="22"/>
        </w:rPr>
        <w:t>onfirmation of fixed revenue</w:t>
      </w:r>
      <w:r w:rsidR="0008344B" w:rsidRPr="001C1DAD">
        <w:rPr>
          <w:rFonts w:cs="Calibri Light"/>
          <w:sz w:val="22"/>
        </w:rPr>
        <w:t xml:space="preserve"> from the NZLGB for the four financial years from 2024/25, </w:t>
      </w:r>
      <w:r w:rsidR="0008344B">
        <w:rPr>
          <w:rFonts w:cs="Calibri Light"/>
          <w:sz w:val="22"/>
        </w:rPr>
        <w:t>at</w:t>
      </w:r>
      <w:r w:rsidR="0008344B" w:rsidRPr="001C1DAD">
        <w:rPr>
          <w:rFonts w:cs="Calibri Light"/>
          <w:sz w:val="22"/>
        </w:rPr>
        <w:t xml:space="preserve"> $52.789 million</w:t>
      </w:r>
    </w:p>
    <w:p w14:paraId="068C503A" w14:textId="66E2ABB3" w:rsidR="0008344B" w:rsidRPr="001C1DAD"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n</w:t>
      </w:r>
      <w:r w:rsidR="0008344B" w:rsidRPr="001C1DAD">
        <w:rPr>
          <w:rFonts w:cs="Calibri Light"/>
          <w:sz w:val="22"/>
        </w:rPr>
        <w:t>o change in the baseline revenue through Vote: Arts, Culture and Heritage, at $16.689 million</w:t>
      </w:r>
    </w:p>
    <w:p w14:paraId="4FEE84A8" w14:textId="1B079123" w:rsidR="0008344B" w:rsidRPr="00AC7C53"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AC7C53">
        <w:rPr>
          <w:rFonts w:cs="Calibri Light"/>
          <w:sz w:val="22"/>
        </w:rPr>
        <w:t>he end of the one-off COVID-19 and other funding in 2023/24</w:t>
      </w:r>
      <w:r w:rsidR="0008344B">
        <w:rPr>
          <w:rFonts w:cs="Calibri Light"/>
          <w:sz w:val="22"/>
        </w:rPr>
        <w:t xml:space="preserve"> resulting in a significant decrease in investment into the arts sector, after five years of elevated funding</w:t>
      </w:r>
    </w:p>
    <w:p w14:paraId="0C63F4BB" w14:textId="0C579D05" w:rsidR="0008344B" w:rsidRPr="00B74DDC"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r</w:t>
      </w:r>
      <w:r w:rsidR="0008344B" w:rsidRPr="00B74DDC">
        <w:rPr>
          <w:rFonts w:cs="Calibri Light"/>
          <w:sz w:val="22"/>
        </w:rPr>
        <w:t>educ</w:t>
      </w:r>
      <w:r w:rsidR="0008344B">
        <w:rPr>
          <w:rFonts w:cs="Calibri Light"/>
          <w:sz w:val="22"/>
        </w:rPr>
        <w:t>ed</w:t>
      </w:r>
      <w:r w:rsidR="0008344B" w:rsidRPr="00B74DDC">
        <w:rPr>
          <w:rFonts w:cs="Calibri Light"/>
          <w:sz w:val="22"/>
        </w:rPr>
        <w:t xml:space="preserve"> reliance on</w:t>
      </w:r>
      <w:r w:rsidR="0008344B">
        <w:rPr>
          <w:rFonts w:cs="Calibri Light"/>
          <w:sz w:val="22"/>
        </w:rPr>
        <w:t xml:space="preserve"> </w:t>
      </w:r>
      <w:r w:rsidR="0008344B" w:rsidRPr="00B74DDC">
        <w:rPr>
          <w:rFonts w:cs="Calibri Light"/>
          <w:sz w:val="22"/>
        </w:rPr>
        <w:t>maintain</w:t>
      </w:r>
      <w:r w:rsidR="0008344B">
        <w:rPr>
          <w:rFonts w:cs="Calibri Light"/>
          <w:sz w:val="22"/>
        </w:rPr>
        <w:t>ing</w:t>
      </w:r>
      <w:r w:rsidR="0008344B" w:rsidRPr="00B74DDC">
        <w:rPr>
          <w:rFonts w:cs="Calibri Light"/>
          <w:sz w:val="22"/>
        </w:rPr>
        <w:t xml:space="preserve"> service levels</w:t>
      </w:r>
      <w:r w:rsidR="0008344B">
        <w:rPr>
          <w:rFonts w:cs="Calibri Light"/>
          <w:sz w:val="22"/>
        </w:rPr>
        <w:t xml:space="preserve"> through</w:t>
      </w:r>
      <w:r w:rsidR="0008344B" w:rsidRPr="00B74DDC">
        <w:rPr>
          <w:rFonts w:cs="Calibri Light"/>
          <w:sz w:val="22"/>
        </w:rPr>
        <w:t xml:space="preserve"> previously affordable operating deficits</w:t>
      </w:r>
      <w:r w:rsidR="0008344B">
        <w:rPr>
          <w:rFonts w:cs="Calibri Light"/>
          <w:sz w:val="22"/>
        </w:rPr>
        <w:t>,</w:t>
      </w:r>
      <w:r w:rsidR="0008344B" w:rsidRPr="00B74DDC">
        <w:rPr>
          <w:rFonts w:cs="Calibri Light"/>
          <w:sz w:val="22"/>
        </w:rPr>
        <w:t xml:space="preserve"> </w:t>
      </w:r>
      <w:r w:rsidR="0008344B" w:rsidRPr="00AC7C53">
        <w:rPr>
          <w:rFonts w:cs="Calibri Light"/>
          <w:sz w:val="22"/>
        </w:rPr>
        <w:t>largely as a result of managing variable NZLGB funding over time</w:t>
      </w:r>
    </w:p>
    <w:p w14:paraId="71B05949" w14:textId="182F903A" w:rsidR="0008344B" w:rsidRPr="00AC7C53"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AC7C53">
        <w:rPr>
          <w:rFonts w:cs="Calibri Light"/>
          <w:sz w:val="22"/>
        </w:rPr>
        <w:t>he contracted budget of around $39</w:t>
      </w:r>
      <w:r w:rsidR="0008344B">
        <w:rPr>
          <w:rFonts w:cs="Calibri Light"/>
          <w:sz w:val="22"/>
        </w:rPr>
        <w:t> </w:t>
      </w:r>
      <w:r w:rsidR="0008344B" w:rsidRPr="00AC7C53">
        <w:rPr>
          <w:rFonts w:cs="Calibri Light"/>
          <w:sz w:val="22"/>
        </w:rPr>
        <w:t xml:space="preserve">million, or 64 percent in 2024/25 that includes all of the Toi Tōtara Haemata and Toi Uru Kahikatea </w:t>
      </w:r>
      <w:r w:rsidR="002B45C6">
        <w:rPr>
          <w:rFonts w:cs="Calibri Light"/>
          <w:sz w:val="22"/>
        </w:rPr>
        <w:t>i</w:t>
      </w:r>
      <w:r w:rsidR="0008344B" w:rsidRPr="00AC7C53">
        <w:rPr>
          <w:rFonts w:cs="Calibri Light"/>
          <w:sz w:val="22"/>
        </w:rPr>
        <w:t>nvestment programme, and Creative Communities Scheme budget</w:t>
      </w:r>
    </w:p>
    <w:p w14:paraId="155E3DEF" w14:textId="73BCB884" w:rsidR="0008344B" w:rsidRPr="00AC7C53" w:rsidRDefault="00B72C7B" w:rsidP="000F0B6B">
      <w:pPr>
        <w:pStyle w:val="ListParagraph"/>
        <w:numPr>
          <w:ilvl w:val="0"/>
          <w:numId w:val="3"/>
        </w:numPr>
        <w:spacing w:before="60"/>
        <w:ind w:left="284" w:hanging="284"/>
        <w:contextualSpacing w:val="0"/>
        <w:rPr>
          <w:rFonts w:cs="Calibri Light"/>
          <w:sz w:val="22"/>
        </w:rPr>
      </w:pPr>
      <w:r>
        <w:rPr>
          <w:rFonts w:cs="Calibri Light"/>
          <w:sz w:val="22"/>
        </w:rPr>
        <w:t xml:space="preserve">maintaining the </w:t>
      </w:r>
      <w:r w:rsidR="0008344B" w:rsidRPr="00AC7C53">
        <w:rPr>
          <w:rFonts w:cs="Calibri Light"/>
          <w:sz w:val="22"/>
        </w:rPr>
        <w:t xml:space="preserve">minimum equity level </w:t>
      </w:r>
      <w:r w:rsidR="00DD16EB">
        <w:rPr>
          <w:rFonts w:cs="Calibri Light"/>
          <w:sz w:val="22"/>
        </w:rPr>
        <w:t>of</w:t>
      </w:r>
      <w:r w:rsidR="0008344B" w:rsidRPr="00AC7C53">
        <w:rPr>
          <w:rFonts w:cs="Calibri Light"/>
          <w:sz w:val="22"/>
        </w:rPr>
        <w:t xml:space="preserve"> $6</w:t>
      </w:r>
      <w:r w:rsidR="0008344B">
        <w:rPr>
          <w:rFonts w:cs="Calibri Light"/>
          <w:sz w:val="22"/>
        </w:rPr>
        <w:t> </w:t>
      </w:r>
      <w:r w:rsidR="0008344B" w:rsidRPr="00AC7C53">
        <w:rPr>
          <w:rFonts w:cs="Calibri Light"/>
          <w:sz w:val="22"/>
        </w:rPr>
        <w:t>million at the end of the budgeting period</w:t>
      </w:r>
    </w:p>
    <w:p w14:paraId="5B7AA967" w14:textId="36D5A02D" w:rsidR="00B76677" w:rsidRPr="004C03C0" w:rsidDel="00184125" w:rsidRDefault="00DD16EB" w:rsidP="000F0B6B">
      <w:pPr>
        <w:pStyle w:val="ListParagraph"/>
        <w:numPr>
          <w:ilvl w:val="0"/>
          <w:numId w:val="3"/>
        </w:numPr>
        <w:spacing w:before="60"/>
        <w:ind w:left="284" w:hanging="284"/>
        <w:contextualSpacing w:val="0"/>
        <w:rPr>
          <w:rFonts w:cs="Calibri Light"/>
          <w:sz w:val="22"/>
        </w:rPr>
      </w:pPr>
      <w:r>
        <w:rPr>
          <w:rFonts w:cs="Calibri Light"/>
          <w:sz w:val="22"/>
        </w:rPr>
        <w:t>a</w:t>
      </w:r>
      <w:r w:rsidR="00B76677" w:rsidRPr="004C03C0" w:rsidDel="00184125">
        <w:rPr>
          <w:rFonts w:cs="Calibri Light"/>
          <w:sz w:val="22"/>
        </w:rPr>
        <w:t xml:space="preserve"> temporary increase </w:t>
      </w:r>
      <w:r w:rsidR="00DB2684">
        <w:rPr>
          <w:rFonts w:cs="Calibri Light"/>
          <w:sz w:val="22"/>
        </w:rPr>
        <w:t xml:space="preserve">in </w:t>
      </w:r>
      <w:r w:rsidR="00B76677" w:rsidRPr="004C03C0" w:rsidDel="00184125">
        <w:rPr>
          <w:rFonts w:cs="Calibri Light"/>
          <w:sz w:val="22"/>
        </w:rPr>
        <w:t>the operating costs range to under 18</w:t>
      </w:r>
      <w:r w:rsidR="0008344B">
        <w:rPr>
          <w:rFonts w:cs="Calibri Light"/>
          <w:sz w:val="22"/>
        </w:rPr>
        <w:t> </w:t>
      </w:r>
      <w:r w:rsidR="00B76677" w:rsidRPr="004C03C0" w:rsidDel="00184125">
        <w:rPr>
          <w:rFonts w:cs="Calibri Light"/>
          <w:sz w:val="22"/>
        </w:rPr>
        <w:t xml:space="preserve">percent for the 2024/25 financial year and review </w:t>
      </w:r>
      <w:r w:rsidR="00DB2684">
        <w:rPr>
          <w:rFonts w:cs="Calibri Light"/>
          <w:sz w:val="22"/>
        </w:rPr>
        <w:t xml:space="preserve">of </w:t>
      </w:r>
      <w:r w:rsidR="00B76677" w:rsidRPr="004C03C0" w:rsidDel="00184125">
        <w:rPr>
          <w:rFonts w:cs="Calibri Light"/>
          <w:sz w:val="22"/>
        </w:rPr>
        <w:t xml:space="preserve">the range ahead of planning for 2025/26, once the strategic reset has occurred by </w:t>
      </w:r>
      <w:r w:rsidR="00DB2684">
        <w:rPr>
          <w:rFonts w:cs="Calibri Light"/>
          <w:sz w:val="22"/>
        </w:rPr>
        <w:t>q</w:t>
      </w:r>
      <w:r w:rsidR="00B76677" w:rsidRPr="004C03C0" w:rsidDel="00184125">
        <w:rPr>
          <w:rFonts w:cs="Calibri Light"/>
          <w:sz w:val="22"/>
        </w:rPr>
        <w:t>uarter 4 of the 2024 calendar year</w:t>
      </w:r>
    </w:p>
    <w:p w14:paraId="0BC1BB5F" w14:textId="08DCF89F" w:rsidR="00B76677" w:rsidRPr="004C03C0" w:rsidDel="00184125" w:rsidRDefault="00DB2684" w:rsidP="000F0B6B">
      <w:pPr>
        <w:pStyle w:val="ListParagraph"/>
        <w:numPr>
          <w:ilvl w:val="0"/>
          <w:numId w:val="3"/>
        </w:numPr>
        <w:spacing w:before="60"/>
        <w:ind w:left="284" w:hanging="284"/>
        <w:contextualSpacing w:val="0"/>
        <w:rPr>
          <w:rFonts w:cs="Calibri Light"/>
          <w:sz w:val="22"/>
        </w:rPr>
      </w:pPr>
      <w:r>
        <w:rPr>
          <w:rFonts w:cs="Calibri Light"/>
          <w:sz w:val="22"/>
        </w:rPr>
        <w:t>t</w:t>
      </w:r>
      <w:r w:rsidR="00B76677" w:rsidRPr="004C03C0" w:rsidDel="00184125">
        <w:rPr>
          <w:rFonts w:cs="Calibri Light"/>
          <w:sz w:val="22"/>
        </w:rPr>
        <w:t>he ongoing inflation that continues to affect our own operational costs, including personnel costs, and will continue affecting those we fund.</w:t>
      </w:r>
    </w:p>
    <w:p w14:paraId="223DF505" w14:textId="2EF84CCC" w:rsidR="0008344B" w:rsidRPr="002B45C6" w:rsidRDefault="00FD500B" w:rsidP="0008344B">
      <w:pPr>
        <w:spacing w:before="200"/>
        <w:ind w:right="-1"/>
        <w:rPr>
          <w:rFonts w:cs="Calibri Light"/>
          <w:sz w:val="22"/>
        </w:rPr>
      </w:pPr>
      <w:r>
        <w:rPr>
          <w:rFonts w:cs="Calibri Light"/>
          <w:sz w:val="22"/>
        </w:rPr>
        <w:lastRenderedPageBreak/>
        <w:t xml:space="preserve">With </w:t>
      </w:r>
      <w:r w:rsidR="0008344B" w:rsidRPr="002B45C6">
        <w:rPr>
          <w:rFonts w:cs="Calibri Light"/>
          <w:sz w:val="22"/>
        </w:rPr>
        <w:t xml:space="preserve">NZLGB </w:t>
      </w:r>
      <w:r>
        <w:rPr>
          <w:rFonts w:cs="Calibri Light"/>
          <w:sz w:val="22"/>
        </w:rPr>
        <w:t xml:space="preserve">funding now set </w:t>
      </w:r>
      <w:r w:rsidR="0008344B" w:rsidRPr="002B45C6">
        <w:rPr>
          <w:rFonts w:cs="Calibri Light"/>
          <w:sz w:val="22"/>
        </w:rPr>
        <w:t xml:space="preserve">for the next four years, </w:t>
      </w:r>
      <w:r>
        <w:rPr>
          <w:rFonts w:cs="Calibri Light"/>
          <w:sz w:val="22"/>
        </w:rPr>
        <w:t xml:space="preserve">we can </w:t>
      </w:r>
      <w:r w:rsidR="0008344B" w:rsidRPr="002B45C6">
        <w:rPr>
          <w:rFonts w:cs="Calibri Light"/>
          <w:sz w:val="22"/>
        </w:rPr>
        <w:t>plan over a longer time horizon with greater certainty. While this is good news, we are facing a period with significantly less to invest in the arts sector than we have for the past five years. We are also facing record demand for funding through contestable grants, and it</w:t>
      </w:r>
      <w:r w:rsidR="00DB2684" w:rsidRPr="002B45C6">
        <w:rPr>
          <w:rFonts w:cs="Calibri Light"/>
          <w:sz w:val="22"/>
        </w:rPr>
        <w:t xml:space="preserve"> i</w:t>
      </w:r>
      <w:r w:rsidR="0008344B" w:rsidRPr="002B45C6">
        <w:rPr>
          <w:rFonts w:cs="Calibri Light"/>
          <w:sz w:val="22"/>
        </w:rPr>
        <w:t>s evident that demand far outstrips the resources we have.</w:t>
      </w:r>
    </w:p>
    <w:p w14:paraId="3DED7B90" w14:textId="6489896E" w:rsidR="0008344B" w:rsidRPr="000E422E" w:rsidRDefault="0008344B" w:rsidP="0008344B">
      <w:pPr>
        <w:spacing w:before="200"/>
        <w:ind w:right="-1"/>
        <w:rPr>
          <w:rFonts w:cs="Calibri Light"/>
          <w:sz w:val="22"/>
        </w:rPr>
      </w:pPr>
      <w:r w:rsidRPr="000E422E">
        <w:rPr>
          <w:rFonts w:cs="Calibri Light"/>
          <w:sz w:val="22"/>
        </w:rPr>
        <w:t>We are taking a prudent approach to the longer-term planning and budgeting horizon enabled by changes to the NZLGB allocation model. The budget for 2024/25 reflects an intention to spread the upside across the four-year period, to ensure we arrive at a sustainable level of investment in the sector. As a result, total investment in the arts sector for 2024/25 is budgeted at $60.5 million, $19.7 million below the 2023/24 level, as shown in figure 1, as the significant one-off Crown investment deferred from prior years end</w:t>
      </w:r>
      <w:r w:rsidR="00D251E4" w:rsidRPr="000E422E">
        <w:rPr>
          <w:rFonts w:cs="Calibri Light"/>
          <w:sz w:val="22"/>
        </w:rPr>
        <w:t>s</w:t>
      </w:r>
      <w:r w:rsidRPr="000E422E">
        <w:rPr>
          <w:rFonts w:cs="Calibri Light"/>
          <w:sz w:val="22"/>
        </w:rPr>
        <w:t xml:space="preserve">, as shown in figure 2 and detailed in notes 2 and 3. </w:t>
      </w:r>
    </w:p>
    <w:p w14:paraId="5AAA065F" w14:textId="633B8A3E" w:rsidR="0008344B" w:rsidRPr="000E422E" w:rsidRDefault="0008344B" w:rsidP="0008344B">
      <w:pPr>
        <w:spacing w:before="200"/>
        <w:ind w:right="-1"/>
        <w:rPr>
          <w:rFonts w:cs="Calibri Light"/>
          <w:sz w:val="22"/>
        </w:rPr>
      </w:pPr>
      <w:r w:rsidRPr="000E422E">
        <w:rPr>
          <w:rFonts w:cs="Calibri Light"/>
          <w:sz w:val="22"/>
        </w:rPr>
        <w:t>Creative New Zealand’s accumulated funds are budgeted to decrease to $9.</w:t>
      </w:r>
      <w:r w:rsidR="000E422E" w:rsidRPr="000E422E">
        <w:rPr>
          <w:rFonts w:cs="Calibri Light"/>
          <w:sz w:val="22"/>
        </w:rPr>
        <w:t>9</w:t>
      </w:r>
      <w:r w:rsidRPr="000E422E">
        <w:rPr>
          <w:rFonts w:cs="Calibri Light"/>
          <w:sz w:val="22"/>
        </w:rPr>
        <w:t xml:space="preserve"> million as at 30 June 2025, as shown in figure 3. </w:t>
      </w:r>
    </w:p>
    <w:p w14:paraId="47C35A28" w14:textId="59FFD278" w:rsidR="0008344B" w:rsidRPr="008B6696" w:rsidRDefault="000E422E" w:rsidP="0008344B">
      <w:pPr>
        <w:spacing w:before="200"/>
        <w:ind w:right="-1"/>
        <w:rPr>
          <w:rFonts w:cs="Calibri Light"/>
          <w:sz w:val="22"/>
        </w:rPr>
      </w:pPr>
      <w:r w:rsidRPr="008B6696">
        <w:rPr>
          <w:rFonts w:cs="Calibri Light"/>
          <w:sz w:val="22"/>
        </w:rPr>
        <w:t>O</w:t>
      </w:r>
      <w:r w:rsidR="0008344B" w:rsidRPr="008B6696">
        <w:rPr>
          <w:rFonts w:cs="Calibri Light"/>
          <w:sz w:val="22"/>
        </w:rPr>
        <w:t xml:space="preserve">perating costs are budgeted at </w:t>
      </w:r>
      <w:r w:rsidR="00B50CA8" w:rsidRPr="008B6696">
        <w:rPr>
          <w:rFonts w:cs="Calibri Light"/>
          <w:sz w:val="22"/>
        </w:rPr>
        <w:t xml:space="preserve">17.9 percent </w:t>
      </w:r>
      <w:r w:rsidR="0008344B" w:rsidRPr="008B6696">
        <w:rPr>
          <w:rFonts w:cs="Calibri Light"/>
          <w:sz w:val="22"/>
        </w:rPr>
        <w:t xml:space="preserve">of </w:t>
      </w:r>
      <w:r w:rsidR="00D251E4" w:rsidRPr="008B6696">
        <w:rPr>
          <w:rFonts w:cs="Calibri Light"/>
          <w:sz w:val="22"/>
        </w:rPr>
        <w:t xml:space="preserve">the </w:t>
      </w:r>
      <w:r w:rsidR="0008344B" w:rsidRPr="008B6696">
        <w:rPr>
          <w:rFonts w:cs="Calibri Light"/>
          <w:sz w:val="22"/>
        </w:rPr>
        <w:t xml:space="preserve">total expenditure range. </w:t>
      </w:r>
      <w:r w:rsidR="00CC2E68" w:rsidRPr="008B6696">
        <w:rPr>
          <w:rFonts w:cs="Calibri Light"/>
          <w:sz w:val="22"/>
        </w:rPr>
        <w:t>The presented budget reflects a $1.0 million or 7.2 percent reduction in operating costs (from 2023/24 levels) consistent with the imperative to reflect our new financial context and the expectations of the Government.</w:t>
      </w:r>
    </w:p>
    <w:p w14:paraId="2C667CBC" w14:textId="77777777" w:rsidR="00B76677" w:rsidRPr="009F65F5" w:rsidDel="00184125" w:rsidRDefault="00B76677" w:rsidP="00B76677">
      <w:pPr>
        <w:keepNext/>
        <w:spacing w:before="200"/>
        <w:rPr>
          <w:rFonts w:cs="Calibri Light"/>
          <w:b/>
          <w:sz w:val="22"/>
          <w:szCs w:val="24"/>
        </w:rPr>
      </w:pPr>
      <w:r w:rsidRPr="005D1505" w:rsidDel="00184125">
        <w:rPr>
          <w:rFonts w:cs="Calibri Light"/>
          <w:b/>
          <w:sz w:val="22"/>
          <w:szCs w:val="24"/>
        </w:rPr>
        <w:t>Figure 1: Revenue and expense trends 2015/16–2024/25</w:t>
      </w:r>
    </w:p>
    <w:p w14:paraId="72CC07B8" w14:textId="049649B4" w:rsidR="0008344B" w:rsidRPr="00F80E56" w:rsidRDefault="00EF2DAD" w:rsidP="0008344B">
      <w:pPr>
        <w:spacing w:before="200"/>
      </w:pPr>
      <w:r>
        <w:rPr>
          <w:noProof/>
        </w:rPr>
        <w:drawing>
          <wp:inline distT="0" distB="0" distL="0" distR="0" wp14:anchorId="0207581A" wp14:editId="4E779151">
            <wp:extent cx="5762374" cy="3345180"/>
            <wp:effectExtent l="0" t="0" r="0" b="7620"/>
            <wp:docPr id="129254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8953" cy="3349000"/>
                    </a:xfrm>
                    <a:prstGeom prst="rect">
                      <a:avLst/>
                    </a:prstGeom>
                    <a:noFill/>
                  </pic:spPr>
                </pic:pic>
              </a:graphicData>
            </a:graphic>
          </wp:inline>
        </w:drawing>
      </w:r>
    </w:p>
    <w:p w14:paraId="18510C5E" w14:textId="77777777" w:rsidR="00B76677" w:rsidRPr="00F80E56" w:rsidDel="00184125" w:rsidRDefault="0008344B" w:rsidP="00B76677">
      <w:pPr>
        <w:spacing w:before="0"/>
        <w:rPr>
          <w:rFonts w:cs="Calibri Light"/>
          <w:szCs w:val="20"/>
        </w:rPr>
      </w:pPr>
      <w:r w:rsidRPr="00F80E56">
        <w:rPr>
          <w:rFonts w:cs="Calibri Light"/>
          <w:noProof/>
          <w:szCs w:val="20"/>
        </w:rPr>
        <mc:AlternateContent>
          <mc:Choice Requires="wps">
            <w:drawing>
              <wp:anchor distT="0" distB="0" distL="114300" distR="114300" simplePos="0" relativeHeight="251658243" behindDoc="0" locked="0" layoutInCell="1" allowOverlap="1" wp14:anchorId="0E70472E" wp14:editId="04677A45">
                <wp:simplePos x="0" y="0"/>
                <wp:positionH relativeFrom="margin">
                  <wp:align>right</wp:align>
                </wp:positionH>
                <wp:positionV relativeFrom="paragraph">
                  <wp:posOffset>255481</wp:posOffset>
                </wp:positionV>
                <wp:extent cx="1605280" cy="521547"/>
                <wp:effectExtent l="0" t="0" r="1397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21547"/>
                        </a:xfrm>
                        <a:prstGeom prst="rect">
                          <a:avLst/>
                        </a:prstGeom>
                        <a:solidFill>
                          <a:srgbClr val="FFFFFF"/>
                        </a:solidFill>
                        <a:ln w="9525">
                          <a:solidFill>
                            <a:srgbClr val="000000"/>
                          </a:solidFill>
                          <a:prstDash val="dash"/>
                          <a:miter lim="800000"/>
                          <a:headEnd/>
                          <a:tailEnd/>
                        </a:ln>
                      </wps:spPr>
                      <wps:txbx>
                        <w:txbxContent>
                          <w:p w14:paraId="72F73836" w14:textId="77777777" w:rsidR="0008344B" w:rsidRPr="00602986" w:rsidRDefault="0008344B" w:rsidP="0008344B">
                            <w:pPr>
                              <w:spacing w:before="0"/>
                              <w:rPr>
                                <w:sz w:val="16"/>
                                <w:szCs w:val="16"/>
                              </w:rPr>
                            </w:pPr>
                            <w:r>
                              <w:rPr>
                                <w:b/>
                                <w:sz w:val="16"/>
                                <w:szCs w:val="16"/>
                              </w:rPr>
                              <w:t xml:space="preserve">2024 </w:t>
                            </w:r>
                            <w:r w:rsidRPr="00602986">
                              <w:rPr>
                                <w:sz w:val="16"/>
                                <w:szCs w:val="16"/>
                              </w:rPr>
                              <w:t>= forecast result for 20</w:t>
                            </w:r>
                            <w:r>
                              <w:rPr>
                                <w:sz w:val="16"/>
                                <w:szCs w:val="16"/>
                              </w:rPr>
                              <w:t>23/24</w:t>
                            </w:r>
                            <w:r w:rsidRPr="00602986">
                              <w:rPr>
                                <w:sz w:val="16"/>
                                <w:szCs w:val="16"/>
                              </w:rPr>
                              <w:t xml:space="preserve"> </w:t>
                            </w:r>
                          </w:p>
                          <w:p w14:paraId="11347751" w14:textId="77777777" w:rsidR="0008344B" w:rsidRPr="00602986" w:rsidRDefault="0008344B" w:rsidP="0008344B">
                            <w:pPr>
                              <w:spacing w:before="0"/>
                              <w:rPr>
                                <w:sz w:val="16"/>
                                <w:szCs w:val="16"/>
                              </w:rPr>
                            </w:pPr>
                            <w:r>
                              <w:rPr>
                                <w:b/>
                                <w:sz w:val="16"/>
                                <w:szCs w:val="16"/>
                              </w:rPr>
                              <w:t xml:space="preserve">2025 </w:t>
                            </w:r>
                            <w:r>
                              <w:rPr>
                                <w:sz w:val="16"/>
                                <w:szCs w:val="16"/>
                              </w:rPr>
                              <w:t>= current budget for 2024/25—</w:t>
                            </w:r>
                            <w:r w:rsidRPr="00602986">
                              <w:rPr>
                                <w:sz w:val="16"/>
                                <w:szCs w:val="16"/>
                              </w:rPr>
                              <w:t>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0472E" id="_x0000_t202" coordsize="21600,21600" o:spt="202" path="m,l,21600r21600,l21600,xe">
                <v:stroke joinstyle="miter"/>
                <v:path gradientshapeok="t" o:connecttype="rect"/>
              </v:shapetype>
              <v:shape id="Text Box 9" o:spid="_x0000_s1026" type="#_x0000_t202" style="position:absolute;margin-left:75.2pt;margin-top:20.1pt;width:126.4pt;height:41.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">
                <v:stroke dashstyle="dash"/>
                <v:textbox>
                  <w:txbxContent>
                    <w:p w14:paraId="72F73836" w14:textId="77777777" w:rsidR="0008344B" w:rsidRPr="00602986" w:rsidRDefault="0008344B" w:rsidP="0008344B">
                      <w:pPr>
                        <w:spacing w:before="0"/>
                        <w:rPr>
                          <w:sz w:val="16"/>
                          <w:szCs w:val="16"/>
                        </w:rPr>
                      </w:pPr>
                      <w:r>
                        <w:rPr>
                          <w:b/>
                          <w:sz w:val="16"/>
                          <w:szCs w:val="16"/>
                        </w:rPr>
                        <w:t xml:space="preserve">2024 </w:t>
                      </w:r>
                      <w:r w:rsidRPr="00602986">
                        <w:rPr>
                          <w:sz w:val="16"/>
                          <w:szCs w:val="16"/>
                        </w:rPr>
                        <w:t>= forecast result for 20</w:t>
                      </w:r>
                      <w:r>
                        <w:rPr>
                          <w:sz w:val="16"/>
                          <w:szCs w:val="16"/>
                        </w:rPr>
                        <w:t>23/24</w:t>
                      </w:r>
                      <w:r w:rsidRPr="00602986">
                        <w:rPr>
                          <w:sz w:val="16"/>
                          <w:szCs w:val="16"/>
                        </w:rPr>
                        <w:t xml:space="preserve"> </w:t>
                      </w:r>
                    </w:p>
                    <w:p w14:paraId="11347751" w14:textId="77777777" w:rsidR="0008344B" w:rsidRPr="00602986" w:rsidRDefault="0008344B" w:rsidP="0008344B">
                      <w:pPr>
                        <w:spacing w:before="0"/>
                        <w:rPr>
                          <w:sz w:val="16"/>
                          <w:szCs w:val="16"/>
                        </w:rPr>
                      </w:pPr>
                      <w:r>
                        <w:rPr>
                          <w:b/>
                          <w:sz w:val="16"/>
                          <w:szCs w:val="16"/>
                        </w:rPr>
                        <w:t xml:space="preserve">2025 </w:t>
                      </w:r>
                      <w:r>
                        <w:rPr>
                          <w:sz w:val="16"/>
                          <w:szCs w:val="16"/>
                        </w:rPr>
                        <w:t>= current budget for 2024/25—</w:t>
                      </w:r>
                      <w:r w:rsidRPr="00602986">
                        <w:rPr>
                          <w:sz w:val="16"/>
                          <w:szCs w:val="16"/>
                        </w:rPr>
                        <w:t>subject to change</w:t>
                      </w:r>
                    </w:p>
                  </w:txbxContent>
                </v:textbox>
                <w10:wrap anchorx="margin"/>
              </v:shape>
            </w:pict>
          </mc:Fallback>
        </mc:AlternateContent>
      </w:r>
      <w:r w:rsidR="00B76677" w:rsidRPr="00F80E56" w:rsidDel="00184125">
        <w:rPr>
          <w:rFonts w:cs="Calibri Light"/>
        </w:rPr>
        <w:t xml:space="preserve">Note: Investments include our deliverables: Investing in the arts, Developing the arts, Advocating for the arts, Leadership in the arts and Partnering for the arts. </w:t>
      </w:r>
      <w:r w:rsidR="00B76677" w:rsidRPr="00F80E56" w:rsidDel="00184125">
        <w:rPr>
          <w:rFonts w:cs="Calibri Light"/>
          <w:szCs w:val="20"/>
        </w:rPr>
        <w:t>NCA = Non-current assets.</w:t>
      </w:r>
    </w:p>
    <w:p w14:paraId="785422A0" w14:textId="77777777" w:rsidR="00B76677" w:rsidRPr="00F80E56" w:rsidDel="00184125" w:rsidRDefault="00B76677" w:rsidP="00B76677">
      <w:pPr>
        <w:spacing w:before="0"/>
        <w:rPr>
          <w:rFonts w:cs="Calibri Light"/>
          <w:szCs w:val="20"/>
        </w:rPr>
      </w:pPr>
    </w:p>
    <w:p w14:paraId="4EC141F8" w14:textId="77777777" w:rsidR="00B76677" w:rsidRPr="009F65F5" w:rsidDel="00184125" w:rsidRDefault="00B76677" w:rsidP="00B76677">
      <w:pPr>
        <w:keepNext/>
        <w:spacing w:before="200"/>
        <w:rPr>
          <w:rFonts w:cs="Calibri Light"/>
          <w:b/>
          <w:sz w:val="22"/>
          <w:szCs w:val="24"/>
        </w:rPr>
      </w:pPr>
      <w:r w:rsidRPr="00AF5C54" w:rsidDel="00184125">
        <w:rPr>
          <w:rFonts w:cs="Calibri Light"/>
          <w:b/>
          <w:sz w:val="22"/>
          <w:szCs w:val="24"/>
        </w:rPr>
        <w:lastRenderedPageBreak/>
        <w:t>Figure 2: Investment into the arts sector 2015/16–2024/25 – COVID-19 and non-COVID-19 specific</w:t>
      </w:r>
    </w:p>
    <w:p w14:paraId="670CAC05" w14:textId="77777777" w:rsidR="00B76677" w:rsidRPr="00F80E56" w:rsidDel="00184125" w:rsidRDefault="0008344B" w:rsidP="00B76677">
      <w:pPr>
        <w:spacing w:before="200"/>
      </w:pPr>
      <w:r>
        <w:rPr>
          <w:noProof/>
        </w:rPr>
        <w:drawing>
          <wp:inline distT="0" distB="0" distL="0" distR="0" wp14:anchorId="10CA5248" wp14:editId="465B4100">
            <wp:extent cx="5745480" cy="3452339"/>
            <wp:effectExtent l="0" t="0" r="7620" b="0"/>
            <wp:docPr id="1669704717" name="Picture 2"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04717" name="Picture 2" descr="A graph of a bar char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09" cy="3462631"/>
                    </a:xfrm>
                    <a:prstGeom prst="rect">
                      <a:avLst/>
                    </a:prstGeom>
                    <a:noFill/>
                  </pic:spPr>
                </pic:pic>
              </a:graphicData>
            </a:graphic>
          </wp:inline>
        </w:drawing>
      </w:r>
    </w:p>
    <w:p w14:paraId="6C302F5A" w14:textId="77777777" w:rsidR="00B76677" w:rsidRPr="009F65F5" w:rsidDel="00184125" w:rsidRDefault="00B76677" w:rsidP="00B76677">
      <w:pPr>
        <w:keepNext/>
        <w:spacing w:before="200"/>
        <w:rPr>
          <w:rFonts w:cs="Calibri Light"/>
          <w:b/>
          <w:sz w:val="22"/>
          <w:szCs w:val="24"/>
        </w:rPr>
      </w:pPr>
      <w:r w:rsidRPr="00A26633" w:rsidDel="00184125">
        <w:rPr>
          <w:rFonts w:cs="Calibri Light"/>
          <w:b/>
          <w:sz w:val="22"/>
          <w:szCs w:val="24"/>
        </w:rPr>
        <w:t>Figure 3: Surplus/(deficit), minimum equity and accumulated funds 2015/16–2024/25</w:t>
      </w:r>
    </w:p>
    <w:p w14:paraId="0F959359" w14:textId="3C08B317" w:rsidR="00B76677" w:rsidRPr="00F80E56" w:rsidDel="00184125" w:rsidRDefault="00792E1E" w:rsidP="00B76677">
      <w:pPr>
        <w:spacing w:before="200"/>
        <w:rPr>
          <w:rFonts w:cs="Calibri Light"/>
        </w:rPr>
      </w:pPr>
      <w:r>
        <w:rPr>
          <w:rFonts w:cs="Calibri Light"/>
          <w:noProof/>
        </w:rPr>
        <w:drawing>
          <wp:inline distT="0" distB="0" distL="0" distR="0" wp14:anchorId="5288B22D" wp14:editId="7128D409">
            <wp:extent cx="5758371" cy="2697480"/>
            <wp:effectExtent l="0" t="0" r="0" b="7620"/>
            <wp:docPr id="1851518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5120" cy="2710010"/>
                    </a:xfrm>
                    <a:prstGeom prst="rect">
                      <a:avLst/>
                    </a:prstGeom>
                    <a:noFill/>
                  </pic:spPr>
                </pic:pic>
              </a:graphicData>
            </a:graphic>
          </wp:inline>
        </w:drawing>
      </w:r>
    </w:p>
    <w:p w14:paraId="78427659" w14:textId="77777777" w:rsidR="00013718" w:rsidRPr="00F80E56" w:rsidDel="00184125" w:rsidRDefault="00013718" w:rsidP="00013718">
      <w:pPr>
        <w:spacing w:before="0"/>
        <w:rPr>
          <w:rFonts w:cs="Calibri Light"/>
          <w:color w:val="7F7F7F" w:themeColor="text1" w:themeTint="80"/>
          <w:sz w:val="48"/>
          <w:szCs w:val="48"/>
        </w:rPr>
      </w:pPr>
      <w:r w:rsidRPr="00F80E56" w:rsidDel="00184125">
        <w:rPr>
          <w:color w:val="7F7F7F" w:themeColor="text1" w:themeTint="80"/>
        </w:rPr>
        <w:br w:type="page"/>
      </w:r>
    </w:p>
    <w:p w14:paraId="28C33D4D" w14:textId="77777777" w:rsidR="00677438" w:rsidRPr="00F80E56" w:rsidDel="00184125" w:rsidRDefault="00677438" w:rsidP="00677438">
      <w:pPr>
        <w:pStyle w:val="Heading1"/>
      </w:pPr>
      <w:r w:rsidRPr="00F80E56" w:rsidDel="00184125">
        <w:lastRenderedPageBreak/>
        <w:t>Prospective financial statements</w:t>
      </w:r>
    </w:p>
    <w:p w14:paraId="65138E4F" w14:textId="77777777" w:rsidR="00B76677" w:rsidRPr="00F80E56" w:rsidDel="00184125" w:rsidRDefault="00B76677" w:rsidP="00B76677">
      <w:pPr>
        <w:pStyle w:val="Heading1"/>
        <w:rPr>
          <w:color w:val="7F7F7F" w:themeColor="text1" w:themeTint="80"/>
        </w:rPr>
      </w:pPr>
      <w:r w:rsidRPr="00F80E56" w:rsidDel="00184125">
        <w:rPr>
          <w:color w:val="7F7F7F" w:themeColor="text1" w:themeTint="80"/>
        </w:rPr>
        <w:t>Whakatakoto pūrongo pūtea</w:t>
      </w:r>
    </w:p>
    <w:p w14:paraId="3A4756A6" w14:textId="77777777" w:rsidR="00B76677" w:rsidRPr="00F80E56" w:rsidDel="00184125" w:rsidRDefault="00B76677" w:rsidP="00B76677">
      <w:pPr>
        <w:pStyle w:val="Heading2"/>
      </w:pPr>
      <w:r w:rsidRPr="00F80E56" w:rsidDel="00184125">
        <w:t>Prospective statement of financial performance</w:t>
      </w:r>
    </w:p>
    <w:p w14:paraId="5DD3F200" w14:textId="77777777" w:rsidR="00B76677" w:rsidRPr="00F80E56" w:rsidDel="00184125" w:rsidRDefault="00B76677" w:rsidP="00B76677">
      <w:pPr>
        <w:pStyle w:val="Heading3"/>
        <w:spacing w:before="0" w:after="0"/>
      </w:pPr>
      <w:r w:rsidRPr="00F80E56" w:rsidDel="00184125">
        <w:t>FOR THE YEAR ENDING 30 JUNE</w:t>
      </w:r>
    </w:p>
    <w:p w14:paraId="26F7BFB8" w14:textId="77777777" w:rsidR="00B76677" w:rsidRPr="00F80E56" w:rsidDel="00184125" w:rsidRDefault="00B76677" w:rsidP="00B76677">
      <w:pPr>
        <w:rPr>
          <w:rFonts w:cs="Calibri Light"/>
          <w:b/>
        </w:rPr>
      </w:pP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08344B" w:rsidRPr="00015C5C" w14:paraId="58AAD982" w14:textId="77777777" w:rsidTr="00643033">
        <w:trPr>
          <w:trHeight w:val="74"/>
        </w:trPr>
        <w:tc>
          <w:tcPr>
            <w:tcW w:w="4536" w:type="dxa"/>
            <w:tcBorders>
              <w:top w:val="nil"/>
              <w:left w:val="nil"/>
              <w:bottom w:val="nil"/>
              <w:right w:val="nil"/>
            </w:tcBorders>
            <w:noWrap/>
            <w:hideMark/>
          </w:tcPr>
          <w:p w14:paraId="0982C7E5"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793B4BB1" w14:textId="77777777" w:rsidR="0008344B" w:rsidRPr="00015C5C" w:rsidRDefault="0008344B" w:rsidP="00643033">
            <w:pPr>
              <w:spacing w:before="0"/>
              <w:jc w:val="center"/>
              <w:rPr>
                <w:rFonts w:cs="Arial"/>
                <w:b/>
                <w:bCs/>
                <w:sz w:val="22"/>
              </w:rPr>
            </w:pPr>
            <w:r w:rsidRPr="00015C5C">
              <w:rPr>
                <w:rFonts w:cs="Arial"/>
                <w:b/>
                <w:bCs/>
                <w:sz w:val="22"/>
              </w:rPr>
              <w:t>NOTE</w:t>
            </w:r>
          </w:p>
        </w:tc>
        <w:tc>
          <w:tcPr>
            <w:tcW w:w="1281" w:type="dxa"/>
            <w:tcBorders>
              <w:top w:val="nil"/>
              <w:left w:val="nil"/>
              <w:bottom w:val="nil"/>
              <w:right w:val="nil"/>
            </w:tcBorders>
            <w:noWrap/>
            <w:hideMark/>
          </w:tcPr>
          <w:p w14:paraId="72D3CBA5"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82" w:type="dxa"/>
            <w:tcBorders>
              <w:top w:val="nil"/>
              <w:left w:val="nil"/>
              <w:bottom w:val="nil"/>
              <w:right w:val="nil"/>
            </w:tcBorders>
            <w:noWrap/>
            <w:hideMark/>
          </w:tcPr>
          <w:p w14:paraId="42386D01"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82" w:type="dxa"/>
            <w:tcBorders>
              <w:top w:val="nil"/>
              <w:left w:val="nil"/>
              <w:bottom w:val="nil"/>
              <w:right w:val="nil"/>
            </w:tcBorders>
            <w:shd w:val="clear" w:color="auto" w:fill="F2F2F2" w:themeFill="background1" w:themeFillShade="F2"/>
            <w:hideMark/>
          </w:tcPr>
          <w:p w14:paraId="09BAA725"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015C5C" w14:paraId="32E96E5F" w14:textId="77777777" w:rsidTr="00643033">
        <w:trPr>
          <w:trHeight w:val="255"/>
        </w:trPr>
        <w:tc>
          <w:tcPr>
            <w:tcW w:w="4536" w:type="dxa"/>
            <w:tcBorders>
              <w:top w:val="nil"/>
              <w:left w:val="nil"/>
              <w:bottom w:val="nil"/>
              <w:right w:val="nil"/>
            </w:tcBorders>
            <w:noWrap/>
            <w:hideMark/>
          </w:tcPr>
          <w:p w14:paraId="2D672A5E" w14:textId="77777777" w:rsidR="0008344B" w:rsidRPr="00015C5C" w:rsidRDefault="0008344B" w:rsidP="00643033">
            <w:pPr>
              <w:spacing w:before="0"/>
              <w:rPr>
                <w:rFonts w:cs="Arial"/>
                <w:b/>
                <w:bCs/>
                <w:sz w:val="22"/>
              </w:rPr>
            </w:pPr>
          </w:p>
        </w:tc>
        <w:tc>
          <w:tcPr>
            <w:tcW w:w="709" w:type="dxa"/>
            <w:tcBorders>
              <w:top w:val="nil"/>
              <w:left w:val="nil"/>
              <w:right w:val="nil"/>
            </w:tcBorders>
          </w:tcPr>
          <w:p w14:paraId="69D11F54" w14:textId="77777777" w:rsidR="0008344B" w:rsidRPr="00015C5C" w:rsidRDefault="0008344B" w:rsidP="00643033">
            <w:pPr>
              <w:spacing w:before="0"/>
              <w:jc w:val="center"/>
              <w:rPr>
                <w:rFonts w:cs="Arial"/>
                <w:bCs/>
                <w:sz w:val="22"/>
              </w:rPr>
            </w:pPr>
          </w:p>
        </w:tc>
        <w:tc>
          <w:tcPr>
            <w:tcW w:w="1281" w:type="dxa"/>
            <w:tcBorders>
              <w:top w:val="nil"/>
              <w:left w:val="nil"/>
              <w:bottom w:val="nil"/>
              <w:right w:val="nil"/>
            </w:tcBorders>
            <w:noWrap/>
            <w:hideMark/>
          </w:tcPr>
          <w:p w14:paraId="16ABC8C9" w14:textId="77777777" w:rsidR="0008344B" w:rsidRPr="00015C5C" w:rsidRDefault="0008344B" w:rsidP="00643033">
            <w:pPr>
              <w:spacing w:before="0"/>
              <w:jc w:val="right"/>
              <w:rPr>
                <w:rFonts w:cs="Arial"/>
                <w:b/>
                <w:bCs/>
                <w:sz w:val="22"/>
              </w:rPr>
            </w:pPr>
            <w:r w:rsidRPr="00015C5C">
              <w:rPr>
                <w:rFonts w:cs="Arial"/>
                <w:b/>
                <w:bCs/>
                <w:sz w:val="22"/>
              </w:rPr>
              <w:t xml:space="preserve"> 2023</w:t>
            </w:r>
          </w:p>
        </w:tc>
        <w:tc>
          <w:tcPr>
            <w:tcW w:w="1282" w:type="dxa"/>
            <w:tcBorders>
              <w:top w:val="nil"/>
              <w:left w:val="nil"/>
              <w:bottom w:val="nil"/>
              <w:right w:val="nil"/>
            </w:tcBorders>
            <w:noWrap/>
            <w:hideMark/>
          </w:tcPr>
          <w:p w14:paraId="574296BE"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82" w:type="dxa"/>
            <w:tcBorders>
              <w:top w:val="nil"/>
              <w:left w:val="nil"/>
              <w:bottom w:val="nil"/>
              <w:right w:val="nil"/>
            </w:tcBorders>
            <w:shd w:val="clear" w:color="auto" w:fill="F2F2F2" w:themeFill="background1" w:themeFillShade="F2"/>
            <w:noWrap/>
            <w:hideMark/>
          </w:tcPr>
          <w:p w14:paraId="309DDB0E"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015C5C" w14:paraId="3E2A6014" w14:textId="77777777" w:rsidTr="00643033">
        <w:trPr>
          <w:trHeight w:val="255"/>
        </w:trPr>
        <w:tc>
          <w:tcPr>
            <w:tcW w:w="4536" w:type="dxa"/>
            <w:tcBorders>
              <w:top w:val="nil"/>
              <w:left w:val="nil"/>
              <w:bottom w:val="single" w:sz="4" w:space="0" w:color="auto"/>
              <w:right w:val="nil"/>
            </w:tcBorders>
            <w:noWrap/>
            <w:hideMark/>
          </w:tcPr>
          <w:p w14:paraId="403BF486" w14:textId="77777777" w:rsidR="0008344B" w:rsidRPr="00015C5C" w:rsidRDefault="0008344B" w:rsidP="00643033">
            <w:pPr>
              <w:spacing w:before="0"/>
              <w:rPr>
                <w:rFonts w:cs="Arial"/>
                <w:b/>
                <w:bCs/>
                <w:sz w:val="22"/>
              </w:rPr>
            </w:pPr>
          </w:p>
        </w:tc>
        <w:tc>
          <w:tcPr>
            <w:tcW w:w="709" w:type="dxa"/>
            <w:tcBorders>
              <w:top w:val="nil"/>
              <w:left w:val="nil"/>
              <w:bottom w:val="single" w:sz="4" w:space="0" w:color="auto"/>
              <w:right w:val="nil"/>
            </w:tcBorders>
          </w:tcPr>
          <w:p w14:paraId="5720937E" w14:textId="77777777" w:rsidR="0008344B" w:rsidRPr="00015C5C" w:rsidRDefault="0008344B" w:rsidP="00643033">
            <w:pPr>
              <w:spacing w:before="0"/>
              <w:jc w:val="center"/>
              <w:rPr>
                <w:rFonts w:cs="Arial"/>
                <w:bCs/>
                <w:sz w:val="22"/>
              </w:rPr>
            </w:pPr>
          </w:p>
        </w:tc>
        <w:tc>
          <w:tcPr>
            <w:tcW w:w="1281" w:type="dxa"/>
            <w:tcBorders>
              <w:top w:val="nil"/>
              <w:left w:val="nil"/>
              <w:bottom w:val="single" w:sz="4" w:space="0" w:color="auto"/>
              <w:right w:val="nil"/>
            </w:tcBorders>
            <w:noWrap/>
            <w:hideMark/>
          </w:tcPr>
          <w:p w14:paraId="17C7284F"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82" w:type="dxa"/>
            <w:tcBorders>
              <w:top w:val="nil"/>
              <w:left w:val="nil"/>
              <w:bottom w:val="single" w:sz="4" w:space="0" w:color="auto"/>
              <w:right w:val="nil"/>
            </w:tcBorders>
            <w:noWrap/>
            <w:hideMark/>
          </w:tcPr>
          <w:p w14:paraId="4E6228E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82" w:type="dxa"/>
            <w:tcBorders>
              <w:top w:val="nil"/>
              <w:left w:val="nil"/>
              <w:bottom w:val="single" w:sz="4" w:space="0" w:color="auto"/>
              <w:right w:val="nil"/>
            </w:tcBorders>
            <w:shd w:val="clear" w:color="auto" w:fill="F2F2F2" w:themeFill="background1" w:themeFillShade="F2"/>
            <w:noWrap/>
            <w:hideMark/>
          </w:tcPr>
          <w:p w14:paraId="26C712D6"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015C5C" w14:paraId="1C67AF1F" w14:textId="77777777" w:rsidTr="00643033">
        <w:trPr>
          <w:trHeight w:val="255"/>
        </w:trPr>
        <w:tc>
          <w:tcPr>
            <w:tcW w:w="4536" w:type="dxa"/>
            <w:tcBorders>
              <w:top w:val="nil"/>
              <w:left w:val="nil"/>
              <w:bottom w:val="nil"/>
              <w:right w:val="nil"/>
            </w:tcBorders>
            <w:noWrap/>
            <w:hideMark/>
          </w:tcPr>
          <w:p w14:paraId="7AB4ABEA" w14:textId="77777777" w:rsidR="0008344B" w:rsidRPr="00015C5C" w:rsidRDefault="0008344B" w:rsidP="00643033">
            <w:pPr>
              <w:spacing w:before="0"/>
              <w:rPr>
                <w:rFonts w:cs="Arial"/>
                <w:sz w:val="22"/>
              </w:rPr>
            </w:pPr>
          </w:p>
        </w:tc>
        <w:tc>
          <w:tcPr>
            <w:tcW w:w="709" w:type="dxa"/>
            <w:tcBorders>
              <w:top w:val="single" w:sz="4" w:space="0" w:color="auto"/>
              <w:left w:val="nil"/>
              <w:bottom w:val="nil"/>
              <w:right w:val="nil"/>
            </w:tcBorders>
          </w:tcPr>
          <w:p w14:paraId="0034293F"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hideMark/>
          </w:tcPr>
          <w:p w14:paraId="6C1F0577"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noWrap/>
            <w:hideMark/>
          </w:tcPr>
          <w:p w14:paraId="7D218D2E"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0B321BF8" w14:textId="77777777" w:rsidR="0008344B" w:rsidRPr="00015C5C" w:rsidRDefault="0008344B" w:rsidP="00643033">
            <w:pPr>
              <w:spacing w:before="0"/>
              <w:jc w:val="right"/>
              <w:rPr>
                <w:rFonts w:cs="Arial"/>
                <w:sz w:val="22"/>
              </w:rPr>
            </w:pPr>
          </w:p>
        </w:tc>
      </w:tr>
      <w:tr w:rsidR="0008344B" w:rsidRPr="00015C5C" w14:paraId="6351DBAF" w14:textId="77777777" w:rsidTr="00643033">
        <w:trPr>
          <w:trHeight w:val="255"/>
        </w:trPr>
        <w:tc>
          <w:tcPr>
            <w:tcW w:w="4536" w:type="dxa"/>
            <w:tcBorders>
              <w:top w:val="nil"/>
              <w:left w:val="nil"/>
              <w:bottom w:val="nil"/>
              <w:right w:val="nil"/>
            </w:tcBorders>
            <w:noWrap/>
            <w:hideMark/>
          </w:tcPr>
          <w:p w14:paraId="50B5EA50" w14:textId="4281CE95" w:rsidR="0008344B" w:rsidRPr="00015C5C" w:rsidRDefault="0008344B" w:rsidP="00643033">
            <w:pPr>
              <w:spacing w:before="0"/>
              <w:rPr>
                <w:rFonts w:cs="Arial"/>
                <w:b/>
                <w:bCs/>
                <w:sz w:val="22"/>
              </w:rPr>
            </w:pPr>
            <w:r w:rsidRPr="00015C5C">
              <w:rPr>
                <w:rFonts w:cs="Arial"/>
                <w:b/>
                <w:bCs/>
                <w:sz w:val="22"/>
              </w:rPr>
              <w:t xml:space="preserve">Revenue </w:t>
            </w:r>
          </w:p>
        </w:tc>
        <w:tc>
          <w:tcPr>
            <w:tcW w:w="709" w:type="dxa"/>
            <w:tcBorders>
              <w:top w:val="nil"/>
              <w:left w:val="nil"/>
              <w:bottom w:val="nil"/>
              <w:right w:val="nil"/>
            </w:tcBorders>
          </w:tcPr>
          <w:p w14:paraId="6DEAE5C9"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noWrap/>
            <w:hideMark/>
          </w:tcPr>
          <w:p w14:paraId="677E5158"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noWrap/>
            <w:hideMark/>
          </w:tcPr>
          <w:p w14:paraId="74038A96"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46E892BB" w14:textId="77777777" w:rsidR="0008344B" w:rsidRPr="00015C5C" w:rsidRDefault="0008344B" w:rsidP="00643033">
            <w:pPr>
              <w:spacing w:before="0"/>
              <w:jc w:val="right"/>
              <w:rPr>
                <w:rFonts w:cs="Arial"/>
                <w:sz w:val="22"/>
              </w:rPr>
            </w:pPr>
          </w:p>
        </w:tc>
      </w:tr>
      <w:tr w:rsidR="0008344B" w:rsidRPr="00015C5C" w14:paraId="45649FB2" w14:textId="77777777" w:rsidTr="00643033">
        <w:trPr>
          <w:trHeight w:val="255"/>
        </w:trPr>
        <w:tc>
          <w:tcPr>
            <w:tcW w:w="4536" w:type="dxa"/>
            <w:tcBorders>
              <w:top w:val="nil"/>
              <w:left w:val="nil"/>
              <w:bottom w:val="nil"/>
              <w:right w:val="nil"/>
            </w:tcBorders>
            <w:noWrap/>
            <w:hideMark/>
          </w:tcPr>
          <w:p w14:paraId="5665BAEA" w14:textId="77777777" w:rsidR="0008344B" w:rsidRPr="00015C5C" w:rsidRDefault="0008344B" w:rsidP="00643033">
            <w:pPr>
              <w:spacing w:before="0"/>
              <w:rPr>
                <w:rFonts w:cs="Arial"/>
                <w:bCs/>
                <w:sz w:val="22"/>
              </w:rPr>
            </w:pPr>
          </w:p>
        </w:tc>
        <w:tc>
          <w:tcPr>
            <w:tcW w:w="709" w:type="dxa"/>
            <w:tcBorders>
              <w:top w:val="nil"/>
              <w:left w:val="nil"/>
              <w:bottom w:val="nil"/>
              <w:right w:val="nil"/>
            </w:tcBorders>
          </w:tcPr>
          <w:p w14:paraId="17C083E5"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noWrap/>
            <w:hideMark/>
          </w:tcPr>
          <w:p w14:paraId="4F90965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noWrap/>
            <w:hideMark/>
          </w:tcPr>
          <w:p w14:paraId="78E4A9F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7759A6E5" w14:textId="77777777" w:rsidR="0008344B" w:rsidRPr="00015C5C" w:rsidRDefault="0008344B" w:rsidP="00643033">
            <w:pPr>
              <w:spacing w:before="0"/>
              <w:jc w:val="right"/>
              <w:rPr>
                <w:rFonts w:cs="Arial"/>
                <w:sz w:val="22"/>
              </w:rPr>
            </w:pPr>
          </w:p>
        </w:tc>
      </w:tr>
      <w:tr w:rsidR="0008344B" w:rsidRPr="00015C5C" w14:paraId="345AECB6" w14:textId="77777777" w:rsidTr="00643033">
        <w:trPr>
          <w:trHeight w:val="255"/>
        </w:trPr>
        <w:tc>
          <w:tcPr>
            <w:tcW w:w="4536" w:type="dxa"/>
            <w:tcBorders>
              <w:top w:val="nil"/>
              <w:left w:val="nil"/>
              <w:bottom w:val="nil"/>
              <w:right w:val="nil"/>
            </w:tcBorders>
            <w:noWrap/>
            <w:hideMark/>
          </w:tcPr>
          <w:p w14:paraId="404F36EC" w14:textId="08DEF07E" w:rsidR="0008344B" w:rsidRPr="00015C5C" w:rsidRDefault="0008344B" w:rsidP="00643033">
            <w:pPr>
              <w:spacing w:before="0"/>
              <w:rPr>
                <w:rFonts w:cs="Arial"/>
                <w:sz w:val="22"/>
              </w:rPr>
            </w:pPr>
            <w:r w:rsidRPr="00015C5C">
              <w:rPr>
                <w:rFonts w:cs="Arial"/>
                <w:sz w:val="22"/>
              </w:rPr>
              <w:t xml:space="preserve">Revenue from the Crown </w:t>
            </w:r>
          </w:p>
        </w:tc>
        <w:tc>
          <w:tcPr>
            <w:tcW w:w="709" w:type="dxa"/>
            <w:tcBorders>
              <w:top w:val="nil"/>
              <w:left w:val="nil"/>
              <w:bottom w:val="nil"/>
              <w:right w:val="nil"/>
            </w:tcBorders>
          </w:tcPr>
          <w:p w14:paraId="39FACB9C" w14:textId="77777777" w:rsidR="0008344B" w:rsidRPr="00015C5C" w:rsidRDefault="0008344B" w:rsidP="00643033">
            <w:pPr>
              <w:spacing w:before="0"/>
              <w:jc w:val="center"/>
              <w:rPr>
                <w:rFonts w:cs="Arial"/>
                <w:sz w:val="22"/>
              </w:rPr>
            </w:pPr>
            <w:r w:rsidRPr="00015C5C">
              <w:rPr>
                <w:rFonts w:cs="Arial"/>
                <w:sz w:val="22"/>
              </w:rPr>
              <w:t>2</w:t>
            </w:r>
          </w:p>
        </w:tc>
        <w:tc>
          <w:tcPr>
            <w:tcW w:w="1281" w:type="dxa"/>
            <w:tcBorders>
              <w:top w:val="nil"/>
              <w:left w:val="nil"/>
              <w:bottom w:val="nil"/>
              <w:right w:val="nil"/>
            </w:tcBorders>
            <w:noWrap/>
          </w:tcPr>
          <w:p w14:paraId="6561EB46" w14:textId="77777777" w:rsidR="0008344B" w:rsidRPr="00015C5C" w:rsidRDefault="0008344B" w:rsidP="00643033">
            <w:pPr>
              <w:spacing w:before="0"/>
              <w:jc w:val="right"/>
              <w:rPr>
                <w:sz w:val="22"/>
              </w:rPr>
            </w:pPr>
            <w:r w:rsidRPr="00015C5C">
              <w:rPr>
                <w:sz w:val="22"/>
              </w:rPr>
              <w:t xml:space="preserve"> 29,434 </w:t>
            </w:r>
          </w:p>
        </w:tc>
        <w:tc>
          <w:tcPr>
            <w:tcW w:w="1282" w:type="dxa"/>
            <w:tcBorders>
              <w:top w:val="nil"/>
              <w:left w:val="nil"/>
              <w:bottom w:val="nil"/>
              <w:right w:val="nil"/>
            </w:tcBorders>
            <w:noWrap/>
          </w:tcPr>
          <w:p w14:paraId="788BC0D5" w14:textId="77777777" w:rsidR="0008344B" w:rsidRPr="00015C5C" w:rsidRDefault="0008344B" w:rsidP="00643033">
            <w:pPr>
              <w:spacing w:before="0"/>
              <w:jc w:val="right"/>
              <w:rPr>
                <w:sz w:val="22"/>
              </w:rPr>
            </w:pPr>
            <w:r w:rsidRPr="00015C5C">
              <w:rPr>
                <w:sz w:val="22"/>
              </w:rPr>
              <w:t xml:space="preserve"> 35,764 </w:t>
            </w:r>
          </w:p>
        </w:tc>
        <w:tc>
          <w:tcPr>
            <w:tcW w:w="1282" w:type="dxa"/>
            <w:tcBorders>
              <w:top w:val="nil"/>
              <w:left w:val="nil"/>
              <w:bottom w:val="nil"/>
              <w:right w:val="nil"/>
            </w:tcBorders>
            <w:shd w:val="clear" w:color="auto" w:fill="F2F2F2" w:themeFill="background1" w:themeFillShade="F2"/>
            <w:noWrap/>
          </w:tcPr>
          <w:p w14:paraId="24719481" w14:textId="77777777" w:rsidR="0008344B" w:rsidRPr="00015C5C" w:rsidRDefault="0008344B" w:rsidP="00643033">
            <w:pPr>
              <w:spacing w:before="0"/>
              <w:jc w:val="right"/>
              <w:rPr>
                <w:sz w:val="22"/>
              </w:rPr>
            </w:pPr>
            <w:r w:rsidRPr="00015C5C">
              <w:rPr>
                <w:sz w:val="22"/>
              </w:rPr>
              <w:t xml:space="preserve"> 16,987 </w:t>
            </w:r>
          </w:p>
        </w:tc>
      </w:tr>
      <w:tr w:rsidR="0008344B" w:rsidRPr="00015C5C" w14:paraId="3EEEEF9E" w14:textId="77777777" w:rsidTr="00643033">
        <w:trPr>
          <w:trHeight w:val="255"/>
        </w:trPr>
        <w:tc>
          <w:tcPr>
            <w:tcW w:w="4536" w:type="dxa"/>
            <w:tcBorders>
              <w:top w:val="nil"/>
              <w:left w:val="nil"/>
              <w:bottom w:val="nil"/>
              <w:right w:val="nil"/>
            </w:tcBorders>
            <w:noWrap/>
            <w:hideMark/>
          </w:tcPr>
          <w:p w14:paraId="1F37BF69" w14:textId="6BBCB463" w:rsidR="0008344B" w:rsidRPr="00015C5C" w:rsidRDefault="0008344B" w:rsidP="00643033">
            <w:pPr>
              <w:spacing w:before="0"/>
              <w:rPr>
                <w:rFonts w:cs="Arial"/>
                <w:sz w:val="22"/>
              </w:rPr>
            </w:pPr>
            <w:r w:rsidRPr="00015C5C">
              <w:rPr>
                <w:rFonts w:cs="Arial"/>
                <w:sz w:val="22"/>
              </w:rPr>
              <w:t xml:space="preserve">Revenue from the New Zealand Lottery Grants Board </w:t>
            </w:r>
          </w:p>
        </w:tc>
        <w:tc>
          <w:tcPr>
            <w:tcW w:w="709" w:type="dxa"/>
            <w:tcBorders>
              <w:top w:val="nil"/>
              <w:left w:val="nil"/>
              <w:bottom w:val="nil"/>
              <w:right w:val="nil"/>
            </w:tcBorders>
          </w:tcPr>
          <w:p w14:paraId="38B6E8F3"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5C1388E5" w14:textId="77777777" w:rsidR="0008344B" w:rsidRPr="00015C5C" w:rsidRDefault="0008344B" w:rsidP="00643033">
            <w:pPr>
              <w:spacing w:before="0"/>
              <w:jc w:val="right"/>
              <w:rPr>
                <w:sz w:val="22"/>
              </w:rPr>
            </w:pPr>
            <w:r w:rsidRPr="00015C5C">
              <w:rPr>
                <w:sz w:val="22"/>
              </w:rPr>
              <w:t xml:space="preserve"> 54,649 </w:t>
            </w:r>
          </w:p>
        </w:tc>
        <w:tc>
          <w:tcPr>
            <w:tcW w:w="1282" w:type="dxa"/>
            <w:tcBorders>
              <w:top w:val="nil"/>
              <w:left w:val="nil"/>
              <w:bottom w:val="nil"/>
              <w:right w:val="nil"/>
            </w:tcBorders>
            <w:noWrap/>
          </w:tcPr>
          <w:p w14:paraId="74779221" w14:textId="77777777" w:rsidR="0008344B" w:rsidRPr="00015C5C" w:rsidRDefault="0008344B" w:rsidP="00643033">
            <w:pPr>
              <w:spacing w:before="0"/>
              <w:jc w:val="right"/>
              <w:rPr>
                <w:sz w:val="22"/>
              </w:rPr>
            </w:pPr>
            <w:r w:rsidRPr="00015C5C">
              <w:rPr>
                <w:sz w:val="22"/>
              </w:rPr>
              <w:t xml:space="preserve"> 49,500 </w:t>
            </w:r>
          </w:p>
        </w:tc>
        <w:tc>
          <w:tcPr>
            <w:tcW w:w="1282" w:type="dxa"/>
            <w:tcBorders>
              <w:top w:val="nil"/>
              <w:left w:val="nil"/>
              <w:bottom w:val="nil"/>
              <w:right w:val="nil"/>
            </w:tcBorders>
            <w:shd w:val="clear" w:color="auto" w:fill="F2F2F2" w:themeFill="background1" w:themeFillShade="F2"/>
            <w:noWrap/>
          </w:tcPr>
          <w:p w14:paraId="2A2DED22" w14:textId="77777777" w:rsidR="0008344B" w:rsidRPr="00015C5C" w:rsidRDefault="0008344B" w:rsidP="00643033">
            <w:pPr>
              <w:spacing w:before="0"/>
              <w:jc w:val="right"/>
              <w:rPr>
                <w:sz w:val="22"/>
              </w:rPr>
            </w:pPr>
            <w:r w:rsidRPr="00015C5C">
              <w:rPr>
                <w:sz w:val="22"/>
              </w:rPr>
              <w:t xml:space="preserve"> </w:t>
            </w:r>
            <w:r>
              <w:rPr>
                <w:sz w:val="22"/>
              </w:rPr>
              <w:t>52,789</w:t>
            </w:r>
            <w:r w:rsidRPr="00015C5C">
              <w:rPr>
                <w:sz w:val="22"/>
              </w:rPr>
              <w:t xml:space="preserve"> </w:t>
            </w:r>
          </w:p>
        </w:tc>
      </w:tr>
      <w:tr w:rsidR="0008344B" w:rsidRPr="00015C5C" w14:paraId="7C300764" w14:textId="77777777" w:rsidTr="00643033">
        <w:trPr>
          <w:trHeight w:val="255"/>
        </w:trPr>
        <w:tc>
          <w:tcPr>
            <w:tcW w:w="4536" w:type="dxa"/>
            <w:tcBorders>
              <w:top w:val="nil"/>
              <w:left w:val="nil"/>
              <w:bottom w:val="nil"/>
              <w:right w:val="nil"/>
            </w:tcBorders>
            <w:noWrap/>
            <w:hideMark/>
          </w:tcPr>
          <w:p w14:paraId="6F6B5810" w14:textId="41613705" w:rsidR="0008344B" w:rsidRPr="00015C5C" w:rsidRDefault="0008344B" w:rsidP="00643033">
            <w:pPr>
              <w:spacing w:before="0"/>
              <w:rPr>
                <w:rFonts w:cs="Arial"/>
                <w:sz w:val="22"/>
              </w:rPr>
            </w:pPr>
            <w:r w:rsidRPr="00015C5C">
              <w:rPr>
                <w:rFonts w:cs="Arial"/>
                <w:sz w:val="22"/>
              </w:rPr>
              <w:t xml:space="preserve">Interest revenue </w:t>
            </w:r>
          </w:p>
        </w:tc>
        <w:tc>
          <w:tcPr>
            <w:tcW w:w="709" w:type="dxa"/>
            <w:tcBorders>
              <w:top w:val="nil"/>
              <w:left w:val="nil"/>
              <w:bottom w:val="nil"/>
              <w:right w:val="nil"/>
            </w:tcBorders>
          </w:tcPr>
          <w:p w14:paraId="041E4B96"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19467104" w14:textId="77777777" w:rsidR="0008344B" w:rsidRPr="00015C5C" w:rsidRDefault="0008344B" w:rsidP="00643033">
            <w:pPr>
              <w:spacing w:before="0"/>
              <w:jc w:val="right"/>
              <w:rPr>
                <w:sz w:val="22"/>
              </w:rPr>
            </w:pPr>
            <w:r w:rsidRPr="00015C5C">
              <w:rPr>
                <w:sz w:val="22"/>
              </w:rPr>
              <w:t xml:space="preserve"> 1,864 </w:t>
            </w:r>
          </w:p>
        </w:tc>
        <w:tc>
          <w:tcPr>
            <w:tcW w:w="1282" w:type="dxa"/>
            <w:tcBorders>
              <w:top w:val="nil"/>
              <w:left w:val="nil"/>
              <w:bottom w:val="nil"/>
              <w:right w:val="nil"/>
            </w:tcBorders>
            <w:noWrap/>
          </w:tcPr>
          <w:p w14:paraId="3E6A70C8" w14:textId="77777777" w:rsidR="0008344B" w:rsidRPr="00015C5C" w:rsidRDefault="0008344B" w:rsidP="00643033">
            <w:pPr>
              <w:spacing w:before="0"/>
              <w:jc w:val="right"/>
              <w:rPr>
                <w:sz w:val="22"/>
              </w:rPr>
            </w:pPr>
            <w:r w:rsidRPr="00015C5C">
              <w:rPr>
                <w:sz w:val="22"/>
              </w:rPr>
              <w:t xml:space="preserve"> 2,</w:t>
            </w:r>
            <w:r>
              <w:rPr>
                <w:sz w:val="22"/>
              </w:rPr>
              <w:t>252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147589B1" w14:textId="77777777" w:rsidR="0008344B" w:rsidRPr="00015C5C" w:rsidRDefault="0008344B" w:rsidP="00643033">
            <w:pPr>
              <w:spacing w:before="0"/>
              <w:jc w:val="right"/>
              <w:rPr>
                <w:sz w:val="22"/>
              </w:rPr>
            </w:pPr>
            <w:r w:rsidRPr="00015C5C">
              <w:rPr>
                <w:sz w:val="22"/>
              </w:rPr>
              <w:t xml:space="preserve"> </w:t>
            </w:r>
            <w:r>
              <w:rPr>
                <w:sz w:val="22"/>
              </w:rPr>
              <w:t>800</w:t>
            </w:r>
            <w:r w:rsidRPr="00015C5C">
              <w:rPr>
                <w:sz w:val="22"/>
              </w:rPr>
              <w:t xml:space="preserve"> </w:t>
            </w:r>
          </w:p>
        </w:tc>
      </w:tr>
      <w:tr w:rsidR="0008344B" w:rsidRPr="00015C5C" w14:paraId="0DDAC2D0" w14:textId="77777777" w:rsidTr="00643033">
        <w:trPr>
          <w:trHeight w:val="255"/>
        </w:trPr>
        <w:tc>
          <w:tcPr>
            <w:tcW w:w="4536" w:type="dxa"/>
            <w:tcBorders>
              <w:top w:val="nil"/>
              <w:left w:val="nil"/>
              <w:bottom w:val="nil"/>
              <w:right w:val="nil"/>
            </w:tcBorders>
            <w:noWrap/>
            <w:hideMark/>
          </w:tcPr>
          <w:p w14:paraId="59987B17" w14:textId="49889ACD" w:rsidR="0008344B" w:rsidRPr="00015C5C" w:rsidRDefault="0008344B" w:rsidP="00643033">
            <w:pPr>
              <w:spacing w:before="0"/>
              <w:rPr>
                <w:rFonts w:cs="Arial"/>
                <w:sz w:val="22"/>
              </w:rPr>
            </w:pPr>
            <w:r w:rsidRPr="00015C5C">
              <w:rPr>
                <w:rFonts w:cs="Arial"/>
                <w:sz w:val="22"/>
              </w:rPr>
              <w:t xml:space="preserve">Other revenue </w:t>
            </w:r>
          </w:p>
        </w:tc>
        <w:tc>
          <w:tcPr>
            <w:tcW w:w="709" w:type="dxa"/>
            <w:tcBorders>
              <w:top w:val="nil"/>
              <w:left w:val="nil"/>
              <w:bottom w:val="nil"/>
              <w:right w:val="nil"/>
            </w:tcBorders>
          </w:tcPr>
          <w:p w14:paraId="49B7139F"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0F7894AE" w14:textId="77777777" w:rsidR="0008344B" w:rsidRPr="00015C5C" w:rsidRDefault="0008344B" w:rsidP="00643033">
            <w:pPr>
              <w:spacing w:before="0"/>
              <w:jc w:val="right"/>
              <w:rPr>
                <w:sz w:val="22"/>
              </w:rPr>
            </w:pPr>
            <w:r w:rsidRPr="00015C5C">
              <w:rPr>
                <w:sz w:val="22"/>
              </w:rPr>
              <w:t xml:space="preserve"> 643 </w:t>
            </w:r>
          </w:p>
        </w:tc>
        <w:tc>
          <w:tcPr>
            <w:tcW w:w="1282" w:type="dxa"/>
            <w:tcBorders>
              <w:top w:val="nil"/>
              <w:left w:val="nil"/>
              <w:bottom w:val="nil"/>
              <w:right w:val="nil"/>
            </w:tcBorders>
            <w:noWrap/>
          </w:tcPr>
          <w:p w14:paraId="1FEC897D" w14:textId="77777777" w:rsidR="0008344B" w:rsidRPr="00015C5C" w:rsidRDefault="0008344B" w:rsidP="00643033">
            <w:pPr>
              <w:spacing w:before="0"/>
              <w:jc w:val="right"/>
              <w:rPr>
                <w:sz w:val="22"/>
              </w:rPr>
            </w:pPr>
            <w:r w:rsidRPr="00015C5C">
              <w:rPr>
                <w:sz w:val="22"/>
              </w:rPr>
              <w:t xml:space="preserve"> 4</w:t>
            </w:r>
            <w:r>
              <w:rPr>
                <w:sz w:val="22"/>
              </w:rPr>
              <w:t>92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506355AE" w14:textId="77777777" w:rsidR="0008344B" w:rsidRPr="00015C5C" w:rsidRDefault="0008344B" w:rsidP="00643033">
            <w:pPr>
              <w:spacing w:before="0"/>
              <w:jc w:val="right"/>
              <w:rPr>
                <w:sz w:val="22"/>
              </w:rPr>
            </w:pPr>
            <w:r w:rsidRPr="00015C5C">
              <w:rPr>
                <w:sz w:val="22"/>
              </w:rPr>
              <w:t xml:space="preserve"> 204 </w:t>
            </w:r>
          </w:p>
        </w:tc>
      </w:tr>
      <w:tr w:rsidR="0008344B" w:rsidRPr="00015C5C" w14:paraId="18342059" w14:textId="77777777" w:rsidTr="00643033">
        <w:trPr>
          <w:trHeight w:val="255"/>
        </w:trPr>
        <w:tc>
          <w:tcPr>
            <w:tcW w:w="4536" w:type="dxa"/>
            <w:tcBorders>
              <w:top w:val="nil"/>
              <w:left w:val="nil"/>
              <w:bottom w:val="nil"/>
              <w:right w:val="nil"/>
            </w:tcBorders>
            <w:noWrap/>
            <w:hideMark/>
          </w:tcPr>
          <w:p w14:paraId="1C706DCC"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2030E27C" w14:textId="77777777" w:rsidR="0008344B" w:rsidRPr="00015C5C" w:rsidRDefault="0008344B" w:rsidP="00643033">
            <w:pPr>
              <w:spacing w:before="0"/>
              <w:jc w:val="center"/>
              <w:rPr>
                <w:rFonts w:cs="Arial"/>
                <w:bCs/>
                <w:sz w:val="22"/>
                <w:highlight w:val="yellow"/>
              </w:rPr>
            </w:pPr>
          </w:p>
        </w:tc>
        <w:tc>
          <w:tcPr>
            <w:tcW w:w="1281" w:type="dxa"/>
            <w:tcBorders>
              <w:top w:val="nil"/>
              <w:left w:val="nil"/>
              <w:bottom w:val="nil"/>
              <w:right w:val="nil"/>
            </w:tcBorders>
            <w:noWrap/>
            <w:hideMark/>
          </w:tcPr>
          <w:p w14:paraId="0E6D6B71" w14:textId="77777777" w:rsidR="0008344B" w:rsidRPr="00015C5C" w:rsidRDefault="0008344B" w:rsidP="00643033">
            <w:pPr>
              <w:spacing w:before="0"/>
              <w:jc w:val="right"/>
              <w:rPr>
                <w:rFonts w:cs="Arial"/>
                <w:b/>
                <w:bCs/>
                <w:sz w:val="22"/>
                <w:highlight w:val="yellow"/>
              </w:rPr>
            </w:pPr>
          </w:p>
        </w:tc>
        <w:tc>
          <w:tcPr>
            <w:tcW w:w="1282" w:type="dxa"/>
            <w:tcBorders>
              <w:top w:val="nil"/>
              <w:left w:val="nil"/>
              <w:bottom w:val="nil"/>
              <w:right w:val="nil"/>
            </w:tcBorders>
            <w:noWrap/>
            <w:hideMark/>
          </w:tcPr>
          <w:p w14:paraId="16BF90F7"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F2F2F2" w:themeFill="background1" w:themeFillShade="F2"/>
            <w:noWrap/>
          </w:tcPr>
          <w:p w14:paraId="4E290F13" w14:textId="77777777" w:rsidR="0008344B" w:rsidRPr="00015C5C" w:rsidRDefault="0008344B" w:rsidP="00643033">
            <w:pPr>
              <w:spacing w:before="0"/>
              <w:jc w:val="right"/>
              <w:rPr>
                <w:rFonts w:cs="Arial"/>
                <w:sz w:val="22"/>
                <w:highlight w:val="yellow"/>
              </w:rPr>
            </w:pPr>
          </w:p>
        </w:tc>
      </w:tr>
      <w:tr w:rsidR="0008344B" w:rsidRPr="00015C5C" w14:paraId="4D750CAE" w14:textId="77777777" w:rsidTr="00643033">
        <w:trPr>
          <w:trHeight w:val="255"/>
        </w:trPr>
        <w:tc>
          <w:tcPr>
            <w:tcW w:w="4536" w:type="dxa"/>
            <w:tcBorders>
              <w:top w:val="nil"/>
              <w:left w:val="nil"/>
              <w:bottom w:val="nil"/>
              <w:right w:val="nil"/>
            </w:tcBorders>
            <w:noWrap/>
            <w:hideMark/>
          </w:tcPr>
          <w:p w14:paraId="22C9C502" w14:textId="18A7781A" w:rsidR="0008344B" w:rsidRPr="00015C5C" w:rsidRDefault="0008344B" w:rsidP="00643033">
            <w:pPr>
              <w:spacing w:before="0"/>
              <w:rPr>
                <w:rFonts w:cs="Arial"/>
                <w:b/>
                <w:bCs/>
                <w:sz w:val="22"/>
              </w:rPr>
            </w:pPr>
            <w:r w:rsidRPr="00015C5C">
              <w:rPr>
                <w:rFonts w:cs="Arial"/>
                <w:b/>
                <w:bCs/>
                <w:sz w:val="22"/>
              </w:rPr>
              <w:t xml:space="preserve">TOTAL REVENUE </w:t>
            </w:r>
          </w:p>
        </w:tc>
        <w:tc>
          <w:tcPr>
            <w:tcW w:w="709" w:type="dxa"/>
            <w:tcBorders>
              <w:left w:val="nil"/>
              <w:right w:val="nil"/>
            </w:tcBorders>
          </w:tcPr>
          <w:p w14:paraId="3197ACED"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noWrap/>
          </w:tcPr>
          <w:p w14:paraId="22D1D9B7" w14:textId="77777777" w:rsidR="0008344B" w:rsidRPr="00015C5C" w:rsidRDefault="0008344B" w:rsidP="00643033">
            <w:pPr>
              <w:spacing w:before="0"/>
              <w:jc w:val="right"/>
              <w:rPr>
                <w:rFonts w:cs="Arial"/>
                <w:b/>
                <w:bCs/>
                <w:sz w:val="22"/>
                <w:highlight w:val="yellow"/>
              </w:rPr>
            </w:pPr>
            <w:r w:rsidRPr="00015C5C">
              <w:rPr>
                <w:b/>
                <w:bCs/>
                <w:sz w:val="22"/>
              </w:rPr>
              <w:t xml:space="preserve"> 86,590 </w:t>
            </w:r>
          </w:p>
        </w:tc>
        <w:tc>
          <w:tcPr>
            <w:tcW w:w="1282" w:type="dxa"/>
            <w:tcBorders>
              <w:top w:val="single" w:sz="4" w:space="0" w:color="auto"/>
              <w:left w:val="nil"/>
              <w:bottom w:val="single" w:sz="4" w:space="0" w:color="auto"/>
              <w:right w:val="nil"/>
            </w:tcBorders>
            <w:noWrap/>
          </w:tcPr>
          <w:p w14:paraId="6799FE3F" w14:textId="77777777" w:rsidR="0008344B" w:rsidRPr="00015C5C" w:rsidRDefault="0008344B" w:rsidP="00643033">
            <w:pPr>
              <w:spacing w:before="0"/>
              <w:jc w:val="right"/>
              <w:rPr>
                <w:b/>
                <w:bCs/>
                <w:sz w:val="22"/>
              </w:rPr>
            </w:pPr>
            <w:r w:rsidRPr="00015C5C">
              <w:rPr>
                <w:b/>
                <w:bCs/>
                <w:sz w:val="22"/>
              </w:rPr>
              <w:t xml:space="preserve"> 8</w:t>
            </w:r>
            <w:r>
              <w:rPr>
                <w:b/>
                <w:bCs/>
                <w:sz w:val="22"/>
              </w:rPr>
              <w:t>8,008</w:t>
            </w:r>
            <w:r w:rsidRPr="00015C5C">
              <w:rPr>
                <w:b/>
                <w:bCs/>
                <w:sz w:val="22"/>
              </w:rPr>
              <w:t xml:space="preserve"> </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19BB9CA4" w14:textId="77777777" w:rsidR="0008344B" w:rsidRPr="00015C5C" w:rsidRDefault="0008344B" w:rsidP="00643033">
            <w:pPr>
              <w:spacing w:before="0"/>
              <w:jc w:val="right"/>
              <w:rPr>
                <w:b/>
                <w:bCs/>
                <w:sz w:val="22"/>
              </w:rPr>
            </w:pPr>
            <w:r w:rsidRPr="00015C5C">
              <w:rPr>
                <w:b/>
                <w:bCs/>
                <w:sz w:val="22"/>
              </w:rPr>
              <w:t xml:space="preserve"> </w:t>
            </w:r>
            <w:r>
              <w:rPr>
                <w:b/>
                <w:bCs/>
                <w:sz w:val="22"/>
              </w:rPr>
              <w:t>70,780</w:t>
            </w:r>
            <w:r w:rsidRPr="00015C5C">
              <w:rPr>
                <w:b/>
                <w:bCs/>
                <w:sz w:val="22"/>
              </w:rPr>
              <w:t xml:space="preserve"> </w:t>
            </w:r>
          </w:p>
        </w:tc>
      </w:tr>
      <w:tr w:rsidR="0008344B" w:rsidRPr="00015C5C" w14:paraId="7A45AD5D" w14:textId="77777777" w:rsidTr="00643033">
        <w:trPr>
          <w:trHeight w:val="255"/>
        </w:trPr>
        <w:tc>
          <w:tcPr>
            <w:tcW w:w="4536" w:type="dxa"/>
            <w:tcBorders>
              <w:top w:val="nil"/>
              <w:left w:val="nil"/>
              <w:bottom w:val="nil"/>
              <w:right w:val="nil"/>
            </w:tcBorders>
            <w:noWrap/>
            <w:hideMark/>
          </w:tcPr>
          <w:p w14:paraId="1E744588"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6D9C2F78"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1BD6103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noWrap/>
          </w:tcPr>
          <w:p w14:paraId="7E391778"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6F4662B5"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01F81549" w14:textId="77777777" w:rsidTr="00643033">
        <w:trPr>
          <w:trHeight w:val="255"/>
        </w:trPr>
        <w:tc>
          <w:tcPr>
            <w:tcW w:w="4536" w:type="dxa"/>
            <w:tcBorders>
              <w:top w:val="nil"/>
              <w:left w:val="nil"/>
              <w:bottom w:val="nil"/>
              <w:right w:val="nil"/>
            </w:tcBorders>
            <w:noWrap/>
            <w:hideMark/>
          </w:tcPr>
          <w:p w14:paraId="5E18D37A" w14:textId="6BB737D0" w:rsidR="0008344B" w:rsidRPr="00015C5C" w:rsidRDefault="0008344B" w:rsidP="00643033">
            <w:pPr>
              <w:spacing w:before="0"/>
              <w:rPr>
                <w:rFonts w:cs="Arial"/>
                <w:b/>
                <w:bCs/>
                <w:sz w:val="22"/>
              </w:rPr>
            </w:pPr>
            <w:r w:rsidRPr="00015C5C">
              <w:rPr>
                <w:rFonts w:cs="Arial"/>
                <w:b/>
                <w:bCs/>
                <w:sz w:val="22"/>
              </w:rPr>
              <w:t>Expenses</w:t>
            </w:r>
          </w:p>
        </w:tc>
        <w:tc>
          <w:tcPr>
            <w:tcW w:w="709" w:type="dxa"/>
            <w:tcBorders>
              <w:top w:val="nil"/>
              <w:left w:val="nil"/>
              <w:bottom w:val="nil"/>
              <w:right w:val="nil"/>
            </w:tcBorders>
          </w:tcPr>
          <w:p w14:paraId="7975D18C"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37F4ED15"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noWrap/>
          </w:tcPr>
          <w:p w14:paraId="4A3816F8"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64D607DA"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06F1A231" w14:textId="77777777" w:rsidTr="00643033">
        <w:trPr>
          <w:trHeight w:val="255"/>
        </w:trPr>
        <w:tc>
          <w:tcPr>
            <w:tcW w:w="4536" w:type="dxa"/>
            <w:tcBorders>
              <w:top w:val="nil"/>
              <w:left w:val="nil"/>
              <w:bottom w:val="nil"/>
              <w:right w:val="nil"/>
            </w:tcBorders>
            <w:noWrap/>
            <w:hideMark/>
          </w:tcPr>
          <w:p w14:paraId="255531E4"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5067BD4A"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36D598F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noWrap/>
          </w:tcPr>
          <w:p w14:paraId="3B5A612C"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154EB139"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77CD3F40" w14:textId="77777777" w:rsidTr="00643033">
        <w:trPr>
          <w:trHeight w:val="255"/>
        </w:trPr>
        <w:tc>
          <w:tcPr>
            <w:tcW w:w="4536" w:type="dxa"/>
            <w:tcBorders>
              <w:top w:val="nil"/>
              <w:left w:val="nil"/>
              <w:bottom w:val="nil"/>
              <w:right w:val="nil"/>
            </w:tcBorders>
            <w:noWrap/>
            <w:hideMark/>
          </w:tcPr>
          <w:p w14:paraId="7EE7D40A" w14:textId="6EE51381" w:rsidR="0008344B" w:rsidRPr="00015C5C" w:rsidRDefault="0008344B" w:rsidP="00643033">
            <w:pPr>
              <w:spacing w:before="0"/>
              <w:rPr>
                <w:rFonts w:cs="Arial"/>
                <w:sz w:val="22"/>
              </w:rPr>
            </w:pPr>
            <w:r w:rsidRPr="00015C5C">
              <w:rPr>
                <w:rFonts w:cs="Arial"/>
                <w:sz w:val="22"/>
              </w:rPr>
              <w:t>Investing in the arts</w:t>
            </w:r>
          </w:p>
        </w:tc>
        <w:tc>
          <w:tcPr>
            <w:tcW w:w="709" w:type="dxa"/>
            <w:tcBorders>
              <w:top w:val="nil"/>
              <w:left w:val="nil"/>
              <w:bottom w:val="nil"/>
              <w:right w:val="nil"/>
            </w:tcBorders>
          </w:tcPr>
          <w:p w14:paraId="1EBE8436" w14:textId="77777777" w:rsidR="0008344B" w:rsidRPr="00015C5C" w:rsidRDefault="0008344B" w:rsidP="00643033">
            <w:pPr>
              <w:spacing w:before="0"/>
              <w:jc w:val="center"/>
              <w:rPr>
                <w:sz w:val="22"/>
              </w:rPr>
            </w:pPr>
            <w:r w:rsidRPr="00015C5C">
              <w:rPr>
                <w:sz w:val="22"/>
              </w:rPr>
              <w:t>3</w:t>
            </w:r>
          </w:p>
        </w:tc>
        <w:tc>
          <w:tcPr>
            <w:tcW w:w="1281" w:type="dxa"/>
            <w:tcBorders>
              <w:top w:val="nil"/>
              <w:left w:val="nil"/>
              <w:bottom w:val="nil"/>
              <w:right w:val="nil"/>
            </w:tcBorders>
            <w:noWrap/>
          </w:tcPr>
          <w:p w14:paraId="0DE2D9C5" w14:textId="77777777" w:rsidR="0008344B" w:rsidRPr="00015C5C" w:rsidRDefault="0008344B" w:rsidP="00643033">
            <w:pPr>
              <w:spacing w:before="0"/>
              <w:jc w:val="right"/>
              <w:rPr>
                <w:sz w:val="22"/>
              </w:rPr>
            </w:pPr>
            <w:r w:rsidRPr="00015C5C">
              <w:rPr>
                <w:sz w:val="22"/>
              </w:rPr>
              <w:t xml:space="preserve"> 64,139 </w:t>
            </w:r>
          </w:p>
        </w:tc>
        <w:tc>
          <w:tcPr>
            <w:tcW w:w="1282" w:type="dxa"/>
            <w:tcBorders>
              <w:top w:val="nil"/>
              <w:left w:val="nil"/>
              <w:bottom w:val="nil"/>
              <w:right w:val="nil"/>
            </w:tcBorders>
            <w:noWrap/>
          </w:tcPr>
          <w:p w14:paraId="52C91F5A" w14:textId="77777777" w:rsidR="0008344B" w:rsidRPr="00015C5C" w:rsidRDefault="0008344B" w:rsidP="00643033">
            <w:pPr>
              <w:spacing w:before="0"/>
              <w:jc w:val="right"/>
              <w:rPr>
                <w:sz w:val="22"/>
              </w:rPr>
            </w:pPr>
            <w:r w:rsidRPr="00015C5C">
              <w:rPr>
                <w:sz w:val="22"/>
              </w:rPr>
              <w:t xml:space="preserve"> 70,</w:t>
            </w:r>
            <w:r>
              <w:rPr>
                <w:sz w:val="22"/>
              </w:rPr>
              <w:t>493</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08C48FCC" w14:textId="77777777" w:rsidR="0008344B" w:rsidRPr="00015C5C" w:rsidRDefault="0008344B" w:rsidP="00643033">
            <w:pPr>
              <w:spacing w:before="0"/>
              <w:jc w:val="right"/>
              <w:rPr>
                <w:sz w:val="22"/>
              </w:rPr>
            </w:pPr>
            <w:r w:rsidRPr="00015C5C">
              <w:rPr>
                <w:sz w:val="22"/>
              </w:rPr>
              <w:t xml:space="preserve"> </w:t>
            </w:r>
            <w:r>
              <w:rPr>
                <w:sz w:val="22"/>
              </w:rPr>
              <w:t>51,998</w:t>
            </w:r>
            <w:r w:rsidRPr="00015C5C">
              <w:rPr>
                <w:sz w:val="22"/>
              </w:rPr>
              <w:t xml:space="preserve"> </w:t>
            </w:r>
          </w:p>
        </w:tc>
      </w:tr>
      <w:tr w:rsidR="0008344B" w:rsidRPr="00015C5C" w14:paraId="5B9D1402" w14:textId="77777777" w:rsidTr="00643033">
        <w:trPr>
          <w:trHeight w:val="255"/>
        </w:trPr>
        <w:tc>
          <w:tcPr>
            <w:tcW w:w="4536" w:type="dxa"/>
            <w:tcBorders>
              <w:top w:val="nil"/>
              <w:left w:val="nil"/>
              <w:bottom w:val="nil"/>
              <w:right w:val="nil"/>
            </w:tcBorders>
            <w:noWrap/>
            <w:hideMark/>
          </w:tcPr>
          <w:p w14:paraId="180078A8" w14:textId="652A4042" w:rsidR="0008344B" w:rsidRPr="00015C5C" w:rsidRDefault="0008344B" w:rsidP="00643033">
            <w:pPr>
              <w:spacing w:before="0"/>
              <w:rPr>
                <w:rFonts w:cs="Arial"/>
                <w:sz w:val="22"/>
              </w:rPr>
            </w:pPr>
            <w:r w:rsidRPr="00015C5C">
              <w:rPr>
                <w:rFonts w:cs="Arial"/>
                <w:sz w:val="22"/>
              </w:rPr>
              <w:t>Developing the arts</w:t>
            </w:r>
          </w:p>
        </w:tc>
        <w:tc>
          <w:tcPr>
            <w:tcW w:w="709" w:type="dxa"/>
            <w:tcBorders>
              <w:top w:val="nil"/>
              <w:left w:val="nil"/>
              <w:bottom w:val="nil"/>
              <w:right w:val="nil"/>
            </w:tcBorders>
          </w:tcPr>
          <w:p w14:paraId="652188FD" w14:textId="77777777" w:rsidR="0008344B" w:rsidRPr="00015C5C" w:rsidRDefault="0008344B" w:rsidP="00643033">
            <w:pPr>
              <w:spacing w:before="0"/>
              <w:jc w:val="center"/>
              <w:rPr>
                <w:sz w:val="22"/>
              </w:rPr>
            </w:pPr>
            <w:r w:rsidRPr="00015C5C">
              <w:rPr>
                <w:sz w:val="22"/>
              </w:rPr>
              <w:t>3</w:t>
            </w:r>
          </w:p>
        </w:tc>
        <w:tc>
          <w:tcPr>
            <w:tcW w:w="1281" w:type="dxa"/>
            <w:tcBorders>
              <w:top w:val="nil"/>
              <w:left w:val="nil"/>
              <w:bottom w:val="nil"/>
              <w:right w:val="nil"/>
            </w:tcBorders>
            <w:noWrap/>
          </w:tcPr>
          <w:p w14:paraId="52914872" w14:textId="77777777" w:rsidR="0008344B" w:rsidRPr="00015C5C" w:rsidRDefault="0008344B" w:rsidP="00643033">
            <w:pPr>
              <w:spacing w:before="0"/>
              <w:jc w:val="right"/>
              <w:rPr>
                <w:sz w:val="22"/>
              </w:rPr>
            </w:pPr>
            <w:r w:rsidRPr="00015C5C">
              <w:rPr>
                <w:sz w:val="22"/>
              </w:rPr>
              <w:t xml:space="preserve"> 7,395 </w:t>
            </w:r>
          </w:p>
        </w:tc>
        <w:tc>
          <w:tcPr>
            <w:tcW w:w="1282" w:type="dxa"/>
            <w:tcBorders>
              <w:top w:val="nil"/>
              <w:left w:val="nil"/>
              <w:bottom w:val="nil"/>
              <w:right w:val="nil"/>
            </w:tcBorders>
            <w:noWrap/>
          </w:tcPr>
          <w:p w14:paraId="2A9524E4" w14:textId="77777777" w:rsidR="0008344B" w:rsidRPr="00015C5C" w:rsidRDefault="0008344B" w:rsidP="00643033">
            <w:pPr>
              <w:spacing w:before="0"/>
              <w:jc w:val="right"/>
              <w:rPr>
                <w:sz w:val="22"/>
              </w:rPr>
            </w:pPr>
            <w:r w:rsidRPr="00015C5C">
              <w:rPr>
                <w:sz w:val="22"/>
              </w:rPr>
              <w:t xml:space="preserve"> 7,5</w:t>
            </w:r>
            <w:r>
              <w:rPr>
                <w:sz w:val="22"/>
              </w:rPr>
              <w:t>50</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36B512C0" w14:textId="77777777" w:rsidR="0008344B" w:rsidRPr="00015C5C" w:rsidRDefault="0008344B" w:rsidP="00643033">
            <w:pPr>
              <w:spacing w:before="0"/>
              <w:jc w:val="right"/>
              <w:rPr>
                <w:sz w:val="22"/>
              </w:rPr>
            </w:pPr>
            <w:r w:rsidRPr="00015C5C">
              <w:rPr>
                <w:sz w:val="22"/>
              </w:rPr>
              <w:t xml:space="preserve"> 6,</w:t>
            </w:r>
            <w:r>
              <w:rPr>
                <w:sz w:val="22"/>
              </w:rPr>
              <w:t>565</w:t>
            </w:r>
            <w:r w:rsidRPr="00015C5C">
              <w:rPr>
                <w:sz w:val="22"/>
              </w:rPr>
              <w:t xml:space="preserve"> </w:t>
            </w:r>
          </w:p>
        </w:tc>
      </w:tr>
      <w:tr w:rsidR="0008344B" w:rsidRPr="00015C5C" w14:paraId="48119B82" w14:textId="77777777" w:rsidTr="00643033">
        <w:trPr>
          <w:trHeight w:val="255"/>
        </w:trPr>
        <w:tc>
          <w:tcPr>
            <w:tcW w:w="4536" w:type="dxa"/>
            <w:tcBorders>
              <w:top w:val="nil"/>
              <w:left w:val="nil"/>
              <w:bottom w:val="nil"/>
              <w:right w:val="nil"/>
            </w:tcBorders>
            <w:noWrap/>
            <w:hideMark/>
          </w:tcPr>
          <w:p w14:paraId="34157CC6" w14:textId="20F022AF" w:rsidR="0008344B" w:rsidRPr="00015C5C" w:rsidRDefault="0008344B" w:rsidP="00643033">
            <w:pPr>
              <w:spacing w:before="0"/>
              <w:rPr>
                <w:rFonts w:cs="Arial"/>
                <w:sz w:val="22"/>
              </w:rPr>
            </w:pPr>
            <w:r w:rsidRPr="00015C5C">
              <w:rPr>
                <w:rFonts w:cs="Arial"/>
                <w:sz w:val="22"/>
              </w:rPr>
              <w:t>Advocating for the arts</w:t>
            </w:r>
          </w:p>
        </w:tc>
        <w:tc>
          <w:tcPr>
            <w:tcW w:w="709" w:type="dxa"/>
            <w:tcBorders>
              <w:top w:val="nil"/>
              <w:left w:val="nil"/>
              <w:bottom w:val="nil"/>
              <w:right w:val="nil"/>
            </w:tcBorders>
          </w:tcPr>
          <w:p w14:paraId="37608EEC" w14:textId="77777777" w:rsidR="0008344B" w:rsidRPr="00015C5C" w:rsidRDefault="0008344B" w:rsidP="00643033">
            <w:pPr>
              <w:spacing w:before="0"/>
              <w:jc w:val="center"/>
              <w:rPr>
                <w:sz w:val="22"/>
              </w:rPr>
            </w:pPr>
            <w:r w:rsidRPr="00015C5C">
              <w:rPr>
                <w:sz w:val="22"/>
              </w:rPr>
              <w:t>3</w:t>
            </w:r>
          </w:p>
        </w:tc>
        <w:tc>
          <w:tcPr>
            <w:tcW w:w="1281" w:type="dxa"/>
            <w:tcBorders>
              <w:top w:val="nil"/>
              <w:left w:val="nil"/>
              <w:right w:val="nil"/>
            </w:tcBorders>
            <w:noWrap/>
          </w:tcPr>
          <w:p w14:paraId="0E57C928" w14:textId="77777777" w:rsidR="0008344B" w:rsidRPr="00015C5C" w:rsidRDefault="0008344B" w:rsidP="00643033">
            <w:pPr>
              <w:spacing w:before="0"/>
              <w:jc w:val="right"/>
              <w:rPr>
                <w:sz w:val="22"/>
              </w:rPr>
            </w:pPr>
            <w:r w:rsidRPr="00015C5C">
              <w:rPr>
                <w:sz w:val="22"/>
              </w:rPr>
              <w:t xml:space="preserve"> 1,354 </w:t>
            </w:r>
          </w:p>
        </w:tc>
        <w:tc>
          <w:tcPr>
            <w:tcW w:w="1282" w:type="dxa"/>
            <w:tcBorders>
              <w:top w:val="nil"/>
              <w:left w:val="nil"/>
              <w:right w:val="nil"/>
            </w:tcBorders>
            <w:noWrap/>
          </w:tcPr>
          <w:p w14:paraId="58CCB9B4" w14:textId="77777777" w:rsidR="0008344B" w:rsidRPr="00015C5C" w:rsidRDefault="0008344B" w:rsidP="00643033">
            <w:pPr>
              <w:spacing w:before="0"/>
              <w:jc w:val="right"/>
              <w:rPr>
                <w:sz w:val="22"/>
              </w:rPr>
            </w:pPr>
            <w:r w:rsidRPr="00015C5C">
              <w:rPr>
                <w:sz w:val="22"/>
              </w:rPr>
              <w:t xml:space="preserve"> 1,</w:t>
            </w:r>
            <w:r>
              <w:rPr>
                <w:sz w:val="22"/>
              </w:rPr>
              <w:t>564</w:t>
            </w:r>
            <w:r w:rsidRPr="00015C5C">
              <w:rPr>
                <w:sz w:val="22"/>
              </w:rPr>
              <w:t xml:space="preserve"> </w:t>
            </w:r>
          </w:p>
        </w:tc>
        <w:tc>
          <w:tcPr>
            <w:tcW w:w="1282" w:type="dxa"/>
            <w:tcBorders>
              <w:top w:val="nil"/>
              <w:left w:val="nil"/>
              <w:right w:val="nil"/>
            </w:tcBorders>
            <w:shd w:val="clear" w:color="auto" w:fill="F2F2F2" w:themeFill="background1" w:themeFillShade="F2"/>
            <w:noWrap/>
          </w:tcPr>
          <w:p w14:paraId="40FD14BE" w14:textId="77777777" w:rsidR="0008344B" w:rsidRPr="00015C5C" w:rsidRDefault="0008344B" w:rsidP="00643033">
            <w:pPr>
              <w:spacing w:before="0"/>
              <w:jc w:val="right"/>
              <w:rPr>
                <w:sz w:val="22"/>
              </w:rPr>
            </w:pPr>
            <w:r w:rsidRPr="00015C5C">
              <w:rPr>
                <w:sz w:val="22"/>
              </w:rPr>
              <w:t xml:space="preserve"> 1,</w:t>
            </w:r>
            <w:r>
              <w:rPr>
                <w:sz w:val="22"/>
              </w:rPr>
              <w:t>535</w:t>
            </w:r>
            <w:r w:rsidRPr="00015C5C">
              <w:rPr>
                <w:sz w:val="22"/>
              </w:rPr>
              <w:t xml:space="preserve"> </w:t>
            </w:r>
          </w:p>
        </w:tc>
      </w:tr>
      <w:tr w:rsidR="0008344B" w:rsidRPr="00015C5C" w14:paraId="2885910F" w14:textId="77777777" w:rsidTr="00643033">
        <w:trPr>
          <w:trHeight w:val="255"/>
        </w:trPr>
        <w:tc>
          <w:tcPr>
            <w:tcW w:w="4536" w:type="dxa"/>
            <w:tcBorders>
              <w:top w:val="nil"/>
              <w:left w:val="nil"/>
              <w:bottom w:val="nil"/>
              <w:right w:val="nil"/>
            </w:tcBorders>
            <w:noWrap/>
          </w:tcPr>
          <w:p w14:paraId="6687A5F0" w14:textId="376F4CF8" w:rsidR="0008344B" w:rsidRPr="00015C5C" w:rsidRDefault="0008344B" w:rsidP="00643033">
            <w:pPr>
              <w:spacing w:before="0"/>
              <w:rPr>
                <w:rFonts w:cs="Arial"/>
                <w:sz w:val="22"/>
              </w:rPr>
            </w:pPr>
            <w:r w:rsidRPr="00015C5C">
              <w:rPr>
                <w:rFonts w:cs="Arial"/>
                <w:sz w:val="22"/>
              </w:rPr>
              <w:t>Leadership in the arts</w:t>
            </w:r>
          </w:p>
        </w:tc>
        <w:tc>
          <w:tcPr>
            <w:tcW w:w="709" w:type="dxa"/>
            <w:tcBorders>
              <w:top w:val="nil"/>
              <w:left w:val="nil"/>
              <w:bottom w:val="nil"/>
              <w:right w:val="nil"/>
            </w:tcBorders>
          </w:tcPr>
          <w:p w14:paraId="7CF5CE9C" w14:textId="77777777" w:rsidR="0008344B" w:rsidRPr="00015C5C" w:rsidRDefault="0008344B" w:rsidP="00643033">
            <w:pPr>
              <w:spacing w:before="0"/>
              <w:jc w:val="center"/>
              <w:rPr>
                <w:sz w:val="22"/>
              </w:rPr>
            </w:pPr>
            <w:r w:rsidRPr="00015C5C">
              <w:rPr>
                <w:sz w:val="22"/>
              </w:rPr>
              <w:t>3</w:t>
            </w:r>
          </w:p>
        </w:tc>
        <w:tc>
          <w:tcPr>
            <w:tcW w:w="1281" w:type="dxa"/>
            <w:tcBorders>
              <w:top w:val="nil"/>
              <w:left w:val="nil"/>
              <w:right w:val="nil"/>
            </w:tcBorders>
            <w:noWrap/>
          </w:tcPr>
          <w:p w14:paraId="7D04427C" w14:textId="77777777" w:rsidR="0008344B" w:rsidRPr="00015C5C" w:rsidRDefault="0008344B" w:rsidP="00643033">
            <w:pPr>
              <w:spacing w:before="0"/>
              <w:jc w:val="right"/>
              <w:rPr>
                <w:sz w:val="22"/>
              </w:rPr>
            </w:pPr>
            <w:r w:rsidRPr="00015C5C">
              <w:rPr>
                <w:sz w:val="22"/>
              </w:rPr>
              <w:t xml:space="preserve"> 744 </w:t>
            </w:r>
          </w:p>
        </w:tc>
        <w:tc>
          <w:tcPr>
            <w:tcW w:w="1282" w:type="dxa"/>
            <w:tcBorders>
              <w:top w:val="nil"/>
              <w:left w:val="nil"/>
              <w:right w:val="nil"/>
            </w:tcBorders>
            <w:noWrap/>
          </w:tcPr>
          <w:p w14:paraId="27778D27" w14:textId="77777777" w:rsidR="0008344B" w:rsidRPr="00015C5C" w:rsidRDefault="0008344B" w:rsidP="00643033">
            <w:pPr>
              <w:spacing w:before="0"/>
              <w:jc w:val="right"/>
              <w:rPr>
                <w:sz w:val="22"/>
              </w:rPr>
            </w:pPr>
            <w:r w:rsidRPr="00015C5C">
              <w:rPr>
                <w:sz w:val="22"/>
              </w:rPr>
              <w:t xml:space="preserve"> 5</w:t>
            </w:r>
            <w:r>
              <w:rPr>
                <w:sz w:val="22"/>
              </w:rPr>
              <w:t>53</w:t>
            </w:r>
            <w:r w:rsidRPr="00015C5C">
              <w:rPr>
                <w:sz w:val="22"/>
              </w:rPr>
              <w:t xml:space="preserve"> </w:t>
            </w:r>
          </w:p>
        </w:tc>
        <w:tc>
          <w:tcPr>
            <w:tcW w:w="1282" w:type="dxa"/>
            <w:tcBorders>
              <w:top w:val="nil"/>
              <w:left w:val="nil"/>
              <w:right w:val="nil"/>
            </w:tcBorders>
            <w:shd w:val="clear" w:color="auto" w:fill="F2F2F2" w:themeFill="background1" w:themeFillShade="F2"/>
            <w:noWrap/>
          </w:tcPr>
          <w:p w14:paraId="306EDF9F" w14:textId="77777777" w:rsidR="0008344B" w:rsidRPr="00015C5C" w:rsidRDefault="0008344B" w:rsidP="00643033">
            <w:pPr>
              <w:spacing w:before="0"/>
              <w:jc w:val="right"/>
              <w:rPr>
                <w:sz w:val="22"/>
              </w:rPr>
            </w:pPr>
            <w:r w:rsidRPr="00015C5C">
              <w:rPr>
                <w:sz w:val="22"/>
              </w:rPr>
              <w:t xml:space="preserve"> 350 </w:t>
            </w:r>
          </w:p>
        </w:tc>
      </w:tr>
      <w:tr w:rsidR="0008344B" w:rsidRPr="00015C5C" w14:paraId="4F462600" w14:textId="77777777" w:rsidTr="00643033">
        <w:trPr>
          <w:trHeight w:val="255"/>
        </w:trPr>
        <w:tc>
          <w:tcPr>
            <w:tcW w:w="4536" w:type="dxa"/>
            <w:tcBorders>
              <w:top w:val="nil"/>
              <w:left w:val="nil"/>
              <w:bottom w:val="nil"/>
              <w:right w:val="nil"/>
            </w:tcBorders>
            <w:noWrap/>
          </w:tcPr>
          <w:p w14:paraId="271AAC11" w14:textId="43E8A52E" w:rsidR="0008344B" w:rsidRPr="00015C5C" w:rsidRDefault="0008344B" w:rsidP="00643033">
            <w:pPr>
              <w:spacing w:before="0"/>
              <w:rPr>
                <w:rFonts w:cs="Arial"/>
                <w:sz w:val="22"/>
              </w:rPr>
            </w:pPr>
            <w:r w:rsidRPr="00015C5C">
              <w:rPr>
                <w:rFonts w:cs="Arial"/>
                <w:sz w:val="22"/>
              </w:rPr>
              <w:t>Partnering for the arts</w:t>
            </w:r>
          </w:p>
        </w:tc>
        <w:tc>
          <w:tcPr>
            <w:tcW w:w="709" w:type="dxa"/>
            <w:tcBorders>
              <w:top w:val="nil"/>
              <w:left w:val="nil"/>
              <w:bottom w:val="nil"/>
              <w:right w:val="nil"/>
            </w:tcBorders>
          </w:tcPr>
          <w:p w14:paraId="4547C3D2" w14:textId="77777777" w:rsidR="0008344B" w:rsidRPr="00015C5C" w:rsidRDefault="0008344B" w:rsidP="00643033">
            <w:pPr>
              <w:spacing w:before="0"/>
              <w:jc w:val="center"/>
              <w:rPr>
                <w:sz w:val="22"/>
              </w:rPr>
            </w:pPr>
            <w:r w:rsidRPr="00015C5C">
              <w:rPr>
                <w:sz w:val="22"/>
              </w:rPr>
              <w:t>3</w:t>
            </w:r>
          </w:p>
        </w:tc>
        <w:tc>
          <w:tcPr>
            <w:tcW w:w="1281" w:type="dxa"/>
            <w:tcBorders>
              <w:left w:val="nil"/>
              <w:bottom w:val="single" w:sz="4" w:space="0" w:color="auto"/>
              <w:right w:val="nil"/>
            </w:tcBorders>
            <w:noWrap/>
          </w:tcPr>
          <w:p w14:paraId="6D30193E" w14:textId="77777777" w:rsidR="0008344B" w:rsidRPr="00015C5C" w:rsidRDefault="0008344B" w:rsidP="00643033">
            <w:pPr>
              <w:spacing w:before="0"/>
              <w:jc w:val="right"/>
              <w:rPr>
                <w:sz w:val="22"/>
              </w:rPr>
            </w:pPr>
            <w:r w:rsidRPr="00015C5C">
              <w:rPr>
                <w:sz w:val="22"/>
              </w:rPr>
              <w:t>–</w:t>
            </w:r>
          </w:p>
        </w:tc>
        <w:tc>
          <w:tcPr>
            <w:tcW w:w="1282" w:type="dxa"/>
            <w:tcBorders>
              <w:left w:val="nil"/>
              <w:bottom w:val="single" w:sz="4" w:space="0" w:color="auto"/>
              <w:right w:val="nil"/>
            </w:tcBorders>
            <w:noWrap/>
          </w:tcPr>
          <w:p w14:paraId="69454413" w14:textId="77777777" w:rsidR="0008344B" w:rsidRPr="00015C5C" w:rsidRDefault="0008344B" w:rsidP="00643033">
            <w:pPr>
              <w:spacing w:before="0"/>
              <w:jc w:val="right"/>
              <w:rPr>
                <w:sz w:val="22"/>
              </w:rPr>
            </w:pPr>
            <w:r w:rsidRPr="00015C5C">
              <w:rPr>
                <w:sz w:val="22"/>
              </w:rPr>
              <w:t>–</w:t>
            </w:r>
          </w:p>
        </w:tc>
        <w:tc>
          <w:tcPr>
            <w:tcW w:w="1282" w:type="dxa"/>
            <w:tcBorders>
              <w:left w:val="nil"/>
              <w:bottom w:val="single" w:sz="4" w:space="0" w:color="auto"/>
              <w:right w:val="nil"/>
            </w:tcBorders>
            <w:shd w:val="clear" w:color="auto" w:fill="F2F2F2" w:themeFill="background1" w:themeFillShade="F2"/>
            <w:noWrap/>
          </w:tcPr>
          <w:p w14:paraId="2151841E" w14:textId="77777777" w:rsidR="0008344B" w:rsidRPr="00015C5C" w:rsidRDefault="0008344B" w:rsidP="00643033">
            <w:pPr>
              <w:spacing w:before="0"/>
              <w:jc w:val="right"/>
              <w:rPr>
                <w:sz w:val="22"/>
              </w:rPr>
            </w:pPr>
            <w:r w:rsidRPr="00015C5C">
              <w:rPr>
                <w:sz w:val="22"/>
              </w:rPr>
              <w:t>–</w:t>
            </w:r>
          </w:p>
        </w:tc>
      </w:tr>
      <w:tr w:rsidR="0008344B" w:rsidRPr="00015C5C" w14:paraId="715306EC" w14:textId="77777777" w:rsidTr="00643033">
        <w:trPr>
          <w:trHeight w:val="255"/>
        </w:trPr>
        <w:tc>
          <w:tcPr>
            <w:tcW w:w="4536" w:type="dxa"/>
            <w:tcBorders>
              <w:top w:val="nil"/>
              <w:left w:val="nil"/>
              <w:bottom w:val="nil"/>
              <w:right w:val="nil"/>
            </w:tcBorders>
            <w:noWrap/>
          </w:tcPr>
          <w:p w14:paraId="512CA331"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387D7CCC" w14:textId="77777777" w:rsidR="0008344B" w:rsidRPr="00015C5C" w:rsidRDefault="0008344B" w:rsidP="00643033">
            <w:pPr>
              <w:spacing w:before="0"/>
              <w:jc w:val="center"/>
              <w:rPr>
                <w:b/>
                <w:bCs/>
                <w:sz w:val="22"/>
              </w:rPr>
            </w:pPr>
          </w:p>
        </w:tc>
        <w:tc>
          <w:tcPr>
            <w:tcW w:w="1281" w:type="dxa"/>
            <w:tcBorders>
              <w:top w:val="single" w:sz="4" w:space="0" w:color="auto"/>
              <w:left w:val="nil"/>
              <w:bottom w:val="nil"/>
              <w:right w:val="nil"/>
            </w:tcBorders>
            <w:noWrap/>
          </w:tcPr>
          <w:p w14:paraId="41296A76" w14:textId="77777777" w:rsidR="0008344B" w:rsidRPr="00015C5C" w:rsidRDefault="0008344B" w:rsidP="00643033">
            <w:pPr>
              <w:spacing w:before="0"/>
              <w:jc w:val="right"/>
              <w:rPr>
                <w:b/>
                <w:bCs/>
                <w:sz w:val="22"/>
              </w:rPr>
            </w:pPr>
            <w:r w:rsidRPr="00015C5C">
              <w:rPr>
                <w:b/>
                <w:bCs/>
                <w:sz w:val="22"/>
              </w:rPr>
              <w:t>73,632</w:t>
            </w:r>
          </w:p>
        </w:tc>
        <w:tc>
          <w:tcPr>
            <w:tcW w:w="1282" w:type="dxa"/>
            <w:tcBorders>
              <w:top w:val="single" w:sz="4" w:space="0" w:color="auto"/>
              <w:left w:val="nil"/>
              <w:bottom w:val="nil"/>
              <w:right w:val="nil"/>
            </w:tcBorders>
            <w:noWrap/>
          </w:tcPr>
          <w:p w14:paraId="6CE60E3A" w14:textId="77777777" w:rsidR="0008344B" w:rsidRPr="00015C5C" w:rsidRDefault="0008344B" w:rsidP="00643033">
            <w:pPr>
              <w:spacing w:before="0"/>
              <w:jc w:val="right"/>
              <w:rPr>
                <w:b/>
                <w:bCs/>
                <w:sz w:val="22"/>
              </w:rPr>
            </w:pPr>
            <w:r w:rsidRPr="00015C5C">
              <w:rPr>
                <w:b/>
                <w:bCs/>
                <w:sz w:val="22"/>
              </w:rPr>
              <w:t xml:space="preserve"> 80,</w:t>
            </w:r>
            <w:r>
              <w:rPr>
                <w:b/>
                <w:bCs/>
                <w:sz w:val="22"/>
              </w:rPr>
              <w:t>160</w:t>
            </w:r>
            <w:r w:rsidRPr="00015C5C">
              <w:rPr>
                <w:b/>
                <w:bCs/>
                <w:sz w:val="22"/>
              </w:rPr>
              <w:t xml:space="preserve"> </w:t>
            </w:r>
          </w:p>
        </w:tc>
        <w:tc>
          <w:tcPr>
            <w:tcW w:w="1282" w:type="dxa"/>
            <w:tcBorders>
              <w:top w:val="single" w:sz="4" w:space="0" w:color="auto"/>
              <w:left w:val="nil"/>
              <w:bottom w:val="nil"/>
              <w:right w:val="nil"/>
            </w:tcBorders>
            <w:shd w:val="clear" w:color="auto" w:fill="F2F2F2" w:themeFill="background1" w:themeFillShade="F2"/>
            <w:noWrap/>
          </w:tcPr>
          <w:p w14:paraId="50BCAD59" w14:textId="77777777" w:rsidR="0008344B" w:rsidRPr="00015C5C" w:rsidRDefault="0008344B" w:rsidP="00643033">
            <w:pPr>
              <w:spacing w:before="0"/>
              <w:jc w:val="right"/>
              <w:rPr>
                <w:b/>
                <w:bCs/>
                <w:sz w:val="22"/>
              </w:rPr>
            </w:pPr>
            <w:r w:rsidRPr="00015C5C">
              <w:rPr>
                <w:b/>
                <w:bCs/>
                <w:sz w:val="22"/>
              </w:rPr>
              <w:t xml:space="preserve"> </w:t>
            </w:r>
            <w:r>
              <w:rPr>
                <w:b/>
                <w:bCs/>
                <w:sz w:val="22"/>
              </w:rPr>
              <w:t>60,448</w:t>
            </w:r>
            <w:r w:rsidRPr="00015C5C">
              <w:rPr>
                <w:b/>
                <w:bCs/>
                <w:sz w:val="22"/>
              </w:rPr>
              <w:t xml:space="preserve"> </w:t>
            </w:r>
          </w:p>
        </w:tc>
      </w:tr>
      <w:tr w:rsidR="0008344B" w:rsidRPr="00015C5C" w14:paraId="1BD028E9" w14:textId="77777777" w:rsidTr="00643033">
        <w:trPr>
          <w:trHeight w:val="105"/>
        </w:trPr>
        <w:tc>
          <w:tcPr>
            <w:tcW w:w="4536" w:type="dxa"/>
            <w:tcBorders>
              <w:top w:val="nil"/>
              <w:left w:val="nil"/>
              <w:bottom w:val="nil"/>
              <w:right w:val="nil"/>
            </w:tcBorders>
            <w:noWrap/>
            <w:hideMark/>
          </w:tcPr>
          <w:p w14:paraId="193D728A"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655FD3B3"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28496361" w14:textId="77777777" w:rsidR="0008344B" w:rsidRPr="00015C5C" w:rsidRDefault="0008344B" w:rsidP="00643033">
            <w:pPr>
              <w:spacing w:before="0"/>
              <w:jc w:val="right"/>
              <w:rPr>
                <w:sz w:val="22"/>
              </w:rPr>
            </w:pPr>
          </w:p>
        </w:tc>
        <w:tc>
          <w:tcPr>
            <w:tcW w:w="1282" w:type="dxa"/>
            <w:tcBorders>
              <w:top w:val="nil"/>
              <w:left w:val="nil"/>
              <w:bottom w:val="nil"/>
              <w:right w:val="nil"/>
            </w:tcBorders>
            <w:noWrap/>
          </w:tcPr>
          <w:p w14:paraId="2276428D"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F2F2F2" w:themeFill="background1" w:themeFillShade="F2"/>
            <w:noWrap/>
          </w:tcPr>
          <w:p w14:paraId="2DE3EB8C" w14:textId="77777777" w:rsidR="0008344B" w:rsidRPr="00015C5C" w:rsidRDefault="0008344B" w:rsidP="00643033">
            <w:pPr>
              <w:spacing w:before="0"/>
              <w:jc w:val="right"/>
              <w:rPr>
                <w:sz w:val="22"/>
              </w:rPr>
            </w:pPr>
            <w:r w:rsidRPr="00015C5C">
              <w:rPr>
                <w:sz w:val="22"/>
              </w:rPr>
              <w:t> </w:t>
            </w:r>
          </w:p>
        </w:tc>
      </w:tr>
      <w:tr w:rsidR="0008344B" w:rsidRPr="00015C5C" w14:paraId="517C6EA2" w14:textId="77777777" w:rsidTr="00643033">
        <w:trPr>
          <w:trHeight w:val="255"/>
        </w:trPr>
        <w:tc>
          <w:tcPr>
            <w:tcW w:w="4536" w:type="dxa"/>
            <w:tcBorders>
              <w:top w:val="nil"/>
              <w:left w:val="nil"/>
              <w:bottom w:val="nil"/>
              <w:right w:val="nil"/>
            </w:tcBorders>
            <w:noWrap/>
            <w:hideMark/>
          </w:tcPr>
          <w:p w14:paraId="1BBE3E53" w14:textId="4F159C71" w:rsidR="0008344B" w:rsidRPr="00015C5C" w:rsidRDefault="0008344B" w:rsidP="00643033">
            <w:pPr>
              <w:spacing w:before="0"/>
              <w:rPr>
                <w:rFonts w:cs="Arial"/>
                <w:b/>
                <w:sz w:val="22"/>
              </w:rPr>
            </w:pPr>
            <w:r w:rsidRPr="00015C5C">
              <w:rPr>
                <w:rFonts w:cs="Arial"/>
                <w:b/>
                <w:sz w:val="22"/>
              </w:rPr>
              <w:t xml:space="preserve">Operating costs </w:t>
            </w:r>
          </w:p>
        </w:tc>
        <w:tc>
          <w:tcPr>
            <w:tcW w:w="709" w:type="dxa"/>
            <w:tcBorders>
              <w:top w:val="nil"/>
              <w:left w:val="nil"/>
              <w:bottom w:val="nil"/>
              <w:right w:val="nil"/>
            </w:tcBorders>
          </w:tcPr>
          <w:p w14:paraId="6C69BB29"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noWrap/>
          </w:tcPr>
          <w:p w14:paraId="2F3DF8E6" w14:textId="77777777" w:rsidR="0008344B" w:rsidRPr="00015C5C" w:rsidRDefault="0008344B" w:rsidP="00643033">
            <w:pPr>
              <w:spacing w:before="0"/>
              <w:jc w:val="right"/>
              <w:rPr>
                <w:sz w:val="22"/>
              </w:rPr>
            </w:pPr>
          </w:p>
        </w:tc>
        <w:tc>
          <w:tcPr>
            <w:tcW w:w="1282" w:type="dxa"/>
            <w:tcBorders>
              <w:top w:val="nil"/>
              <w:left w:val="nil"/>
              <w:bottom w:val="nil"/>
              <w:right w:val="nil"/>
            </w:tcBorders>
            <w:noWrap/>
          </w:tcPr>
          <w:p w14:paraId="778263B2"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F2F2F2" w:themeFill="background1" w:themeFillShade="F2"/>
            <w:noWrap/>
          </w:tcPr>
          <w:p w14:paraId="6037A331" w14:textId="77777777" w:rsidR="0008344B" w:rsidRPr="00015C5C" w:rsidRDefault="0008344B" w:rsidP="00643033">
            <w:pPr>
              <w:spacing w:before="0"/>
              <w:jc w:val="right"/>
              <w:rPr>
                <w:sz w:val="22"/>
              </w:rPr>
            </w:pPr>
            <w:r w:rsidRPr="00015C5C">
              <w:rPr>
                <w:sz w:val="22"/>
              </w:rPr>
              <w:t> </w:t>
            </w:r>
          </w:p>
        </w:tc>
      </w:tr>
      <w:tr w:rsidR="0008344B" w:rsidRPr="00015C5C" w14:paraId="39AE8C9E" w14:textId="77777777" w:rsidTr="00643033">
        <w:trPr>
          <w:trHeight w:val="255"/>
        </w:trPr>
        <w:tc>
          <w:tcPr>
            <w:tcW w:w="4536" w:type="dxa"/>
            <w:tcBorders>
              <w:top w:val="nil"/>
              <w:left w:val="nil"/>
              <w:bottom w:val="nil"/>
              <w:right w:val="nil"/>
            </w:tcBorders>
            <w:noWrap/>
            <w:hideMark/>
          </w:tcPr>
          <w:p w14:paraId="2DAD22E8" w14:textId="0B1F86E0" w:rsidR="0008344B" w:rsidRPr="00015C5C" w:rsidRDefault="0008344B" w:rsidP="00643033">
            <w:pPr>
              <w:spacing w:before="0"/>
              <w:rPr>
                <w:rFonts w:cs="Arial"/>
                <w:sz w:val="22"/>
              </w:rPr>
            </w:pPr>
            <w:r w:rsidRPr="00015C5C">
              <w:rPr>
                <w:rFonts w:cs="Arial"/>
                <w:sz w:val="22"/>
              </w:rPr>
              <w:t xml:space="preserve">Personnel expenses </w:t>
            </w:r>
          </w:p>
        </w:tc>
        <w:tc>
          <w:tcPr>
            <w:tcW w:w="709" w:type="dxa"/>
            <w:tcBorders>
              <w:top w:val="nil"/>
              <w:left w:val="nil"/>
              <w:bottom w:val="nil"/>
              <w:right w:val="nil"/>
            </w:tcBorders>
          </w:tcPr>
          <w:p w14:paraId="6620E0E4" w14:textId="77777777" w:rsidR="0008344B" w:rsidRPr="00015C5C" w:rsidRDefault="0008344B" w:rsidP="00643033">
            <w:pPr>
              <w:spacing w:before="0"/>
              <w:jc w:val="center"/>
              <w:rPr>
                <w:sz w:val="22"/>
              </w:rPr>
            </w:pPr>
          </w:p>
        </w:tc>
        <w:tc>
          <w:tcPr>
            <w:tcW w:w="1281" w:type="dxa"/>
            <w:tcBorders>
              <w:top w:val="nil"/>
              <w:left w:val="nil"/>
              <w:bottom w:val="nil"/>
              <w:right w:val="nil"/>
            </w:tcBorders>
            <w:noWrap/>
          </w:tcPr>
          <w:p w14:paraId="16607707" w14:textId="77777777" w:rsidR="0008344B" w:rsidRPr="00015C5C" w:rsidRDefault="0008344B" w:rsidP="00643033">
            <w:pPr>
              <w:spacing w:before="0"/>
              <w:jc w:val="right"/>
              <w:rPr>
                <w:sz w:val="22"/>
              </w:rPr>
            </w:pPr>
            <w:r w:rsidRPr="00015C5C">
              <w:rPr>
                <w:sz w:val="22"/>
              </w:rPr>
              <w:t xml:space="preserve"> 9,728 </w:t>
            </w:r>
          </w:p>
        </w:tc>
        <w:tc>
          <w:tcPr>
            <w:tcW w:w="1282" w:type="dxa"/>
            <w:tcBorders>
              <w:top w:val="nil"/>
              <w:left w:val="nil"/>
              <w:bottom w:val="nil"/>
              <w:right w:val="nil"/>
            </w:tcBorders>
            <w:noWrap/>
          </w:tcPr>
          <w:p w14:paraId="0DC3061D" w14:textId="77777777" w:rsidR="0008344B" w:rsidRPr="00015C5C" w:rsidRDefault="0008344B" w:rsidP="00643033">
            <w:pPr>
              <w:spacing w:before="0"/>
              <w:jc w:val="right"/>
              <w:rPr>
                <w:sz w:val="22"/>
              </w:rPr>
            </w:pPr>
            <w:r w:rsidRPr="00015C5C">
              <w:rPr>
                <w:sz w:val="22"/>
              </w:rPr>
              <w:t xml:space="preserve"> 10,</w:t>
            </w:r>
            <w:r>
              <w:rPr>
                <w:sz w:val="22"/>
              </w:rPr>
              <w:t>362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0DCE2D5A" w14:textId="77777777" w:rsidR="0008344B" w:rsidRPr="00015C5C" w:rsidRDefault="0008344B" w:rsidP="00643033">
            <w:pPr>
              <w:spacing w:before="0"/>
              <w:jc w:val="right"/>
              <w:rPr>
                <w:sz w:val="22"/>
              </w:rPr>
            </w:pPr>
            <w:r w:rsidRPr="00015C5C">
              <w:rPr>
                <w:sz w:val="22"/>
              </w:rPr>
              <w:t xml:space="preserve"> 9,850 </w:t>
            </w:r>
          </w:p>
        </w:tc>
      </w:tr>
      <w:tr w:rsidR="0008344B" w:rsidRPr="00015C5C" w14:paraId="007B6EE5" w14:textId="77777777" w:rsidTr="00643033">
        <w:trPr>
          <w:trHeight w:val="255"/>
        </w:trPr>
        <w:tc>
          <w:tcPr>
            <w:tcW w:w="4536" w:type="dxa"/>
            <w:tcBorders>
              <w:top w:val="nil"/>
              <w:left w:val="nil"/>
              <w:bottom w:val="nil"/>
              <w:right w:val="nil"/>
            </w:tcBorders>
            <w:noWrap/>
            <w:hideMark/>
          </w:tcPr>
          <w:p w14:paraId="785568B4" w14:textId="53860176" w:rsidR="0008344B" w:rsidRPr="00015C5C" w:rsidRDefault="0008344B" w:rsidP="00643033">
            <w:pPr>
              <w:spacing w:before="0"/>
              <w:rPr>
                <w:rFonts w:cs="Arial"/>
                <w:sz w:val="22"/>
              </w:rPr>
            </w:pPr>
            <w:r w:rsidRPr="00015C5C">
              <w:rPr>
                <w:rFonts w:cs="Arial"/>
                <w:sz w:val="22"/>
              </w:rPr>
              <w:t xml:space="preserve">Depreciation and amortisation </w:t>
            </w:r>
          </w:p>
        </w:tc>
        <w:tc>
          <w:tcPr>
            <w:tcW w:w="709" w:type="dxa"/>
            <w:tcBorders>
              <w:top w:val="nil"/>
              <w:left w:val="nil"/>
              <w:bottom w:val="nil"/>
              <w:right w:val="nil"/>
            </w:tcBorders>
          </w:tcPr>
          <w:p w14:paraId="7F9EC363" w14:textId="77777777" w:rsidR="0008344B" w:rsidRPr="00015C5C" w:rsidRDefault="0008344B" w:rsidP="00643033">
            <w:pPr>
              <w:spacing w:before="0"/>
              <w:jc w:val="center"/>
              <w:rPr>
                <w:sz w:val="22"/>
              </w:rPr>
            </w:pPr>
          </w:p>
        </w:tc>
        <w:tc>
          <w:tcPr>
            <w:tcW w:w="1281" w:type="dxa"/>
            <w:tcBorders>
              <w:top w:val="nil"/>
              <w:left w:val="nil"/>
              <w:right w:val="nil"/>
            </w:tcBorders>
            <w:noWrap/>
          </w:tcPr>
          <w:p w14:paraId="08BAB2DE" w14:textId="77777777" w:rsidR="0008344B" w:rsidRPr="00015C5C" w:rsidRDefault="0008344B" w:rsidP="00643033">
            <w:pPr>
              <w:spacing w:before="0"/>
              <w:jc w:val="right"/>
              <w:rPr>
                <w:sz w:val="22"/>
              </w:rPr>
            </w:pPr>
            <w:r w:rsidRPr="00015C5C">
              <w:rPr>
                <w:sz w:val="22"/>
              </w:rPr>
              <w:t xml:space="preserve"> 440 </w:t>
            </w:r>
          </w:p>
        </w:tc>
        <w:tc>
          <w:tcPr>
            <w:tcW w:w="1282" w:type="dxa"/>
            <w:tcBorders>
              <w:top w:val="nil"/>
              <w:left w:val="nil"/>
              <w:right w:val="nil"/>
            </w:tcBorders>
            <w:noWrap/>
          </w:tcPr>
          <w:p w14:paraId="7D6C9289" w14:textId="77777777" w:rsidR="0008344B" w:rsidRPr="00015C5C" w:rsidRDefault="0008344B" w:rsidP="00643033">
            <w:pPr>
              <w:spacing w:before="0"/>
              <w:jc w:val="right"/>
              <w:rPr>
                <w:sz w:val="22"/>
              </w:rPr>
            </w:pPr>
            <w:r w:rsidRPr="00015C5C">
              <w:rPr>
                <w:sz w:val="22"/>
              </w:rPr>
              <w:t xml:space="preserve"> 40</w:t>
            </w:r>
            <w:r>
              <w:rPr>
                <w:sz w:val="22"/>
              </w:rPr>
              <w:t>9</w:t>
            </w:r>
            <w:r w:rsidRPr="00015C5C">
              <w:rPr>
                <w:sz w:val="22"/>
              </w:rPr>
              <w:t xml:space="preserve"> </w:t>
            </w:r>
          </w:p>
        </w:tc>
        <w:tc>
          <w:tcPr>
            <w:tcW w:w="1282" w:type="dxa"/>
            <w:tcBorders>
              <w:top w:val="nil"/>
              <w:left w:val="nil"/>
              <w:right w:val="nil"/>
            </w:tcBorders>
            <w:shd w:val="clear" w:color="auto" w:fill="F2F2F2" w:themeFill="background1" w:themeFillShade="F2"/>
            <w:noWrap/>
          </w:tcPr>
          <w:p w14:paraId="493E9232" w14:textId="77777777" w:rsidR="0008344B" w:rsidRPr="00015C5C" w:rsidRDefault="0008344B" w:rsidP="00643033">
            <w:pPr>
              <w:spacing w:before="0"/>
              <w:jc w:val="right"/>
              <w:rPr>
                <w:sz w:val="22"/>
              </w:rPr>
            </w:pPr>
            <w:r w:rsidRPr="00015C5C">
              <w:rPr>
                <w:sz w:val="22"/>
              </w:rPr>
              <w:t xml:space="preserve"> 350 </w:t>
            </w:r>
          </w:p>
        </w:tc>
      </w:tr>
      <w:tr w:rsidR="0008344B" w:rsidRPr="00015C5C" w14:paraId="1A3A0BF9" w14:textId="77777777" w:rsidTr="00643033">
        <w:trPr>
          <w:trHeight w:val="255"/>
        </w:trPr>
        <w:tc>
          <w:tcPr>
            <w:tcW w:w="4536" w:type="dxa"/>
            <w:tcBorders>
              <w:top w:val="nil"/>
              <w:left w:val="nil"/>
              <w:bottom w:val="nil"/>
              <w:right w:val="nil"/>
            </w:tcBorders>
            <w:noWrap/>
            <w:hideMark/>
          </w:tcPr>
          <w:p w14:paraId="1A59FBCB" w14:textId="56F2EDA6" w:rsidR="0008344B" w:rsidRPr="00015C5C" w:rsidRDefault="0008344B" w:rsidP="00643033">
            <w:pPr>
              <w:spacing w:before="0"/>
              <w:rPr>
                <w:rFonts w:cs="Arial"/>
                <w:sz w:val="22"/>
              </w:rPr>
            </w:pPr>
            <w:r w:rsidRPr="00015C5C">
              <w:rPr>
                <w:rFonts w:cs="Arial"/>
                <w:sz w:val="22"/>
              </w:rPr>
              <w:t xml:space="preserve">Other expenses </w:t>
            </w:r>
          </w:p>
        </w:tc>
        <w:tc>
          <w:tcPr>
            <w:tcW w:w="709" w:type="dxa"/>
            <w:tcBorders>
              <w:top w:val="nil"/>
              <w:left w:val="nil"/>
              <w:bottom w:val="nil"/>
              <w:right w:val="nil"/>
            </w:tcBorders>
          </w:tcPr>
          <w:p w14:paraId="091D61DC" w14:textId="77777777" w:rsidR="0008344B" w:rsidRPr="00015C5C" w:rsidRDefault="0008344B" w:rsidP="00643033">
            <w:pPr>
              <w:spacing w:before="0"/>
              <w:jc w:val="center"/>
              <w:rPr>
                <w:sz w:val="22"/>
              </w:rPr>
            </w:pPr>
          </w:p>
        </w:tc>
        <w:tc>
          <w:tcPr>
            <w:tcW w:w="1281" w:type="dxa"/>
            <w:tcBorders>
              <w:top w:val="nil"/>
              <w:left w:val="nil"/>
              <w:bottom w:val="single" w:sz="4" w:space="0" w:color="auto"/>
              <w:right w:val="nil"/>
            </w:tcBorders>
            <w:noWrap/>
          </w:tcPr>
          <w:p w14:paraId="473FDBFF" w14:textId="77777777" w:rsidR="0008344B" w:rsidRPr="00015C5C" w:rsidRDefault="0008344B" w:rsidP="00643033">
            <w:pPr>
              <w:spacing w:before="0"/>
              <w:jc w:val="right"/>
              <w:rPr>
                <w:sz w:val="22"/>
              </w:rPr>
            </w:pPr>
            <w:r w:rsidRPr="00015C5C">
              <w:rPr>
                <w:sz w:val="22"/>
              </w:rPr>
              <w:t xml:space="preserve"> 3,352 </w:t>
            </w:r>
          </w:p>
        </w:tc>
        <w:tc>
          <w:tcPr>
            <w:tcW w:w="1282" w:type="dxa"/>
            <w:tcBorders>
              <w:top w:val="nil"/>
              <w:left w:val="nil"/>
              <w:bottom w:val="single" w:sz="4" w:space="0" w:color="auto"/>
              <w:right w:val="nil"/>
            </w:tcBorders>
            <w:noWrap/>
          </w:tcPr>
          <w:p w14:paraId="77E7A820" w14:textId="77777777" w:rsidR="0008344B" w:rsidRPr="00015C5C" w:rsidRDefault="0008344B" w:rsidP="00643033">
            <w:pPr>
              <w:spacing w:before="0"/>
              <w:jc w:val="right"/>
              <w:rPr>
                <w:sz w:val="22"/>
              </w:rPr>
            </w:pPr>
            <w:r w:rsidRPr="00015C5C">
              <w:rPr>
                <w:sz w:val="22"/>
              </w:rPr>
              <w:t xml:space="preserve"> 3,</w:t>
            </w:r>
            <w:r>
              <w:rPr>
                <w:sz w:val="22"/>
              </w:rPr>
              <w:t>447</w:t>
            </w:r>
            <w:r w:rsidRPr="00015C5C">
              <w:rPr>
                <w:sz w:val="22"/>
              </w:rPr>
              <w:t xml:space="preserve"> </w:t>
            </w:r>
          </w:p>
        </w:tc>
        <w:tc>
          <w:tcPr>
            <w:tcW w:w="1282" w:type="dxa"/>
            <w:tcBorders>
              <w:top w:val="nil"/>
              <w:left w:val="nil"/>
              <w:bottom w:val="single" w:sz="4" w:space="0" w:color="auto"/>
              <w:right w:val="nil"/>
            </w:tcBorders>
            <w:shd w:val="clear" w:color="auto" w:fill="F2F2F2" w:themeFill="background1" w:themeFillShade="F2"/>
            <w:noWrap/>
          </w:tcPr>
          <w:p w14:paraId="0D29DE19" w14:textId="3B833DCF" w:rsidR="0008344B" w:rsidRPr="00015C5C" w:rsidRDefault="0008344B" w:rsidP="00643033">
            <w:pPr>
              <w:spacing w:before="0"/>
              <w:jc w:val="right"/>
              <w:rPr>
                <w:sz w:val="22"/>
              </w:rPr>
            </w:pPr>
            <w:r w:rsidRPr="00015C5C">
              <w:rPr>
                <w:sz w:val="22"/>
              </w:rPr>
              <w:t xml:space="preserve"> </w:t>
            </w:r>
            <w:r w:rsidR="00CD0DE4">
              <w:rPr>
                <w:sz w:val="22"/>
              </w:rPr>
              <w:t>2,990</w:t>
            </w:r>
            <w:r w:rsidRPr="00015C5C">
              <w:rPr>
                <w:sz w:val="22"/>
              </w:rPr>
              <w:t xml:space="preserve"> </w:t>
            </w:r>
          </w:p>
        </w:tc>
      </w:tr>
      <w:tr w:rsidR="0008344B" w:rsidRPr="00015C5C" w14:paraId="60208443" w14:textId="77777777" w:rsidTr="00643033">
        <w:trPr>
          <w:trHeight w:val="255"/>
        </w:trPr>
        <w:tc>
          <w:tcPr>
            <w:tcW w:w="4536" w:type="dxa"/>
            <w:tcBorders>
              <w:top w:val="nil"/>
              <w:left w:val="nil"/>
              <w:bottom w:val="nil"/>
              <w:right w:val="nil"/>
            </w:tcBorders>
            <w:noWrap/>
          </w:tcPr>
          <w:p w14:paraId="3FEA0D59"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110EEA86" w14:textId="77777777" w:rsidR="0008344B" w:rsidRPr="00015C5C" w:rsidRDefault="0008344B" w:rsidP="00643033">
            <w:pPr>
              <w:spacing w:before="0"/>
              <w:jc w:val="center"/>
              <w:rPr>
                <w:b/>
                <w:bCs/>
                <w:sz w:val="22"/>
              </w:rPr>
            </w:pPr>
          </w:p>
        </w:tc>
        <w:tc>
          <w:tcPr>
            <w:tcW w:w="1281" w:type="dxa"/>
            <w:tcBorders>
              <w:top w:val="single" w:sz="4" w:space="0" w:color="auto"/>
              <w:left w:val="nil"/>
              <w:bottom w:val="nil"/>
              <w:right w:val="nil"/>
            </w:tcBorders>
            <w:noWrap/>
          </w:tcPr>
          <w:p w14:paraId="0447CC55" w14:textId="77777777" w:rsidR="0008344B" w:rsidRPr="00015C5C" w:rsidRDefault="0008344B" w:rsidP="00643033">
            <w:pPr>
              <w:spacing w:before="0"/>
              <w:jc w:val="right"/>
              <w:rPr>
                <w:b/>
                <w:bCs/>
                <w:sz w:val="22"/>
              </w:rPr>
            </w:pPr>
            <w:r w:rsidRPr="00015C5C">
              <w:rPr>
                <w:b/>
                <w:bCs/>
                <w:sz w:val="22"/>
              </w:rPr>
              <w:t xml:space="preserve"> 13,520 </w:t>
            </w:r>
          </w:p>
        </w:tc>
        <w:tc>
          <w:tcPr>
            <w:tcW w:w="1282" w:type="dxa"/>
            <w:tcBorders>
              <w:top w:val="single" w:sz="4" w:space="0" w:color="auto"/>
              <w:left w:val="nil"/>
              <w:bottom w:val="nil"/>
              <w:right w:val="nil"/>
            </w:tcBorders>
            <w:noWrap/>
          </w:tcPr>
          <w:p w14:paraId="51768E74" w14:textId="77777777" w:rsidR="0008344B" w:rsidRPr="00015C5C" w:rsidRDefault="0008344B" w:rsidP="00643033">
            <w:pPr>
              <w:spacing w:before="0"/>
              <w:jc w:val="right"/>
              <w:rPr>
                <w:b/>
                <w:bCs/>
                <w:sz w:val="22"/>
              </w:rPr>
            </w:pPr>
            <w:r w:rsidRPr="00015C5C">
              <w:rPr>
                <w:b/>
                <w:bCs/>
                <w:sz w:val="22"/>
              </w:rPr>
              <w:t xml:space="preserve"> 14,</w:t>
            </w:r>
            <w:r>
              <w:rPr>
                <w:b/>
                <w:bCs/>
                <w:sz w:val="22"/>
              </w:rPr>
              <w:t>218</w:t>
            </w:r>
            <w:r w:rsidRPr="00015C5C">
              <w:rPr>
                <w:b/>
                <w:bCs/>
                <w:sz w:val="22"/>
              </w:rPr>
              <w:t xml:space="preserve"> </w:t>
            </w:r>
          </w:p>
        </w:tc>
        <w:tc>
          <w:tcPr>
            <w:tcW w:w="1282" w:type="dxa"/>
            <w:tcBorders>
              <w:top w:val="single" w:sz="4" w:space="0" w:color="auto"/>
              <w:left w:val="nil"/>
              <w:bottom w:val="nil"/>
              <w:right w:val="nil"/>
            </w:tcBorders>
            <w:shd w:val="clear" w:color="auto" w:fill="F2F2F2" w:themeFill="background1" w:themeFillShade="F2"/>
            <w:noWrap/>
          </w:tcPr>
          <w:p w14:paraId="4C43CD1C" w14:textId="11A495CF" w:rsidR="0008344B" w:rsidRPr="00015C5C" w:rsidRDefault="0008344B" w:rsidP="00643033">
            <w:pPr>
              <w:spacing w:before="0"/>
              <w:jc w:val="right"/>
              <w:rPr>
                <w:b/>
                <w:bCs/>
                <w:sz w:val="22"/>
              </w:rPr>
            </w:pPr>
            <w:r w:rsidRPr="00015C5C">
              <w:rPr>
                <w:b/>
                <w:bCs/>
                <w:sz w:val="22"/>
              </w:rPr>
              <w:t xml:space="preserve"> 13,</w:t>
            </w:r>
            <w:r w:rsidR="00CD0DE4">
              <w:rPr>
                <w:b/>
                <w:bCs/>
                <w:sz w:val="22"/>
              </w:rPr>
              <w:t>19</w:t>
            </w:r>
            <w:r>
              <w:rPr>
                <w:b/>
                <w:bCs/>
                <w:sz w:val="22"/>
              </w:rPr>
              <w:t>0</w:t>
            </w:r>
            <w:r w:rsidRPr="00015C5C">
              <w:rPr>
                <w:b/>
                <w:bCs/>
                <w:sz w:val="22"/>
              </w:rPr>
              <w:t xml:space="preserve"> </w:t>
            </w:r>
          </w:p>
        </w:tc>
      </w:tr>
      <w:tr w:rsidR="0008344B" w:rsidRPr="00015C5C" w14:paraId="2AD1F3FF" w14:textId="77777777" w:rsidTr="00643033">
        <w:trPr>
          <w:trHeight w:val="255"/>
        </w:trPr>
        <w:tc>
          <w:tcPr>
            <w:tcW w:w="4536" w:type="dxa"/>
            <w:tcBorders>
              <w:top w:val="nil"/>
              <w:left w:val="nil"/>
              <w:bottom w:val="nil"/>
              <w:right w:val="nil"/>
            </w:tcBorders>
            <w:noWrap/>
            <w:hideMark/>
          </w:tcPr>
          <w:p w14:paraId="5A7ED70E"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4F0D1052"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noWrap/>
          </w:tcPr>
          <w:p w14:paraId="43380AA2" w14:textId="77777777" w:rsidR="0008344B" w:rsidRPr="00015C5C" w:rsidRDefault="0008344B" w:rsidP="00643033">
            <w:pPr>
              <w:spacing w:before="0"/>
              <w:jc w:val="right"/>
              <w:rPr>
                <w:sz w:val="22"/>
              </w:rPr>
            </w:pPr>
          </w:p>
        </w:tc>
        <w:tc>
          <w:tcPr>
            <w:tcW w:w="1282" w:type="dxa"/>
            <w:tcBorders>
              <w:top w:val="nil"/>
              <w:left w:val="nil"/>
              <w:bottom w:val="nil"/>
              <w:right w:val="nil"/>
            </w:tcBorders>
            <w:noWrap/>
          </w:tcPr>
          <w:p w14:paraId="57FCB175" w14:textId="77777777" w:rsidR="0008344B" w:rsidRPr="00015C5C" w:rsidRDefault="0008344B" w:rsidP="00643033">
            <w:pPr>
              <w:spacing w:before="0"/>
              <w:jc w:val="right"/>
              <w:rPr>
                <w:sz w:val="22"/>
                <w:highlight w:val="yellow"/>
              </w:rPr>
            </w:pPr>
          </w:p>
        </w:tc>
        <w:tc>
          <w:tcPr>
            <w:tcW w:w="1282" w:type="dxa"/>
            <w:tcBorders>
              <w:top w:val="nil"/>
              <w:left w:val="nil"/>
              <w:bottom w:val="nil"/>
              <w:right w:val="nil"/>
            </w:tcBorders>
            <w:shd w:val="clear" w:color="auto" w:fill="F2F2F2" w:themeFill="background1" w:themeFillShade="F2"/>
            <w:noWrap/>
          </w:tcPr>
          <w:p w14:paraId="1430AFB8" w14:textId="77777777" w:rsidR="0008344B" w:rsidRPr="00015C5C" w:rsidRDefault="0008344B" w:rsidP="00643033">
            <w:pPr>
              <w:spacing w:before="0"/>
              <w:jc w:val="right"/>
              <w:rPr>
                <w:sz w:val="22"/>
                <w:highlight w:val="yellow"/>
              </w:rPr>
            </w:pPr>
          </w:p>
        </w:tc>
      </w:tr>
      <w:tr w:rsidR="0008344B" w:rsidRPr="00015C5C" w14:paraId="4359183D" w14:textId="77777777" w:rsidTr="00643033">
        <w:trPr>
          <w:trHeight w:val="255"/>
        </w:trPr>
        <w:tc>
          <w:tcPr>
            <w:tcW w:w="4536" w:type="dxa"/>
            <w:tcBorders>
              <w:top w:val="nil"/>
              <w:left w:val="nil"/>
              <w:bottom w:val="nil"/>
              <w:right w:val="nil"/>
            </w:tcBorders>
            <w:noWrap/>
            <w:hideMark/>
          </w:tcPr>
          <w:p w14:paraId="538A426C" w14:textId="4093D4B8" w:rsidR="0008344B" w:rsidRPr="00015C5C" w:rsidRDefault="0008344B" w:rsidP="00643033">
            <w:pPr>
              <w:spacing w:before="0"/>
              <w:rPr>
                <w:rFonts w:cs="Arial"/>
                <w:b/>
                <w:bCs/>
                <w:sz w:val="22"/>
              </w:rPr>
            </w:pPr>
            <w:r w:rsidRPr="00015C5C">
              <w:rPr>
                <w:rFonts w:cs="Arial"/>
                <w:b/>
                <w:bCs/>
                <w:sz w:val="22"/>
              </w:rPr>
              <w:t>TOTAL EXPENSES</w:t>
            </w:r>
          </w:p>
        </w:tc>
        <w:tc>
          <w:tcPr>
            <w:tcW w:w="709" w:type="dxa"/>
            <w:tcBorders>
              <w:left w:val="nil"/>
              <w:right w:val="nil"/>
            </w:tcBorders>
          </w:tcPr>
          <w:p w14:paraId="7A22F954"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noWrap/>
          </w:tcPr>
          <w:p w14:paraId="2AC41263" w14:textId="77777777" w:rsidR="0008344B" w:rsidRPr="00015C5C" w:rsidRDefault="0008344B" w:rsidP="00643033">
            <w:pPr>
              <w:spacing w:before="0"/>
              <w:jc w:val="right"/>
              <w:rPr>
                <w:b/>
                <w:bCs/>
                <w:sz w:val="22"/>
              </w:rPr>
            </w:pPr>
            <w:r w:rsidRPr="00015C5C">
              <w:rPr>
                <w:b/>
                <w:bCs/>
                <w:sz w:val="22"/>
              </w:rPr>
              <w:t xml:space="preserve"> 87,152 </w:t>
            </w:r>
          </w:p>
        </w:tc>
        <w:tc>
          <w:tcPr>
            <w:tcW w:w="1282" w:type="dxa"/>
            <w:tcBorders>
              <w:top w:val="single" w:sz="4" w:space="0" w:color="auto"/>
              <w:left w:val="nil"/>
              <w:bottom w:val="single" w:sz="4" w:space="0" w:color="auto"/>
              <w:right w:val="nil"/>
            </w:tcBorders>
            <w:noWrap/>
          </w:tcPr>
          <w:p w14:paraId="3F023802" w14:textId="77777777" w:rsidR="0008344B" w:rsidRPr="00015C5C" w:rsidRDefault="0008344B" w:rsidP="00643033">
            <w:pPr>
              <w:spacing w:before="0"/>
              <w:jc w:val="right"/>
              <w:rPr>
                <w:b/>
                <w:bCs/>
                <w:sz w:val="22"/>
              </w:rPr>
            </w:pPr>
            <w:r w:rsidRPr="00015C5C">
              <w:rPr>
                <w:b/>
                <w:bCs/>
                <w:sz w:val="22"/>
              </w:rPr>
              <w:t xml:space="preserve"> 94,</w:t>
            </w:r>
            <w:r>
              <w:rPr>
                <w:b/>
                <w:bCs/>
                <w:sz w:val="22"/>
              </w:rPr>
              <w:t>378</w:t>
            </w:r>
            <w:r w:rsidRPr="00015C5C">
              <w:rPr>
                <w:b/>
                <w:bCs/>
                <w:sz w:val="22"/>
              </w:rPr>
              <w:t xml:space="preserve"> </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532B689C" w14:textId="10F5CEDA" w:rsidR="0008344B" w:rsidRPr="00015C5C" w:rsidRDefault="0008344B" w:rsidP="00643033">
            <w:pPr>
              <w:spacing w:before="0"/>
              <w:jc w:val="right"/>
              <w:rPr>
                <w:b/>
                <w:bCs/>
                <w:sz w:val="22"/>
              </w:rPr>
            </w:pPr>
            <w:r w:rsidRPr="00015C5C">
              <w:rPr>
                <w:b/>
                <w:bCs/>
                <w:sz w:val="22"/>
              </w:rPr>
              <w:t xml:space="preserve"> 7</w:t>
            </w:r>
            <w:r>
              <w:rPr>
                <w:b/>
                <w:bCs/>
                <w:sz w:val="22"/>
              </w:rPr>
              <w:t>3,</w:t>
            </w:r>
            <w:r w:rsidR="00CD0DE4">
              <w:rPr>
                <w:b/>
                <w:bCs/>
                <w:sz w:val="22"/>
              </w:rPr>
              <w:t>638</w:t>
            </w:r>
            <w:r w:rsidRPr="00015C5C">
              <w:rPr>
                <w:b/>
                <w:bCs/>
                <w:sz w:val="22"/>
              </w:rPr>
              <w:t xml:space="preserve"> </w:t>
            </w:r>
          </w:p>
        </w:tc>
      </w:tr>
      <w:tr w:rsidR="0008344B" w:rsidRPr="00015C5C" w14:paraId="311F63D5" w14:textId="77777777" w:rsidTr="00643033">
        <w:trPr>
          <w:trHeight w:val="255"/>
        </w:trPr>
        <w:tc>
          <w:tcPr>
            <w:tcW w:w="4536" w:type="dxa"/>
            <w:tcBorders>
              <w:top w:val="nil"/>
              <w:left w:val="nil"/>
              <w:bottom w:val="nil"/>
              <w:right w:val="nil"/>
            </w:tcBorders>
            <w:noWrap/>
            <w:hideMark/>
          </w:tcPr>
          <w:p w14:paraId="4C03C7C2"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48133105" w14:textId="77777777" w:rsidR="0008344B" w:rsidRPr="00015C5C" w:rsidRDefault="0008344B" w:rsidP="00643033">
            <w:pPr>
              <w:spacing w:before="0"/>
              <w:jc w:val="center"/>
              <w:rPr>
                <w:rFonts w:cs="Arial"/>
                <w:bCs/>
                <w:sz w:val="22"/>
                <w:highlight w:val="yellow"/>
              </w:rPr>
            </w:pPr>
          </w:p>
        </w:tc>
        <w:tc>
          <w:tcPr>
            <w:tcW w:w="1281" w:type="dxa"/>
            <w:tcBorders>
              <w:top w:val="nil"/>
              <w:left w:val="nil"/>
              <w:bottom w:val="nil"/>
              <w:right w:val="nil"/>
            </w:tcBorders>
            <w:noWrap/>
          </w:tcPr>
          <w:p w14:paraId="234C7AF7"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noWrap/>
          </w:tcPr>
          <w:p w14:paraId="481609A8"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F2F2F2" w:themeFill="background1" w:themeFillShade="F2"/>
            <w:noWrap/>
          </w:tcPr>
          <w:p w14:paraId="107D4727" w14:textId="77777777" w:rsidR="0008344B" w:rsidRPr="00015C5C" w:rsidRDefault="0008344B" w:rsidP="00643033">
            <w:pPr>
              <w:spacing w:before="0"/>
              <w:jc w:val="right"/>
              <w:rPr>
                <w:rFonts w:cs="Arial"/>
                <w:sz w:val="22"/>
                <w:highlight w:val="yellow"/>
              </w:rPr>
            </w:pPr>
          </w:p>
        </w:tc>
      </w:tr>
      <w:tr w:rsidR="0008344B" w:rsidRPr="00015C5C" w14:paraId="0C45A98C" w14:textId="77777777" w:rsidTr="00643033">
        <w:trPr>
          <w:trHeight w:val="255"/>
        </w:trPr>
        <w:tc>
          <w:tcPr>
            <w:tcW w:w="4536" w:type="dxa"/>
            <w:tcBorders>
              <w:top w:val="nil"/>
              <w:left w:val="nil"/>
              <w:bottom w:val="nil"/>
              <w:right w:val="nil"/>
            </w:tcBorders>
            <w:noWrap/>
            <w:hideMark/>
          </w:tcPr>
          <w:p w14:paraId="1C45B2DB" w14:textId="1B2E768A" w:rsidR="0008344B" w:rsidRPr="00015C5C" w:rsidRDefault="0008344B" w:rsidP="00643033">
            <w:pPr>
              <w:spacing w:before="0"/>
              <w:rPr>
                <w:rFonts w:cs="Arial"/>
                <w:b/>
                <w:bCs/>
                <w:sz w:val="22"/>
              </w:rPr>
            </w:pPr>
            <w:r w:rsidRPr="00015C5C">
              <w:rPr>
                <w:rFonts w:cs="Arial"/>
                <w:b/>
                <w:bCs/>
                <w:sz w:val="22"/>
              </w:rPr>
              <w:t xml:space="preserve">NET OPERATING SURPLUS/(DEFICIT) </w:t>
            </w:r>
          </w:p>
        </w:tc>
        <w:tc>
          <w:tcPr>
            <w:tcW w:w="709" w:type="dxa"/>
            <w:tcBorders>
              <w:left w:val="nil"/>
              <w:right w:val="nil"/>
            </w:tcBorders>
          </w:tcPr>
          <w:p w14:paraId="38EB322F"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noWrap/>
          </w:tcPr>
          <w:p w14:paraId="31F0F883" w14:textId="77777777" w:rsidR="0008344B" w:rsidRPr="00015C5C" w:rsidRDefault="0008344B" w:rsidP="00643033">
            <w:pPr>
              <w:spacing w:before="0"/>
              <w:jc w:val="right"/>
              <w:rPr>
                <w:b/>
                <w:bCs/>
                <w:sz w:val="22"/>
              </w:rPr>
            </w:pPr>
            <w:r w:rsidRPr="00015C5C">
              <w:rPr>
                <w:b/>
                <w:bCs/>
                <w:sz w:val="22"/>
              </w:rPr>
              <w:t xml:space="preserve"> (562)</w:t>
            </w:r>
          </w:p>
        </w:tc>
        <w:tc>
          <w:tcPr>
            <w:tcW w:w="1282" w:type="dxa"/>
            <w:tcBorders>
              <w:top w:val="single" w:sz="4" w:space="0" w:color="auto"/>
              <w:left w:val="nil"/>
              <w:bottom w:val="single" w:sz="4" w:space="0" w:color="auto"/>
              <w:right w:val="nil"/>
            </w:tcBorders>
            <w:noWrap/>
          </w:tcPr>
          <w:p w14:paraId="047A7F5A" w14:textId="77777777" w:rsidR="0008344B" w:rsidRPr="00015C5C" w:rsidRDefault="0008344B" w:rsidP="00643033">
            <w:pPr>
              <w:spacing w:before="0"/>
              <w:jc w:val="right"/>
              <w:rPr>
                <w:b/>
                <w:bCs/>
                <w:sz w:val="22"/>
              </w:rPr>
            </w:pPr>
            <w:r w:rsidRPr="00015C5C">
              <w:rPr>
                <w:b/>
                <w:bCs/>
                <w:sz w:val="22"/>
              </w:rPr>
              <w:t xml:space="preserve"> (6,</w:t>
            </w:r>
            <w:r>
              <w:rPr>
                <w:b/>
                <w:bCs/>
                <w:sz w:val="22"/>
              </w:rPr>
              <w:t>370</w:t>
            </w:r>
            <w:r w:rsidRPr="00015C5C">
              <w:rPr>
                <w:b/>
                <w:bCs/>
                <w:sz w:val="22"/>
              </w:rPr>
              <w:t>)</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6A74574A" w14:textId="52D1B30A" w:rsidR="0008344B" w:rsidRPr="00015C5C" w:rsidRDefault="0008344B" w:rsidP="00643033">
            <w:pPr>
              <w:spacing w:before="0"/>
              <w:jc w:val="right"/>
              <w:rPr>
                <w:b/>
                <w:bCs/>
                <w:sz w:val="22"/>
              </w:rPr>
            </w:pPr>
            <w:r w:rsidRPr="00015C5C">
              <w:rPr>
                <w:b/>
                <w:bCs/>
                <w:sz w:val="22"/>
              </w:rPr>
              <w:t xml:space="preserve"> (</w:t>
            </w:r>
            <w:r w:rsidR="00CD0DE4">
              <w:rPr>
                <w:b/>
                <w:bCs/>
                <w:sz w:val="22"/>
              </w:rPr>
              <w:t>2,858</w:t>
            </w:r>
            <w:r w:rsidRPr="00015C5C">
              <w:rPr>
                <w:b/>
                <w:bCs/>
                <w:sz w:val="22"/>
              </w:rPr>
              <w:t>)</w:t>
            </w:r>
          </w:p>
        </w:tc>
      </w:tr>
    </w:tbl>
    <w:p w14:paraId="67861668" w14:textId="77777777" w:rsidR="00B76677" w:rsidRPr="00F80E56" w:rsidDel="00184125" w:rsidRDefault="00B76677" w:rsidP="00B76677">
      <w:pPr>
        <w:spacing w:before="0"/>
        <w:rPr>
          <w:rFonts w:cs="Arial"/>
        </w:rPr>
      </w:pPr>
    </w:p>
    <w:p w14:paraId="1E16769D" w14:textId="77777777" w:rsidR="00B76677" w:rsidRPr="00F80E56" w:rsidDel="00184125" w:rsidRDefault="00B76677" w:rsidP="00B76677">
      <w:pPr>
        <w:pStyle w:val="Heading2"/>
      </w:pPr>
      <w:r w:rsidRPr="00F80E56" w:rsidDel="00184125">
        <w:rPr>
          <w:i/>
        </w:rPr>
        <w:br w:type="page"/>
      </w:r>
      <w:r w:rsidRPr="00F80E56" w:rsidDel="00184125">
        <w:lastRenderedPageBreak/>
        <w:t>Prospective statement of comprehensive revenue and expense</w:t>
      </w:r>
    </w:p>
    <w:p w14:paraId="5ED12EEA" w14:textId="77777777" w:rsidR="00B76677" w:rsidRPr="00F80E56" w:rsidDel="00184125" w:rsidRDefault="00B76677" w:rsidP="00B76677">
      <w:pPr>
        <w:pStyle w:val="Heading3"/>
        <w:spacing w:before="0" w:after="240"/>
        <w:rPr>
          <w:b w:val="0"/>
        </w:rPr>
      </w:pPr>
      <w:r w:rsidRPr="00F80E56" w:rsidDel="00184125">
        <w:t>FOR THE YEAR ENDING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F80E56" w14:paraId="2E69FF4F" w14:textId="77777777" w:rsidTr="00643033">
        <w:trPr>
          <w:trHeight w:val="255"/>
        </w:trPr>
        <w:tc>
          <w:tcPr>
            <w:tcW w:w="5235" w:type="dxa"/>
            <w:tcBorders>
              <w:top w:val="nil"/>
              <w:left w:val="nil"/>
              <w:bottom w:val="nil"/>
              <w:right w:val="nil"/>
            </w:tcBorders>
            <w:noWrap/>
            <w:hideMark/>
          </w:tcPr>
          <w:p w14:paraId="1A01A499"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hideMark/>
          </w:tcPr>
          <w:p w14:paraId="4C14300A"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0" w:type="dxa"/>
            <w:tcBorders>
              <w:top w:val="nil"/>
              <w:left w:val="nil"/>
              <w:bottom w:val="nil"/>
              <w:right w:val="nil"/>
            </w:tcBorders>
            <w:noWrap/>
            <w:hideMark/>
          </w:tcPr>
          <w:p w14:paraId="3D83BAC9"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01A191FB" w14:textId="77777777" w:rsidR="0008344B" w:rsidRPr="00015C5C" w:rsidRDefault="0008344B" w:rsidP="00643033">
            <w:pPr>
              <w:spacing w:before="0"/>
              <w:jc w:val="right"/>
              <w:rPr>
                <w:rFonts w:cs="Arial"/>
                <w:b/>
                <w:bCs/>
                <w:sz w:val="22"/>
              </w:rPr>
            </w:pPr>
            <w:r w:rsidRPr="00015C5C">
              <w:rPr>
                <w:rFonts w:cs="Arial"/>
                <w:b/>
                <w:bCs/>
                <w:sz w:val="22"/>
              </w:rPr>
              <w:t xml:space="preserve"> BUDGET </w:t>
            </w:r>
          </w:p>
        </w:tc>
      </w:tr>
      <w:tr w:rsidR="0008344B" w:rsidRPr="00F80E56" w14:paraId="70ADBD90" w14:textId="77777777" w:rsidTr="00643033">
        <w:trPr>
          <w:trHeight w:val="255"/>
        </w:trPr>
        <w:tc>
          <w:tcPr>
            <w:tcW w:w="5235" w:type="dxa"/>
            <w:tcBorders>
              <w:top w:val="nil"/>
              <w:left w:val="nil"/>
              <w:bottom w:val="nil"/>
              <w:right w:val="nil"/>
            </w:tcBorders>
            <w:noWrap/>
            <w:hideMark/>
          </w:tcPr>
          <w:p w14:paraId="33744B39"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hideMark/>
          </w:tcPr>
          <w:p w14:paraId="0F76A0AA"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0" w:type="dxa"/>
            <w:tcBorders>
              <w:top w:val="nil"/>
              <w:left w:val="nil"/>
              <w:bottom w:val="nil"/>
              <w:right w:val="nil"/>
            </w:tcBorders>
            <w:noWrap/>
            <w:hideMark/>
          </w:tcPr>
          <w:p w14:paraId="54FE5882"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0" w:type="dxa"/>
            <w:tcBorders>
              <w:top w:val="nil"/>
              <w:left w:val="nil"/>
              <w:bottom w:val="nil"/>
              <w:right w:val="nil"/>
            </w:tcBorders>
            <w:shd w:val="clear" w:color="auto" w:fill="D9D9D9" w:themeFill="background1" w:themeFillShade="D9"/>
            <w:noWrap/>
            <w:hideMark/>
          </w:tcPr>
          <w:p w14:paraId="3C966501"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F80E56" w14:paraId="0ED8A1EA" w14:textId="77777777" w:rsidTr="00643033">
        <w:trPr>
          <w:trHeight w:val="255"/>
        </w:trPr>
        <w:tc>
          <w:tcPr>
            <w:tcW w:w="5235" w:type="dxa"/>
            <w:tcBorders>
              <w:top w:val="nil"/>
              <w:left w:val="nil"/>
              <w:bottom w:val="single" w:sz="4" w:space="0" w:color="auto"/>
              <w:right w:val="nil"/>
            </w:tcBorders>
            <w:noWrap/>
            <w:hideMark/>
          </w:tcPr>
          <w:p w14:paraId="544E3439" w14:textId="77777777" w:rsidR="0008344B" w:rsidRPr="00015C5C" w:rsidRDefault="0008344B" w:rsidP="00643033">
            <w:pPr>
              <w:spacing w:before="0"/>
              <w:rPr>
                <w:rFonts w:cs="Arial"/>
                <w:b/>
                <w:bCs/>
                <w:sz w:val="22"/>
              </w:rPr>
            </w:pPr>
            <w:r w:rsidRPr="00015C5C">
              <w:rPr>
                <w:rFonts w:cs="Arial"/>
                <w:b/>
                <w:bCs/>
                <w:sz w:val="22"/>
              </w:rPr>
              <w:t> </w:t>
            </w:r>
          </w:p>
        </w:tc>
        <w:tc>
          <w:tcPr>
            <w:tcW w:w="1289" w:type="dxa"/>
            <w:tcBorders>
              <w:top w:val="nil"/>
              <w:left w:val="nil"/>
              <w:bottom w:val="single" w:sz="4" w:space="0" w:color="auto"/>
              <w:right w:val="nil"/>
            </w:tcBorders>
            <w:noWrap/>
            <w:hideMark/>
          </w:tcPr>
          <w:p w14:paraId="573652BC"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noWrap/>
            <w:hideMark/>
          </w:tcPr>
          <w:p w14:paraId="5A10E2F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54DF1FED"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F80E56" w14:paraId="326A98FA" w14:textId="77777777" w:rsidTr="00643033">
        <w:trPr>
          <w:trHeight w:val="255"/>
        </w:trPr>
        <w:tc>
          <w:tcPr>
            <w:tcW w:w="5235" w:type="dxa"/>
            <w:tcBorders>
              <w:top w:val="nil"/>
              <w:left w:val="nil"/>
              <w:bottom w:val="nil"/>
              <w:right w:val="nil"/>
            </w:tcBorders>
            <w:noWrap/>
            <w:hideMark/>
          </w:tcPr>
          <w:p w14:paraId="27C8472E" w14:textId="77777777" w:rsidR="0008344B" w:rsidRPr="00015C5C" w:rsidRDefault="0008344B" w:rsidP="00643033">
            <w:pPr>
              <w:spacing w:before="0"/>
              <w:rPr>
                <w:rFonts w:cs="Arial"/>
                <w:sz w:val="22"/>
                <w:highlight w:val="yellow"/>
              </w:rPr>
            </w:pPr>
          </w:p>
        </w:tc>
        <w:tc>
          <w:tcPr>
            <w:tcW w:w="1289" w:type="dxa"/>
            <w:tcBorders>
              <w:top w:val="nil"/>
              <w:left w:val="nil"/>
              <w:bottom w:val="nil"/>
              <w:right w:val="nil"/>
            </w:tcBorders>
            <w:noWrap/>
            <w:hideMark/>
          </w:tcPr>
          <w:p w14:paraId="495F79E4" w14:textId="77777777" w:rsidR="0008344B" w:rsidRPr="00015C5C" w:rsidRDefault="0008344B" w:rsidP="00643033">
            <w:pPr>
              <w:spacing w:before="0"/>
              <w:jc w:val="right"/>
              <w:rPr>
                <w:rFonts w:cs="Arial"/>
                <w:sz w:val="22"/>
                <w:highlight w:val="yellow"/>
              </w:rPr>
            </w:pPr>
          </w:p>
        </w:tc>
        <w:tc>
          <w:tcPr>
            <w:tcW w:w="1290" w:type="dxa"/>
            <w:tcBorders>
              <w:top w:val="nil"/>
              <w:left w:val="nil"/>
              <w:bottom w:val="nil"/>
              <w:right w:val="nil"/>
            </w:tcBorders>
            <w:noWrap/>
            <w:hideMark/>
          </w:tcPr>
          <w:p w14:paraId="6ED3F2EC"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541B326E" w14:textId="77777777" w:rsidR="0008344B" w:rsidRPr="00015C5C" w:rsidRDefault="0008344B" w:rsidP="00643033">
            <w:pPr>
              <w:spacing w:before="0"/>
              <w:jc w:val="right"/>
              <w:rPr>
                <w:rFonts w:cs="Arial"/>
                <w:sz w:val="22"/>
              </w:rPr>
            </w:pPr>
          </w:p>
        </w:tc>
      </w:tr>
      <w:tr w:rsidR="0008344B" w:rsidRPr="00F80E56" w14:paraId="305CA25B" w14:textId="77777777" w:rsidTr="00643033">
        <w:trPr>
          <w:trHeight w:val="255"/>
        </w:trPr>
        <w:tc>
          <w:tcPr>
            <w:tcW w:w="5235" w:type="dxa"/>
            <w:tcBorders>
              <w:top w:val="nil"/>
              <w:left w:val="nil"/>
              <w:bottom w:val="nil"/>
              <w:right w:val="nil"/>
            </w:tcBorders>
            <w:noWrap/>
            <w:hideMark/>
          </w:tcPr>
          <w:p w14:paraId="3E7B81B1" w14:textId="4F898D31" w:rsidR="0008344B" w:rsidRPr="00015C5C" w:rsidRDefault="0008344B" w:rsidP="00643033">
            <w:pPr>
              <w:spacing w:before="0"/>
              <w:rPr>
                <w:rFonts w:cs="Arial"/>
                <w:b/>
                <w:bCs/>
                <w:sz w:val="22"/>
              </w:rPr>
            </w:pPr>
            <w:r w:rsidRPr="00015C5C">
              <w:rPr>
                <w:rFonts w:cs="Arial"/>
                <w:b/>
                <w:bCs/>
                <w:sz w:val="22"/>
              </w:rPr>
              <w:t xml:space="preserve">Net operating surplus/(deficit) for the year </w:t>
            </w:r>
          </w:p>
        </w:tc>
        <w:tc>
          <w:tcPr>
            <w:tcW w:w="1289" w:type="dxa"/>
            <w:tcBorders>
              <w:top w:val="nil"/>
              <w:left w:val="nil"/>
              <w:bottom w:val="nil"/>
              <w:right w:val="nil"/>
            </w:tcBorders>
            <w:noWrap/>
          </w:tcPr>
          <w:p w14:paraId="232B3919" w14:textId="77777777" w:rsidR="0008344B" w:rsidRPr="00015C5C" w:rsidRDefault="0008344B" w:rsidP="00643033">
            <w:pPr>
              <w:spacing w:before="0"/>
              <w:jc w:val="right"/>
              <w:rPr>
                <w:b/>
                <w:bCs/>
                <w:sz w:val="22"/>
              </w:rPr>
            </w:pPr>
            <w:r w:rsidRPr="00015C5C">
              <w:rPr>
                <w:b/>
                <w:bCs/>
                <w:sz w:val="22"/>
              </w:rPr>
              <w:t xml:space="preserve"> (562)</w:t>
            </w:r>
          </w:p>
        </w:tc>
        <w:tc>
          <w:tcPr>
            <w:tcW w:w="1290" w:type="dxa"/>
            <w:tcBorders>
              <w:top w:val="nil"/>
              <w:left w:val="nil"/>
              <w:bottom w:val="nil"/>
              <w:right w:val="nil"/>
            </w:tcBorders>
            <w:noWrap/>
          </w:tcPr>
          <w:p w14:paraId="4C3A26BC" w14:textId="77777777"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Pr="00015C5C">
              <w:rPr>
                <w:b/>
                <w:bCs/>
                <w:sz w:val="22"/>
              </w:rPr>
              <w:t>6,</w:t>
            </w:r>
            <w:r>
              <w:rPr>
                <w:b/>
                <w:bCs/>
                <w:sz w:val="22"/>
              </w:rPr>
              <w:t>370</w:t>
            </w:r>
            <w:r w:rsidRPr="00015C5C">
              <w:rPr>
                <w:b/>
                <w:bCs/>
                <w:sz w:val="22"/>
              </w:rPr>
              <w:t>)</w:t>
            </w:r>
          </w:p>
        </w:tc>
        <w:tc>
          <w:tcPr>
            <w:tcW w:w="1290" w:type="dxa"/>
            <w:tcBorders>
              <w:top w:val="nil"/>
              <w:left w:val="nil"/>
              <w:bottom w:val="nil"/>
              <w:right w:val="nil"/>
            </w:tcBorders>
            <w:shd w:val="clear" w:color="auto" w:fill="D9D9D9" w:themeFill="background1" w:themeFillShade="D9"/>
            <w:noWrap/>
          </w:tcPr>
          <w:p w14:paraId="6DECCC0B" w14:textId="044EAB2B"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00A02766">
              <w:rPr>
                <w:b/>
                <w:bCs/>
                <w:sz w:val="22"/>
              </w:rPr>
              <w:t>2</w:t>
            </w:r>
            <w:r w:rsidRPr="00015C5C">
              <w:rPr>
                <w:b/>
                <w:bCs/>
                <w:sz w:val="22"/>
              </w:rPr>
              <w:t>,</w:t>
            </w:r>
            <w:r w:rsidR="00A02766">
              <w:rPr>
                <w:b/>
                <w:bCs/>
                <w:sz w:val="22"/>
              </w:rPr>
              <w:t>85</w:t>
            </w:r>
            <w:r>
              <w:rPr>
                <w:b/>
                <w:bCs/>
                <w:sz w:val="22"/>
              </w:rPr>
              <w:t>8</w:t>
            </w:r>
            <w:r w:rsidRPr="00015C5C">
              <w:rPr>
                <w:b/>
                <w:bCs/>
                <w:sz w:val="22"/>
              </w:rPr>
              <w:t>)</w:t>
            </w:r>
          </w:p>
        </w:tc>
      </w:tr>
      <w:tr w:rsidR="0008344B" w:rsidRPr="00F80E56" w14:paraId="6B8CA180" w14:textId="77777777" w:rsidTr="00643033">
        <w:trPr>
          <w:trHeight w:val="255"/>
        </w:trPr>
        <w:tc>
          <w:tcPr>
            <w:tcW w:w="5235" w:type="dxa"/>
            <w:tcBorders>
              <w:top w:val="nil"/>
              <w:left w:val="nil"/>
              <w:bottom w:val="nil"/>
              <w:right w:val="nil"/>
            </w:tcBorders>
            <w:noWrap/>
            <w:hideMark/>
          </w:tcPr>
          <w:p w14:paraId="6CCD474F"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1A35A221"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noWrap/>
          </w:tcPr>
          <w:p w14:paraId="16998C5B"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1BAA33A9" w14:textId="77777777" w:rsidR="0008344B" w:rsidRPr="00015C5C" w:rsidRDefault="0008344B" w:rsidP="00643033">
            <w:pPr>
              <w:spacing w:before="0"/>
              <w:jc w:val="right"/>
              <w:rPr>
                <w:rFonts w:cs="Arial"/>
                <w:sz w:val="22"/>
              </w:rPr>
            </w:pPr>
          </w:p>
        </w:tc>
      </w:tr>
      <w:tr w:rsidR="0008344B" w:rsidRPr="00F80E56" w14:paraId="4BE589F1" w14:textId="77777777" w:rsidTr="00643033">
        <w:trPr>
          <w:trHeight w:val="255"/>
        </w:trPr>
        <w:tc>
          <w:tcPr>
            <w:tcW w:w="5235" w:type="dxa"/>
            <w:tcBorders>
              <w:top w:val="nil"/>
              <w:left w:val="nil"/>
              <w:bottom w:val="nil"/>
              <w:right w:val="nil"/>
            </w:tcBorders>
            <w:noWrap/>
            <w:hideMark/>
          </w:tcPr>
          <w:p w14:paraId="0D1C93CE" w14:textId="6AFA798D" w:rsidR="0008344B" w:rsidRPr="00015C5C" w:rsidRDefault="0008344B" w:rsidP="00643033">
            <w:pPr>
              <w:spacing w:before="0"/>
              <w:rPr>
                <w:rFonts w:cs="Arial"/>
                <w:b/>
                <w:bCs/>
                <w:sz w:val="22"/>
              </w:rPr>
            </w:pPr>
            <w:r w:rsidRPr="00015C5C">
              <w:rPr>
                <w:rFonts w:cs="Arial"/>
                <w:b/>
                <w:bCs/>
                <w:sz w:val="22"/>
              </w:rPr>
              <w:t xml:space="preserve">Other comprehensive revenue and expense </w:t>
            </w:r>
          </w:p>
        </w:tc>
        <w:tc>
          <w:tcPr>
            <w:tcW w:w="1289" w:type="dxa"/>
            <w:tcBorders>
              <w:top w:val="nil"/>
              <w:left w:val="nil"/>
              <w:bottom w:val="nil"/>
              <w:right w:val="nil"/>
            </w:tcBorders>
            <w:noWrap/>
          </w:tcPr>
          <w:p w14:paraId="1C5EF352"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noWrap/>
          </w:tcPr>
          <w:p w14:paraId="01A94E16"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5725456F" w14:textId="77777777" w:rsidR="0008344B" w:rsidRPr="00015C5C" w:rsidRDefault="0008344B" w:rsidP="00643033">
            <w:pPr>
              <w:spacing w:before="0"/>
              <w:jc w:val="right"/>
              <w:rPr>
                <w:rFonts w:cs="Arial"/>
                <w:sz w:val="22"/>
              </w:rPr>
            </w:pPr>
          </w:p>
        </w:tc>
      </w:tr>
      <w:tr w:rsidR="0008344B" w:rsidRPr="00F80E56" w14:paraId="1E09F75F" w14:textId="77777777" w:rsidTr="00643033">
        <w:trPr>
          <w:trHeight w:val="255"/>
        </w:trPr>
        <w:tc>
          <w:tcPr>
            <w:tcW w:w="5235" w:type="dxa"/>
            <w:tcBorders>
              <w:top w:val="nil"/>
              <w:left w:val="nil"/>
              <w:bottom w:val="nil"/>
              <w:right w:val="nil"/>
            </w:tcBorders>
            <w:noWrap/>
            <w:hideMark/>
          </w:tcPr>
          <w:p w14:paraId="3FE9C6F4" w14:textId="2615F8FB" w:rsidR="0008344B" w:rsidRPr="00015C5C" w:rsidRDefault="0008344B" w:rsidP="00643033">
            <w:pPr>
              <w:spacing w:before="0"/>
              <w:rPr>
                <w:rFonts w:cs="Arial"/>
                <w:sz w:val="22"/>
              </w:rPr>
            </w:pPr>
            <w:r w:rsidRPr="00015C5C">
              <w:rPr>
                <w:rFonts w:cs="Arial"/>
                <w:sz w:val="22"/>
              </w:rPr>
              <w:t xml:space="preserve">Revaluation of works of art </w:t>
            </w:r>
          </w:p>
        </w:tc>
        <w:tc>
          <w:tcPr>
            <w:tcW w:w="1289" w:type="dxa"/>
            <w:tcBorders>
              <w:top w:val="nil"/>
              <w:left w:val="nil"/>
              <w:bottom w:val="single" w:sz="4" w:space="0" w:color="auto"/>
              <w:right w:val="nil"/>
            </w:tcBorders>
            <w:noWrap/>
          </w:tcPr>
          <w:p w14:paraId="068267C5" w14:textId="77777777" w:rsidR="0008344B" w:rsidRPr="00015C5C" w:rsidRDefault="0008344B" w:rsidP="00643033">
            <w:pPr>
              <w:spacing w:before="0"/>
              <w:jc w:val="right"/>
              <w:rPr>
                <w:sz w:val="22"/>
              </w:rPr>
            </w:pPr>
            <w:r w:rsidRPr="00015C5C">
              <w:rPr>
                <w:sz w:val="22"/>
              </w:rPr>
              <w:t xml:space="preserve"> 279 </w:t>
            </w:r>
          </w:p>
        </w:tc>
        <w:tc>
          <w:tcPr>
            <w:tcW w:w="1290" w:type="dxa"/>
            <w:tcBorders>
              <w:top w:val="nil"/>
              <w:left w:val="nil"/>
              <w:bottom w:val="single" w:sz="4" w:space="0" w:color="auto"/>
              <w:right w:val="nil"/>
            </w:tcBorders>
            <w:noWrap/>
          </w:tcPr>
          <w:p w14:paraId="53D39DF9" w14:textId="77777777" w:rsidR="0008344B" w:rsidRPr="00015C5C" w:rsidRDefault="0008344B" w:rsidP="00643033">
            <w:pPr>
              <w:spacing w:before="0"/>
              <w:jc w:val="right"/>
              <w:rPr>
                <w:sz w:val="22"/>
              </w:rPr>
            </w:pPr>
            <w:r w:rsidRPr="00015C5C">
              <w:rPr>
                <w:sz w:val="22"/>
              </w:rPr>
              <w:t xml:space="preserve"> –  </w:t>
            </w:r>
          </w:p>
        </w:tc>
        <w:tc>
          <w:tcPr>
            <w:tcW w:w="1290" w:type="dxa"/>
            <w:tcBorders>
              <w:top w:val="nil"/>
              <w:left w:val="nil"/>
              <w:bottom w:val="single" w:sz="4" w:space="0" w:color="auto"/>
              <w:right w:val="nil"/>
            </w:tcBorders>
            <w:shd w:val="clear" w:color="auto" w:fill="D9D9D9" w:themeFill="background1" w:themeFillShade="D9"/>
            <w:noWrap/>
          </w:tcPr>
          <w:p w14:paraId="78603624" w14:textId="77777777" w:rsidR="0008344B" w:rsidRPr="00015C5C" w:rsidRDefault="0008344B" w:rsidP="00643033">
            <w:pPr>
              <w:spacing w:before="0"/>
              <w:jc w:val="right"/>
              <w:rPr>
                <w:sz w:val="22"/>
              </w:rPr>
            </w:pPr>
            <w:r w:rsidRPr="00015C5C">
              <w:rPr>
                <w:sz w:val="22"/>
              </w:rPr>
              <w:t>–</w:t>
            </w:r>
          </w:p>
        </w:tc>
      </w:tr>
      <w:tr w:rsidR="0008344B" w:rsidRPr="00F80E56" w14:paraId="6F032451" w14:textId="77777777" w:rsidTr="00643033">
        <w:trPr>
          <w:trHeight w:val="255"/>
        </w:trPr>
        <w:tc>
          <w:tcPr>
            <w:tcW w:w="5235" w:type="dxa"/>
            <w:tcBorders>
              <w:top w:val="nil"/>
              <w:left w:val="nil"/>
              <w:bottom w:val="nil"/>
              <w:right w:val="nil"/>
            </w:tcBorders>
            <w:noWrap/>
            <w:hideMark/>
          </w:tcPr>
          <w:p w14:paraId="7F63A763" w14:textId="33FD783F" w:rsidR="0008344B" w:rsidRPr="00015C5C" w:rsidRDefault="0008344B" w:rsidP="00643033">
            <w:pPr>
              <w:spacing w:before="0"/>
              <w:rPr>
                <w:rFonts w:cs="Arial"/>
                <w:b/>
                <w:bCs/>
                <w:sz w:val="22"/>
              </w:rPr>
            </w:pPr>
            <w:r w:rsidRPr="00015C5C">
              <w:rPr>
                <w:rFonts w:cs="Arial"/>
                <w:b/>
                <w:bCs/>
                <w:sz w:val="22"/>
              </w:rPr>
              <w:t xml:space="preserve">Total other comprehensive revenue and expense </w:t>
            </w:r>
          </w:p>
        </w:tc>
        <w:tc>
          <w:tcPr>
            <w:tcW w:w="1289" w:type="dxa"/>
            <w:tcBorders>
              <w:top w:val="nil"/>
              <w:left w:val="nil"/>
              <w:bottom w:val="nil"/>
              <w:right w:val="nil"/>
            </w:tcBorders>
            <w:noWrap/>
          </w:tcPr>
          <w:p w14:paraId="2D1983CB" w14:textId="77777777" w:rsidR="0008344B" w:rsidRPr="00015C5C" w:rsidRDefault="0008344B" w:rsidP="00643033">
            <w:pPr>
              <w:spacing w:before="0"/>
              <w:jc w:val="right"/>
              <w:rPr>
                <w:b/>
                <w:bCs/>
                <w:sz w:val="22"/>
              </w:rPr>
            </w:pPr>
            <w:r w:rsidRPr="00015C5C">
              <w:rPr>
                <w:b/>
                <w:bCs/>
                <w:sz w:val="22"/>
              </w:rPr>
              <w:t xml:space="preserve"> 210 </w:t>
            </w:r>
          </w:p>
        </w:tc>
        <w:tc>
          <w:tcPr>
            <w:tcW w:w="1290" w:type="dxa"/>
            <w:tcBorders>
              <w:top w:val="nil"/>
              <w:left w:val="nil"/>
              <w:bottom w:val="nil"/>
              <w:right w:val="nil"/>
            </w:tcBorders>
            <w:noWrap/>
          </w:tcPr>
          <w:p w14:paraId="46E1BBEB" w14:textId="77777777" w:rsidR="0008344B" w:rsidRPr="00015C5C" w:rsidRDefault="0008344B" w:rsidP="00643033">
            <w:pPr>
              <w:spacing w:before="0"/>
              <w:jc w:val="right"/>
              <w:rPr>
                <w:b/>
                <w:bCs/>
                <w:sz w:val="22"/>
              </w:rPr>
            </w:pPr>
            <w:r w:rsidRPr="00015C5C">
              <w:rPr>
                <w:b/>
                <w:bCs/>
                <w:sz w:val="22"/>
              </w:rPr>
              <w:t xml:space="preserve"> –  </w:t>
            </w:r>
          </w:p>
        </w:tc>
        <w:tc>
          <w:tcPr>
            <w:tcW w:w="1290" w:type="dxa"/>
            <w:tcBorders>
              <w:top w:val="nil"/>
              <w:left w:val="nil"/>
              <w:bottom w:val="nil"/>
              <w:right w:val="nil"/>
            </w:tcBorders>
            <w:shd w:val="clear" w:color="auto" w:fill="D9D9D9" w:themeFill="background1" w:themeFillShade="D9"/>
            <w:noWrap/>
          </w:tcPr>
          <w:p w14:paraId="5CF2F08C" w14:textId="77777777" w:rsidR="0008344B" w:rsidRPr="00015C5C" w:rsidRDefault="0008344B" w:rsidP="00643033">
            <w:pPr>
              <w:spacing w:before="0"/>
              <w:jc w:val="right"/>
              <w:rPr>
                <w:b/>
                <w:bCs/>
                <w:sz w:val="22"/>
              </w:rPr>
            </w:pPr>
            <w:r w:rsidRPr="00015C5C">
              <w:rPr>
                <w:b/>
                <w:bCs/>
                <w:sz w:val="22"/>
              </w:rPr>
              <w:t xml:space="preserve"> –  </w:t>
            </w:r>
          </w:p>
        </w:tc>
      </w:tr>
      <w:tr w:rsidR="0008344B" w:rsidRPr="00F80E56" w14:paraId="57D7243D" w14:textId="77777777" w:rsidTr="00643033">
        <w:trPr>
          <w:trHeight w:val="255"/>
        </w:trPr>
        <w:tc>
          <w:tcPr>
            <w:tcW w:w="5235" w:type="dxa"/>
            <w:tcBorders>
              <w:top w:val="nil"/>
              <w:left w:val="nil"/>
              <w:bottom w:val="nil"/>
              <w:right w:val="nil"/>
            </w:tcBorders>
            <w:noWrap/>
            <w:hideMark/>
          </w:tcPr>
          <w:p w14:paraId="6695221F" w14:textId="77777777" w:rsidR="0008344B" w:rsidRPr="00015C5C" w:rsidRDefault="0008344B" w:rsidP="00643033">
            <w:pPr>
              <w:spacing w:before="0"/>
              <w:rPr>
                <w:rFonts w:cs="Arial"/>
                <w:sz w:val="22"/>
              </w:rPr>
            </w:pPr>
          </w:p>
        </w:tc>
        <w:tc>
          <w:tcPr>
            <w:tcW w:w="1289" w:type="dxa"/>
            <w:tcBorders>
              <w:top w:val="nil"/>
              <w:left w:val="nil"/>
              <w:bottom w:val="nil"/>
              <w:right w:val="nil"/>
            </w:tcBorders>
            <w:noWrap/>
          </w:tcPr>
          <w:p w14:paraId="024AF248"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noWrap/>
          </w:tcPr>
          <w:p w14:paraId="103D60AB" w14:textId="77777777" w:rsidR="0008344B" w:rsidRPr="00015C5C" w:rsidRDefault="0008344B" w:rsidP="00643033">
            <w:pPr>
              <w:spacing w:before="0"/>
              <w:jc w:val="right"/>
              <w:rPr>
                <w:rFonts w:cs="Arial"/>
                <w:sz w:val="22"/>
              </w:rPr>
            </w:pPr>
          </w:p>
        </w:tc>
        <w:tc>
          <w:tcPr>
            <w:tcW w:w="1290" w:type="dxa"/>
            <w:tcBorders>
              <w:top w:val="nil"/>
              <w:left w:val="nil"/>
              <w:bottom w:val="single" w:sz="4" w:space="0" w:color="auto"/>
              <w:right w:val="nil"/>
            </w:tcBorders>
            <w:shd w:val="clear" w:color="auto" w:fill="D9D9D9" w:themeFill="background1" w:themeFillShade="D9"/>
            <w:noWrap/>
          </w:tcPr>
          <w:p w14:paraId="1DB22F8E" w14:textId="77777777" w:rsidR="0008344B" w:rsidRPr="00015C5C" w:rsidRDefault="0008344B" w:rsidP="00643033">
            <w:pPr>
              <w:spacing w:before="0"/>
              <w:jc w:val="right"/>
              <w:rPr>
                <w:rFonts w:cs="Arial"/>
                <w:sz w:val="22"/>
              </w:rPr>
            </w:pPr>
          </w:p>
        </w:tc>
      </w:tr>
      <w:tr w:rsidR="0008344B" w:rsidRPr="00F80E56" w14:paraId="612B8003" w14:textId="77777777" w:rsidTr="00643033">
        <w:trPr>
          <w:trHeight w:val="255"/>
        </w:trPr>
        <w:tc>
          <w:tcPr>
            <w:tcW w:w="5235" w:type="dxa"/>
            <w:tcBorders>
              <w:top w:val="nil"/>
              <w:left w:val="nil"/>
              <w:bottom w:val="nil"/>
              <w:right w:val="nil"/>
            </w:tcBorders>
            <w:noWrap/>
            <w:hideMark/>
          </w:tcPr>
          <w:p w14:paraId="73962733" w14:textId="1DFAD22B" w:rsidR="0008344B" w:rsidRPr="00015C5C" w:rsidRDefault="0008344B" w:rsidP="00643033">
            <w:pPr>
              <w:spacing w:before="0"/>
              <w:rPr>
                <w:rFonts w:cs="Arial"/>
                <w:b/>
                <w:bCs/>
                <w:sz w:val="22"/>
              </w:rPr>
            </w:pPr>
            <w:r w:rsidRPr="00015C5C">
              <w:rPr>
                <w:rFonts w:cs="Arial"/>
                <w:b/>
                <w:bCs/>
                <w:sz w:val="22"/>
              </w:rPr>
              <w:t xml:space="preserve">TOTAL COMPREHENSIVE REVENUE AND EXPENSE </w:t>
            </w:r>
          </w:p>
        </w:tc>
        <w:tc>
          <w:tcPr>
            <w:tcW w:w="1289" w:type="dxa"/>
            <w:tcBorders>
              <w:top w:val="single" w:sz="4" w:space="0" w:color="auto"/>
              <w:left w:val="nil"/>
              <w:bottom w:val="single" w:sz="4" w:space="0" w:color="auto"/>
              <w:right w:val="nil"/>
            </w:tcBorders>
            <w:noWrap/>
          </w:tcPr>
          <w:p w14:paraId="626AD712" w14:textId="77777777" w:rsidR="0008344B" w:rsidRPr="00015C5C" w:rsidRDefault="0008344B" w:rsidP="00643033">
            <w:pPr>
              <w:spacing w:before="0"/>
              <w:jc w:val="right"/>
              <w:rPr>
                <w:b/>
                <w:bCs/>
                <w:sz w:val="22"/>
              </w:rPr>
            </w:pPr>
            <w:r w:rsidRPr="00015C5C">
              <w:rPr>
                <w:b/>
                <w:bCs/>
                <w:sz w:val="22"/>
              </w:rPr>
              <w:t xml:space="preserve"> (283)</w:t>
            </w:r>
          </w:p>
        </w:tc>
        <w:tc>
          <w:tcPr>
            <w:tcW w:w="1290" w:type="dxa"/>
            <w:tcBorders>
              <w:top w:val="single" w:sz="4" w:space="0" w:color="auto"/>
              <w:left w:val="nil"/>
              <w:bottom w:val="single" w:sz="4" w:space="0" w:color="auto"/>
              <w:right w:val="nil"/>
            </w:tcBorders>
            <w:noWrap/>
          </w:tcPr>
          <w:p w14:paraId="37C9BE02" w14:textId="77777777"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Pr="00015C5C">
              <w:rPr>
                <w:b/>
                <w:bCs/>
                <w:sz w:val="22"/>
              </w:rPr>
              <w:t>6,</w:t>
            </w:r>
            <w:r>
              <w:rPr>
                <w:b/>
                <w:bCs/>
                <w:sz w:val="22"/>
              </w:rPr>
              <w:t>370</w:t>
            </w:r>
            <w:r w:rsidRPr="00015C5C">
              <w:rPr>
                <w:b/>
                <w:bCs/>
                <w:sz w:val="22"/>
              </w:rPr>
              <w:t>)</w:t>
            </w:r>
          </w:p>
        </w:tc>
        <w:tc>
          <w:tcPr>
            <w:tcW w:w="1290" w:type="dxa"/>
            <w:tcBorders>
              <w:top w:val="nil"/>
              <w:left w:val="nil"/>
              <w:bottom w:val="single" w:sz="4" w:space="0" w:color="auto"/>
              <w:right w:val="nil"/>
            </w:tcBorders>
            <w:shd w:val="clear" w:color="auto" w:fill="D9D9D9" w:themeFill="background1" w:themeFillShade="D9"/>
            <w:noWrap/>
          </w:tcPr>
          <w:p w14:paraId="518B1EDA" w14:textId="54F5366C"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00A02766">
              <w:rPr>
                <w:b/>
                <w:bCs/>
                <w:sz w:val="22"/>
              </w:rPr>
              <w:t>2</w:t>
            </w:r>
            <w:r w:rsidRPr="00015C5C">
              <w:rPr>
                <w:b/>
                <w:bCs/>
                <w:sz w:val="22"/>
              </w:rPr>
              <w:t>,</w:t>
            </w:r>
            <w:r w:rsidR="00A02766">
              <w:rPr>
                <w:b/>
                <w:bCs/>
                <w:sz w:val="22"/>
              </w:rPr>
              <w:t>85</w:t>
            </w:r>
            <w:r>
              <w:rPr>
                <w:b/>
                <w:bCs/>
                <w:sz w:val="22"/>
              </w:rPr>
              <w:t>8</w:t>
            </w:r>
            <w:r w:rsidRPr="00015C5C">
              <w:rPr>
                <w:b/>
                <w:bCs/>
                <w:sz w:val="22"/>
              </w:rPr>
              <w:t>)</w:t>
            </w:r>
          </w:p>
        </w:tc>
      </w:tr>
    </w:tbl>
    <w:p w14:paraId="5CDAE5BB" w14:textId="77777777" w:rsidR="00B76677" w:rsidRPr="00F80E56" w:rsidDel="00184125" w:rsidRDefault="00B76677" w:rsidP="00B76677">
      <w:pPr>
        <w:pStyle w:val="Heading2"/>
      </w:pPr>
      <w:r w:rsidRPr="00F80E56" w:rsidDel="00184125">
        <w:t>Prospective statement of changes in net assets and equity</w:t>
      </w:r>
    </w:p>
    <w:p w14:paraId="54AC0D53" w14:textId="77777777" w:rsidR="00B76677" w:rsidRPr="00F80E56" w:rsidDel="00184125" w:rsidRDefault="00B76677" w:rsidP="00B76677">
      <w:pPr>
        <w:pStyle w:val="Heading3"/>
        <w:spacing w:before="0"/>
        <w:rPr>
          <w:b w:val="0"/>
        </w:rPr>
      </w:pPr>
      <w:r w:rsidRPr="00F80E56" w:rsidDel="00184125">
        <w:t>FOR THE YEAR ENDING 30 JUNE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08344B" w:rsidRPr="00F80E56" w14:paraId="472CDEB0" w14:textId="77777777" w:rsidTr="00643033">
        <w:trPr>
          <w:trHeight w:val="255"/>
        </w:trPr>
        <w:tc>
          <w:tcPr>
            <w:tcW w:w="5227" w:type="dxa"/>
            <w:tcBorders>
              <w:top w:val="nil"/>
              <w:left w:val="nil"/>
              <w:bottom w:val="nil"/>
              <w:right w:val="nil"/>
            </w:tcBorders>
            <w:noWrap/>
            <w:hideMark/>
          </w:tcPr>
          <w:p w14:paraId="6788138C"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noWrap/>
            <w:hideMark/>
          </w:tcPr>
          <w:p w14:paraId="6A62DF5D"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2" w:type="dxa"/>
            <w:tcBorders>
              <w:top w:val="nil"/>
              <w:left w:val="nil"/>
              <w:bottom w:val="nil"/>
              <w:right w:val="nil"/>
            </w:tcBorders>
            <w:noWrap/>
            <w:hideMark/>
          </w:tcPr>
          <w:p w14:paraId="6E1FD623" w14:textId="77777777" w:rsidR="0008344B" w:rsidRPr="00015C5C" w:rsidRDefault="0008344B" w:rsidP="00643033">
            <w:pPr>
              <w:spacing w:before="0"/>
              <w:jc w:val="right"/>
              <w:rPr>
                <w:rFonts w:cs="Arial"/>
                <w:b/>
                <w:bCs/>
                <w:sz w:val="22"/>
              </w:rPr>
            </w:pPr>
            <w:r w:rsidRPr="00015C5C">
              <w:rPr>
                <w:rFonts w:cs="Arial"/>
                <w:b/>
                <w:bCs/>
                <w:sz w:val="22"/>
              </w:rPr>
              <w:t>FORECAST</w:t>
            </w:r>
          </w:p>
        </w:tc>
        <w:tc>
          <w:tcPr>
            <w:tcW w:w="1293" w:type="dxa"/>
            <w:tcBorders>
              <w:top w:val="nil"/>
              <w:left w:val="nil"/>
              <w:bottom w:val="nil"/>
              <w:right w:val="nil"/>
            </w:tcBorders>
            <w:shd w:val="clear" w:color="auto" w:fill="D9D9D9" w:themeFill="background1" w:themeFillShade="D9"/>
            <w:noWrap/>
            <w:hideMark/>
          </w:tcPr>
          <w:p w14:paraId="5666F75F"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F80E56" w14:paraId="27E4226A" w14:textId="77777777" w:rsidTr="00643033">
        <w:trPr>
          <w:trHeight w:val="255"/>
        </w:trPr>
        <w:tc>
          <w:tcPr>
            <w:tcW w:w="5227" w:type="dxa"/>
            <w:tcBorders>
              <w:top w:val="nil"/>
              <w:left w:val="nil"/>
              <w:bottom w:val="nil"/>
              <w:right w:val="nil"/>
            </w:tcBorders>
            <w:noWrap/>
            <w:hideMark/>
          </w:tcPr>
          <w:p w14:paraId="1F67E459"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noWrap/>
            <w:hideMark/>
          </w:tcPr>
          <w:p w14:paraId="6FAFFF13"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2" w:type="dxa"/>
            <w:tcBorders>
              <w:top w:val="nil"/>
              <w:left w:val="nil"/>
              <w:bottom w:val="nil"/>
              <w:right w:val="nil"/>
            </w:tcBorders>
            <w:noWrap/>
            <w:hideMark/>
          </w:tcPr>
          <w:p w14:paraId="4DD96673"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3" w:type="dxa"/>
            <w:tcBorders>
              <w:top w:val="nil"/>
              <w:left w:val="nil"/>
              <w:bottom w:val="nil"/>
              <w:right w:val="nil"/>
            </w:tcBorders>
            <w:shd w:val="clear" w:color="auto" w:fill="D9D9D9" w:themeFill="background1" w:themeFillShade="D9"/>
            <w:noWrap/>
            <w:hideMark/>
          </w:tcPr>
          <w:p w14:paraId="283C2F02"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F80E56" w14:paraId="740AFA26" w14:textId="77777777" w:rsidTr="00643033">
        <w:trPr>
          <w:trHeight w:val="255"/>
        </w:trPr>
        <w:tc>
          <w:tcPr>
            <w:tcW w:w="5227" w:type="dxa"/>
            <w:tcBorders>
              <w:top w:val="nil"/>
              <w:left w:val="nil"/>
              <w:bottom w:val="single" w:sz="4" w:space="0" w:color="auto"/>
              <w:right w:val="nil"/>
            </w:tcBorders>
            <w:noWrap/>
            <w:hideMark/>
          </w:tcPr>
          <w:p w14:paraId="7609094E" w14:textId="77777777" w:rsidR="0008344B" w:rsidRPr="00015C5C" w:rsidRDefault="0008344B" w:rsidP="00643033">
            <w:pPr>
              <w:spacing w:before="0"/>
              <w:rPr>
                <w:rFonts w:cs="Arial"/>
                <w:b/>
                <w:bCs/>
                <w:sz w:val="22"/>
              </w:rPr>
            </w:pPr>
          </w:p>
        </w:tc>
        <w:tc>
          <w:tcPr>
            <w:tcW w:w="1292" w:type="dxa"/>
            <w:tcBorders>
              <w:top w:val="nil"/>
              <w:left w:val="nil"/>
              <w:bottom w:val="single" w:sz="4" w:space="0" w:color="auto"/>
              <w:right w:val="nil"/>
            </w:tcBorders>
            <w:noWrap/>
            <w:hideMark/>
          </w:tcPr>
          <w:p w14:paraId="53B6FC8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2" w:type="dxa"/>
            <w:tcBorders>
              <w:top w:val="nil"/>
              <w:left w:val="nil"/>
              <w:bottom w:val="single" w:sz="4" w:space="0" w:color="auto"/>
              <w:right w:val="nil"/>
            </w:tcBorders>
            <w:noWrap/>
            <w:hideMark/>
          </w:tcPr>
          <w:p w14:paraId="2E01D4C7"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3" w:type="dxa"/>
            <w:tcBorders>
              <w:top w:val="nil"/>
              <w:left w:val="nil"/>
              <w:bottom w:val="single" w:sz="4" w:space="0" w:color="auto"/>
              <w:right w:val="nil"/>
            </w:tcBorders>
            <w:shd w:val="clear" w:color="auto" w:fill="D9D9D9" w:themeFill="background1" w:themeFillShade="D9"/>
            <w:noWrap/>
            <w:hideMark/>
          </w:tcPr>
          <w:p w14:paraId="174CB00F"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F80E56" w14:paraId="6006DB27" w14:textId="77777777" w:rsidTr="00643033">
        <w:trPr>
          <w:trHeight w:val="255"/>
        </w:trPr>
        <w:tc>
          <w:tcPr>
            <w:tcW w:w="5227" w:type="dxa"/>
            <w:tcBorders>
              <w:top w:val="nil"/>
              <w:left w:val="nil"/>
              <w:bottom w:val="nil"/>
              <w:right w:val="nil"/>
            </w:tcBorders>
            <w:noWrap/>
            <w:hideMark/>
          </w:tcPr>
          <w:p w14:paraId="642B87AD" w14:textId="77777777" w:rsidR="0008344B" w:rsidRPr="00015C5C" w:rsidRDefault="0008344B" w:rsidP="00643033">
            <w:pPr>
              <w:spacing w:before="0"/>
              <w:rPr>
                <w:rFonts w:cs="Arial"/>
                <w:sz w:val="22"/>
              </w:rPr>
            </w:pPr>
          </w:p>
        </w:tc>
        <w:tc>
          <w:tcPr>
            <w:tcW w:w="1292" w:type="dxa"/>
            <w:tcBorders>
              <w:top w:val="nil"/>
              <w:left w:val="nil"/>
              <w:bottom w:val="nil"/>
              <w:right w:val="nil"/>
            </w:tcBorders>
            <w:noWrap/>
            <w:hideMark/>
          </w:tcPr>
          <w:p w14:paraId="7500EC0F" w14:textId="77777777" w:rsidR="0008344B" w:rsidRPr="00015C5C" w:rsidRDefault="0008344B" w:rsidP="00643033">
            <w:pPr>
              <w:spacing w:before="0"/>
              <w:jc w:val="right"/>
              <w:rPr>
                <w:rFonts w:cs="Arial"/>
                <w:sz w:val="22"/>
              </w:rPr>
            </w:pPr>
          </w:p>
        </w:tc>
        <w:tc>
          <w:tcPr>
            <w:tcW w:w="1292" w:type="dxa"/>
            <w:tcBorders>
              <w:top w:val="nil"/>
              <w:left w:val="nil"/>
              <w:bottom w:val="nil"/>
              <w:right w:val="nil"/>
            </w:tcBorders>
            <w:noWrap/>
            <w:hideMark/>
          </w:tcPr>
          <w:p w14:paraId="3F6CF116" w14:textId="77777777" w:rsidR="0008344B" w:rsidRPr="00015C5C" w:rsidRDefault="0008344B" w:rsidP="00643033">
            <w:pPr>
              <w:spacing w:before="0"/>
              <w:jc w:val="right"/>
              <w:rPr>
                <w:rFonts w:cs="Arial"/>
                <w:sz w:val="22"/>
              </w:rPr>
            </w:pPr>
          </w:p>
        </w:tc>
        <w:tc>
          <w:tcPr>
            <w:tcW w:w="1293" w:type="dxa"/>
            <w:tcBorders>
              <w:top w:val="nil"/>
              <w:left w:val="nil"/>
              <w:bottom w:val="nil"/>
              <w:right w:val="nil"/>
            </w:tcBorders>
            <w:shd w:val="clear" w:color="auto" w:fill="D9D9D9" w:themeFill="background1" w:themeFillShade="D9"/>
            <w:noWrap/>
            <w:hideMark/>
          </w:tcPr>
          <w:p w14:paraId="5169B9B9" w14:textId="77777777" w:rsidR="0008344B" w:rsidRPr="00015C5C" w:rsidRDefault="0008344B" w:rsidP="00643033">
            <w:pPr>
              <w:spacing w:before="0"/>
              <w:jc w:val="right"/>
              <w:rPr>
                <w:rFonts w:cs="Arial"/>
                <w:sz w:val="22"/>
              </w:rPr>
            </w:pPr>
          </w:p>
        </w:tc>
      </w:tr>
      <w:tr w:rsidR="0008344B" w:rsidRPr="00F80E56" w14:paraId="6403158D" w14:textId="77777777" w:rsidTr="00643033">
        <w:trPr>
          <w:trHeight w:val="255"/>
        </w:trPr>
        <w:tc>
          <w:tcPr>
            <w:tcW w:w="5227" w:type="dxa"/>
            <w:tcBorders>
              <w:top w:val="nil"/>
              <w:left w:val="nil"/>
              <w:bottom w:val="nil"/>
              <w:right w:val="nil"/>
            </w:tcBorders>
            <w:noWrap/>
            <w:hideMark/>
          </w:tcPr>
          <w:p w14:paraId="0212450F" w14:textId="3A5D87D3" w:rsidR="0008344B" w:rsidRPr="00015C5C" w:rsidRDefault="0008344B" w:rsidP="00643033">
            <w:pPr>
              <w:spacing w:before="0"/>
              <w:rPr>
                <w:rFonts w:cs="Arial"/>
                <w:b/>
                <w:bCs/>
                <w:sz w:val="22"/>
              </w:rPr>
            </w:pPr>
            <w:r w:rsidRPr="00015C5C">
              <w:rPr>
                <w:rFonts w:cs="Arial"/>
                <w:b/>
                <w:bCs/>
                <w:sz w:val="22"/>
              </w:rPr>
              <w:t xml:space="preserve">Total equity as at 1 July </w:t>
            </w:r>
          </w:p>
        </w:tc>
        <w:tc>
          <w:tcPr>
            <w:tcW w:w="1292" w:type="dxa"/>
            <w:tcBorders>
              <w:top w:val="nil"/>
              <w:left w:val="nil"/>
              <w:bottom w:val="nil"/>
              <w:right w:val="nil"/>
            </w:tcBorders>
            <w:noWrap/>
          </w:tcPr>
          <w:p w14:paraId="11EFF46B" w14:textId="77777777" w:rsidR="0008344B" w:rsidRPr="00015C5C" w:rsidRDefault="0008344B" w:rsidP="00643033">
            <w:pPr>
              <w:spacing w:before="0"/>
              <w:jc w:val="right"/>
              <w:rPr>
                <w:b/>
                <w:bCs/>
                <w:sz w:val="22"/>
              </w:rPr>
            </w:pPr>
            <w:r w:rsidRPr="00015C5C">
              <w:rPr>
                <w:b/>
                <w:bCs/>
                <w:sz w:val="22"/>
              </w:rPr>
              <w:t xml:space="preserve"> 22,479 </w:t>
            </w:r>
          </w:p>
        </w:tc>
        <w:tc>
          <w:tcPr>
            <w:tcW w:w="1292" w:type="dxa"/>
            <w:tcBorders>
              <w:top w:val="nil"/>
              <w:left w:val="nil"/>
              <w:bottom w:val="nil"/>
              <w:right w:val="nil"/>
            </w:tcBorders>
            <w:noWrap/>
          </w:tcPr>
          <w:p w14:paraId="3D80678B" w14:textId="77777777" w:rsidR="0008344B" w:rsidRPr="00015C5C" w:rsidRDefault="0008344B" w:rsidP="00643033">
            <w:pPr>
              <w:spacing w:before="0"/>
              <w:jc w:val="right"/>
              <w:rPr>
                <w:b/>
                <w:bCs/>
                <w:sz w:val="22"/>
              </w:rPr>
            </w:pPr>
            <w:r w:rsidRPr="00015C5C">
              <w:rPr>
                <w:b/>
                <w:bCs/>
                <w:sz w:val="22"/>
              </w:rPr>
              <w:t xml:space="preserve"> 22,196 </w:t>
            </w:r>
          </w:p>
        </w:tc>
        <w:tc>
          <w:tcPr>
            <w:tcW w:w="1293" w:type="dxa"/>
            <w:tcBorders>
              <w:top w:val="nil"/>
              <w:left w:val="nil"/>
              <w:bottom w:val="nil"/>
              <w:right w:val="nil"/>
            </w:tcBorders>
            <w:shd w:val="clear" w:color="auto" w:fill="D9D9D9" w:themeFill="background1" w:themeFillShade="D9"/>
            <w:noWrap/>
          </w:tcPr>
          <w:p w14:paraId="02111298"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r>
      <w:tr w:rsidR="0008344B" w:rsidRPr="00F80E56" w14:paraId="24FB01FE" w14:textId="77777777" w:rsidTr="00643033">
        <w:trPr>
          <w:trHeight w:val="255"/>
        </w:trPr>
        <w:tc>
          <w:tcPr>
            <w:tcW w:w="5227" w:type="dxa"/>
            <w:tcBorders>
              <w:top w:val="nil"/>
              <w:left w:val="nil"/>
              <w:bottom w:val="nil"/>
              <w:right w:val="nil"/>
            </w:tcBorders>
            <w:noWrap/>
            <w:hideMark/>
          </w:tcPr>
          <w:p w14:paraId="655EB53D"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noWrap/>
          </w:tcPr>
          <w:p w14:paraId="7D5BCF08" w14:textId="77777777" w:rsidR="0008344B" w:rsidRPr="00015C5C" w:rsidRDefault="0008344B" w:rsidP="00643033">
            <w:pPr>
              <w:spacing w:before="0"/>
              <w:jc w:val="right"/>
              <w:rPr>
                <w:rFonts w:cs="Calibri Light"/>
                <w:b/>
                <w:bCs/>
                <w:sz w:val="22"/>
              </w:rPr>
            </w:pPr>
          </w:p>
        </w:tc>
        <w:tc>
          <w:tcPr>
            <w:tcW w:w="1292" w:type="dxa"/>
            <w:tcBorders>
              <w:top w:val="nil"/>
              <w:left w:val="nil"/>
              <w:bottom w:val="nil"/>
              <w:right w:val="nil"/>
            </w:tcBorders>
            <w:noWrap/>
          </w:tcPr>
          <w:p w14:paraId="462258FF" w14:textId="77777777" w:rsidR="0008344B" w:rsidRPr="00015C5C" w:rsidRDefault="0008344B" w:rsidP="00643033">
            <w:pPr>
              <w:spacing w:before="0"/>
              <w:jc w:val="right"/>
              <w:rPr>
                <w:rFonts w:cs="Calibri Light"/>
                <w:b/>
                <w:bCs/>
                <w:sz w:val="22"/>
                <w:highlight w:val="yellow"/>
              </w:rPr>
            </w:pPr>
          </w:p>
        </w:tc>
        <w:tc>
          <w:tcPr>
            <w:tcW w:w="1293" w:type="dxa"/>
            <w:tcBorders>
              <w:top w:val="nil"/>
              <w:left w:val="nil"/>
              <w:bottom w:val="nil"/>
              <w:right w:val="nil"/>
            </w:tcBorders>
            <w:shd w:val="clear" w:color="auto" w:fill="D9D9D9" w:themeFill="background1" w:themeFillShade="D9"/>
            <w:noWrap/>
          </w:tcPr>
          <w:p w14:paraId="2EBD087A" w14:textId="77777777" w:rsidR="0008344B" w:rsidRPr="00015C5C" w:rsidRDefault="0008344B" w:rsidP="00643033">
            <w:pPr>
              <w:spacing w:before="0"/>
              <w:jc w:val="right"/>
              <w:rPr>
                <w:rFonts w:cs="Calibri Light"/>
                <w:b/>
                <w:bCs/>
                <w:sz w:val="22"/>
                <w:highlight w:val="yellow"/>
              </w:rPr>
            </w:pPr>
          </w:p>
        </w:tc>
      </w:tr>
      <w:tr w:rsidR="0008344B" w:rsidRPr="00F80E56" w14:paraId="728DFC28" w14:textId="77777777" w:rsidTr="00643033">
        <w:trPr>
          <w:trHeight w:val="255"/>
        </w:trPr>
        <w:tc>
          <w:tcPr>
            <w:tcW w:w="5227" w:type="dxa"/>
            <w:tcBorders>
              <w:top w:val="nil"/>
              <w:left w:val="nil"/>
              <w:bottom w:val="nil"/>
              <w:right w:val="nil"/>
            </w:tcBorders>
            <w:noWrap/>
            <w:hideMark/>
          </w:tcPr>
          <w:p w14:paraId="4C8846AA" w14:textId="31307914" w:rsidR="0008344B" w:rsidRPr="00015C5C" w:rsidRDefault="0008344B" w:rsidP="00643033">
            <w:pPr>
              <w:spacing w:before="0"/>
              <w:rPr>
                <w:rFonts w:cs="Arial"/>
                <w:sz w:val="22"/>
              </w:rPr>
            </w:pPr>
            <w:r w:rsidRPr="00015C5C">
              <w:rPr>
                <w:rFonts w:cs="Arial"/>
                <w:sz w:val="22"/>
              </w:rPr>
              <w:t xml:space="preserve">Net operating surplus/(deficit) for the year </w:t>
            </w:r>
          </w:p>
        </w:tc>
        <w:tc>
          <w:tcPr>
            <w:tcW w:w="1292" w:type="dxa"/>
            <w:tcBorders>
              <w:top w:val="nil"/>
              <w:left w:val="nil"/>
              <w:bottom w:val="nil"/>
              <w:right w:val="nil"/>
            </w:tcBorders>
            <w:noWrap/>
          </w:tcPr>
          <w:p w14:paraId="230BB5FC" w14:textId="77777777" w:rsidR="0008344B" w:rsidRPr="00015C5C" w:rsidRDefault="0008344B" w:rsidP="00643033">
            <w:pPr>
              <w:spacing w:before="0"/>
              <w:jc w:val="right"/>
              <w:rPr>
                <w:rFonts w:cs="Calibri Light"/>
                <w:sz w:val="22"/>
              </w:rPr>
            </w:pPr>
            <w:r w:rsidRPr="00015C5C">
              <w:rPr>
                <w:sz w:val="22"/>
              </w:rPr>
              <w:t xml:space="preserve"> (562)</w:t>
            </w:r>
          </w:p>
        </w:tc>
        <w:tc>
          <w:tcPr>
            <w:tcW w:w="1292" w:type="dxa"/>
            <w:tcBorders>
              <w:top w:val="nil"/>
              <w:left w:val="nil"/>
              <w:bottom w:val="nil"/>
              <w:right w:val="nil"/>
            </w:tcBorders>
            <w:noWrap/>
          </w:tcPr>
          <w:p w14:paraId="1351504D" w14:textId="77777777" w:rsidR="0008344B" w:rsidRPr="00015C5C" w:rsidRDefault="0008344B" w:rsidP="00643033">
            <w:pPr>
              <w:spacing w:before="0"/>
              <w:jc w:val="right"/>
              <w:rPr>
                <w:rFonts w:cs="Calibri Light"/>
                <w:sz w:val="22"/>
                <w:highlight w:val="yellow"/>
              </w:rPr>
            </w:pPr>
            <w:r w:rsidRPr="00015C5C">
              <w:rPr>
                <w:sz w:val="22"/>
              </w:rPr>
              <w:t xml:space="preserve"> (6,</w:t>
            </w:r>
            <w:r>
              <w:rPr>
                <w:sz w:val="22"/>
              </w:rPr>
              <w:t>370</w:t>
            </w:r>
            <w:r w:rsidRPr="00015C5C">
              <w:rPr>
                <w:sz w:val="22"/>
              </w:rPr>
              <w:t>)</w:t>
            </w:r>
          </w:p>
        </w:tc>
        <w:tc>
          <w:tcPr>
            <w:tcW w:w="1293" w:type="dxa"/>
            <w:tcBorders>
              <w:top w:val="nil"/>
              <w:left w:val="nil"/>
              <w:bottom w:val="nil"/>
              <w:right w:val="nil"/>
            </w:tcBorders>
            <w:shd w:val="clear" w:color="auto" w:fill="D9D9D9" w:themeFill="background1" w:themeFillShade="D9"/>
            <w:noWrap/>
          </w:tcPr>
          <w:p w14:paraId="318265F3" w14:textId="7746E347" w:rsidR="0008344B" w:rsidRPr="00015C5C" w:rsidRDefault="0008344B" w:rsidP="00643033">
            <w:pPr>
              <w:spacing w:before="0"/>
              <w:jc w:val="right"/>
              <w:rPr>
                <w:rFonts w:cs="Calibri Light"/>
                <w:sz w:val="22"/>
                <w:highlight w:val="yellow"/>
              </w:rPr>
            </w:pPr>
            <w:r w:rsidRPr="00015C5C">
              <w:rPr>
                <w:sz w:val="22"/>
              </w:rPr>
              <w:t xml:space="preserve"> (</w:t>
            </w:r>
            <w:r w:rsidR="00A02766">
              <w:rPr>
                <w:sz w:val="22"/>
              </w:rPr>
              <w:t>2,85</w:t>
            </w:r>
            <w:r>
              <w:rPr>
                <w:sz w:val="22"/>
              </w:rPr>
              <w:t>8</w:t>
            </w:r>
            <w:r w:rsidRPr="00015C5C">
              <w:rPr>
                <w:sz w:val="22"/>
              </w:rPr>
              <w:t>)</w:t>
            </w:r>
          </w:p>
        </w:tc>
      </w:tr>
      <w:tr w:rsidR="0008344B" w:rsidRPr="00F80E56" w14:paraId="78BA7AFB" w14:textId="77777777" w:rsidTr="00643033">
        <w:trPr>
          <w:trHeight w:val="255"/>
        </w:trPr>
        <w:tc>
          <w:tcPr>
            <w:tcW w:w="5227" w:type="dxa"/>
            <w:tcBorders>
              <w:top w:val="nil"/>
              <w:left w:val="nil"/>
              <w:bottom w:val="nil"/>
              <w:right w:val="nil"/>
            </w:tcBorders>
            <w:noWrap/>
            <w:hideMark/>
          </w:tcPr>
          <w:p w14:paraId="4C0F856A" w14:textId="2BA1BC6C" w:rsidR="0008344B" w:rsidRPr="00015C5C" w:rsidRDefault="0008344B" w:rsidP="00643033">
            <w:pPr>
              <w:spacing w:before="0"/>
              <w:rPr>
                <w:rFonts w:cs="Arial"/>
                <w:sz w:val="22"/>
              </w:rPr>
            </w:pPr>
            <w:r w:rsidRPr="00015C5C">
              <w:rPr>
                <w:rFonts w:cs="Arial"/>
                <w:sz w:val="22"/>
              </w:rPr>
              <w:t xml:space="preserve">Other comprehensive revenue and expense </w:t>
            </w:r>
          </w:p>
        </w:tc>
        <w:tc>
          <w:tcPr>
            <w:tcW w:w="1292" w:type="dxa"/>
            <w:tcBorders>
              <w:top w:val="nil"/>
              <w:left w:val="nil"/>
              <w:bottom w:val="single" w:sz="4" w:space="0" w:color="auto"/>
              <w:right w:val="nil"/>
            </w:tcBorders>
            <w:noWrap/>
          </w:tcPr>
          <w:p w14:paraId="0A7E0928" w14:textId="77777777" w:rsidR="0008344B" w:rsidRPr="00015C5C" w:rsidRDefault="0008344B" w:rsidP="00643033">
            <w:pPr>
              <w:spacing w:before="0"/>
              <w:jc w:val="right"/>
              <w:rPr>
                <w:rFonts w:cs="Calibri Light"/>
                <w:sz w:val="22"/>
              </w:rPr>
            </w:pPr>
            <w:r w:rsidRPr="00015C5C">
              <w:rPr>
                <w:sz w:val="22"/>
              </w:rPr>
              <w:t xml:space="preserve"> 279 </w:t>
            </w:r>
          </w:p>
        </w:tc>
        <w:tc>
          <w:tcPr>
            <w:tcW w:w="1292" w:type="dxa"/>
            <w:tcBorders>
              <w:top w:val="nil"/>
              <w:left w:val="nil"/>
              <w:bottom w:val="single" w:sz="4" w:space="0" w:color="auto"/>
              <w:right w:val="nil"/>
            </w:tcBorders>
            <w:noWrap/>
          </w:tcPr>
          <w:p w14:paraId="2031E840" w14:textId="77777777" w:rsidR="0008344B" w:rsidRPr="00015C5C" w:rsidRDefault="0008344B" w:rsidP="00643033">
            <w:pPr>
              <w:spacing w:before="0"/>
              <w:jc w:val="right"/>
              <w:rPr>
                <w:rFonts w:cs="Calibri Light"/>
                <w:sz w:val="22"/>
              </w:rPr>
            </w:pPr>
            <w:r w:rsidRPr="00015C5C">
              <w:rPr>
                <w:sz w:val="22"/>
              </w:rPr>
              <w:t xml:space="preserve">  –  </w:t>
            </w:r>
          </w:p>
        </w:tc>
        <w:tc>
          <w:tcPr>
            <w:tcW w:w="1293" w:type="dxa"/>
            <w:tcBorders>
              <w:top w:val="nil"/>
              <w:left w:val="nil"/>
              <w:bottom w:val="single" w:sz="4" w:space="0" w:color="auto"/>
              <w:right w:val="nil"/>
            </w:tcBorders>
            <w:shd w:val="clear" w:color="auto" w:fill="D9D9D9" w:themeFill="background1" w:themeFillShade="D9"/>
            <w:noWrap/>
          </w:tcPr>
          <w:p w14:paraId="35A792E0" w14:textId="77777777" w:rsidR="0008344B" w:rsidRPr="00015C5C" w:rsidRDefault="0008344B" w:rsidP="00643033">
            <w:pPr>
              <w:spacing w:before="0"/>
              <w:jc w:val="right"/>
              <w:rPr>
                <w:rFonts w:cs="Calibri Light"/>
                <w:sz w:val="22"/>
                <w:highlight w:val="yellow"/>
              </w:rPr>
            </w:pPr>
            <w:r w:rsidRPr="00015C5C">
              <w:rPr>
                <w:sz w:val="22"/>
              </w:rPr>
              <w:t>–</w:t>
            </w:r>
          </w:p>
        </w:tc>
      </w:tr>
      <w:tr w:rsidR="0008344B" w:rsidRPr="00F80E56" w14:paraId="7C850CA9" w14:textId="77777777" w:rsidTr="00643033">
        <w:trPr>
          <w:trHeight w:val="255"/>
        </w:trPr>
        <w:tc>
          <w:tcPr>
            <w:tcW w:w="5227" w:type="dxa"/>
            <w:tcBorders>
              <w:top w:val="nil"/>
              <w:left w:val="nil"/>
              <w:bottom w:val="nil"/>
              <w:right w:val="nil"/>
            </w:tcBorders>
            <w:noWrap/>
            <w:hideMark/>
          </w:tcPr>
          <w:p w14:paraId="250CE6B2" w14:textId="76C65200" w:rsidR="0008344B" w:rsidRPr="00015C5C" w:rsidRDefault="0008344B" w:rsidP="00643033">
            <w:pPr>
              <w:spacing w:before="0"/>
              <w:rPr>
                <w:rFonts w:cs="Arial"/>
                <w:b/>
                <w:bCs/>
                <w:sz w:val="22"/>
              </w:rPr>
            </w:pPr>
            <w:r w:rsidRPr="00015C5C">
              <w:rPr>
                <w:rFonts w:cs="Arial"/>
                <w:b/>
                <w:bCs/>
                <w:sz w:val="22"/>
              </w:rPr>
              <w:t xml:space="preserve">Total comprehensive revenue and expense </w:t>
            </w:r>
          </w:p>
        </w:tc>
        <w:tc>
          <w:tcPr>
            <w:tcW w:w="1292" w:type="dxa"/>
            <w:tcBorders>
              <w:top w:val="nil"/>
              <w:left w:val="nil"/>
              <w:bottom w:val="nil"/>
              <w:right w:val="nil"/>
            </w:tcBorders>
            <w:noWrap/>
          </w:tcPr>
          <w:p w14:paraId="7AFB09B6" w14:textId="77777777" w:rsidR="0008344B" w:rsidRPr="00015C5C" w:rsidRDefault="0008344B" w:rsidP="00643033">
            <w:pPr>
              <w:spacing w:before="0"/>
              <w:jc w:val="right"/>
              <w:rPr>
                <w:b/>
                <w:bCs/>
                <w:sz w:val="22"/>
              </w:rPr>
            </w:pPr>
            <w:r w:rsidRPr="00015C5C">
              <w:rPr>
                <w:b/>
                <w:bCs/>
                <w:sz w:val="22"/>
              </w:rPr>
              <w:t xml:space="preserve"> (283)</w:t>
            </w:r>
          </w:p>
        </w:tc>
        <w:tc>
          <w:tcPr>
            <w:tcW w:w="1292" w:type="dxa"/>
            <w:tcBorders>
              <w:top w:val="nil"/>
              <w:left w:val="nil"/>
              <w:bottom w:val="nil"/>
              <w:right w:val="nil"/>
            </w:tcBorders>
            <w:noWrap/>
          </w:tcPr>
          <w:p w14:paraId="0BB07D29" w14:textId="77777777" w:rsidR="0008344B" w:rsidRPr="00015C5C" w:rsidRDefault="0008344B" w:rsidP="00643033">
            <w:pPr>
              <w:spacing w:before="0"/>
              <w:jc w:val="right"/>
              <w:rPr>
                <w:b/>
                <w:bCs/>
                <w:sz w:val="22"/>
              </w:rPr>
            </w:pPr>
            <w:r w:rsidRPr="00015C5C">
              <w:rPr>
                <w:b/>
                <w:bCs/>
                <w:sz w:val="22"/>
              </w:rPr>
              <w:t xml:space="preserve"> (6,</w:t>
            </w:r>
            <w:r>
              <w:rPr>
                <w:b/>
                <w:bCs/>
                <w:sz w:val="22"/>
              </w:rPr>
              <w:t>370</w:t>
            </w:r>
            <w:r w:rsidRPr="00015C5C">
              <w:rPr>
                <w:b/>
                <w:bCs/>
                <w:sz w:val="22"/>
              </w:rPr>
              <w:t>)</w:t>
            </w:r>
          </w:p>
        </w:tc>
        <w:tc>
          <w:tcPr>
            <w:tcW w:w="1293" w:type="dxa"/>
            <w:tcBorders>
              <w:top w:val="nil"/>
              <w:left w:val="nil"/>
              <w:bottom w:val="nil"/>
              <w:right w:val="nil"/>
            </w:tcBorders>
            <w:shd w:val="clear" w:color="auto" w:fill="D9D9D9" w:themeFill="background1" w:themeFillShade="D9"/>
            <w:noWrap/>
          </w:tcPr>
          <w:p w14:paraId="0CBE530F" w14:textId="0EB0A435" w:rsidR="0008344B" w:rsidRPr="00015C5C" w:rsidRDefault="0008344B" w:rsidP="00643033">
            <w:pPr>
              <w:spacing w:before="0"/>
              <w:jc w:val="right"/>
              <w:rPr>
                <w:b/>
                <w:bCs/>
                <w:sz w:val="22"/>
              </w:rPr>
            </w:pPr>
            <w:r w:rsidRPr="00015C5C">
              <w:rPr>
                <w:b/>
                <w:bCs/>
                <w:sz w:val="22"/>
              </w:rPr>
              <w:t xml:space="preserve"> (</w:t>
            </w:r>
            <w:r w:rsidR="008E2319">
              <w:rPr>
                <w:b/>
                <w:bCs/>
                <w:sz w:val="22"/>
              </w:rPr>
              <w:t>2,85</w:t>
            </w:r>
            <w:r>
              <w:rPr>
                <w:b/>
                <w:bCs/>
                <w:sz w:val="22"/>
              </w:rPr>
              <w:t>8</w:t>
            </w:r>
            <w:r w:rsidRPr="00015C5C">
              <w:rPr>
                <w:b/>
                <w:bCs/>
                <w:sz w:val="22"/>
              </w:rPr>
              <w:t>)</w:t>
            </w:r>
          </w:p>
        </w:tc>
      </w:tr>
      <w:tr w:rsidR="0008344B" w:rsidRPr="00F80E56" w14:paraId="244D0F41" w14:textId="77777777" w:rsidTr="00643033">
        <w:trPr>
          <w:trHeight w:val="255"/>
        </w:trPr>
        <w:tc>
          <w:tcPr>
            <w:tcW w:w="5227" w:type="dxa"/>
            <w:tcBorders>
              <w:top w:val="nil"/>
              <w:left w:val="nil"/>
              <w:bottom w:val="nil"/>
              <w:right w:val="nil"/>
            </w:tcBorders>
            <w:hideMark/>
          </w:tcPr>
          <w:p w14:paraId="1743A1AA" w14:textId="77777777" w:rsidR="0008344B" w:rsidRPr="00015C5C" w:rsidRDefault="0008344B" w:rsidP="00643033">
            <w:pPr>
              <w:spacing w:before="0"/>
              <w:rPr>
                <w:rFonts w:cs="Arial"/>
                <w:sz w:val="22"/>
              </w:rPr>
            </w:pPr>
          </w:p>
        </w:tc>
        <w:tc>
          <w:tcPr>
            <w:tcW w:w="1292" w:type="dxa"/>
            <w:tcBorders>
              <w:top w:val="nil"/>
              <w:left w:val="nil"/>
              <w:bottom w:val="single" w:sz="4" w:space="0" w:color="auto"/>
              <w:right w:val="nil"/>
            </w:tcBorders>
            <w:noWrap/>
          </w:tcPr>
          <w:p w14:paraId="189DAA63" w14:textId="77777777" w:rsidR="0008344B" w:rsidRPr="00015C5C" w:rsidRDefault="0008344B" w:rsidP="00643033">
            <w:pPr>
              <w:spacing w:before="0"/>
              <w:jc w:val="right"/>
              <w:rPr>
                <w:rFonts w:cs="Calibri Light"/>
                <w:sz w:val="22"/>
              </w:rPr>
            </w:pPr>
          </w:p>
        </w:tc>
        <w:tc>
          <w:tcPr>
            <w:tcW w:w="1292" w:type="dxa"/>
            <w:tcBorders>
              <w:top w:val="nil"/>
              <w:left w:val="nil"/>
              <w:bottom w:val="single" w:sz="4" w:space="0" w:color="auto"/>
              <w:right w:val="nil"/>
            </w:tcBorders>
            <w:noWrap/>
          </w:tcPr>
          <w:p w14:paraId="739E5135" w14:textId="77777777" w:rsidR="0008344B" w:rsidRPr="00015C5C" w:rsidRDefault="0008344B" w:rsidP="00643033">
            <w:pPr>
              <w:spacing w:before="0"/>
              <w:jc w:val="right"/>
              <w:rPr>
                <w:rFonts w:cs="Calibri Light"/>
                <w:sz w:val="22"/>
                <w:highlight w:val="yellow"/>
              </w:rPr>
            </w:pPr>
          </w:p>
        </w:tc>
        <w:tc>
          <w:tcPr>
            <w:tcW w:w="1293" w:type="dxa"/>
            <w:tcBorders>
              <w:top w:val="nil"/>
              <w:left w:val="nil"/>
              <w:bottom w:val="single" w:sz="4" w:space="0" w:color="auto"/>
              <w:right w:val="nil"/>
            </w:tcBorders>
            <w:shd w:val="clear" w:color="auto" w:fill="D9D9D9" w:themeFill="background1" w:themeFillShade="D9"/>
            <w:noWrap/>
          </w:tcPr>
          <w:p w14:paraId="1B9E55C4" w14:textId="77777777" w:rsidR="0008344B" w:rsidRPr="00015C5C" w:rsidRDefault="0008344B" w:rsidP="00643033">
            <w:pPr>
              <w:spacing w:before="0"/>
              <w:jc w:val="right"/>
              <w:rPr>
                <w:rFonts w:cs="Calibri Light"/>
                <w:sz w:val="22"/>
                <w:highlight w:val="yellow"/>
              </w:rPr>
            </w:pPr>
          </w:p>
        </w:tc>
      </w:tr>
      <w:tr w:rsidR="0008344B" w:rsidRPr="00F80E56" w14:paraId="5CD182A9" w14:textId="77777777" w:rsidTr="00643033">
        <w:trPr>
          <w:trHeight w:val="255"/>
        </w:trPr>
        <w:tc>
          <w:tcPr>
            <w:tcW w:w="5227" w:type="dxa"/>
            <w:tcBorders>
              <w:top w:val="nil"/>
              <w:left w:val="nil"/>
              <w:bottom w:val="nil"/>
              <w:right w:val="nil"/>
            </w:tcBorders>
            <w:noWrap/>
            <w:hideMark/>
          </w:tcPr>
          <w:p w14:paraId="3B4EFC4B" w14:textId="3144B0E1" w:rsidR="0008344B" w:rsidRPr="00015C5C" w:rsidRDefault="0008344B" w:rsidP="00643033">
            <w:pPr>
              <w:spacing w:before="0"/>
              <w:rPr>
                <w:rFonts w:cs="Arial"/>
                <w:b/>
                <w:bCs/>
                <w:sz w:val="22"/>
              </w:rPr>
            </w:pPr>
            <w:r w:rsidRPr="00015C5C">
              <w:rPr>
                <w:rFonts w:cs="Arial"/>
                <w:b/>
                <w:bCs/>
                <w:sz w:val="22"/>
              </w:rPr>
              <w:t xml:space="preserve">TOTAL EQUITY AS AT 30 JUNE </w:t>
            </w:r>
          </w:p>
        </w:tc>
        <w:tc>
          <w:tcPr>
            <w:tcW w:w="1292" w:type="dxa"/>
            <w:tcBorders>
              <w:top w:val="nil"/>
              <w:left w:val="nil"/>
              <w:bottom w:val="single" w:sz="4" w:space="0" w:color="auto"/>
              <w:right w:val="nil"/>
            </w:tcBorders>
            <w:noWrap/>
          </w:tcPr>
          <w:p w14:paraId="60318E41" w14:textId="77777777" w:rsidR="0008344B" w:rsidRPr="00015C5C" w:rsidRDefault="0008344B" w:rsidP="00643033">
            <w:pPr>
              <w:spacing w:before="0"/>
              <w:jc w:val="right"/>
              <w:rPr>
                <w:b/>
                <w:bCs/>
                <w:sz w:val="22"/>
              </w:rPr>
            </w:pPr>
            <w:r w:rsidRPr="00015C5C">
              <w:rPr>
                <w:b/>
                <w:bCs/>
                <w:sz w:val="22"/>
              </w:rPr>
              <w:t xml:space="preserve"> 22,196 </w:t>
            </w:r>
          </w:p>
        </w:tc>
        <w:tc>
          <w:tcPr>
            <w:tcW w:w="1292" w:type="dxa"/>
            <w:tcBorders>
              <w:top w:val="nil"/>
              <w:left w:val="nil"/>
              <w:bottom w:val="single" w:sz="4" w:space="0" w:color="auto"/>
              <w:right w:val="nil"/>
            </w:tcBorders>
            <w:noWrap/>
          </w:tcPr>
          <w:p w14:paraId="682B389D"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c>
          <w:tcPr>
            <w:tcW w:w="1293" w:type="dxa"/>
            <w:tcBorders>
              <w:top w:val="nil"/>
              <w:left w:val="nil"/>
              <w:bottom w:val="single" w:sz="4" w:space="0" w:color="auto"/>
              <w:right w:val="nil"/>
            </w:tcBorders>
            <w:shd w:val="clear" w:color="auto" w:fill="D9D9D9" w:themeFill="background1" w:themeFillShade="D9"/>
            <w:noWrap/>
          </w:tcPr>
          <w:p w14:paraId="5D27D98B" w14:textId="66F5838C" w:rsidR="0008344B" w:rsidRPr="00015C5C" w:rsidRDefault="0008344B" w:rsidP="00643033">
            <w:pPr>
              <w:spacing w:before="0"/>
              <w:jc w:val="right"/>
              <w:rPr>
                <w:b/>
                <w:bCs/>
                <w:sz w:val="22"/>
              </w:rPr>
            </w:pPr>
            <w:r w:rsidRPr="00015C5C">
              <w:rPr>
                <w:b/>
                <w:bCs/>
                <w:sz w:val="22"/>
              </w:rPr>
              <w:t xml:space="preserve"> 12,</w:t>
            </w:r>
            <w:r w:rsidR="008E2319">
              <w:rPr>
                <w:b/>
                <w:bCs/>
                <w:sz w:val="22"/>
              </w:rPr>
              <w:t>96</w:t>
            </w:r>
            <w:r>
              <w:rPr>
                <w:b/>
                <w:bCs/>
                <w:sz w:val="22"/>
              </w:rPr>
              <w:t>8</w:t>
            </w:r>
            <w:r w:rsidRPr="00015C5C">
              <w:rPr>
                <w:b/>
                <w:bCs/>
                <w:sz w:val="22"/>
              </w:rPr>
              <w:t xml:space="preserve"> </w:t>
            </w:r>
          </w:p>
        </w:tc>
      </w:tr>
    </w:tbl>
    <w:p w14:paraId="6C8E6D13" w14:textId="77777777" w:rsidR="00B76677" w:rsidRPr="00F80E56" w:rsidDel="00184125" w:rsidRDefault="00B76677" w:rsidP="00B76677">
      <w:pPr>
        <w:spacing w:before="0"/>
        <w:rPr>
          <w:rFonts w:cs="Calibri Light"/>
        </w:rPr>
      </w:pPr>
    </w:p>
    <w:p w14:paraId="2EFB7062" w14:textId="77777777" w:rsidR="00B76677" w:rsidRPr="00F80E56" w:rsidDel="00184125" w:rsidRDefault="00B76677" w:rsidP="00B76677">
      <w:pPr>
        <w:spacing w:before="240"/>
        <w:rPr>
          <w:rFonts w:cs="Calibri Light"/>
          <w:i/>
        </w:rPr>
      </w:pPr>
      <w:r w:rsidRPr="00F80E56" w:rsidDel="00184125">
        <w:rPr>
          <w:rFonts w:cs="Calibri Light"/>
          <w:i/>
        </w:rPr>
        <w:br w:type="page"/>
      </w:r>
    </w:p>
    <w:p w14:paraId="7F132A74" w14:textId="77777777" w:rsidR="00B76677" w:rsidRPr="00F80E56" w:rsidDel="00184125" w:rsidRDefault="00B76677" w:rsidP="00B76677">
      <w:pPr>
        <w:pStyle w:val="Heading2"/>
      </w:pPr>
      <w:r w:rsidRPr="00F80E56" w:rsidDel="00184125">
        <w:lastRenderedPageBreak/>
        <w:t>Prospective statement of financial position</w:t>
      </w:r>
    </w:p>
    <w:p w14:paraId="1D508F97" w14:textId="77777777" w:rsidR="00B76677" w:rsidRPr="00F80E56" w:rsidDel="00184125" w:rsidRDefault="00B76677" w:rsidP="00B76677">
      <w:pPr>
        <w:pStyle w:val="Heading3"/>
        <w:spacing w:before="0" w:after="240"/>
        <w:rPr>
          <w:b w:val="0"/>
        </w:rPr>
      </w:pPr>
      <w:r w:rsidRPr="00F80E56" w:rsidDel="00184125">
        <w:t>AS AT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015C5C" w14:paraId="7C200420" w14:textId="77777777" w:rsidTr="00643033">
        <w:trPr>
          <w:trHeight w:val="255"/>
        </w:trPr>
        <w:tc>
          <w:tcPr>
            <w:tcW w:w="5235" w:type="dxa"/>
            <w:tcBorders>
              <w:top w:val="nil"/>
              <w:left w:val="nil"/>
              <w:bottom w:val="nil"/>
              <w:right w:val="nil"/>
            </w:tcBorders>
            <w:noWrap/>
            <w:hideMark/>
          </w:tcPr>
          <w:p w14:paraId="36A1599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hideMark/>
          </w:tcPr>
          <w:p w14:paraId="66F7B9FE"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0" w:type="dxa"/>
            <w:tcBorders>
              <w:top w:val="nil"/>
              <w:left w:val="nil"/>
              <w:bottom w:val="nil"/>
              <w:right w:val="nil"/>
            </w:tcBorders>
            <w:noWrap/>
            <w:hideMark/>
          </w:tcPr>
          <w:p w14:paraId="48A73CEF"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52D979BC"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015C5C" w14:paraId="3CFD8FA0" w14:textId="77777777" w:rsidTr="00643033">
        <w:trPr>
          <w:trHeight w:val="255"/>
        </w:trPr>
        <w:tc>
          <w:tcPr>
            <w:tcW w:w="5235" w:type="dxa"/>
            <w:tcBorders>
              <w:top w:val="nil"/>
              <w:left w:val="nil"/>
              <w:bottom w:val="nil"/>
              <w:right w:val="nil"/>
            </w:tcBorders>
            <w:noWrap/>
            <w:hideMark/>
          </w:tcPr>
          <w:p w14:paraId="734B2FD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hideMark/>
          </w:tcPr>
          <w:p w14:paraId="26783563"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0" w:type="dxa"/>
            <w:tcBorders>
              <w:top w:val="nil"/>
              <w:left w:val="nil"/>
              <w:bottom w:val="nil"/>
              <w:right w:val="nil"/>
            </w:tcBorders>
            <w:noWrap/>
            <w:hideMark/>
          </w:tcPr>
          <w:p w14:paraId="6CA4D36E"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0" w:type="dxa"/>
            <w:tcBorders>
              <w:top w:val="nil"/>
              <w:left w:val="nil"/>
              <w:bottom w:val="nil"/>
              <w:right w:val="nil"/>
            </w:tcBorders>
            <w:shd w:val="clear" w:color="auto" w:fill="D9D9D9" w:themeFill="background1" w:themeFillShade="D9"/>
            <w:noWrap/>
            <w:hideMark/>
          </w:tcPr>
          <w:p w14:paraId="0A501335"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015C5C" w14:paraId="2F933C43" w14:textId="77777777" w:rsidTr="00643033">
        <w:trPr>
          <w:trHeight w:val="255"/>
        </w:trPr>
        <w:tc>
          <w:tcPr>
            <w:tcW w:w="5235" w:type="dxa"/>
            <w:tcBorders>
              <w:top w:val="nil"/>
              <w:left w:val="nil"/>
              <w:bottom w:val="single" w:sz="4" w:space="0" w:color="auto"/>
              <w:right w:val="nil"/>
            </w:tcBorders>
            <w:noWrap/>
            <w:hideMark/>
          </w:tcPr>
          <w:p w14:paraId="667BCFE1" w14:textId="77777777" w:rsidR="0008344B" w:rsidRPr="00015C5C" w:rsidRDefault="0008344B" w:rsidP="00643033">
            <w:pPr>
              <w:spacing w:before="0"/>
              <w:rPr>
                <w:rFonts w:cs="Arial"/>
                <w:b/>
                <w:bCs/>
                <w:sz w:val="22"/>
              </w:rPr>
            </w:pPr>
            <w:r w:rsidRPr="00015C5C">
              <w:rPr>
                <w:rFonts w:cs="Arial"/>
                <w:b/>
                <w:bCs/>
                <w:sz w:val="22"/>
              </w:rPr>
              <w:t> </w:t>
            </w:r>
          </w:p>
        </w:tc>
        <w:tc>
          <w:tcPr>
            <w:tcW w:w="1289" w:type="dxa"/>
            <w:tcBorders>
              <w:top w:val="nil"/>
              <w:left w:val="nil"/>
              <w:bottom w:val="single" w:sz="4" w:space="0" w:color="auto"/>
              <w:right w:val="nil"/>
            </w:tcBorders>
            <w:noWrap/>
            <w:hideMark/>
          </w:tcPr>
          <w:p w14:paraId="36E2D403"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noWrap/>
            <w:hideMark/>
          </w:tcPr>
          <w:p w14:paraId="36EC58CC"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24175E8E"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015C5C" w14:paraId="26BA2FDB" w14:textId="77777777" w:rsidTr="00643033">
        <w:trPr>
          <w:trHeight w:val="255"/>
        </w:trPr>
        <w:tc>
          <w:tcPr>
            <w:tcW w:w="5235" w:type="dxa"/>
            <w:tcBorders>
              <w:top w:val="nil"/>
              <w:left w:val="nil"/>
              <w:bottom w:val="nil"/>
              <w:right w:val="nil"/>
            </w:tcBorders>
            <w:noWrap/>
            <w:hideMark/>
          </w:tcPr>
          <w:p w14:paraId="3E7BA58A" w14:textId="77777777" w:rsidR="0008344B" w:rsidRPr="00015C5C" w:rsidRDefault="0008344B" w:rsidP="00643033">
            <w:pPr>
              <w:spacing w:before="0"/>
              <w:rPr>
                <w:rFonts w:cs="Arial"/>
                <w:b/>
                <w:bCs/>
                <w:sz w:val="22"/>
                <w:highlight w:val="yellow"/>
              </w:rPr>
            </w:pPr>
          </w:p>
        </w:tc>
        <w:tc>
          <w:tcPr>
            <w:tcW w:w="1289" w:type="dxa"/>
            <w:tcBorders>
              <w:top w:val="nil"/>
              <w:left w:val="nil"/>
              <w:bottom w:val="nil"/>
              <w:right w:val="nil"/>
            </w:tcBorders>
            <w:noWrap/>
            <w:hideMark/>
          </w:tcPr>
          <w:p w14:paraId="288A78C0" w14:textId="77777777" w:rsidR="0008344B" w:rsidRPr="00015C5C" w:rsidRDefault="0008344B" w:rsidP="00643033">
            <w:pPr>
              <w:spacing w:before="0"/>
              <w:jc w:val="right"/>
              <w:rPr>
                <w:rFonts w:cs="Arial"/>
                <w:b/>
                <w:bCs/>
                <w:sz w:val="22"/>
                <w:highlight w:val="yellow"/>
              </w:rPr>
            </w:pPr>
          </w:p>
        </w:tc>
        <w:tc>
          <w:tcPr>
            <w:tcW w:w="1290" w:type="dxa"/>
            <w:tcBorders>
              <w:top w:val="nil"/>
              <w:left w:val="nil"/>
              <w:bottom w:val="nil"/>
              <w:right w:val="nil"/>
            </w:tcBorders>
            <w:noWrap/>
            <w:hideMark/>
          </w:tcPr>
          <w:p w14:paraId="63471A84" w14:textId="77777777" w:rsidR="0008344B" w:rsidRPr="00015C5C" w:rsidRDefault="0008344B" w:rsidP="00643033">
            <w:pPr>
              <w:spacing w:before="0"/>
              <w:jc w:val="right"/>
              <w:rPr>
                <w:rFonts w:cs="Arial"/>
                <w:b/>
                <w:bCs/>
                <w:sz w:val="22"/>
              </w:rPr>
            </w:pPr>
          </w:p>
        </w:tc>
        <w:tc>
          <w:tcPr>
            <w:tcW w:w="1290" w:type="dxa"/>
            <w:tcBorders>
              <w:top w:val="nil"/>
              <w:left w:val="nil"/>
              <w:bottom w:val="nil"/>
              <w:right w:val="nil"/>
            </w:tcBorders>
            <w:shd w:val="clear" w:color="auto" w:fill="D9D9D9" w:themeFill="background1" w:themeFillShade="D9"/>
            <w:noWrap/>
            <w:hideMark/>
          </w:tcPr>
          <w:p w14:paraId="39D11FB5" w14:textId="77777777" w:rsidR="0008344B" w:rsidRPr="00015C5C" w:rsidRDefault="0008344B" w:rsidP="00643033">
            <w:pPr>
              <w:spacing w:before="0"/>
              <w:jc w:val="right"/>
              <w:rPr>
                <w:rFonts w:cs="Arial"/>
                <w:b/>
                <w:bCs/>
                <w:sz w:val="22"/>
              </w:rPr>
            </w:pPr>
          </w:p>
        </w:tc>
      </w:tr>
      <w:tr w:rsidR="0008344B" w:rsidRPr="00015C5C" w14:paraId="2FAD3FB4" w14:textId="77777777" w:rsidTr="00643033">
        <w:trPr>
          <w:trHeight w:val="255"/>
        </w:trPr>
        <w:tc>
          <w:tcPr>
            <w:tcW w:w="5235" w:type="dxa"/>
            <w:tcBorders>
              <w:top w:val="nil"/>
              <w:left w:val="nil"/>
              <w:bottom w:val="nil"/>
              <w:right w:val="nil"/>
            </w:tcBorders>
            <w:noWrap/>
            <w:hideMark/>
          </w:tcPr>
          <w:p w14:paraId="4FCABAE0" w14:textId="33426A5A" w:rsidR="0008344B" w:rsidRPr="00015C5C" w:rsidRDefault="0008344B" w:rsidP="00643033">
            <w:pPr>
              <w:spacing w:before="0"/>
              <w:rPr>
                <w:rFonts w:cs="Arial"/>
                <w:b/>
                <w:bCs/>
                <w:sz w:val="22"/>
              </w:rPr>
            </w:pPr>
            <w:r w:rsidRPr="00015C5C">
              <w:rPr>
                <w:rFonts w:cs="Arial"/>
                <w:b/>
                <w:bCs/>
                <w:sz w:val="22"/>
              </w:rPr>
              <w:t xml:space="preserve">ASSETS </w:t>
            </w:r>
          </w:p>
        </w:tc>
        <w:tc>
          <w:tcPr>
            <w:tcW w:w="1289" w:type="dxa"/>
            <w:tcBorders>
              <w:top w:val="nil"/>
              <w:left w:val="nil"/>
              <w:bottom w:val="nil"/>
              <w:right w:val="nil"/>
            </w:tcBorders>
            <w:noWrap/>
            <w:hideMark/>
          </w:tcPr>
          <w:p w14:paraId="2F7006CE"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noWrap/>
            <w:hideMark/>
          </w:tcPr>
          <w:p w14:paraId="77C1E818"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64F1EA0F" w14:textId="77777777" w:rsidR="0008344B" w:rsidRPr="00015C5C" w:rsidRDefault="0008344B" w:rsidP="00643033">
            <w:pPr>
              <w:spacing w:before="0"/>
              <w:jc w:val="right"/>
              <w:rPr>
                <w:rFonts w:cs="Arial"/>
                <w:i/>
                <w:iCs/>
                <w:sz w:val="22"/>
              </w:rPr>
            </w:pPr>
          </w:p>
        </w:tc>
      </w:tr>
      <w:tr w:rsidR="0008344B" w:rsidRPr="00015C5C" w14:paraId="6917950A" w14:textId="77777777" w:rsidTr="00643033">
        <w:trPr>
          <w:trHeight w:val="255"/>
        </w:trPr>
        <w:tc>
          <w:tcPr>
            <w:tcW w:w="5235" w:type="dxa"/>
            <w:tcBorders>
              <w:top w:val="nil"/>
              <w:left w:val="nil"/>
              <w:bottom w:val="nil"/>
              <w:right w:val="nil"/>
            </w:tcBorders>
            <w:noWrap/>
            <w:hideMark/>
          </w:tcPr>
          <w:p w14:paraId="2471B8B4" w14:textId="15F6C488" w:rsidR="0008344B" w:rsidRPr="00015C5C" w:rsidRDefault="0008344B" w:rsidP="00643033">
            <w:pPr>
              <w:spacing w:before="0"/>
              <w:rPr>
                <w:rFonts w:cs="Arial"/>
                <w:b/>
                <w:bCs/>
                <w:sz w:val="22"/>
              </w:rPr>
            </w:pPr>
            <w:r w:rsidRPr="00015C5C">
              <w:rPr>
                <w:rFonts w:cs="Arial"/>
                <w:b/>
                <w:bCs/>
                <w:sz w:val="22"/>
              </w:rPr>
              <w:t xml:space="preserve">Current assets </w:t>
            </w:r>
          </w:p>
        </w:tc>
        <w:tc>
          <w:tcPr>
            <w:tcW w:w="1289" w:type="dxa"/>
            <w:tcBorders>
              <w:top w:val="nil"/>
              <w:left w:val="nil"/>
              <w:bottom w:val="nil"/>
              <w:right w:val="nil"/>
            </w:tcBorders>
            <w:noWrap/>
          </w:tcPr>
          <w:p w14:paraId="39C7A2D7"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noWrap/>
          </w:tcPr>
          <w:p w14:paraId="3ABED697"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463B3972" w14:textId="77777777" w:rsidR="0008344B" w:rsidRPr="00015C5C" w:rsidRDefault="0008344B" w:rsidP="00643033">
            <w:pPr>
              <w:spacing w:before="0"/>
              <w:jc w:val="right"/>
              <w:rPr>
                <w:rFonts w:cs="Arial"/>
                <w:i/>
                <w:iCs/>
                <w:sz w:val="22"/>
              </w:rPr>
            </w:pPr>
          </w:p>
        </w:tc>
      </w:tr>
      <w:tr w:rsidR="0008344B" w:rsidRPr="00015C5C" w14:paraId="40F5B32C" w14:textId="77777777" w:rsidTr="00643033">
        <w:trPr>
          <w:trHeight w:val="255"/>
        </w:trPr>
        <w:tc>
          <w:tcPr>
            <w:tcW w:w="5235" w:type="dxa"/>
            <w:tcBorders>
              <w:top w:val="nil"/>
              <w:left w:val="nil"/>
              <w:bottom w:val="nil"/>
              <w:right w:val="nil"/>
            </w:tcBorders>
            <w:noWrap/>
            <w:hideMark/>
          </w:tcPr>
          <w:p w14:paraId="48BD9D8A" w14:textId="36DE53F9" w:rsidR="0008344B" w:rsidRPr="00015C5C" w:rsidRDefault="0008344B" w:rsidP="00643033">
            <w:pPr>
              <w:spacing w:before="0"/>
              <w:rPr>
                <w:rFonts w:cs="Arial"/>
                <w:sz w:val="22"/>
              </w:rPr>
            </w:pPr>
            <w:r w:rsidRPr="00015C5C">
              <w:rPr>
                <w:rFonts w:cs="Arial"/>
                <w:sz w:val="22"/>
              </w:rPr>
              <w:t xml:space="preserve">Cash and cash equivalents </w:t>
            </w:r>
          </w:p>
        </w:tc>
        <w:tc>
          <w:tcPr>
            <w:tcW w:w="1289" w:type="dxa"/>
            <w:tcBorders>
              <w:top w:val="nil"/>
              <w:left w:val="nil"/>
              <w:bottom w:val="nil"/>
              <w:right w:val="nil"/>
            </w:tcBorders>
            <w:noWrap/>
          </w:tcPr>
          <w:p w14:paraId="2D51891B" w14:textId="77777777" w:rsidR="0008344B" w:rsidRPr="00015C5C" w:rsidRDefault="0008344B" w:rsidP="00643033">
            <w:pPr>
              <w:spacing w:before="0"/>
              <w:jc w:val="right"/>
              <w:rPr>
                <w:sz w:val="22"/>
              </w:rPr>
            </w:pPr>
            <w:r w:rsidRPr="00015C5C">
              <w:rPr>
                <w:sz w:val="22"/>
              </w:rPr>
              <w:t xml:space="preserve"> 12,220 </w:t>
            </w:r>
          </w:p>
        </w:tc>
        <w:tc>
          <w:tcPr>
            <w:tcW w:w="1290" w:type="dxa"/>
            <w:tcBorders>
              <w:top w:val="nil"/>
              <w:left w:val="nil"/>
              <w:bottom w:val="nil"/>
              <w:right w:val="nil"/>
            </w:tcBorders>
            <w:noWrap/>
          </w:tcPr>
          <w:p w14:paraId="2C059FB6" w14:textId="6AC694F8" w:rsidR="0008344B" w:rsidRPr="00015C5C" w:rsidRDefault="0008344B" w:rsidP="00643033">
            <w:pPr>
              <w:spacing w:before="0"/>
              <w:jc w:val="right"/>
              <w:rPr>
                <w:sz w:val="22"/>
              </w:rPr>
            </w:pPr>
            <w:r w:rsidRPr="00015C5C">
              <w:rPr>
                <w:sz w:val="22"/>
              </w:rPr>
              <w:t xml:space="preserve"> </w:t>
            </w:r>
            <w:r w:rsidR="007F6F30">
              <w:rPr>
                <w:sz w:val="22"/>
              </w:rPr>
              <w:t>8</w:t>
            </w:r>
            <w:r>
              <w:rPr>
                <w:sz w:val="22"/>
              </w:rPr>
              <w:t>,389</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6ECCC6DB" w14:textId="6018EC65" w:rsidR="0008344B" w:rsidRPr="00015C5C" w:rsidRDefault="0008344B" w:rsidP="00643033">
            <w:pPr>
              <w:spacing w:before="0"/>
              <w:jc w:val="right"/>
              <w:rPr>
                <w:sz w:val="22"/>
              </w:rPr>
            </w:pPr>
            <w:r w:rsidRPr="00015C5C">
              <w:rPr>
                <w:sz w:val="22"/>
              </w:rPr>
              <w:t xml:space="preserve"> </w:t>
            </w:r>
            <w:r w:rsidR="008E2319">
              <w:rPr>
                <w:sz w:val="22"/>
              </w:rPr>
              <w:t>3</w:t>
            </w:r>
            <w:r w:rsidRPr="00015C5C">
              <w:rPr>
                <w:sz w:val="22"/>
              </w:rPr>
              <w:t>,</w:t>
            </w:r>
            <w:r w:rsidR="008E2319">
              <w:rPr>
                <w:sz w:val="22"/>
              </w:rPr>
              <w:t>00</w:t>
            </w:r>
            <w:r>
              <w:rPr>
                <w:sz w:val="22"/>
              </w:rPr>
              <w:t>5</w:t>
            </w:r>
          </w:p>
        </w:tc>
      </w:tr>
      <w:tr w:rsidR="0008344B" w:rsidRPr="00015C5C" w14:paraId="56C09F9E" w14:textId="77777777" w:rsidTr="00643033">
        <w:trPr>
          <w:trHeight w:val="255"/>
        </w:trPr>
        <w:tc>
          <w:tcPr>
            <w:tcW w:w="5235" w:type="dxa"/>
            <w:tcBorders>
              <w:top w:val="nil"/>
              <w:left w:val="nil"/>
              <w:bottom w:val="nil"/>
              <w:right w:val="nil"/>
            </w:tcBorders>
            <w:noWrap/>
            <w:hideMark/>
          </w:tcPr>
          <w:p w14:paraId="2CE78351" w14:textId="0A4844A3" w:rsidR="0008344B" w:rsidRPr="00015C5C" w:rsidRDefault="0008344B" w:rsidP="00643033">
            <w:pPr>
              <w:spacing w:before="0"/>
              <w:rPr>
                <w:rFonts w:cs="Arial"/>
                <w:sz w:val="22"/>
              </w:rPr>
            </w:pPr>
            <w:r w:rsidRPr="00015C5C">
              <w:rPr>
                <w:rFonts w:cs="Arial"/>
                <w:sz w:val="22"/>
              </w:rPr>
              <w:t xml:space="preserve">Investments in term deposits </w:t>
            </w:r>
          </w:p>
        </w:tc>
        <w:tc>
          <w:tcPr>
            <w:tcW w:w="1289" w:type="dxa"/>
            <w:tcBorders>
              <w:top w:val="nil"/>
              <w:left w:val="nil"/>
              <w:bottom w:val="nil"/>
              <w:right w:val="nil"/>
            </w:tcBorders>
            <w:noWrap/>
          </w:tcPr>
          <w:p w14:paraId="48A57638" w14:textId="77777777" w:rsidR="0008344B" w:rsidRPr="00015C5C" w:rsidRDefault="0008344B" w:rsidP="00643033">
            <w:pPr>
              <w:spacing w:before="0"/>
              <w:jc w:val="right"/>
              <w:rPr>
                <w:sz w:val="22"/>
              </w:rPr>
            </w:pPr>
            <w:r w:rsidRPr="00015C5C">
              <w:rPr>
                <w:sz w:val="22"/>
              </w:rPr>
              <w:t xml:space="preserve"> 39,000 </w:t>
            </w:r>
          </w:p>
        </w:tc>
        <w:tc>
          <w:tcPr>
            <w:tcW w:w="1290" w:type="dxa"/>
            <w:tcBorders>
              <w:top w:val="nil"/>
              <w:left w:val="nil"/>
              <w:bottom w:val="nil"/>
              <w:right w:val="nil"/>
            </w:tcBorders>
            <w:noWrap/>
          </w:tcPr>
          <w:p w14:paraId="0EB51A3D" w14:textId="77777777" w:rsidR="0008344B" w:rsidRPr="00015C5C" w:rsidRDefault="0008344B" w:rsidP="00643033">
            <w:pPr>
              <w:spacing w:before="0"/>
              <w:jc w:val="right"/>
              <w:rPr>
                <w:sz w:val="22"/>
              </w:rPr>
            </w:pPr>
            <w:r w:rsidRPr="00015C5C">
              <w:rPr>
                <w:sz w:val="22"/>
              </w:rPr>
              <w:t xml:space="preserve"> 14,000 </w:t>
            </w:r>
          </w:p>
        </w:tc>
        <w:tc>
          <w:tcPr>
            <w:tcW w:w="1290" w:type="dxa"/>
            <w:tcBorders>
              <w:top w:val="nil"/>
              <w:left w:val="nil"/>
              <w:bottom w:val="nil"/>
              <w:right w:val="nil"/>
            </w:tcBorders>
            <w:shd w:val="clear" w:color="auto" w:fill="D9D9D9" w:themeFill="background1" w:themeFillShade="D9"/>
            <w:noWrap/>
          </w:tcPr>
          <w:p w14:paraId="54BC4C1C" w14:textId="77777777" w:rsidR="0008344B" w:rsidRPr="00015C5C" w:rsidRDefault="0008344B" w:rsidP="00643033">
            <w:pPr>
              <w:spacing w:before="0"/>
              <w:jc w:val="right"/>
              <w:rPr>
                <w:sz w:val="22"/>
              </w:rPr>
            </w:pPr>
            <w:r w:rsidRPr="00015C5C">
              <w:rPr>
                <w:sz w:val="22"/>
              </w:rPr>
              <w:t xml:space="preserve"> 14,000 </w:t>
            </w:r>
          </w:p>
        </w:tc>
      </w:tr>
      <w:tr w:rsidR="0008344B" w:rsidRPr="00015C5C" w14:paraId="71666E42" w14:textId="77777777" w:rsidTr="00643033">
        <w:trPr>
          <w:trHeight w:val="255"/>
        </w:trPr>
        <w:tc>
          <w:tcPr>
            <w:tcW w:w="5235" w:type="dxa"/>
            <w:tcBorders>
              <w:top w:val="nil"/>
              <w:left w:val="nil"/>
              <w:bottom w:val="nil"/>
              <w:right w:val="nil"/>
            </w:tcBorders>
            <w:noWrap/>
            <w:hideMark/>
          </w:tcPr>
          <w:p w14:paraId="36B85B3F" w14:textId="117DD824" w:rsidR="0008344B" w:rsidRPr="00015C5C" w:rsidRDefault="0008344B" w:rsidP="00643033">
            <w:pPr>
              <w:spacing w:before="0"/>
              <w:rPr>
                <w:rFonts w:cs="Arial"/>
                <w:sz w:val="22"/>
              </w:rPr>
            </w:pPr>
            <w:r w:rsidRPr="00015C5C">
              <w:rPr>
                <w:rFonts w:cs="Arial"/>
                <w:sz w:val="22"/>
              </w:rPr>
              <w:t>Receivables</w:t>
            </w:r>
          </w:p>
        </w:tc>
        <w:tc>
          <w:tcPr>
            <w:tcW w:w="1289" w:type="dxa"/>
            <w:tcBorders>
              <w:top w:val="nil"/>
              <w:left w:val="nil"/>
              <w:bottom w:val="nil"/>
              <w:right w:val="nil"/>
            </w:tcBorders>
            <w:noWrap/>
          </w:tcPr>
          <w:p w14:paraId="59915A79" w14:textId="77777777" w:rsidR="0008344B" w:rsidRPr="00015C5C" w:rsidRDefault="0008344B" w:rsidP="00643033">
            <w:pPr>
              <w:spacing w:before="0"/>
              <w:jc w:val="right"/>
              <w:rPr>
                <w:sz w:val="22"/>
              </w:rPr>
            </w:pPr>
            <w:r w:rsidRPr="00015C5C">
              <w:rPr>
                <w:sz w:val="22"/>
              </w:rPr>
              <w:t xml:space="preserve"> 14,970 </w:t>
            </w:r>
          </w:p>
        </w:tc>
        <w:tc>
          <w:tcPr>
            <w:tcW w:w="1290" w:type="dxa"/>
            <w:tcBorders>
              <w:top w:val="nil"/>
              <w:left w:val="nil"/>
              <w:bottom w:val="nil"/>
              <w:right w:val="nil"/>
            </w:tcBorders>
            <w:noWrap/>
          </w:tcPr>
          <w:p w14:paraId="3848C4F3" w14:textId="77777777" w:rsidR="0008344B" w:rsidRPr="00015C5C" w:rsidRDefault="0008344B" w:rsidP="00643033">
            <w:pPr>
              <w:spacing w:before="0"/>
              <w:jc w:val="right"/>
              <w:rPr>
                <w:sz w:val="22"/>
              </w:rPr>
            </w:pPr>
            <w:r w:rsidRPr="00015C5C">
              <w:rPr>
                <w:sz w:val="22"/>
              </w:rPr>
              <w:t xml:space="preserve"> 12,871 </w:t>
            </w:r>
          </w:p>
        </w:tc>
        <w:tc>
          <w:tcPr>
            <w:tcW w:w="1290" w:type="dxa"/>
            <w:tcBorders>
              <w:top w:val="nil"/>
              <w:left w:val="nil"/>
              <w:bottom w:val="nil"/>
              <w:right w:val="nil"/>
            </w:tcBorders>
            <w:shd w:val="clear" w:color="auto" w:fill="D9D9D9" w:themeFill="background1" w:themeFillShade="D9"/>
            <w:noWrap/>
          </w:tcPr>
          <w:p w14:paraId="5AB874D1" w14:textId="77777777" w:rsidR="0008344B" w:rsidRPr="00015C5C" w:rsidRDefault="0008344B" w:rsidP="00643033">
            <w:pPr>
              <w:spacing w:before="0"/>
              <w:jc w:val="right"/>
              <w:rPr>
                <w:sz w:val="22"/>
              </w:rPr>
            </w:pPr>
            <w:r w:rsidRPr="00015C5C">
              <w:rPr>
                <w:sz w:val="22"/>
              </w:rPr>
              <w:t xml:space="preserve"> 1</w:t>
            </w:r>
            <w:r>
              <w:rPr>
                <w:sz w:val="22"/>
              </w:rPr>
              <w:t>3,497</w:t>
            </w:r>
            <w:r w:rsidRPr="00015C5C">
              <w:rPr>
                <w:sz w:val="22"/>
              </w:rPr>
              <w:t xml:space="preserve"> </w:t>
            </w:r>
          </w:p>
        </w:tc>
      </w:tr>
      <w:tr w:rsidR="0008344B" w:rsidRPr="00015C5C" w14:paraId="1679A8BC" w14:textId="77777777" w:rsidTr="00643033">
        <w:trPr>
          <w:trHeight w:val="255"/>
        </w:trPr>
        <w:tc>
          <w:tcPr>
            <w:tcW w:w="5235" w:type="dxa"/>
            <w:tcBorders>
              <w:top w:val="nil"/>
              <w:left w:val="nil"/>
              <w:bottom w:val="nil"/>
              <w:right w:val="nil"/>
            </w:tcBorders>
            <w:noWrap/>
            <w:hideMark/>
          </w:tcPr>
          <w:p w14:paraId="01A0CF3E" w14:textId="23D99607" w:rsidR="0008344B" w:rsidRPr="00015C5C" w:rsidRDefault="0008344B" w:rsidP="00643033">
            <w:pPr>
              <w:spacing w:before="0"/>
              <w:rPr>
                <w:rFonts w:cs="Arial"/>
                <w:sz w:val="22"/>
              </w:rPr>
            </w:pPr>
            <w:r w:rsidRPr="00015C5C">
              <w:rPr>
                <w:rFonts w:cs="Arial"/>
                <w:sz w:val="22"/>
              </w:rPr>
              <w:t xml:space="preserve">Prepayments </w:t>
            </w:r>
          </w:p>
        </w:tc>
        <w:tc>
          <w:tcPr>
            <w:tcW w:w="1289" w:type="dxa"/>
            <w:tcBorders>
              <w:top w:val="nil"/>
              <w:left w:val="nil"/>
              <w:bottom w:val="nil"/>
              <w:right w:val="nil"/>
            </w:tcBorders>
            <w:noWrap/>
          </w:tcPr>
          <w:p w14:paraId="113B3B58" w14:textId="77777777" w:rsidR="0008344B" w:rsidRPr="00015C5C" w:rsidRDefault="0008344B" w:rsidP="00643033">
            <w:pPr>
              <w:spacing w:before="0"/>
              <w:jc w:val="right"/>
              <w:rPr>
                <w:sz w:val="22"/>
              </w:rPr>
            </w:pPr>
            <w:r w:rsidRPr="00015C5C">
              <w:rPr>
                <w:sz w:val="22"/>
              </w:rPr>
              <w:t xml:space="preserve"> 317 </w:t>
            </w:r>
          </w:p>
        </w:tc>
        <w:tc>
          <w:tcPr>
            <w:tcW w:w="1290" w:type="dxa"/>
            <w:tcBorders>
              <w:top w:val="nil"/>
              <w:left w:val="nil"/>
              <w:bottom w:val="nil"/>
              <w:right w:val="nil"/>
            </w:tcBorders>
            <w:noWrap/>
          </w:tcPr>
          <w:p w14:paraId="28604CD4" w14:textId="77777777" w:rsidR="0008344B" w:rsidRPr="00015C5C" w:rsidRDefault="0008344B" w:rsidP="00643033">
            <w:pPr>
              <w:spacing w:before="0"/>
              <w:jc w:val="right"/>
              <w:rPr>
                <w:sz w:val="22"/>
              </w:rPr>
            </w:pPr>
            <w:r w:rsidRPr="00015C5C">
              <w:rPr>
                <w:sz w:val="22"/>
              </w:rPr>
              <w:t xml:space="preserve"> 200 </w:t>
            </w:r>
          </w:p>
        </w:tc>
        <w:tc>
          <w:tcPr>
            <w:tcW w:w="1290" w:type="dxa"/>
            <w:tcBorders>
              <w:top w:val="nil"/>
              <w:left w:val="nil"/>
              <w:bottom w:val="nil"/>
              <w:right w:val="nil"/>
            </w:tcBorders>
            <w:shd w:val="clear" w:color="auto" w:fill="D9D9D9" w:themeFill="background1" w:themeFillShade="D9"/>
            <w:noWrap/>
          </w:tcPr>
          <w:p w14:paraId="1170264A" w14:textId="77777777" w:rsidR="0008344B" w:rsidRPr="00015C5C" w:rsidRDefault="0008344B" w:rsidP="00643033">
            <w:pPr>
              <w:spacing w:before="0"/>
              <w:jc w:val="right"/>
              <w:rPr>
                <w:sz w:val="22"/>
              </w:rPr>
            </w:pPr>
            <w:r w:rsidRPr="00015C5C">
              <w:rPr>
                <w:sz w:val="22"/>
              </w:rPr>
              <w:t xml:space="preserve"> 200 </w:t>
            </w:r>
          </w:p>
        </w:tc>
      </w:tr>
      <w:tr w:rsidR="0008344B" w:rsidRPr="00015C5C" w14:paraId="767E7849" w14:textId="77777777" w:rsidTr="00643033">
        <w:trPr>
          <w:trHeight w:val="255"/>
        </w:trPr>
        <w:tc>
          <w:tcPr>
            <w:tcW w:w="5235" w:type="dxa"/>
            <w:tcBorders>
              <w:top w:val="nil"/>
              <w:left w:val="nil"/>
              <w:bottom w:val="nil"/>
              <w:right w:val="nil"/>
            </w:tcBorders>
            <w:noWrap/>
            <w:hideMark/>
          </w:tcPr>
          <w:p w14:paraId="544AE6D6" w14:textId="6D5D3FD1" w:rsidR="0008344B" w:rsidRPr="00015C5C" w:rsidRDefault="0008344B" w:rsidP="00643033">
            <w:pPr>
              <w:spacing w:before="0"/>
              <w:rPr>
                <w:rFonts w:cs="Arial"/>
                <w:b/>
                <w:bCs/>
                <w:sz w:val="22"/>
              </w:rPr>
            </w:pPr>
            <w:r w:rsidRPr="00015C5C">
              <w:rPr>
                <w:rFonts w:cs="Arial"/>
                <w:b/>
                <w:bCs/>
                <w:sz w:val="22"/>
              </w:rPr>
              <w:t xml:space="preserve">Total current assets </w:t>
            </w:r>
          </w:p>
        </w:tc>
        <w:tc>
          <w:tcPr>
            <w:tcW w:w="1289" w:type="dxa"/>
            <w:tcBorders>
              <w:top w:val="single" w:sz="4" w:space="0" w:color="auto"/>
              <w:left w:val="nil"/>
              <w:bottom w:val="nil"/>
              <w:right w:val="nil"/>
            </w:tcBorders>
            <w:noWrap/>
          </w:tcPr>
          <w:p w14:paraId="58867A38" w14:textId="77777777" w:rsidR="0008344B" w:rsidRPr="00015C5C" w:rsidRDefault="0008344B" w:rsidP="00643033">
            <w:pPr>
              <w:spacing w:before="0"/>
              <w:jc w:val="right"/>
              <w:rPr>
                <w:b/>
                <w:bCs/>
                <w:sz w:val="22"/>
              </w:rPr>
            </w:pPr>
            <w:r w:rsidRPr="00015C5C">
              <w:rPr>
                <w:b/>
                <w:bCs/>
                <w:sz w:val="22"/>
              </w:rPr>
              <w:t xml:space="preserve"> 66,507 </w:t>
            </w:r>
          </w:p>
        </w:tc>
        <w:tc>
          <w:tcPr>
            <w:tcW w:w="1290" w:type="dxa"/>
            <w:tcBorders>
              <w:top w:val="single" w:sz="4" w:space="0" w:color="auto"/>
              <w:left w:val="nil"/>
              <w:bottom w:val="nil"/>
              <w:right w:val="nil"/>
            </w:tcBorders>
            <w:noWrap/>
          </w:tcPr>
          <w:p w14:paraId="3A0B89AA" w14:textId="49D30157" w:rsidR="0008344B" w:rsidRPr="00015C5C" w:rsidRDefault="0008344B" w:rsidP="00643033">
            <w:pPr>
              <w:spacing w:before="0"/>
              <w:jc w:val="right"/>
              <w:rPr>
                <w:b/>
                <w:bCs/>
                <w:sz w:val="22"/>
              </w:rPr>
            </w:pPr>
            <w:r w:rsidRPr="00015C5C">
              <w:rPr>
                <w:b/>
                <w:bCs/>
                <w:sz w:val="22"/>
              </w:rPr>
              <w:t xml:space="preserve"> 3</w:t>
            </w:r>
            <w:r w:rsidR="007F6F30">
              <w:rPr>
                <w:b/>
                <w:bCs/>
                <w:sz w:val="22"/>
              </w:rPr>
              <w:t>5</w:t>
            </w:r>
            <w:r w:rsidRPr="00015C5C">
              <w:rPr>
                <w:b/>
                <w:bCs/>
                <w:sz w:val="22"/>
              </w:rPr>
              <w:t>,</w:t>
            </w:r>
            <w:r>
              <w:rPr>
                <w:b/>
                <w:bCs/>
                <w:sz w:val="22"/>
              </w:rPr>
              <w:t>460</w:t>
            </w:r>
            <w:r w:rsidRPr="00015C5C">
              <w:rPr>
                <w:b/>
                <w:bCs/>
                <w:sz w:val="22"/>
              </w:rPr>
              <w:t xml:space="preserve"> </w:t>
            </w:r>
          </w:p>
        </w:tc>
        <w:tc>
          <w:tcPr>
            <w:tcW w:w="1290" w:type="dxa"/>
            <w:tcBorders>
              <w:top w:val="single" w:sz="4" w:space="0" w:color="auto"/>
              <w:left w:val="nil"/>
              <w:bottom w:val="nil"/>
              <w:right w:val="nil"/>
            </w:tcBorders>
            <w:shd w:val="clear" w:color="auto" w:fill="D9D9D9" w:themeFill="background1" w:themeFillShade="D9"/>
            <w:noWrap/>
          </w:tcPr>
          <w:p w14:paraId="67AD17FF" w14:textId="3E521F2B" w:rsidR="0008344B" w:rsidRPr="00015C5C" w:rsidRDefault="0008344B" w:rsidP="00643033">
            <w:pPr>
              <w:spacing w:before="0"/>
              <w:jc w:val="right"/>
              <w:rPr>
                <w:b/>
                <w:bCs/>
                <w:sz w:val="22"/>
              </w:rPr>
            </w:pPr>
            <w:r w:rsidRPr="00015C5C">
              <w:rPr>
                <w:b/>
                <w:bCs/>
                <w:sz w:val="22"/>
              </w:rPr>
              <w:t xml:space="preserve"> </w:t>
            </w:r>
            <w:r>
              <w:rPr>
                <w:b/>
                <w:bCs/>
                <w:sz w:val="22"/>
              </w:rPr>
              <w:t>30,</w:t>
            </w:r>
            <w:r w:rsidR="008E2319">
              <w:rPr>
                <w:b/>
                <w:bCs/>
                <w:sz w:val="22"/>
              </w:rPr>
              <w:t>702</w:t>
            </w:r>
            <w:r w:rsidRPr="00015C5C">
              <w:rPr>
                <w:b/>
                <w:bCs/>
                <w:sz w:val="22"/>
              </w:rPr>
              <w:t xml:space="preserve"> </w:t>
            </w:r>
          </w:p>
        </w:tc>
      </w:tr>
      <w:tr w:rsidR="0008344B" w:rsidRPr="00015C5C" w14:paraId="3C2357FE" w14:textId="77777777" w:rsidTr="00643033">
        <w:trPr>
          <w:trHeight w:val="119"/>
        </w:trPr>
        <w:tc>
          <w:tcPr>
            <w:tcW w:w="5235" w:type="dxa"/>
            <w:tcBorders>
              <w:top w:val="nil"/>
              <w:left w:val="nil"/>
              <w:bottom w:val="nil"/>
              <w:right w:val="nil"/>
            </w:tcBorders>
            <w:noWrap/>
            <w:hideMark/>
          </w:tcPr>
          <w:p w14:paraId="6CD982E0" w14:textId="77777777" w:rsidR="0008344B" w:rsidRPr="00015C5C" w:rsidRDefault="0008344B" w:rsidP="00643033">
            <w:pPr>
              <w:spacing w:before="0"/>
              <w:rPr>
                <w:rFonts w:cs="Arial"/>
                <w:sz w:val="22"/>
              </w:rPr>
            </w:pPr>
          </w:p>
        </w:tc>
        <w:tc>
          <w:tcPr>
            <w:tcW w:w="1289" w:type="dxa"/>
            <w:tcBorders>
              <w:top w:val="nil"/>
              <w:left w:val="nil"/>
              <w:bottom w:val="nil"/>
              <w:right w:val="nil"/>
            </w:tcBorders>
            <w:noWrap/>
          </w:tcPr>
          <w:p w14:paraId="6F7EBD0A"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noWrap/>
          </w:tcPr>
          <w:p w14:paraId="6C271799"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2C1493C" w14:textId="77777777" w:rsidR="0008344B" w:rsidRPr="00015C5C" w:rsidRDefault="0008344B" w:rsidP="00643033">
            <w:pPr>
              <w:spacing w:before="0"/>
              <w:jc w:val="right"/>
              <w:rPr>
                <w:rFonts w:cs="Calibri Light"/>
                <w:sz w:val="22"/>
              </w:rPr>
            </w:pPr>
            <w:r w:rsidRPr="00015C5C">
              <w:rPr>
                <w:rFonts w:cs="Calibri Light"/>
                <w:sz w:val="22"/>
              </w:rPr>
              <w:t> </w:t>
            </w:r>
          </w:p>
        </w:tc>
      </w:tr>
      <w:tr w:rsidR="0008344B" w:rsidRPr="00015C5C" w14:paraId="532637B5" w14:textId="77777777" w:rsidTr="00643033">
        <w:trPr>
          <w:trHeight w:val="255"/>
        </w:trPr>
        <w:tc>
          <w:tcPr>
            <w:tcW w:w="5235" w:type="dxa"/>
            <w:tcBorders>
              <w:top w:val="nil"/>
              <w:left w:val="nil"/>
              <w:bottom w:val="nil"/>
              <w:right w:val="nil"/>
            </w:tcBorders>
            <w:noWrap/>
            <w:hideMark/>
          </w:tcPr>
          <w:p w14:paraId="32F372E8" w14:textId="2D661463" w:rsidR="0008344B" w:rsidRPr="00015C5C" w:rsidRDefault="0008344B" w:rsidP="00643033">
            <w:pPr>
              <w:spacing w:before="0"/>
              <w:rPr>
                <w:rFonts w:cs="Arial"/>
                <w:b/>
                <w:bCs/>
                <w:sz w:val="22"/>
              </w:rPr>
            </w:pPr>
            <w:r w:rsidRPr="00015C5C">
              <w:rPr>
                <w:rFonts w:cs="Arial"/>
                <w:b/>
                <w:bCs/>
                <w:sz w:val="22"/>
              </w:rPr>
              <w:t xml:space="preserve">Non-current assets </w:t>
            </w:r>
          </w:p>
        </w:tc>
        <w:tc>
          <w:tcPr>
            <w:tcW w:w="1289" w:type="dxa"/>
            <w:tcBorders>
              <w:top w:val="nil"/>
              <w:left w:val="nil"/>
              <w:bottom w:val="nil"/>
              <w:right w:val="nil"/>
            </w:tcBorders>
            <w:noWrap/>
          </w:tcPr>
          <w:p w14:paraId="408BFAA2"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noWrap/>
          </w:tcPr>
          <w:p w14:paraId="551AF636"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D9D9D9" w:themeFill="background1" w:themeFillShade="D9"/>
            <w:noWrap/>
          </w:tcPr>
          <w:p w14:paraId="06645BE6"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7BFB27F6" w14:textId="77777777" w:rsidTr="00643033">
        <w:trPr>
          <w:trHeight w:val="255"/>
        </w:trPr>
        <w:tc>
          <w:tcPr>
            <w:tcW w:w="5235" w:type="dxa"/>
            <w:tcBorders>
              <w:top w:val="nil"/>
              <w:left w:val="nil"/>
              <w:bottom w:val="nil"/>
              <w:right w:val="nil"/>
            </w:tcBorders>
            <w:noWrap/>
            <w:hideMark/>
          </w:tcPr>
          <w:p w14:paraId="7C33FA95" w14:textId="4028DD53" w:rsidR="0008344B" w:rsidRPr="00015C5C" w:rsidRDefault="0008344B" w:rsidP="00643033">
            <w:pPr>
              <w:spacing w:before="0"/>
              <w:rPr>
                <w:rFonts w:cs="Arial"/>
                <w:sz w:val="22"/>
              </w:rPr>
            </w:pPr>
            <w:r w:rsidRPr="00015C5C">
              <w:rPr>
                <w:rFonts w:cs="Arial"/>
                <w:sz w:val="22"/>
              </w:rPr>
              <w:t xml:space="preserve">Property, plant and equipment </w:t>
            </w:r>
          </w:p>
        </w:tc>
        <w:tc>
          <w:tcPr>
            <w:tcW w:w="1289" w:type="dxa"/>
            <w:tcBorders>
              <w:top w:val="nil"/>
              <w:left w:val="nil"/>
              <w:bottom w:val="nil"/>
              <w:right w:val="nil"/>
            </w:tcBorders>
            <w:noWrap/>
          </w:tcPr>
          <w:p w14:paraId="7121328B" w14:textId="77777777" w:rsidR="0008344B" w:rsidRPr="00015C5C" w:rsidRDefault="0008344B" w:rsidP="00643033">
            <w:pPr>
              <w:spacing w:before="0"/>
              <w:jc w:val="right"/>
              <w:rPr>
                <w:sz w:val="22"/>
              </w:rPr>
            </w:pPr>
            <w:r w:rsidRPr="00015C5C">
              <w:rPr>
                <w:sz w:val="22"/>
              </w:rPr>
              <w:t xml:space="preserve"> 606 </w:t>
            </w:r>
          </w:p>
        </w:tc>
        <w:tc>
          <w:tcPr>
            <w:tcW w:w="1290" w:type="dxa"/>
            <w:tcBorders>
              <w:top w:val="nil"/>
              <w:left w:val="nil"/>
              <w:bottom w:val="nil"/>
              <w:right w:val="nil"/>
            </w:tcBorders>
            <w:noWrap/>
          </w:tcPr>
          <w:p w14:paraId="219CE79F" w14:textId="77777777" w:rsidR="0008344B" w:rsidRPr="00015C5C" w:rsidRDefault="0008344B" w:rsidP="00643033">
            <w:pPr>
              <w:spacing w:before="0"/>
              <w:jc w:val="right"/>
              <w:rPr>
                <w:sz w:val="22"/>
              </w:rPr>
            </w:pPr>
            <w:r w:rsidRPr="00015C5C">
              <w:rPr>
                <w:sz w:val="22"/>
              </w:rPr>
              <w:t xml:space="preserve"> 4</w:t>
            </w:r>
            <w:r>
              <w:rPr>
                <w:sz w:val="22"/>
              </w:rPr>
              <w:t>80</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1B6E929C" w14:textId="77777777" w:rsidR="0008344B" w:rsidRPr="00015C5C" w:rsidRDefault="0008344B" w:rsidP="00643033">
            <w:pPr>
              <w:spacing w:before="0"/>
              <w:jc w:val="right"/>
              <w:rPr>
                <w:sz w:val="22"/>
              </w:rPr>
            </w:pPr>
            <w:r w:rsidRPr="00015C5C">
              <w:rPr>
                <w:sz w:val="22"/>
              </w:rPr>
              <w:t xml:space="preserve"> </w:t>
            </w:r>
            <w:r>
              <w:rPr>
                <w:sz w:val="22"/>
              </w:rPr>
              <w:t>400</w:t>
            </w:r>
            <w:r w:rsidRPr="00015C5C">
              <w:rPr>
                <w:sz w:val="22"/>
              </w:rPr>
              <w:t xml:space="preserve"> </w:t>
            </w:r>
          </w:p>
        </w:tc>
      </w:tr>
      <w:tr w:rsidR="0008344B" w:rsidRPr="00015C5C" w14:paraId="30B5BD06" w14:textId="77777777" w:rsidTr="00643033">
        <w:trPr>
          <w:trHeight w:val="255"/>
        </w:trPr>
        <w:tc>
          <w:tcPr>
            <w:tcW w:w="5235" w:type="dxa"/>
            <w:tcBorders>
              <w:top w:val="nil"/>
              <w:left w:val="nil"/>
              <w:bottom w:val="nil"/>
              <w:right w:val="nil"/>
            </w:tcBorders>
            <w:noWrap/>
            <w:hideMark/>
          </w:tcPr>
          <w:p w14:paraId="6D38F888" w14:textId="7ABF9E4D" w:rsidR="0008344B" w:rsidRPr="00015C5C" w:rsidRDefault="0008344B" w:rsidP="00643033">
            <w:pPr>
              <w:spacing w:before="0"/>
              <w:rPr>
                <w:rFonts w:cs="Arial"/>
                <w:sz w:val="22"/>
              </w:rPr>
            </w:pPr>
            <w:r w:rsidRPr="00015C5C">
              <w:rPr>
                <w:rFonts w:cs="Arial"/>
                <w:sz w:val="22"/>
              </w:rPr>
              <w:t xml:space="preserve">Works of art </w:t>
            </w:r>
          </w:p>
        </w:tc>
        <w:tc>
          <w:tcPr>
            <w:tcW w:w="1289" w:type="dxa"/>
            <w:tcBorders>
              <w:top w:val="nil"/>
              <w:left w:val="nil"/>
              <w:bottom w:val="nil"/>
              <w:right w:val="nil"/>
            </w:tcBorders>
            <w:noWrap/>
          </w:tcPr>
          <w:p w14:paraId="3DA37676"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noWrap/>
          </w:tcPr>
          <w:p w14:paraId="43046CDA"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D9D9D9" w:themeFill="background1" w:themeFillShade="D9"/>
            <w:noWrap/>
          </w:tcPr>
          <w:p w14:paraId="1BD0B4D3" w14:textId="77777777" w:rsidR="0008344B" w:rsidRPr="00015C5C" w:rsidRDefault="0008344B" w:rsidP="00643033">
            <w:pPr>
              <w:spacing w:before="0"/>
              <w:jc w:val="right"/>
              <w:rPr>
                <w:sz w:val="22"/>
              </w:rPr>
            </w:pPr>
            <w:r w:rsidRPr="00015C5C">
              <w:rPr>
                <w:sz w:val="22"/>
              </w:rPr>
              <w:t xml:space="preserve"> 2,262 </w:t>
            </w:r>
          </w:p>
        </w:tc>
      </w:tr>
      <w:tr w:rsidR="0008344B" w:rsidRPr="00015C5C" w14:paraId="1783D8F3" w14:textId="77777777" w:rsidTr="00643033">
        <w:trPr>
          <w:trHeight w:val="255"/>
        </w:trPr>
        <w:tc>
          <w:tcPr>
            <w:tcW w:w="5235" w:type="dxa"/>
            <w:tcBorders>
              <w:top w:val="nil"/>
              <w:left w:val="nil"/>
              <w:bottom w:val="nil"/>
              <w:right w:val="nil"/>
            </w:tcBorders>
            <w:noWrap/>
            <w:hideMark/>
          </w:tcPr>
          <w:p w14:paraId="472155C3" w14:textId="2428F86B" w:rsidR="0008344B" w:rsidRPr="00015C5C" w:rsidRDefault="0008344B" w:rsidP="00643033">
            <w:pPr>
              <w:spacing w:before="0"/>
              <w:rPr>
                <w:rFonts w:cs="Arial"/>
                <w:sz w:val="22"/>
              </w:rPr>
            </w:pPr>
            <w:r w:rsidRPr="00015C5C">
              <w:rPr>
                <w:rFonts w:cs="Arial"/>
                <w:sz w:val="22"/>
              </w:rPr>
              <w:t xml:space="preserve">Intangible assets </w:t>
            </w:r>
          </w:p>
        </w:tc>
        <w:tc>
          <w:tcPr>
            <w:tcW w:w="1289" w:type="dxa"/>
            <w:tcBorders>
              <w:top w:val="nil"/>
              <w:left w:val="nil"/>
              <w:bottom w:val="nil"/>
              <w:right w:val="nil"/>
            </w:tcBorders>
            <w:noWrap/>
          </w:tcPr>
          <w:p w14:paraId="64E3F7B9" w14:textId="77777777" w:rsidR="0008344B" w:rsidRPr="00015C5C" w:rsidRDefault="0008344B" w:rsidP="00643033">
            <w:pPr>
              <w:spacing w:before="0"/>
              <w:jc w:val="right"/>
              <w:rPr>
                <w:sz w:val="22"/>
              </w:rPr>
            </w:pPr>
            <w:r w:rsidRPr="00015C5C">
              <w:rPr>
                <w:sz w:val="22"/>
              </w:rPr>
              <w:t xml:space="preserve"> 424 </w:t>
            </w:r>
          </w:p>
        </w:tc>
        <w:tc>
          <w:tcPr>
            <w:tcW w:w="1290" w:type="dxa"/>
            <w:tcBorders>
              <w:top w:val="nil"/>
              <w:left w:val="nil"/>
              <w:bottom w:val="nil"/>
              <w:right w:val="nil"/>
            </w:tcBorders>
            <w:noWrap/>
          </w:tcPr>
          <w:p w14:paraId="18A364E7" w14:textId="77777777" w:rsidR="0008344B" w:rsidRPr="00015C5C" w:rsidRDefault="0008344B" w:rsidP="00643033">
            <w:pPr>
              <w:spacing w:before="0"/>
              <w:jc w:val="right"/>
              <w:rPr>
                <w:sz w:val="22"/>
              </w:rPr>
            </w:pPr>
            <w:r w:rsidRPr="00015C5C">
              <w:rPr>
                <w:sz w:val="22"/>
              </w:rPr>
              <w:t xml:space="preserve"> 200 </w:t>
            </w:r>
          </w:p>
        </w:tc>
        <w:tc>
          <w:tcPr>
            <w:tcW w:w="1290" w:type="dxa"/>
            <w:tcBorders>
              <w:top w:val="nil"/>
              <w:left w:val="nil"/>
              <w:bottom w:val="nil"/>
              <w:right w:val="nil"/>
            </w:tcBorders>
            <w:shd w:val="clear" w:color="auto" w:fill="D9D9D9" w:themeFill="background1" w:themeFillShade="D9"/>
            <w:noWrap/>
          </w:tcPr>
          <w:p w14:paraId="4F62AC96" w14:textId="77777777" w:rsidR="0008344B" w:rsidRPr="00015C5C" w:rsidRDefault="0008344B" w:rsidP="00643033">
            <w:pPr>
              <w:spacing w:before="0"/>
              <w:jc w:val="right"/>
              <w:rPr>
                <w:sz w:val="22"/>
              </w:rPr>
            </w:pPr>
            <w:r w:rsidRPr="00015C5C">
              <w:rPr>
                <w:sz w:val="22"/>
              </w:rPr>
              <w:t xml:space="preserve"> </w:t>
            </w:r>
            <w:r>
              <w:rPr>
                <w:sz w:val="22"/>
              </w:rPr>
              <w:t>20</w:t>
            </w:r>
            <w:r w:rsidRPr="00015C5C">
              <w:rPr>
                <w:sz w:val="22"/>
              </w:rPr>
              <w:t xml:space="preserve"> </w:t>
            </w:r>
          </w:p>
        </w:tc>
      </w:tr>
      <w:tr w:rsidR="0008344B" w:rsidRPr="00015C5C" w14:paraId="24184E17" w14:textId="77777777" w:rsidTr="00643033">
        <w:trPr>
          <w:trHeight w:val="255"/>
        </w:trPr>
        <w:tc>
          <w:tcPr>
            <w:tcW w:w="5235" w:type="dxa"/>
            <w:tcBorders>
              <w:top w:val="nil"/>
              <w:left w:val="nil"/>
              <w:bottom w:val="nil"/>
              <w:right w:val="nil"/>
            </w:tcBorders>
            <w:noWrap/>
            <w:hideMark/>
          </w:tcPr>
          <w:p w14:paraId="3826AFAE" w14:textId="52CEF1DE" w:rsidR="0008344B" w:rsidRPr="00015C5C" w:rsidRDefault="0008344B" w:rsidP="00643033">
            <w:pPr>
              <w:spacing w:before="0"/>
              <w:rPr>
                <w:rFonts w:cs="Arial"/>
                <w:b/>
                <w:bCs/>
                <w:sz w:val="22"/>
              </w:rPr>
            </w:pPr>
            <w:r w:rsidRPr="00015C5C">
              <w:rPr>
                <w:rFonts w:cs="Arial"/>
                <w:b/>
                <w:bCs/>
                <w:sz w:val="22"/>
              </w:rPr>
              <w:t xml:space="preserve">Total non-current assets </w:t>
            </w:r>
          </w:p>
        </w:tc>
        <w:tc>
          <w:tcPr>
            <w:tcW w:w="1289" w:type="dxa"/>
            <w:tcBorders>
              <w:top w:val="single" w:sz="4" w:space="0" w:color="auto"/>
              <w:left w:val="nil"/>
              <w:bottom w:val="nil"/>
              <w:right w:val="nil"/>
            </w:tcBorders>
            <w:noWrap/>
          </w:tcPr>
          <w:p w14:paraId="3F2E720A" w14:textId="77777777" w:rsidR="0008344B" w:rsidRPr="00015C5C" w:rsidRDefault="0008344B" w:rsidP="00643033">
            <w:pPr>
              <w:spacing w:before="0"/>
              <w:jc w:val="right"/>
              <w:rPr>
                <w:b/>
                <w:bCs/>
                <w:sz w:val="22"/>
              </w:rPr>
            </w:pPr>
            <w:r w:rsidRPr="00015C5C">
              <w:rPr>
                <w:b/>
                <w:bCs/>
                <w:sz w:val="22"/>
              </w:rPr>
              <w:t xml:space="preserve"> 3,292 </w:t>
            </w:r>
          </w:p>
        </w:tc>
        <w:tc>
          <w:tcPr>
            <w:tcW w:w="1290" w:type="dxa"/>
            <w:tcBorders>
              <w:top w:val="single" w:sz="4" w:space="0" w:color="auto"/>
              <w:left w:val="nil"/>
              <w:bottom w:val="nil"/>
              <w:right w:val="nil"/>
            </w:tcBorders>
            <w:noWrap/>
          </w:tcPr>
          <w:p w14:paraId="73D9BC93" w14:textId="77777777" w:rsidR="0008344B" w:rsidRPr="00015C5C" w:rsidRDefault="0008344B" w:rsidP="00643033">
            <w:pPr>
              <w:spacing w:before="0"/>
              <w:jc w:val="right"/>
              <w:rPr>
                <w:b/>
                <w:bCs/>
                <w:sz w:val="22"/>
              </w:rPr>
            </w:pPr>
            <w:r w:rsidRPr="00015C5C">
              <w:rPr>
                <w:b/>
                <w:bCs/>
                <w:sz w:val="22"/>
              </w:rPr>
              <w:t xml:space="preserve"> 2,9</w:t>
            </w:r>
            <w:r>
              <w:rPr>
                <w:b/>
                <w:bCs/>
                <w:sz w:val="22"/>
              </w:rPr>
              <w:t>42</w:t>
            </w:r>
            <w:r w:rsidRPr="00015C5C">
              <w:rPr>
                <w:b/>
                <w:bCs/>
                <w:sz w:val="22"/>
              </w:rPr>
              <w:t xml:space="preserve"> </w:t>
            </w:r>
          </w:p>
        </w:tc>
        <w:tc>
          <w:tcPr>
            <w:tcW w:w="1290" w:type="dxa"/>
            <w:tcBorders>
              <w:top w:val="single" w:sz="4" w:space="0" w:color="auto"/>
              <w:left w:val="nil"/>
              <w:bottom w:val="nil"/>
              <w:right w:val="nil"/>
            </w:tcBorders>
            <w:shd w:val="clear" w:color="auto" w:fill="D9D9D9" w:themeFill="background1" w:themeFillShade="D9"/>
            <w:noWrap/>
          </w:tcPr>
          <w:p w14:paraId="03245688" w14:textId="77777777" w:rsidR="0008344B" w:rsidRPr="00015C5C" w:rsidRDefault="0008344B" w:rsidP="00643033">
            <w:pPr>
              <w:spacing w:before="0"/>
              <w:jc w:val="right"/>
              <w:rPr>
                <w:b/>
                <w:bCs/>
                <w:sz w:val="22"/>
              </w:rPr>
            </w:pPr>
            <w:r w:rsidRPr="00015C5C">
              <w:rPr>
                <w:b/>
                <w:bCs/>
                <w:sz w:val="22"/>
              </w:rPr>
              <w:t xml:space="preserve"> 2,</w:t>
            </w:r>
            <w:r>
              <w:rPr>
                <w:b/>
                <w:bCs/>
                <w:sz w:val="22"/>
              </w:rPr>
              <w:t>682</w:t>
            </w:r>
            <w:r w:rsidRPr="00015C5C">
              <w:rPr>
                <w:b/>
                <w:bCs/>
                <w:sz w:val="22"/>
              </w:rPr>
              <w:t xml:space="preserve"> </w:t>
            </w:r>
          </w:p>
        </w:tc>
      </w:tr>
      <w:tr w:rsidR="0008344B" w:rsidRPr="00015C5C" w14:paraId="374E1C78" w14:textId="77777777" w:rsidTr="00643033">
        <w:trPr>
          <w:trHeight w:val="255"/>
        </w:trPr>
        <w:tc>
          <w:tcPr>
            <w:tcW w:w="5235" w:type="dxa"/>
            <w:tcBorders>
              <w:top w:val="nil"/>
              <w:left w:val="nil"/>
              <w:bottom w:val="nil"/>
              <w:right w:val="nil"/>
            </w:tcBorders>
            <w:noWrap/>
            <w:hideMark/>
          </w:tcPr>
          <w:p w14:paraId="5378820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51221852"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noWrap/>
          </w:tcPr>
          <w:p w14:paraId="240BD55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75040C05" w14:textId="77777777" w:rsidR="0008344B" w:rsidRPr="00015C5C" w:rsidRDefault="0008344B" w:rsidP="00643033">
            <w:pPr>
              <w:spacing w:before="0"/>
              <w:jc w:val="right"/>
              <w:rPr>
                <w:rFonts w:cs="Calibri Light"/>
                <w:b/>
                <w:bCs/>
                <w:sz w:val="22"/>
              </w:rPr>
            </w:pPr>
          </w:p>
        </w:tc>
      </w:tr>
      <w:tr w:rsidR="0008344B" w:rsidRPr="00015C5C" w14:paraId="76AC1171" w14:textId="77777777" w:rsidTr="00643033">
        <w:trPr>
          <w:trHeight w:val="255"/>
        </w:trPr>
        <w:tc>
          <w:tcPr>
            <w:tcW w:w="5235" w:type="dxa"/>
            <w:tcBorders>
              <w:top w:val="nil"/>
              <w:left w:val="nil"/>
              <w:bottom w:val="nil"/>
              <w:right w:val="nil"/>
            </w:tcBorders>
            <w:noWrap/>
            <w:hideMark/>
          </w:tcPr>
          <w:p w14:paraId="4AA6FCC9" w14:textId="6821B90C" w:rsidR="0008344B" w:rsidRPr="00015C5C" w:rsidRDefault="0008344B" w:rsidP="00643033">
            <w:pPr>
              <w:spacing w:before="0"/>
              <w:rPr>
                <w:rFonts w:cs="Arial"/>
                <w:b/>
                <w:bCs/>
                <w:sz w:val="22"/>
              </w:rPr>
            </w:pPr>
            <w:r w:rsidRPr="00015C5C">
              <w:rPr>
                <w:rFonts w:cs="Arial"/>
                <w:b/>
                <w:bCs/>
                <w:sz w:val="22"/>
              </w:rPr>
              <w:t xml:space="preserve">TOTAL ASSETS </w:t>
            </w:r>
          </w:p>
        </w:tc>
        <w:tc>
          <w:tcPr>
            <w:tcW w:w="1289" w:type="dxa"/>
            <w:tcBorders>
              <w:top w:val="single" w:sz="4" w:space="0" w:color="auto"/>
              <w:left w:val="nil"/>
              <w:bottom w:val="single" w:sz="4" w:space="0" w:color="auto"/>
              <w:right w:val="nil"/>
            </w:tcBorders>
            <w:noWrap/>
          </w:tcPr>
          <w:p w14:paraId="033C9905" w14:textId="77777777" w:rsidR="0008344B" w:rsidRPr="00015C5C" w:rsidRDefault="0008344B" w:rsidP="00643033">
            <w:pPr>
              <w:spacing w:before="0"/>
              <w:jc w:val="right"/>
              <w:rPr>
                <w:b/>
                <w:bCs/>
                <w:sz w:val="22"/>
              </w:rPr>
            </w:pPr>
            <w:r w:rsidRPr="00015C5C">
              <w:rPr>
                <w:b/>
                <w:bCs/>
                <w:sz w:val="22"/>
              </w:rPr>
              <w:t xml:space="preserve"> 69,799 </w:t>
            </w:r>
          </w:p>
        </w:tc>
        <w:tc>
          <w:tcPr>
            <w:tcW w:w="1290" w:type="dxa"/>
            <w:tcBorders>
              <w:top w:val="single" w:sz="4" w:space="0" w:color="auto"/>
              <w:left w:val="nil"/>
              <w:bottom w:val="single" w:sz="4" w:space="0" w:color="auto"/>
              <w:right w:val="nil"/>
            </w:tcBorders>
            <w:noWrap/>
          </w:tcPr>
          <w:p w14:paraId="46C6FACE" w14:textId="4B1B6A81" w:rsidR="0008344B" w:rsidRPr="00015C5C" w:rsidRDefault="0008344B" w:rsidP="00643033">
            <w:pPr>
              <w:spacing w:before="0"/>
              <w:jc w:val="right"/>
              <w:rPr>
                <w:b/>
                <w:bCs/>
                <w:sz w:val="22"/>
              </w:rPr>
            </w:pPr>
            <w:r w:rsidRPr="00015C5C">
              <w:rPr>
                <w:b/>
                <w:bCs/>
                <w:sz w:val="22"/>
              </w:rPr>
              <w:t xml:space="preserve"> 3</w:t>
            </w:r>
            <w:r w:rsidR="007F6F30">
              <w:rPr>
                <w:b/>
                <w:bCs/>
                <w:sz w:val="22"/>
              </w:rPr>
              <w:t>8</w:t>
            </w:r>
            <w:r>
              <w:rPr>
                <w:b/>
                <w:bCs/>
                <w:sz w:val="22"/>
              </w:rPr>
              <w:t>,402</w:t>
            </w:r>
            <w:r w:rsidRPr="00015C5C">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5A908E33" w14:textId="5D26222C" w:rsidR="0008344B" w:rsidRPr="00015C5C" w:rsidRDefault="0008344B" w:rsidP="00643033">
            <w:pPr>
              <w:spacing w:before="0"/>
              <w:jc w:val="right"/>
              <w:rPr>
                <w:b/>
                <w:bCs/>
                <w:sz w:val="22"/>
              </w:rPr>
            </w:pPr>
            <w:r w:rsidRPr="00015C5C">
              <w:rPr>
                <w:b/>
                <w:bCs/>
                <w:sz w:val="22"/>
              </w:rPr>
              <w:t xml:space="preserve"> 3</w:t>
            </w:r>
            <w:r>
              <w:rPr>
                <w:b/>
                <w:bCs/>
                <w:sz w:val="22"/>
              </w:rPr>
              <w:t>3,</w:t>
            </w:r>
            <w:r w:rsidR="008E2319">
              <w:rPr>
                <w:b/>
                <w:bCs/>
                <w:sz w:val="22"/>
              </w:rPr>
              <w:t>38</w:t>
            </w:r>
            <w:r>
              <w:rPr>
                <w:b/>
                <w:bCs/>
                <w:sz w:val="22"/>
              </w:rPr>
              <w:t>4</w:t>
            </w:r>
            <w:r w:rsidRPr="00015C5C">
              <w:rPr>
                <w:b/>
                <w:bCs/>
                <w:sz w:val="22"/>
              </w:rPr>
              <w:t xml:space="preserve"> </w:t>
            </w:r>
          </w:p>
        </w:tc>
      </w:tr>
      <w:tr w:rsidR="0008344B" w:rsidRPr="00015C5C" w14:paraId="4B3BF6E1" w14:textId="77777777" w:rsidTr="00643033">
        <w:trPr>
          <w:trHeight w:val="255"/>
        </w:trPr>
        <w:tc>
          <w:tcPr>
            <w:tcW w:w="5235" w:type="dxa"/>
            <w:tcBorders>
              <w:top w:val="nil"/>
              <w:left w:val="nil"/>
              <w:bottom w:val="nil"/>
              <w:right w:val="nil"/>
            </w:tcBorders>
            <w:noWrap/>
            <w:hideMark/>
          </w:tcPr>
          <w:p w14:paraId="422610DD" w14:textId="77777777" w:rsidR="0008344B" w:rsidRPr="00015C5C" w:rsidRDefault="0008344B" w:rsidP="00643033">
            <w:pPr>
              <w:spacing w:before="0"/>
              <w:rPr>
                <w:rFonts w:cs="Arial"/>
                <w:sz w:val="22"/>
              </w:rPr>
            </w:pPr>
          </w:p>
        </w:tc>
        <w:tc>
          <w:tcPr>
            <w:tcW w:w="1289" w:type="dxa"/>
            <w:tcBorders>
              <w:top w:val="nil"/>
              <w:left w:val="nil"/>
              <w:bottom w:val="nil"/>
              <w:right w:val="nil"/>
            </w:tcBorders>
            <w:noWrap/>
          </w:tcPr>
          <w:p w14:paraId="4961CF04"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noWrap/>
          </w:tcPr>
          <w:p w14:paraId="484FB966"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D9D9D9" w:themeFill="background1" w:themeFillShade="D9"/>
            <w:noWrap/>
          </w:tcPr>
          <w:p w14:paraId="35885BF1"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49E735F3" w14:textId="77777777" w:rsidTr="00643033">
        <w:trPr>
          <w:trHeight w:val="255"/>
        </w:trPr>
        <w:tc>
          <w:tcPr>
            <w:tcW w:w="5235" w:type="dxa"/>
            <w:tcBorders>
              <w:top w:val="nil"/>
              <w:left w:val="nil"/>
              <w:bottom w:val="nil"/>
              <w:right w:val="nil"/>
            </w:tcBorders>
            <w:noWrap/>
            <w:hideMark/>
          </w:tcPr>
          <w:p w14:paraId="567AF6C5" w14:textId="70C4F4AC" w:rsidR="0008344B" w:rsidRPr="00015C5C" w:rsidRDefault="0008344B" w:rsidP="00643033">
            <w:pPr>
              <w:spacing w:before="0"/>
              <w:rPr>
                <w:rFonts w:cs="Arial"/>
                <w:b/>
                <w:bCs/>
                <w:sz w:val="22"/>
              </w:rPr>
            </w:pPr>
            <w:r w:rsidRPr="00015C5C">
              <w:rPr>
                <w:rFonts w:cs="Arial"/>
                <w:b/>
                <w:bCs/>
                <w:sz w:val="22"/>
              </w:rPr>
              <w:t xml:space="preserve">LIABILITIES </w:t>
            </w:r>
          </w:p>
        </w:tc>
        <w:tc>
          <w:tcPr>
            <w:tcW w:w="1289" w:type="dxa"/>
            <w:tcBorders>
              <w:top w:val="nil"/>
              <w:left w:val="nil"/>
              <w:bottom w:val="nil"/>
              <w:right w:val="nil"/>
            </w:tcBorders>
            <w:noWrap/>
          </w:tcPr>
          <w:p w14:paraId="4659C606"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noWrap/>
          </w:tcPr>
          <w:p w14:paraId="7D0EA194"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5599CF5"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472DDD95" w14:textId="77777777" w:rsidTr="00643033">
        <w:trPr>
          <w:trHeight w:val="255"/>
        </w:trPr>
        <w:tc>
          <w:tcPr>
            <w:tcW w:w="5235" w:type="dxa"/>
            <w:tcBorders>
              <w:top w:val="nil"/>
              <w:left w:val="nil"/>
              <w:bottom w:val="nil"/>
              <w:right w:val="nil"/>
            </w:tcBorders>
            <w:noWrap/>
            <w:hideMark/>
          </w:tcPr>
          <w:p w14:paraId="460D880A" w14:textId="4EEB593A" w:rsidR="0008344B" w:rsidRPr="00015C5C" w:rsidRDefault="0008344B" w:rsidP="00643033">
            <w:pPr>
              <w:spacing w:before="0"/>
              <w:rPr>
                <w:rFonts w:cs="Arial"/>
                <w:b/>
                <w:bCs/>
                <w:sz w:val="22"/>
              </w:rPr>
            </w:pPr>
            <w:r w:rsidRPr="00015C5C">
              <w:rPr>
                <w:rFonts w:cs="Arial"/>
                <w:b/>
                <w:bCs/>
                <w:sz w:val="22"/>
              </w:rPr>
              <w:t xml:space="preserve">Current liabilities </w:t>
            </w:r>
          </w:p>
        </w:tc>
        <w:tc>
          <w:tcPr>
            <w:tcW w:w="1289" w:type="dxa"/>
            <w:tcBorders>
              <w:top w:val="nil"/>
              <w:left w:val="nil"/>
              <w:bottom w:val="nil"/>
              <w:right w:val="nil"/>
            </w:tcBorders>
            <w:noWrap/>
          </w:tcPr>
          <w:p w14:paraId="1028BC88"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noWrap/>
          </w:tcPr>
          <w:p w14:paraId="05D5592B"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64CA7D18"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1D084ADE" w14:textId="77777777" w:rsidTr="00643033">
        <w:trPr>
          <w:trHeight w:val="255"/>
        </w:trPr>
        <w:tc>
          <w:tcPr>
            <w:tcW w:w="5235" w:type="dxa"/>
            <w:tcBorders>
              <w:top w:val="nil"/>
              <w:left w:val="nil"/>
              <w:bottom w:val="nil"/>
              <w:right w:val="nil"/>
            </w:tcBorders>
            <w:noWrap/>
            <w:hideMark/>
          </w:tcPr>
          <w:p w14:paraId="459A6B21" w14:textId="35CAF1E5" w:rsidR="0008344B" w:rsidRPr="00015C5C" w:rsidRDefault="0008344B" w:rsidP="00643033">
            <w:pPr>
              <w:spacing w:before="0"/>
              <w:rPr>
                <w:rFonts w:cs="Arial"/>
                <w:sz w:val="22"/>
              </w:rPr>
            </w:pPr>
            <w:r w:rsidRPr="00015C5C">
              <w:rPr>
                <w:rFonts w:cs="Arial"/>
                <w:sz w:val="22"/>
              </w:rPr>
              <w:t xml:space="preserve">Grants payable </w:t>
            </w:r>
          </w:p>
        </w:tc>
        <w:tc>
          <w:tcPr>
            <w:tcW w:w="1289" w:type="dxa"/>
            <w:tcBorders>
              <w:top w:val="nil"/>
              <w:left w:val="nil"/>
              <w:bottom w:val="nil"/>
              <w:right w:val="nil"/>
            </w:tcBorders>
            <w:noWrap/>
          </w:tcPr>
          <w:p w14:paraId="500CAE33" w14:textId="77777777" w:rsidR="0008344B" w:rsidRPr="00015C5C" w:rsidRDefault="0008344B" w:rsidP="00643033">
            <w:pPr>
              <w:spacing w:before="0"/>
              <w:jc w:val="right"/>
              <w:rPr>
                <w:sz w:val="22"/>
              </w:rPr>
            </w:pPr>
            <w:r w:rsidRPr="00015C5C">
              <w:rPr>
                <w:sz w:val="22"/>
              </w:rPr>
              <w:t xml:space="preserve"> 23,598 </w:t>
            </w:r>
          </w:p>
        </w:tc>
        <w:tc>
          <w:tcPr>
            <w:tcW w:w="1290" w:type="dxa"/>
            <w:tcBorders>
              <w:top w:val="nil"/>
              <w:left w:val="nil"/>
              <w:bottom w:val="nil"/>
              <w:right w:val="nil"/>
            </w:tcBorders>
            <w:noWrap/>
          </w:tcPr>
          <w:p w14:paraId="1183B2DF" w14:textId="2C8CF8BD" w:rsidR="0008344B" w:rsidRPr="00015C5C" w:rsidRDefault="0008344B" w:rsidP="00643033">
            <w:pPr>
              <w:spacing w:before="0"/>
              <w:jc w:val="right"/>
              <w:rPr>
                <w:sz w:val="22"/>
              </w:rPr>
            </w:pPr>
            <w:r w:rsidRPr="00015C5C">
              <w:rPr>
                <w:sz w:val="22"/>
              </w:rPr>
              <w:t xml:space="preserve"> </w:t>
            </w:r>
            <w:r w:rsidR="007F6F30">
              <w:rPr>
                <w:sz w:val="22"/>
              </w:rPr>
              <w:t>20</w:t>
            </w:r>
            <w:r w:rsidRPr="00015C5C">
              <w:rPr>
                <w:sz w:val="22"/>
              </w:rPr>
              <w:t xml:space="preserve">,664 </w:t>
            </w:r>
          </w:p>
        </w:tc>
        <w:tc>
          <w:tcPr>
            <w:tcW w:w="1290" w:type="dxa"/>
            <w:tcBorders>
              <w:top w:val="nil"/>
              <w:left w:val="nil"/>
              <w:bottom w:val="nil"/>
              <w:right w:val="nil"/>
            </w:tcBorders>
            <w:shd w:val="clear" w:color="auto" w:fill="D9D9D9" w:themeFill="background1" w:themeFillShade="D9"/>
            <w:noWrap/>
          </w:tcPr>
          <w:p w14:paraId="0471CE69" w14:textId="77777777" w:rsidR="0008344B" w:rsidRPr="00015C5C" w:rsidRDefault="0008344B" w:rsidP="00643033">
            <w:pPr>
              <w:spacing w:before="0"/>
              <w:jc w:val="right"/>
              <w:rPr>
                <w:sz w:val="22"/>
              </w:rPr>
            </w:pPr>
            <w:r w:rsidRPr="00015C5C">
              <w:rPr>
                <w:sz w:val="22"/>
              </w:rPr>
              <w:t xml:space="preserve"> 18,853 </w:t>
            </w:r>
          </w:p>
        </w:tc>
      </w:tr>
      <w:tr w:rsidR="0008344B" w:rsidRPr="00015C5C" w14:paraId="4E333865" w14:textId="77777777" w:rsidTr="00643033">
        <w:trPr>
          <w:trHeight w:val="255"/>
        </w:trPr>
        <w:tc>
          <w:tcPr>
            <w:tcW w:w="5235" w:type="dxa"/>
            <w:tcBorders>
              <w:top w:val="nil"/>
              <w:left w:val="nil"/>
              <w:bottom w:val="nil"/>
              <w:right w:val="nil"/>
            </w:tcBorders>
            <w:noWrap/>
            <w:hideMark/>
          </w:tcPr>
          <w:p w14:paraId="622CED61" w14:textId="45AEA047" w:rsidR="0008344B" w:rsidRPr="00015C5C" w:rsidRDefault="0008344B" w:rsidP="00643033">
            <w:pPr>
              <w:spacing w:before="0"/>
              <w:rPr>
                <w:rFonts w:cs="Arial"/>
                <w:sz w:val="22"/>
              </w:rPr>
            </w:pPr>
            <w:r w:rsidRPr="00015C5C">
              <w:rPr>
                <w:rFonts w:cs="Arial"/>
                <w:sz w:val="22"/>
              </w:rPr>
              <w:t>Payables and deferred revenue</w:t>
            </w:r>
          </w:p>
        </w:tc>
        <w:tc>
          <w:tcPr>
            <w:tcW w:w="1289" w:type="dxa"/>
            <w:tcBorders>
              <w:top w:val="nil"/>
              <w:left w:val="nil"/>
              <w:bottom w:val="nil"/>
              <w:right w:val="nil"/>
            </w:tcBorders>
            <w:noWrap/>
          </w:tcPr>
          <w:p w14:paraId="709B8E0F" w14:textId="77777777" w:rsidR="0008344B" w:rsidRPr="00015C5C" w:rsidRDefault="0008344B" w:rsidP="00643033">
            <w:pPr>
              <w:spacing w:before="0"/>
              <w:jc w:val="right"/>
              <w:rPr>
                <w:sz w:val="22"/>
              </w:rPr>
            </w:pPr>
            <w:r w:rsidRPr="00015C5C">
              <w:rPr>
                <w:sz w:val="22"/>
              </w:rPr>
              <w:t xml:space="preserve"> 23,228 </w:t>
            </w:r>
          </w:p>
        </w:tc>
        <w:tc>
          <w:tcPr>
            <w:tcW w:w="1290" w:type="dxa"/>
            <w:tcBorders>
              <w:top w:val="nil"/>
              <w:left w:val="nil"/>
              <w:bottom w:val="nil"/>
              <w:right w:val="nil"/>
            </w:tcBorders>
            <w:noWrap/>
          </w:tcPr>
          <w:p w14:paraId="1AA5BDE7" w14:textId="77777777" w:rsidR="0008344B" w:rsidRPr="00015C5C" w:rsidRDefault="0008344B" w:rsidP="00643033">
            <w:pPr>
              <w:spacing w:before="0"/>
              <w:jc w:val="right"/>
              <w:rPr>
                <w:sz w:val="22"/>
              </w:rPr>
            </w:pPr>
            <w:r w:rsidRPr="00015C5C">
              <w:rPr>
                <w:sz w:val="22"/>
              </w:rPr>
              <w:t xml:space="preserve"> 1,218 </w:t>
            </w:r>
          </w:p>
        </w:tc>
        <w:tc>
          <w:tcPr>
            <w:tcW w:w="1290" w:type="dxa"/>
            <w:tcBorders>
              <w:top w:val="nil"/>
              <w:left w:val="nil"/>
              <w:bottom w:val="nil"/>
              <w:right w:val="nil"/>
            </w:tcBorders>
            <w:shd w:val="clear" w:color="auto" w:fill="D9D9D9" w:themeFill="background1" w:themeFillShade="D9"/>
            <w:noWrap/>
          </w:tcPr>
          <w:p w14:paraId="6373027C" w14:textId="77777777" w:rsidR="0008344B" w:rsidRPr="00015C5C" w:rsidRDefault="0008344B" w:rsidP="00643033">
            <w:pPr>
              <w:spacing w:before="0"/>
              <w:jc w:val="right"/>
              <w:rPr>
                <w:sz w:val="22"/>
              </w:rPr>
            </w:pPr>
            <w:r w:rsidRPr="00015C5C">
              <w:rPr>
                <w:sz w:val="22"/>
              </w:rPr>
              <w:t xml:space="preserve"> 873 </w:t>
            </w:r>
          </w:p>
        </w:tc>
      </w:tr>
      <w:tr w:rsidR="0008344B" w:rsidRPr="00015C5C" w14:paraId="4CB99CCA" w14:textId="77777777" w:rsidTr="00643033">
        <w:trPr>
          <w:trHeight w:val="255"/>
        </w:trPr>
        <w:tc>
          <w:tcPr>
            <w:tcW w:w="5235" w:type="dxa"/>
            <w:tcBorders>
              <w:top w:val="nil"/>
              <w:left w:val="nil"/>
              <w:bottom w:val="nil"/>
              <w:right w:val="nil"/>
            </w:tcBorders>
            <w:noWrap/>
          </w:tcPr>
          <w:p w14:paraId="1E07635E" w14:textId="5747A593" w:rsidR="0008344B" w:rsidRPr="00015C5C" w:rsidRDefault="0008344B" w:rsidP="00643033">
            <w:pPr>
              <w:spacing w:before="0"/>
              <w:rPr>
                <w:rFonts w:cs="Arial"/>
                <w:sz w:val="22"/>
              </w:rPr>
            </w:pPr>
            <w:r w:rsidRPr="00015C5C">
              <w:rPr>
                <w:rFonts w:cs="Arial"/>
                <w:sz w:val="22"/>
              </w:rPr>
              <w:t>Employee entitlements</w:t>
            </w:r>
          </w:p>
        </w:tc>
        <w:tc>
          <w:tcPr>
            <w:tcW w:w="1289" w:type="dxa"/>
            <w:tcBorders>
              <w:top w:val="nil"/>
              <w:left w:val="nil"/>
              <w:bottom w:val="nil"/>
              <w:right w:val="nil"/>
            </w:tcBorders>
            <w:noWrap/>
          </w:tcPr>
          <w:p w14:paraId="1C7BDD79" w14:textId="77777777" w:rsidR="0008344B" w:rsidRPr="00015C5C" w:rsidRDefault="0008344B" w:rsidP="00643033">
            <w:pPr>
              <w:spacing w:before="0"/>
              <w:jc w:val="right"/>
              <w:rPr>
                <w:sz w:val="22"/>
              </w:rPr>
            </w:pPr>
            <w:r w:rsidRPr="00015C5C">
              <w:rPr>
                <w:sz w:val="22"/>
              </w:rPr>
              <w:t xml:space="preserve"> 679 </w:t>
            </w:r>
          </w:p>
        </w:tc>
        <w:tc>
          <w:tcPr>
            <w:tcW w:w="1290" w:type="dxa"/>
            <w:tcBorders>
              <w:top w:val="nil"/>
              <w:left w:val="nil"/>
              <w:bottom w:val="nil"/>
              <w:right w:val="nil"/>
            </w:tcBorders>
            <w:noWrap/>
          </w:tcPr>
          <w:p w14:paraId="56EC3A01" w14:textId="77777777" w:rsidR="0008344B" w:rsidRPr="00015C5C" w:rsidRDefault="0008344B" w:rsidP="00643033">
            <w:pPr>
              <w:spacing w:before="0"/>
              <w:jc w:val="right"/>
              <w:rPr>
                <w:sz w:val="22"/>
              </w:rPr>
            </w:pPr>
            <w:r w:rsidRPr="00015C5C">
              <w:rPr>
                <w:sz w:val="22"/>
              </w:rPr>
              <w:t xml:space="preserve"> 600 </w:t>
            </w:r>
          </w:p>
        </w:tc>
        <w:tc>
          <w:tcPr>
            <w:tcW w:w="1290" w:type="dxa"/>
            <w:tcBorders>
              <w:top w:val="nil"/>
              <w:left w:val="nil"/>
              <w:bottom w:val="nil"/>
              <w:right w:val="nil"/>
            </w:tcBorders>
            <w:shd w:val="clear" w:color="auto" w:fill="D9D9D9" w:themeFill="background1" w:themeFillShade="D9"/>
            <w:noWrap/>
          </w:tcPr>
          <w:p w14:paraId="3F7A2A68" w14:textId="77777777" w:rsidR="0008344B" w:rsidRPr="00015C5C" w:rsidRDefault="0008344B" w:rsidP="00643033">
            <w:pPr>
              <w:spacing w:before="0"/>
              <w:jc w:val="right"/>
              <w:rPr>
                <w:sz w:val="22"/>
              </w:rPr>
            </w:pPr>
            <w:r w:rsidRPr="00015C5C">
              <w:rPr>
                <w:sz w:val="22"/>
              </w:rPr>
              <w:t xml:space="preserve"> 600 </w:t>
            </w:r>
          </w:p>
        </w:tc>
      </w:tr>
      <w:tr w:rsidR="0008344B" w:rsidRPr="00015C5C" w14:paraId="3DBB8137" w14:textId="77777777" w:rsidTr="00643033">
        <w:trPr>
          <w:trHeight w:val="255"/>
        </w:trPr>
        <w:tc>
          <w:tcPr>
            <w:tcW w:w="5235" w:type="dxa"/>
            <w:tcBorders>
              <w:top w:val="nil"/>
              <w:left w:val="nil"/>
              <w:bottom w:val="nil"/>
              <w:right w:val="nil"/>
            </w:tcBorders>
            <w:noWrap/>
            <w:hideMark/>
          </w:tcPr>
          <w:p w14:paraId="07C0D664" w14:textId="72A7D3D0" w:rsidR="0008344B" w:rsidRPr="00015C5C" w:rsidRDefault="0008344B" w:rsidP="00643033">
            <w:pPr>
              <w:spacing w:before="0"/>
              <w:rPr>
                <w:rFonts w:cs="Arial"/>
                <w:b/>
                <w:bCs/>
                <w:sz w:val="22"/>
              </w:rPr>
            </w:pPr>
            <w:r w:rsidRPr="00015C5C">
              <w:rPr>
                <w:rFonts w:cs="Arial"/>
                <w:b/>
                <w:bCs/>
                <w:sz w:val="22"/>
              </w:rPr>
              <w:t xml:space="preserve">Total current liabilities </w:t>
            </w:r>
          </w:p>
        </w:tc>
        <w:tc>
          <w:tcPr>
            <w:tcW w:w="1289" w:type="dxa"/>
            <w:tcBorders>
              <w:top w:val="single" w:sz="4" w:space="0" w:color="auto"/>
              <w:left w:val="nil"/>
              <w:bottom w:val="nil"/>
              <w:right w:val="nil"/>
            </w:tcBorders>
            <w:noWrap/>
          </w:tcPr>
          <w:p w14:paraId="0BED681D" w14:textId="77777777" w:rsidR="0008344B" w:rsidRPr="00015C5C" w:rsidRDefault="0008344B" w:rsidP="00643033">
            <w:pPr>
              <w:spacing w:before="0"/>
              <w:jc w:val="right"/>
              <w:rPr>
                <w:b/>
                <w:bCs/>
                <w:sz w:val="22"/>
              </w:rPr>
            </w:pPr>
            <w:r w:rsidRPr="00015C5C">
              <w:rPr>
                <w:b/>
                <w:bCs/>
                <w:sz w:val="22"/>
              </w:rPr>
              <w:t xml:space="preserve"> 47,505 </w:t>
            </w:r>
          </w:p>
        </w:tc>
        <w:tc>
          <w:tcPr>
            <w:tcW w:w="1290" w:type="dxa"/>
            <w:tcBorders>
              <w:top w:val="single" w:sz="4" w:space="0" w:color="auto"/>
              <w:left w:val="nil"/>
              <w:bottom w:val="nil"/>
              <w:right w:val="nil"/>
            </w:tcBorders>
            <w:noWrap/>
          </w:tcPr>
          <w:p w14:paraId="2DBFD357" w14:textId="77777777" w:rsidR="0008344B" w:rsidRPr="00015C5C" w:rsidRDefault="0008344B" w:rsidP="00643033">
            <w:pPr>
              <w:spacing w:before="0"/>
              <w:jc w:val="right"/>
              <w:rPr>
                <w:b/>
                <w:bCs/>
                <w:sz w:val="22"/>
              </w:rPr>
            </w:pPr>
            <w:r w:rsidRPr="00015C5C">
              <w:rPr>
                <w:b/>
                <w:bCs/>
                <w:sz w:val="22"/>
              </w:rPr>
              <w:t xml:space="preserve"> 20,482 </w:t>
            </w:r>
          </w:p>
        </w:tc>
        <w:tc>
          <w:tcPr>
            <w:tcW w:w="1290" w:type="dxa"/>
            <w:tcBorders>
              <w:top w:val="single" w:sz="4" w:space="0" w:color="auto"/>
              <w:left w:val="nil"/>
              <w:bottom w:val="nil"/>
              <w:right w:val="nil"/>
            </w:tcBorders>
            <w:shd w:val="clear" w:color="auto" w:fill="D9D9D9" w:themeFill="background1" w:themeFillShade="D9"/>
            <w:noWrap/>
          </w:tcPr>
          <w:p w14:paraId="331B69ED" w14:textId="77777777" w:rsidR="0008344B" w:rsidRPr="00015C5C" w:rsidRDefault="0008344B" w:rsidP="00643033">
            <w:pPr>
              <w:spacing w:before="0"/>
              <w:jc w:val="right"/>
              <w:rPr>
                <w:b/>
                <w:bCs/>
                <w:sz w:val="22"/>
              </w:rPr>
            </w:pPr>
            <w:r w:rsidRPr="00015C5C">
              <w:rPr>
                <w:b/>
                <w:bCs/>
                <w:sz w:val="22"/>
              </w:rPr>
              <w:t xml:space="preserve"> 20,326 </w:t>
            </w:r>
          </w:p>
        </w:tc>
      </w:tr>
      <w:tr w:rsidR="0008344B" w:rsidRPr="00015C5C" w14:paraId="260C6A59" w14:textId="77777777" w:rsidTr="00643033">
        <w:trPr>
          <w:trHeight w:val="255"/>
        </w:trPr>
        <w:tc>
          <w:tcPr>
            <w:tcW w:w="5235" w:type="dxa"/>
            <w:tcBorders>
              <w:top w:val="nil"/>
              <w:left w:val="nil"/>
              <w:bottom w:val="nil"/>
              <w:right w:val="nil"/>
            </w:tcBorders>
            <w:noWrap/>
            <w:hideMark/>
          </w:tcPr>
          <w:p w14:paraId="5D58E5D5"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367607D4"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noWrap/>
          </w:tcPr>
          <w:p w14:paraId="6917159F"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35A56B26"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74B8D021" w14:textId="77777777" w:rsidTr="00643033">
        <w:trPr>
          <w:trHeight w:val="255"/>
        </w:trPr>
        <w:tc>
          <w:tcPr>
            <w:tcW w:w="5235" w:type="dxa"/>
            <w:tcBorders>
              <w:top w:val="nil"/>
              <w:left w:val="nil"/>
              <w:bottom w:val="nil"/>
              <w:right w:val="nil"/>
            </w:tcBorders>
            <w:noWrap/>
            <w:hideMark/>
          </w:tcPr>
          <w:p w14:paraId="45588E21" w14:textId="2B75C37B" w:rsidR="0008344B" w:rsidRPr="00015C5C" w:rsidRDefault="0008344B" w:rsidP="00643033">
            <w:pPr>
              <w:spacing w:before="0"/>
              <w:rPr>
                <w:rFonts w:cs="Arial"/>
                <w:b/>
                <w:bCs/>
                <w:sz w:val="22"/>
              </w:rPr>
            </w:pPr>
            <w:r w:rsidRPr="00015C5C">
              <w:rPr>
                <w:rFonts w:cs="Arial"/>
                <w:b/>
                <w:bCs/>
                <w:sz w:val="22"/>
              </w:rPr>
              <w:t xml:space="preserve">Non-current liabilities </w:t>
            </w:r>
          </w:p>
        </w:tc>
        <w:tc>
          <w:tcPr>
            <w:tcW w:w="1289" w:type="dxa"/>
            <w:tcBorders>
              <w:top w:val="nil"/>
              <w:left w:val="nil"/>
              <w:right w:val="nil"/>
            </w:tcBorders>
            <w:noWrap/>
          </w:tcPr>
          <w:p w14:paraId="715171DC" w14:textId="77777777" w:rsidR="0008344B" w:rsidRPr="00015C5C" w:rsidRDefault="0008344B" w:rsidP="00643033">
            <w:pPr>
              <w:spacing w:before="0"/>
              <w:jc w:val="right"/>
              <w:rPr>
                <w:rFonts w:cs="Calibri Light"/>
                <w:b/>
                <w:bCs/>
                <w:sz w:val="22"/>
              </w:rPr>
            </w:pPr>
          </w:p>
        </w:tc>
        <w:tc>
          <w:tcPr>
            <w:tcW w:w="1290" w:type="dxa"/>
            <w:tcBorders>
              <w:top w:val="nil"/>
              <w:left w:val="nil"/>
              <w:right w:val="nil"/>
            </w:tcBorders>
            <w:noWrap/>
          </w:tcPr>
          <w:p w14:paraId="5C89F803" w14:textId="77777777" w:rsidR="0008344B" w:rsidRPr="00015C5C" w:rsidRDefault="0008344B" w:rsidP="00643033">
            <w:pPr>
              <w:spacing w:before="0"/>
              <w:jc w:val="right"/>
              <w:rPr>
                <w:rFonts w:cs="Calibri Light"/>
                <w:b/>
                <w:bCs/>
                <w:sz w:val="22"/>
              </w:rPr>
            </w:pPr>
          </w:p>
        </w:tc>
        <w:tc>
          <w:tcPr>
            <w:tcW w:w="1290" w:type="dxa"/>
            <w:tcBorders>
              <w:top w:val="nil"/>
              <w:left w:val="nil"/>
              <w:right w:val="nil"/>
            </w:tcBorders>
            <w:shd w:val="clear" w:color="auto" w:fill="D9D9D9" w:themeFill="background1" w:themeFillShade="D9"/>
            <w:noWrap/>
          </w:tcPr>
          <w:p w14:paraId="33FC64EE"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5AB2FD95" w14:textId="77777777" w:rsidTr="00643033">
        <w:trPr>
          <w:trHeight w:val="255"/>
        </w:trPr>
        <w:tc>
          <w:tcPr>
            <w:tcW w:w="5235" w:type="dxa"/>
            <w:tcBorders>
              <w:top w:val="nil"/>
              <w:left w:val="nil"/>
              <w:bottom w:val="nil"/>
              <w:right w:val="nil"/>
            </w:tcBorders>
            <w:noWrap/>
            <w:hideMark/>
          </w:tcPr>
          <w:p w14:paraId="711581BD" w14:textId="5FD91555" w:rsidR="0008344B" w:rsidRPr="00015C5C" w:rsidRDefault="0008344B" w:rsidP="00643033">
            <w:pPr>
              <w:spacing w:before="0"/>
              <w:rPr>
                <w:rFonts w:cs="Arial"/>
                <w:sz w:val="22"/>
              </w:rPr>
            </w:pPr>
            <w:r w:rsidRPr="00015C5C">
              <w:rPr>
                <w:rFonts w:cs="Arial"/>
                <w:sz w:val="22"/>
              </w:rPr>
              <w:t>Lease incentive</w:t>
            </w:r>
          </w:p>
        </w:tc>
        <w:tc>
          <w:tcPr>
            <w:tcW w:w="1289" w:type="dxa"/>
            <w:tcBorders>
              <w:top w:val="nil"/>
              <w:left w:val="nil"/>
              <w:right w:val="nil"/>
            </w:tcBorders>
            <w:noWrap/>
          </w:tcPr>
          <w:p w14:paraId="611F2452" w14:textId="77777777" w:rsidR="0008344B" w:rsidRPr="00015C5C" w:rsidRDefault="0008344B" w:rsidP="00643033">
            <w:pPr>
              <w:spacing w:before="0"/>
              <w:jc w:val="right"/>
              <w:rPr>
                <w:sz w:val="22"/>
              </w:rPr>
            </w:pPr>
            <w:r w:rsidRPr="00015C5C">
              <w:rPr>
                <w:sz w:val="22"/>
              </w:rPr>
              <w:t xml:space="preserve"> 19 </w:t>
            </w:r>
          </w:p>
        </w:tc>
        <w:tc>
          <w:tcPr>
            <w:tcW w:w="1290" w:type="dxa"/>
            <w:tcBorders>
              <w:top w:val="nil"/>
              <w:left w:val="nil"/>
              <w:right w:val="nil"/>
            </w:tcBorders>
            <w:noWrap/>
          </w:tcPr>
          <w:p w14:paraId="02C156F4" w14:textId="77777777" w:rsidR="0008344B" w:rsidRPr="00015C5C" w:rsidRDefault="0008344B" w:rsidP="00643033">
            <w:pPr>
              <w:spacing w:before="0"/>
              <w:jc w:val="right"/>
              <w:rPr>
                <w:sz w:val="22"/>
              </w:rPr>
            </w:pPr>
            <w:r w:rsidRPr="00015C5C">
              <w:rPr>
                <w:sz w:val="22"/>
              </w:rPr>
              <w:t xml:space="preserve"> 13 </w:t>
            </w:r>
          </w:p>
        </w:tc>
        <w:tc>
          <w:tcPr>
            <w:tcW w:w="1290" w:type="dxa"/>
            <w:tcBorders>
              <w:top w:val="nil"/>
              <w:left w:val="nil"/>
              <w:right w:val="nil"/>
            </w:tcBorders>
            <w:shd w:val="clear" w:color="auto" w:fill="D9D9D9" w:themeFill="background1" w:themeFillShade="D9"/>
            <w:noWrap/>
          </w:tcPr>
          <w:p w14:paraId="4E31771A" w14:textId="77777777" w:rsidR="0008344B" w:rsidRPr="00015C5C" w:rsidRDefault="0008344B" w:rsidP="00643033">
            <w:pPr>
              <w:spacing w:before="0"/>
              <w:jc w:val="right"/>
              <w:rPr>
                <w:sz w:val="22"/>
              </w:rPr>
            </w:pPr>
            <w:r w:rsidRPr="00015C5C">
              <w:rPr>
                <w:sz w:val="22"/>
              </w:rPr>
              <w:t xml:space="preserve"> 9 </w:t>
            </w:r>
          </w:p>
        </w:tc>
      </w:tr>
      <w:tr w:rsidR="0008344B" w:rsidRPr="00015C5C" w14:paraId="4FEF0CE7" w14:textId="77777777" w:rsidTr="00643033">
        <w:trPr>
          <w:trHeight w:val="255"/>
        </w:trPr>
        <w:tc>
          <w:tcPr>
            <w:tcW w:w="5235" w:type="dxa"/>
            <w:tcBorders>
              <w:top w:val="nil"/>
              <w:left w:val="nil"/>
              <w:bottom w:val="nil"/>
              <w:right w:val="nil"/>
            </w:tcBorders>
            <w:noWrap/>
          </w:tcPr>
          <w:p w14:paraId="1FB72582" w14:textId="26143AF1" w:rsidR="0008344B" w:rsidRPr="00015C5C" w:rsidRDefault="0008344B" w:rsidP="00643033">
            <w:pPr>
              <w:spacing w:before="0"/>
              <w:rPr>
                <w:rFonts w:cs="Arial"/>
                <w:sz w:val="22"/>
              </w:rPr>
            </w:pPr>
            <w:r w:rsidRPr="00015C5C">
              <w:rPr>
                <w:rFonts w:cs="Arial"/>
                <w:sz w:val="22"/>
              </w:rPr>
              <w:t>Employee entitlements</w:t>
            </w:r>
          </w:p>
        </w:tc>
        <w:tc>
          <w:tcPr>
            <w:tcW w:w="1289" w:type="dxa"/>
            <w:tcBorders>
              <w:left w:val="nil"/>
              <w:bottom w:val="single" w:sz="4" w:space="0" w:color="auto"/>
              <w:right w:val="nil"/>
            </w:tcBorders>
            <w:noWrap/>
          </w:tcPr>
          <w:p w14:paraId="5026A0AD" w14:textId="77777777" w:rsidR="0008344B" w:rsidRPr="00015C5C" w:rsidRDefault="0008344B" w:rsidP="00643033">
            <w:pPr>
              <w:spacing w:before="0"/>
              <w:jc w:val="right"/>
              <w:rPr>
                <w:sz w:val="22"/>
              </w:rPr>
            </w:pPr>
            <w:r w:rsidRPr="00015C5C">
              <w:rPr>
                <w:sz w:val="22"/>
              </w:rPr>
              <w:t xml:space="preserve"> 79 </w:t>
            </w:r>
          </w:p>
        </w:tc>
        <w:tc>
          <w:tcPr>
            <w:tcW w:w="1290" w:type="dxa"/>
            <w:tcBorders>
              <w:left w:val="nil"/>
              <w:bottom w:val="single" w:sz="4" w:space="0" w:color="auto"/>
              <w:right w:val="nil"/>
            </w:tcBorders>
            <w:noWrap/>
          </w:tcPr>
          <w:p w14:paraId="74EEEC61" w14:textId="77777777" w:rsidR="0008344B" w:rsidRPr="00015C5C" w:rsidRDefault="0008344B" w:rsidP="00643033">
            <w:pPr>
              <w:spacing w:before="0"/>
              <w:jc w:val="right"/>
              <w:rPr>
                <w:sz w:val="22"/>
              </w:rPr>
            </w:pPr>
            <w:r w:rsidRPr="00015C5C">
              <w:rPr>
                <w:sz w:val="22"/>
              </w:rPr>
              <w:t xml:space="preserve"> 81 </w:t>
            </w:r>
          </w:p>
        </w:tc>
        <w:tc>
          <w:tcPr>
            <w:tcW w:w="1290" w:type="dxa"/>
            <w:tcBorders>
              <w:left w:val="nil"/>
              <w:bottom w:val="single" w:sz="4" w:space="0" w:color="auto"/>
              <w:right w:val="nil"/>
            </w:tcBorders>
            <w:shd w:val="clear" w:color="auto" w:fill="D9D9D9" w:themeFill="background1" w:themeFillShade="D9"/>
            <w:noWrap/>
          </w:tcPr>
          <w:p w14:paraId="0CEF35C9" w14:textId="77777777" w:rsidR="0008344B" w:rsidRPr="00015C5C" w:rsidRDefault="0008344B" w:rsidP="00643033">
            <w:pPr>
              <w:spacing w:before="0"/>
              <w:jc w:val="right"/>
              <w:rPr>
                <w:sz w:val="22"/>
              </w:rPr>
            </w:pPr>
            <w:r w:rsidRPr="00015C5C">
              <w:rPr>
                <w:sz w:val="22"/>
              </w:rPr>
              <w:t xml:space="preserve"> 81 </w:t>
            </w:r>
          </w:p>
        </w:tc>
      </w:tr>
      <w:tr w:rsidR="0008344B" w:rsidRPr="00015C5C" w14:paraId="0C2D45D1" w14:textId="77777777" w:rsidTr="00643033">
        <w:trPr>
          <w:trHeight w:val="255"/>
        </w:trPr>
        <w:tc>
          <w:tcPr>
            <w:tcW w:w="5235" w:type="dxa"/>
            <w:tcBorders>
              <w:top w:val="nil"/>
              <w:left w:val="nil"/>
              <w:bottom w:val="nil"/>
              <w:right w:val="nil"/>
            </w:tcBorders>
            <w:noWrap/>
            <w:hideMark/>
          </w:tcPr>
          <w:p w14:paraId="20CECC31" w14:textId="7125F9F4" w:rsidR="0008344B" w:rsidRPr="00015C5C" w:rsidRDefault="0008344B" w:rsidP="00643033">
            <w:pPr>
              <w:spacing w:before="0"/>
              <w:rPr>
                <w:rFonts w:cs="Arial"/>
                <w:b/>
                <w:bCs/>
                <w:sz w:val="22"/>
              </w:rPr>
            </w:pPr>
            <w:r w:rsidRPr="00015C5C">
              <w:rPr>
                <w:rFonts w:cs="Arial"/>
                <w:b/>
                <w:bCs/>
                <w:sz w:val="22"/>
              </w:rPr>
              <w:t xml:space="preserve">Total non-current liabilities </w:t>
            </w:r>
          </w:p>
        </w:tc>
        <w:tc>
          <w:tcPr>
            <w:tcW w:w="1289" w:type="dxa"/>
            <w:tcBorders>
              <w:top w:val="single" w:sz="4" w:space="0" w:color="auto"/>
              <w:left w:val="nil"/>
              <w:bottom w:val="nil"/>
              <w:right w:val="nil"/>
            </w:tcBorders>
            <w:noWrap/>
          </w:tcPr>
          <w:p w14:paraId="387C3836" w14:textId="77777777" w:rsidR="0008344B" w:rsidRPr="00015C5C" w:rsidRDefault="0008344B" w:rsidP="00643033">
            <w:pPr>
              <w:spacing w:before="0"/>
              <w:jc w:val="right"/>
              <w:rPr>
                <w:b/>
                <w:bCs/>
                <w:sz w:val="22"/>
              </w:rPr>
            </w:pPr>
            <w:r w:rsidRPr="00015C5C">
              <w:rPr>
                <w:b/>
                <w:bCs/>
                <w:sz w:val="22"/>
              </w:rPr>
              <w:t xml:space="preserve"> 98 </w:t>
            </w:r>
          </w:p>
        </w:tc>
        <w:tc>
          <w:tcPr>
            <w:tcW w:w="1290" w:type="dxa"/>
            <w:tcBorders>
              <w:top w:val="single" w:sz="4" w:space="0" w:color="auto"/>
              <w:left w:val="nil"/>
              <w:bottom w:val="nil"/>
              <w:right w:val="nil"/>
            </w:tcBorders>
            <w:noWrap/>
          </w:tcPr>
          <w:p w14:paraId="1085433E" w14:textId="77777777" w:rsidR="0008344B" w:rsidRPr="00015C5C" w:rsidRDefault="0008344B" w:rsidP="00643033">
            <w:pPr>
              <w:spacing w:before="0"/>
              <w:jc w:val="right"/>
              <w:rPr>
                <w:b/>
                <w:bCs/>
                <w:sz w:val="22"/>
              </w:rPr>
            </w:pPr>
            <w:r w:rsidRPr="00015C5C">
              <w:rPr>
                <w:b/>
                <w:bCs/>
                <w:sz w:val="22"/>
              </w:rPr>
              <w:t xml:space="preserve"> 94 </w:t>
            </w:r>
          </w:p>
        </w:tc>
        <w:tc>
          <w:tcPr>
            <w:tcW w:w="1290" w:type="dxa"/>
            <w:tcBorders>
              <w:top w:val="single" w:sz="4" w:space="0" w:color="auto"/>
              <w:left w:val="nil"/>
              <w:bottom w:val="nil"/>
              <w:right w:val="nil"/>
            </w:tcBorders>
            <w:shd w:val="clear" w:color="auto" w:fill="D9D9D9" w:themeFill="background1" w:themeFillShade="D9"/>
            <w:noWrap/>
          </w:tcPr>
          <w:p w14:paraId="637149E8" w14:textId="77777777" w:rsidR="0008344B" w:rsidRPr="00015C5C" w:rsidRDefault="0008344B" w:rsidP="00643033">
            <w:pPr>
              <w:spacing w:before="0"/>
              <w:jc w:val="right"/>
              <w:rPr>
                <w:b/>
                <w:bCs/>
                <w:sz w:val="22"/>
              </w:rPr>
            </w:pPr>
            <w:r w:rsidRPr="00015C5C">
              <w:rPr>
                <w:b/>
                <w:bCs/>
                <w:sz w:val="22"/>
              </w:rPr>
              <w:t xml:space="preserve"> 90 </w:t>
            </w:r>
          </w:p>
        </w:tc>
      </w:tr>
      <w:tr w:rsidR="0008344B" w:rsidRPr="00015C5C" w14:paraId="77F81E41" w14:textId="77777777" w:rsidTr="00643033">
        <w:trPr>
          <w:trHeight w:val="255"/>
        </w:trPr>
        <w:tc>
          <w:tcPr>
            <w:tcW w:w="5235" w:type="dxa"/>
            <w:tcBorders>
              <w:top w:val="nil"/>
              <w:left w:val="nil"/>
              <w:bottom w:val="nil"/>
              <w:right w:val="nil"/>
            </w:tcBorders>
            <w:noWrap/>
            <w:hideMark/>
          </w:tcPr>
          <w:p w14:paraId="3FDC120E"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78AD869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noWrap/>
          </w:tcPr>
          <w:p w14:paraId="3411311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1294F7EE" w14:textId="77777777" w:rsidR="0008344B" w:rsidRPr="00015C5C" w:rsidRDefault="0008344B" w:rsidP="00643033">
            <w:pPr>
              <w:spacing w:before="0"/>
              <w:jc w:val="right"/>
              <w:rPr>
                <w:rFonts w:cs="Calibri Light"/>
                <w:b/>
                <w:bCs/>
                <w:sz w:val="22"/>
              </w:rPr>
            </w:pPr>
          </w:p>
        </w:tc>
      </w:tr>
      <w:tr w:rsidR="0008344B" w:rsidRPr="00015C5C" w14:paraId="1B2429C1" w14:textId="77777777" w:rsidTr="00643033">
        <w:trPr>
          <w:trHeight w:val="255"/>
        </w:trPr>
        <w:tc>
          <w:tcPr>
            <w:tcW w:w="5235" w:type="dxa"/>
            <w:tcBorders>
              <w:top w:val="nil"/>
              <w:left w:val="nil"/>
              <w:bottom w:val="nil"/>
              <w:right w:val="nil"/>
            </w:tcBorders>
            <w:noWrap/>
            <w:hideMark/>
          </w:tcPr>
          <w:p w14:paraId="04AD97AE" w14:textId="58F2EDA4" w:rsidR="0008344B" w:rsidRPr="00015C5C" w:rsidRDefault="0008344B" w:rsidP="00643033">
            <w:pPr>
              <w:spacing w:before="0"/>
              <w:rPr>
                <w:rFonts w:cs="Arial"/>
                <w:b/>
                <w:bCs/>
                <w:sz w:val="22"/>
              </w:rPr>
            </w:pPr>
            <w:r w:rsidRPr="00015C5C">
              <w:rPr>
                <w:rFonts w:cs="Arial"/>
                <w:b/>
                <w:bCs/>
                <w:sz w:val="22"/>
              </w:rPr>
              <w:t xml:space="preserve">TOTAL LIABILITIES </w:t>
            </w:r>
          </w:p>
        </w:tc>
        <w:tc>
          <w:tcPr>
            <w:tcW w:w="1289" w:type="dxa"/>
            <w:tcBorders>
              <w:top w:val="single" w:sz="4" w:space="0" w:color="auto"/>
              <w:left w:val="nil"/>
              <w:bottom w:val="single" w:sz="4" w:space="0" w:color="auto"/>
              <w:right w:val="nil"/>
            </w:tcBorders>
            <w:noWrap/>
          </w:tcPr>
          <w:p w14:paraId="12A0AFA0" w14:textId="77777777" w:rsidR="0008344B" w:rsidRPr="00015C5C" w:rsidRDefault="0008344B" w:rsidP="00643033">
            <w:pPr>
              <w:spacing w:before="0"/>
              <w:jc w:val="right"/>
              <w:rPr>
                <w:b/>
                <w:bCs/>
                <w:sz w:val="22"/>
              </w:rPr>
            </w:pPr>
            <w:r w:rsidRPr="00015C5C">
              <w:rPr>
                <w:b/>
                <w:bCs/>
                <w:sz w:val="22"/>
              </w:rPr>
              <w:t xml:space="preserve"> 47,603 </w:t>
            </w:r>
          </w:p>
        </w:tc>
        <w:tc>
          <w:tcPr>
            <w:tcW w:w="1290" w:type="dxa"/>
            <w:tcBorders>
              <w:top w:val="single" w:sz="4" w:space="0" w:color="auto"/>
              <w:left w:val="nil"/>
              <w:bottom w:val="single" w:sz="4" w:space="0" w:color="auto"/>
              <w:right w:val="nil"/>
            </w:tcBorders>
            <w:noWrap/>
          </w:tcPr>
          <w:p w14:paraId="397E568E" w14:textId="796F54DA" w:rsidR="0008344B" w:rsidRPr="00015C5C" w:rsidRDefault="0008344B" w:rsidP="00643033">
            <w:pPr>
              <w:spacing w:before="0"/>
              <w:jc w:val="right"/>
              <w:rPr>
                <w:b/>
                <w:bCs/>
                <w:sz w:val="22"/>
              </w:rPr>
            </w:pPr>
            <w:r w:rsidRPr="00015C5C">
              <w:rPr>
                <w:b/>
                <w:bCs/>
                <w:sz w:val="22"/>
              </w:rPr>
              <w:t xml:space="preserve"> 2</w:t>
            </w:r>
            <w:r w:rsidR="001A172B">
              <w:rPr>
                <w:b/>
                <w:bCs/>
                <w:sz w:val="22"/>
              </w:rPr>
              <w:t>2</w:t>
            </w:r>
            <w:r w:rsidRPr="00015C5C">
              <w:rPr>
                <w:b/>
                <w:bCs/>
                <w:sz w:val="22"/>
              </w:rPr>
              <w:t xml:space="preserve">,576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3ECB5FBA" w14:textId="77777777" w:rsidR="0008344B" w:rsidRPr="00015C5C" w:rsidRDefault="0008344B" w:rsidP="00643033">
            <w:pPr>
              <w:spacing w:before="0"/>
              <w:jc w:val="right"/>
              <w:rPr>
                <w:b/>
                <w:bCs/>
                <w:sz w:val="22"/>
              </w:rPr>
            </w:pPr>
            <w:r w:rsidRPr="00015C5C">
              <w:rPr>
                <w:b/>
                <w:bCs/>
                <w:sz w:val="22"/>
              </w:rPr>
              <w:t xml:space="preserve"> 20,416 </w:t>
            </w:r>
          </w:p>
        </w:tc>
      </w:tr>
      <w:tr w:rsidR="0008344B" w:rsidRPr="00015C5C" w14:paraId="672BEA81" w14:textId="77777777" w:rsidTr="00643033">
        <w:trPr>
          <w:trHeight w:val="255"/>
        </w:trPr>
        <w:tc>
          <w:tcPr>
            <w:tcW w:w="5235" w:type="dxa"/>
            <w:tcBorders>
              <w:top w:val="nil"/>
              <w:left w:val="nil"/>
              <w:bottom w:val="nil"/>
              <w:right w:val="nil"/>
            </w:tcBorders>
            <w:noWrap/>
            <w:hideMark/>
          </w:tcPr>
          <w:p w14:paraId="55629A04"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42BB818A"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noWrap/>
          </w:tcPr>
          <w:p w14:paraId="2E656F2A" w14:textId="77777777" w:rsidR="0008344B" w:rsidRPr="00015C5C" w:rsidRDefault="0008344B" w:rsidP="00643033">
            <w:pPr>
              <w:spacing w:before="0"/>
              <w:jc w:val="right"/>
              <w:rPr>
                <w:rFonts w:cs="Calibri Light"/>
                <w:b/>
                <w:bCs/>
                <w:sz w:val="22"/>
                <w:highlight w:val="yellow"/>
              </w:rPr>
            </w:pPr>
          </w:p>
        </w:tc>
        <w:tc>
          <w:tcPr>
            <w:tcW w:w="1290" w:type="dxa"/>
            <w:tcBorders>
              <w:top w:val="nil"/>
              <w:left w:val="nil"/>
              <w:bottom w:val="nil"/>
              <w:right w:val="nil"/>
            </w:tcBorders>
            <w:shd w:val="clear" w:color="auto" w:fill="D9D9D9" w:themeFill="background1" w:themeFillShade="D9"/>
            <w:noWrap/>
          </w:tcPr>
          <w:p w14:paraId="0466648B" w14:textId="77777777" w:rsidR="0008344B" w:rsidRPr="00015C5C" w:rsidRDefault="0008344B" w:rsidP="00643033">
            <w:pPr>
              <w:spacing w:before="0"/>
              <w:jc w:val="right"/>
              <w:rPr>
                <w:rFonts w:cs="Calibri Light"/>
                <w:b/>
                <w:bCs/>
                <w:sz w:val="22"/>
                <w:highlight w:val="yellow"/>
              </w:rPr>
            </w:pPr>
          </w:p>
        </w:tc>
      </w:tr>
      <w:tr w:rsidR="0008344B" w:rsidRPr="00015C5C" w14:paraId="303E2A60" w14:textId="77777777" w:rsidTr="00643033">
        <w:trPr>
          <w:trHeight w:val="255"/>
        </w:trPr>
        <w:tc>
          <w:tcPr>
            <w:tcW w:w="5235" w:type="dxa"/>
            <w:tcBorders>
              <w:top w:val="nil"/>
              <w:left w:val="nil"/>
              <w:bottom w:val="nil"/>
              <w:right w:val="nil"/>
            </w:tcBorders>
            <w:noWrap/>
            <w:hideMark/>
          </w:tcPr>
          <w:p w14:paraId="1AD0580B" w14:textId="41ED659C" w:rsidR="0008344B" w:rsidRPr="00015C5C" w:rsidRDefault="0008344B" w:rsidP="00643033">
            <w:pPr>
              <w:spacing w:before="0"/>
              <w:rPr>
                <w:rFonts w:cs="Arial"/>
                <w:b/>
                <w:bCs/>
                <w:sz w:val="22"/>
              </w:rPr>
            </w:pPr>
            <w:r w:rsidRPr="00015C5C">
              <w:rPr>
                <w:rFonts w:cs="Arial"/>
                <w:b/>
                <w:bCs/>
                <w:sz w:val="22"/>
              </w:rPr>
              <w:t xml:space="preserve">NET ASSETS </w:t>
            </w:r>
          </w:p>
        </w:tc>
        <w:tc>
          <w:tcPr>
            <w:tcW w:w="1289" w:type="dxa"/>
            <w:tcBorders>
              <w:top w:val="single" w:sz="4" w:space="0" w:color="auto"/>
              <w:left w:val="nil"/>
              <w:bottom w:val="single" w:sz="4" w:space="0" w:color="auto"/>
              <w:right w:val="nil"/>
            </w:tcBorders>
            <w:noWrap/>
          </w:tcPr>
          <w:p w14:paraId="45CE572B" w14:textId="77777777" w:rsidR="0008344B" w:rsidRPr="00015C5C" w:rsidRDefault="0008344B" w:rsidP="00643033">
            <w:pPr>
              <w:spacing w:before="0"/>
              <w:jc w:val="right"/>
              <w:rPr>
                <w:b/>
                <w:bCs/>
                <w:sz w:val="22"/>
              </w:rPr>
            </w:pPr>
            <w:r w:rsidRPr="00015C5C">
              <w:rPr>
                <w:b/>
                <w:bCs/>
                <w:sz w:val="22"/>
              </w:rPr>
              <w:t xml:space="preserve"> 22,196 </w:t>
            </w:r>
          </w:p>
        </w:tc>
        <w:tc>
          <w:tcPr>
            <w:tcW w:w="1290" w:type="dxa"/>
            <w:tcBorders>
              <w:top w:val="single" w:sz="4" w:space="0" w:color="auto"/>
              <w:left w:val="nil"/>
              <w:bottom w:val="single" w:sz="4" w:space="0" w:color="auto"/>
              <w:right w:val="nil"/>
            </w:tcBorders>
            <w:noWrap/>
          </w:tcPr>
          <w:p w14:paraId="17F2D6CE"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5A274991" w14:textId="5EDF49D2" w:rsidR="0008344B" w:rsidRPr="00015C5C" w:rsidRDefault="0008344B" w:rsidP="00643033">
            <w:pPr>
              <w:spacing w:before="0"/>
              <w:jc w:val="right"/>
              <w:rPr>
                <w:b/>
                <w:bCs/>
                <w:sz w:val="22"/>
              </w:rPr>
            </w:pPr>
            <w:r w:rsidRPr="00015C5C">
              <w:rPr>
                <w:b/>
                <w:bCs/>
                <w:sz w:val="22"/>
              </w:rPr>
              <w:t xml:space="preserve"> 12,</w:t>
            </w:r>
            <w:r w:rsidR="008F74F3">
              <w:rPr>
                <w:b/>
                <w:bCs/>
                <w:sz w:val="22"/>
              </w:rPr>
              <w:t>96</w:t>
            </w:r>
            <w:r>
              <w:rPr>
                <w:b/>
                <w:bCs/>
                <w:sz w:val="22"/>
              </w:rPr>
              <w:t>8</w:t>
            </w:r>
            <w:r w:rsidRPr="00015C5C">
              <w:rPr>
                <w:b/>
                <w:bCs/>
                <w:sz w:val="22"/>
              </w:rPr>
              <w:t xml:space="preserve"> </w:t>
            </w:r>
          </w:p>
        </w:tc>
      </w:tr>
      <w:tr w:rsidR="0008344B" w:rsidRPr="00015C5C" w14:paraId="1F2F5229" w14:textId="77777777" w:rsidTr="00643033">
        <w:trPr>
          <w:trHeight w:val="255"/>
        </w:trPr>
        <w:tc>
          <w:tcPr>
            <w:tcW w:w="5235" w:type="dxa"/>
            <w:tcBorders>
              <w:top w:val="nil"/>
              <w:left w:val="nil"/>
              <w:bottom w:val="nil"/>
              <w:right w:val="nil"/>
            </w:tcBorders>
            <w:noWrap/>
            <w:hideMark/>
          </w:tcPr>
          <w:p w14:paraId="5BEC7186"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noWrap/>
          </w:tcPr>
          <w:p w14:paraId="18CC1AEB"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noWrap/>
          </w:tcPr>
          <w:p w14:paraId="693158CC"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2528897D"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7D1BB23F" w14:textId="77777777" w:rsidTr="00643033">
        <w:trPr>
          <w:trHeight w:val="255"/>
        </w:trPr>
        <w:tc>
          <w:tcPr>
            <w:tcW w:w="5235" w:type="dxa"/>
            <w:tcBorders>
              <w:top w:val="nil"/>
              <w:left w:val="nil"/>
              <w:bottom w:val="nil"/>
              <w:right w:val="nil"/>
            </w:tcBorders>
            <w:noWrap/>
            <w:hideMark/>
          </w:tcPr>
          <w:p w14:paraId="756FA8E3" w14:textId="4B5FED3C" w:rsidR="0008344B" w:rsidRPr="00015C5C" w:rsidRDefault="0008344B" w:rsidP="00643033">
            <w:pPr>
              <w:spacing w:before="0"/>
              <w:rPr>
                <w:rFonts w:cs="Arial"/>
                <w:b/>
                <w:bCs/>
                <w:sz w:val="22"/>
              </w:rPr>
            </w:pPr>
            <w:r w:rsidRPr="00015C5C">
              <w:rPr>
                <w:rFonts w:cs="Arial"/>
                <w:b/>
                <w:bCs/>
                <w:sz w:val="22"/>
              </w:rPr>
              <w:t xml:space="preserve">EQUITY </w:t>
            </w:r>
          </w:p>
        </w:tc>
        <w:tc>
          <w:tcPr>
            <w:tcW w:w="1289" w:type="dxa"/>
            <w:tcBorders>
              <w:top w:val="nil"/>
              <w:left w:val="nil"/>
              <w:bottom w:val="nil"/>
              <w:right w:val="nil"/>
            </w:tcBorders>
            <w:noWrap/>
          </w:tcPr>
          <w:p w14:paraId="57AEFCEE"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noWrap/>
          </w:tcPr>
          <w:p w14:paraId="6F2A2906"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F74C0F8"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37B8CFC1" w14:textId="77777777" w:rsidTr="00643033">
        <w:trPr>
          <w:trHeight w:val="255"/>
        </w:trPr>
        <w:tc>
          <w:tcPr>
            <w:tcW w:w="5235" w:type="dxa"/>
            <w:tcBorders>
              <w:top w:val="nil"/>
              <w:left w:val="nil"/>
              <w:bottom w:val="nil"/>
              <w:right w:val="nil"/>
            </w:tcBorders>
            <w:noWrap/>
            <w:hideMark/>
          </w:tcPr>
          <w:p w14:paraId="2A921805" w14:textId="3A1CEF4A" w:rsidR="0008344B" w:rsidRPr="00015C5C" w:rsidRDefault="0008344B" w:rsidP="00643033">
            <w:pPr>
              <w:spacing w:before="0"/>
              <w:rPr>
                <w:rFonts w:cs="Arial"/>
                <w:sz w:val="22"/>
              </w:rPr>
            </w:pPr>
            <w:r w:rsidRPr="00015C5C">
              <w:rPr>
                <w:rFonts w:cs="Arial"/>
                <w:sz w:val="22"/>
              </w:rPr>
              <w:t xml:space="preserve">Accumulated funds </w:t>
            </w:r>
          </w:p>
        </w:tc>
        <w:tc>
          <w:tcPr>
            <w:tcW w:w="1289" w:type="dxa"/>
            <w:tcBorders>
              <w:top w:val="nil"/>
              <w:left w:val="nil"/>
              <w:bottom w:val="nil"/>
              <w:right w:val="nil"/>
            </w:tcBorders>
            <w:noWrap/>
          </w:tcPr>
          <w:p w14:paraId="41B0387B" w14:textId="77777777" w:rsidR="0008344B" w:rsidRPr="00015C5C" w:rsidRDefault="0008344B" w:rsidP="00643033">
            <w:pPr>
              <w:spacing w:before="0"/>
              <w:jc w:val="right"/>
              <w:rPr>
                <w:sz w:val="22"/>
              </w:rPr>
            </w:pPr>
            <w:r w:rsidRPr="00015C5C">
              <w:rPr>
                <w:sz w:val="22"/>
              </w:rPr>
              <w:t xml:space="preserve"> 19,127 </w:t>
            </w:r>
          </w:p>
        </w:tc>
        <w:tc>
          <w:tcPr>
            <w:tcW w:w="1290" w:type="dxa"/>
            <w:tcBorders>
              <w:top w:val="nil"/>
              <w:left w:val="nil"/>
              <w:bottom w:val="nil"/>
              <w:right w:val="nil"/>
            </w:tcBorders>
            <w:noWrap/>
          </w:tcPr>
          <w:p w14:paraId="20739729" w14:textId="77777777" w:rsidR="0008344B" w:rsidRPr="00015C5C" w:rsidRDefault="0008344B" w:rsidP="00643033">
            <w:pPr>
              <w:spacing w:before="0"/>
              <w:jc w:val="right"/>
              <w:rPr>
                <w:sz w:val="22"/>
              </w:rPr>
            </w:pPr>
            <w:r w:rsidRPr="00015C5C">
              <w:rPr>
                <w:sz w:val="22"/>
              </w:rPr>
              <w:t xml:space="preserve"> 12,</w:t>
            </w:r>
            <w:r>
              <w:rPr>
                <w:sz w:val="22"/>
              </w:rPr>
              <w:t>757</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0D7AB685" w14:textId="778E6314" w:rsidR="0008344B" w:rsidRPr="00015C5C" w:rsidRDefault="0008344B" w:rsidP="00643033">
            <w:pPr>
              <w:spacing w:before="0"/>
              <w:jc w:val="right"/>
              <w:rPr>
                <w:sz w:val="22"/>
              </w:rPr>
            </w:pPr>
            <w:r w:rsidRPr="00015C5C">
              <w:rPr>
                <w:sz w:val="22"/>
              </w:rPr>
              <w:t xml:space="preserve"> 9,</w:t>
            </w:r>
            <w:r w:rsidR="008F74F3">
              <w:rPr>
                <w:sz w:val="22"/>
              </w:rPr>
              <w:t>89</w:t>
            </w:r>
            <w:r>
              <w:rPr>
                <w:sz w:val="22"/>
              </w:rPr>
              <w:t>9</w:t>
            </w:r>
            <w:r w:rsidRPr="00015C5C">
              <w:rPr>
                <w:sz w:val="22"/>
              </w:rPr>
              <w:t xml:space="preserve"> </w:t>
            </w:r>
          </w:p>
        </w:tc>
      </w:tr>
      <w:tr w:rsidR="0008344B" w:rsidRPr="00015C5C" w14:paraId="444E4303" w14:textId="77777777" w:rsidTr="00643033">
        <w:trPr>
          <w:trHeight w:val="255"/>
        </w:trPr>
        <w:tc>
          <w:tcPr>
            <w:tcW w:w="5235" w:type="dxa"/>
            <w:tcBorders>
              <w:top w:val="nil"/>
              <w:left w:val="nil"/>
              <w:bottom w:val="nil"/>
              <w:right w:val="nil"/>
            </w:tcBorders>
            <w:noWrap/>
            <w:hideMark/>
          </w:tcPr>
          <w:p w14:paraId="4806E4DF" w14:textId="0314B138" w:rsidR="0008344B" w:rsidRPr="00015C5C" w:rsidRDefault="0008344B" w:rsidP="00643033">
            <w:pPr>
              <w:spacing w:before="0"/>
              <w:rPr>
                <w:rFonts w:cs="Arial"/>
                <w:sz w:val="22"/>
              </w:rPr>
            </w:pPr>
            <w:r w:rsidRPr="00015C5C">
              <w:rPr>
                <w:rFonts w:cs="Arial"/>
                <w:sz w:val="22"/>
              </w:rPr>
              <w:t xml:space="preserve">Revaluation reserves </w:t>
            </w:r>
          </w:p>
        </w:tc>
        <w:tc>
          <w:tcPr>
            <w:tcW w:w="1289" w:type="dxa"/>
            <w:tcBorders>
              <w:top w:val="nil"/>
              <w:left w:val="nil"/>
              <w:bottom w:val="nil"/>
              <w:right w:val="nil"/>
            </w:tcBorders>
            <w:noWrap/>
          </w:tcPr>
          <w:p w14:paraId="4B871CF9"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noWrap/>
          </w:tcPr>
          <w:p w14:paraId="196F4DC2"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D9D9D9" w:themeFill="background1" w:themeFillShade="D9"/>
            <w:noWrap/>
          </w:tcPr>
          <w:p w14:paraId="5E06C206" w14:textId="77777777" w:rsidR="0008344B" w:rsidRPr="00015C5C" w:rsidRDefault="0008344B" w:rsidP="00643033">
            <w:pPr>
              <w:spacing w:before="0"/>
              <w:jc w:val="right"/>
              <w:rPr>
                <w:sz w:val="22"/>
              </w:rPr>
            </w:pPr>
            <w:r w:rsidRPr="00015C5C">
              <w:rPr>
                <w:sz w:val="22"/>
              </w:rPr>
              <w:t xml:space="preserve"> 2,262 </w:t>
            </w:r>
          </w:p>
        </w:tc>
      </w:tr>
      <w:tr w:rsidR="0008344B" w:rsidRPr="00015C5C" w14:paraId="30B8B468" w14:textId="77777777" w:rsidTr="00643033">
        <w:trPr>
          <w:trHeight w:val="255"/>
        </w:trPr>
        <w:tc>
          <w:tcPr>
            <w:tcW w:w="5235" w:type="dxa"/>
            <w:tcBorders>
              <w:top w:val="nil"/>
              <w:left w:val="nil"/>
              <w:bottom w:val="nil"/>
              <w:right w:val="nil"/>
            </w:tcBorders>
            <w:noWrap/>
          </w:tcPr>
          <w:p w14:paraId="096D93F9" w14:textId="4BDF61D2" w:rsidR="0008344B" w:rsidRPr="00015C5C" w:rsidRDefault="0008344B" w:rsidP="00643033">
            <w:pPr>
              <w:spacing w:before="0"/>
              <w:rPr>
                <w:rFonts w:cs="Arial"/>
                <w:sz w:val="22"/>
              </w:rPr>
            </w:pPr>
            <w:r w:rsidRPr="00015C5C">
              <w:rPr>
                <w:rFonts w:cs="Arial"/>
                <w:sz w:val="22"/>
              </w:rPr>
              <w:t>Restricted reserves (special purpose funds)</w:t>
            </w:r>
          </w:p>
        </w:tc>
        <w:tc>
          <w:tcPr>
            <w:tcW w:w="1289" w:type="dxa"/>
            <w:tcBorders>
              <w:top w:val="nil"/>
              <w:left w:val="nil"/>
              <w:bottom w:val="nil"/>
              <w:right w:val="nil"/>
            </w:tcBorders>
            <w:noWrap/>
          </w:tcPr>
          <w:p w14:paraId="4BD26EAE" w14:textId="77777777" w:rsidR="0008344B" w:rsidRPr="00015C5C" w:rsidRDefault="0008344B" w:rsidP="00643033">
            <w:pPr>
              <w:spacing w:before="0"/>
              <w:jc w:val="right"/>
              <w:rPr>
                <w:sz w:val="22"/>
              </w:rPr>
            </w:pPr>
            <w:r w:rsidRPr="00015C5C">
              <w:rPr>
                <w:sz w:val="22"/>
              </w:rPr>
              <w:t xml:space="preserve"> 807 </w:t>
            </w:r>
          </w:p>
        </w:tc>
        <w:tc>
          <w:tcPr>
            <w:tcW w:w="1290" w:type="dxa"/>
            <w:tcBorders>
              <w:top w:val="nil"/>
              <w:left w:val="nil"/>
              <w:bottom w:val="nil"/>
              <w:right w:val="nil"/>
            </w:tcBorders>
            <w:noWrap/>
          </w:tcPr>
          <w:p w14:paraId="62ECDE07" w14:textId="77777777" w:rsidR="0008344B" w:rsidRPr="00015C5C" w:rsidRDefault="0008344B" w:rsidP="00643033">
            <w:pPr>
              <w:spacing w:before="0"/>
              <w:jc w:val="right"/>
              <w:rPr>
                <w:sz w:val="22"/>
              </w:rPr>
            </w:pPr>
            <w:r w:rsidRPr="00015C5C">
              <w:rPr>
                <w:sz w:val="22"/>
              </w:rPr>
              <w:t xml:space="preserve"> 807 </w:t>
            </w:r>
          </w:p>
        </w:tc>
        <w:tc>
          <w:tcPr>
            <w:tcW w:w="1290" w:type="dxa"/>
            <w:tcBorders>
              <w:top w:val="nil"/>
              <w:left w:val="nil"/>
              <w:bottom w:val="nil"/>
              <w:right w:val="nil"/>
            </w:tcBorders>
            <w:shd w:val="clear" w:color="auto" w:fill="D9D9D9" w:themeFill="background1" w:themeFillShade="D9"/>
            <w:noWrap/>
          </w:tcPr>
          <w:p w14:paraId="340EA40F" w14:textId="77777777" w:rsidR="0008344B" w:rsidRPr="00015C5C" w:rsidRDefault="0008344B" w:rsidP="00643033">
            <w:pPr>
              <w:spacing w:before="0"/>
              <w:jc w:val="right"/>
              <w:rPr>
                <w:sz w:val="22"/>
              </w:rPr>
            </w:pPr>
            <w:r w:rsidRPr="00015C5C">
              <w:rPr>
                <w:sz w:val="22"/>
              </w:rPr>
              <w:t xml:space="preserve"> 807 </w:t>
            </w:r>
          </w:p>
        </w:tc>
      </w:tr>
      <w:tr w:rsidR="0008344B" w:rsidRPr="00015C5C" w14:paraId="07D58EA1" w14:textId="77777777" w:rsidTr="00643033">
        <w:trPr>
          <w:trHeight w:val="255"/>
        </w:trPr>
        <w:tc>
          <w:tcPr>
            <w:tcW w:w="5235" w:type="dxa"/>
            <w:tcBorders>
              <w:top w:val="nil"/>
              <w:left w:val="nil"/>
              <w:bottom w:val="nil"/>
              <w:right w:val="nil"/>
            </w:tcBorders>
            <w:noWrap/>
            <w:hideMark/>
          </w:tcPr>
          <w:p w14:paraId="38EDD545" w14:textId="53B8A323" w:rsidR="0008344B" w:rsidRPr="00015C5C" w:rsidRDefault="0008344B" w:rsidP="00643033">
            <w:pPr>
              <w:spacing w:before="0"/>
              <w:rPr>
                <w:rFonts w:cs="Arial"/>
                <w:b/>
                <w:bCs/>
                <w:sz w:val="22"/>
              </w:rPr>
            </w:pPr>
            <w:r w:rsidRPr="00015C5C">
              <w:rPr>
                <w:rFonts w:cs="Arial"/>
                <w:b/>
                <w:bCs/>
                <w:sz w:val="22"/>
              </w:rPr>
              <w:t xml:space="preserve">TOTAL EQUITY </w:t>
            </w:r>
          </w:p>
        </w:tc>
        <w:tc>
          <w:tcPr>
            <w:tcW w:w="1289" w:type="dxa"/>
            <w:tcBorders>
              <w:top w:val="single" w:sz="4" w:space="0" w:color="auto"/>
              <w:left w:val="nil"/>
              <w:bottom w:val="single" w:sz="4" w:space="0" w:color="auto"/>
              <w:right w:val="nil"/>
            </w:tcBorders>
            <w:noWrap/>
          </w:tcPr>
          <w:p w14:paraId="171B8997" w14:textId="77777777" w:rsidR="0008344B" w:rsidRPr="00015C5C" w:rsidRDefault="0008344B" w:rsidP="00643033">
            <w:pPr>
              <w:spacing w:before="0"/>
              <w:jc w:val="right"/>
              <w:rPr>
                <w:b/>
                <w:bCs/>
                <w:sz w:val="22"/>
              </w:rPr>
            </w:pPr>
            <w:r w:rsidRPr="00015C5C">
              <w:rPr>
                <w:b/>
                <w:bCs/>
                <w:sz w:val="22"/>
              </w:rPr>
              <w:t xml:space="preserve"> 22,196 </w:t>
            </w:r>
          </w:p>
        </w:tc>
        <w:tc>
          <w:tcPr>
            <w:tcW w:w="1290" w:type="dxa"/>
            <w:tcBorders>
              <w:top w:val="single" w:sz="4" w:space="0" w:color="auto"/>
              <w:left w:val="nil"/>
              <w:bottom w:val="single" w:sz="4" w:space="0" w:color="auto"/>
              <w:right w:val="nil"/>
            </w:tcBorders>
            <w:noWrap/>
          </w:tcPr>
          <w:p w14:paraId="167A3150"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68C27A2A" w14:textId="239D0D3F" w:rsidR="0008344B" w:rsidRPr="00015C5C" w:rsidRDefault="0008344B" w:rsidP="00643033">
            <w:pPr>
              <w:spacing w:before="0"/>
              <w:jc w:val="right"/>
              <w:rPr>
                <w:b/>
                <w:bCs/>
                <w:sz w:val="22"/>
              </w:rPr>
            </w:pPr>
            <w:r w:rsidRPr="00015C5C">
              <w:rPr>
                <w:b/>
                <w:bCs/>
                <w:sz w:val="22"/>
              </w:rPr>
              <w:t xml:space="preserve"> 12,</w:t>
            </w:r>
            <w:r w:rsidR="008F74F3">
              <w:rPr>
                <w:b/>
                <w:bCs/>
                <w:sz w:val="22"/>
              </w:rPr>
              <w:t>96</w:t>
            </w:r>
            <w:r>
              <w:rPr>
                <w:b/>
                <w:bCs/>
                <w:sz w:val="22"/>
              </w:rPr>
              <w:t>8</w:t>
            </w:r>
            <w:r w:rsidRPr="00015C5C">
              <w:rPr>
                <w:b/>
                <w:bCs/>
                <w:sz w:val="22"/>
              </w:rPr>
              <w:t xml:space="preserve"> </w:t>
            </w:r>
          </w:p>
        </w:tc>
      </w:tr>
    </w:tbl>
    <w:p w14:paraId="26CD6326" w14:textId="77777777" w:rsidR="00B76677" w:rsidRPr="00F80E56" w:rsidDel="00184125" w:rsidRDefault="00B76677" w:rsidP="00B76677">
      <w:pPr>
        <w:pStyle w:val="Heading2"/>
      </w:pPr>
      <w:r w:rsidRPr="00F80E56" w:rsidDel="00184125">
        <w:rPr>
          <w:i/>
          <w:highlight w:val="yellow"/>
        </w:rPr>
        <w:br w:type="page"/>
      </w:r>
      <w:r w:rsidRPr="00F80E56" w:rsidDel="00184125">
        <w:lastRenderedPageBreak/>
        <w:t>Prospective statement of cash flows</w:t>
      </w:r>
    </w:p>
    <w:p w14:paraId="3061662C" w14:textId="77777777" w:rsidR="00B76677" w:rsidRPr="00F80E56" w:rsidDel="00184125" w:rsidRDefault="00B76677" w:rsidP="00B76677">
      <w:pPr>
        <w:pStyle w:val="Heading3"/>
        <w:spacing w:before="0" w:after="240"/>
        <w:rPr>
          <w:b w:val="0"/>
        </w:rPr>
      </w:pPr>
      <w:r w:rsidRPr="00F80E56" w:rsidDel="00184125">
        <w:t>FOR THE YEAR ENDING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F80E56" w14:paraId="7CEDC362" w14:textId="77777777" w:rsidTr="00643033">
        <w:trPr>
          <w:trHeight w:val="255"/>
        </w:trPr>
        <w:tc>
          <w:tcPr>
            <w:tcW w:w="5235" w:type="dxa"/>
            <w:tcBorders>
              <w:top w:val="nil"/>
              <w:left w:val="nil"/>
              <w:bottom w:val="nil"/>
              <w:right w:val="nil"/>
            </w:tcBorders>
            <w:noWrap/>
            <w:hideMark/>
          </w:tcPr>
          <w:p w14:paraId="239976C2" w14:textId="77777777" w:rsidR="0008344B" w:rsidRPr="00F80E56" w:rsidRDefault="0008344B" w:rsidP="00643033">
            <w:pPr>
              <w:spacing w:before="0"/>
              <w:rPr>
                <w:rFonts w:cs="Arial"/>
                <w:b/>
                <w:bCs/>
                <w:sz w:val="22"/>
              </w:rPr>
            </w:pPr>
          </w:p>
        </w:tc>
        <w:tc>
          <w:tcPr>
            <w:tcW w:w="1289" w:type="dxa"/>
            <w:tcBorders>
              <w:top w:val="nil"/>
              <w:left w:val="nil"/>
              <w:bottom w:val="nil"/>
              <w:right w:val="nil"/>
            </w:tcBorders>
            <w:noWrap/>
            <w:hideMark/>
          </w:tcPr>
          <w:p w14:paraId="516DC2F9" w14:textId="77777777" w:rsidR="0008344B" w:rsidRPr="00F80E56" w:rsidRDefault="0008344B" w:rsidP="00643033">
            <w:pPr>
              <w:spacing w:before="0"/>
              <w:jc w:val="right"/>
              <w:rPr>
                <w:rFonts w:cs="Arial"/>
                <w:b/>
                <w:bCs/>
                <w:sz w:val="22"/>
              </w:rPr>
            </w:pPr>
            <w:r w:rsidRPr="00F80E56">
              <w:rPr>
                <w:rFonts w:cs="Arial"/>
                <w:b/>
                <w:bCs/>
                <w:sz w:val="22"/>
              </w:rPr>
              <w:t xml:space="preserve"> ACTUAL </w:t>
            </w:r>
          </w:p>
        </w:tc>
        <w:tc>
          <w:tcPr>
            <w:tcW w:w="1290" w:type="dxa"/>
            <w:tcBorders>
              <w:top w:val="nil"/>
              <w:left w:val="nil"/>
              <w:bottom w:val="nil"/>
              <w:right w:val="nil"/>
            </w:tcBorders>
            <w:noWrap/>
            <w:hideMark/>
          </w:tcPr>
          <w:p w14:paraId="7ADDA3C5" w14:textId="77777777" w:rsidR="0008344B" w:rsidRPr="00F80E56" w:rsidRDefault="0008344B" w:rsidP="00643033">
            <w:pPr>
              <w:spacing w:before="0"/>
              <w:jc w:val="right"/>
              <w:rPr>
                <w:rFonts w:cs="Arial"/>
                <w:b/>
                <w:bCs/>
                <w:sz w:val="22"/>
              </w:rPr>
            </w:pPr>
            <w:r w:rsidRPr="00F80E56">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23E0AA30" w14:textId="77777777" w:rsidR="0008344B" w:rsidRPr="00F80E56" w:rsidRDefault="0008344B" w:rsidP="00643033">
            <w:pPr>
              <w:spacing w:before="0"/>
              <w:jc w:val="right"/>
              <w:rPr>
                <w:rFonts w:cs="Arial"/>
                <w:b/>
                <w:bCs/>
                <w:sz w:val="22"/>
              </w:rPr>
            </w:pPr>
            <w:r w:rsidRPr="00F80E56">
              <w:rPr>
                <w:rFonts w:cs="Arial"/>
                <w:b/>
                <w:bCs/>
                <w:sz w:val="22"/>
              </w:rPr>
              <w:t xml:space="preserve"> BUDGET</w:t>
            </w:r>
          </w:p>
        </w:tc>
      </w:tr>
      <w:tr w:rsidR="0008344B" w:rsidRPr="00F80E56" w14:paraId="6763447D" w14:textId="77777777" w:rsidTr="00643033">
        <w:trPr>
          <w:trHeight w:val="255"/>
        </w:trPr>
        <w:tc>
          <w:tcPr>
            <w:tcW w:w="5235" w:type="dxa"/>
            <w:tcBorders>
              <w:top w:val="nil"/>
              <w:left w:val="nil"/>
              <w:bottom w:val="nil"/>
              <w:right w:val="nil"/>
            </w:tcBorders>
            <w:noWrap/>
            <w:hideMark/>
          </w:tcPr>
          <w:p w14:paraId="486D7F89" w14:textId="77777777" w:rsidR="0008344B" w:rsidRPr="00F80E56" w:rsidRDefault="0008344B" w:rsidP="00643033">
            <w:pPr>
              <w:spacing w:before="0"/>
              <w:rPr>
                <w:rFonts w:cs="Arial"/>
                <w:b/>
                <w:bCs/>
                <w:sz w:val="22"/>
              </w:rPr>
            </w:pPr>
          </w:p>
        </w:tc>
        <w:tc>
          <w:tcPr>
            <w:tcW w:w="1289" w:type="dxa"/>
            <w:tcBorders>
              <w:top w:val="nil"/>
              <w:left w:val="nil"/>
              <w:bottom w:val="nil"/>
              <w:right w:val="nil"/>
            </w:tcBorders>
            <w:noWrap/>
            <w:hideMark/>
          </w:tcPr>
          <w:p w14:paraId="2BC28B34"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3</w:t>
            </w:r>
            <w:r w:rsidRPr="00F80E56">
              <w:rPr>
                <w:rFonts w:cs="Arial"/>
                <w:b/>
                <w:bCs/>
                <w:sz w:val="22"/>
              </w:rPr>
              <w:t xml:space="preserve"> </w:t>
            </w:r>
          </w:p>
        </w:tc>
        <w:tc>
          <w:tcPr>
            <w:tcW w:w="1290" w:type="dxa"/>
            <w:tcBorders>
              <w:top w:val="nil"/>
              <w:left w:val="nil"/>
              <w:bottom w:val="nil"/>
              <w:right w:val="nil"/>
            </w:tcBorders>
            <w:noWrap/>
            <w:hideMark/>
          </w:tcPr>
          <w:p w14:paraId="61631AF6"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4</w:t>
            </w:r>
            <w:r w:rsidRPr="00F80E56">
              <w:rPr>
                <w:rFonts w:cs="Arial"/>
                <w:b/>
                <w:bCs/>
                <w:sz w:val="22"/>
              </w:rPr>
              <w:t xml:space="preserve"> </w:t>
            </w:r>
          </w:p>
        </w:tc>
        <w:tc>
          <w:tcPr>
            <w:tcW w:w="1290" w:type="dxa"/>
            <w:tcBorders>
              <w:top w:val="nil"/>
              <w:left w:val="nil"/>
              <w:bottom w:val="nil"/>
              <w:right w:val="nil"/>
            </w:tcBorders>
            <w:shd w:val="clear" w:color="auto" w:fill="D9D9D9" w:themeFill="background1" w:themeFillShade="D9"/>
            <w:noWrap/>
            <w:hideMark/>
          </w:tcPr>
          <w:p w14:paraId="320E3DBD"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5</w:t>
            </w:r>
            <w:r w:rsidRPr="00F80E56">
              <w:rPr>
                <w:rFonts w:cs="Arial"/>
                <w:b/>
                <w:bCs/>
                <w:sz w:val="22"/>
              </w:rPr>
              <w:t xml:space="preserve"> </w:t>
            </w:r>
          </w:p>
        </w:tc>
      </w:tr>
      <w:tr w:rsidR="0008344B" w:rsidRPr="00F80E56" w14:paraId="716EC8BE" w14:textId="77777777" w:rsidTr="00643033">
        <w:trPr>
          <w:trHeight w:val="255"/>
        </w:trPr>
        <w:tc>
          <w:tcPr>
            <w:tcW w:w="5235" w:type="dxa"/>
            <w:tcBorders>
              <w:top w:val="nil"/>
              <w:left w:val="nil"/>
              <w:bottom w:val="single" w:sz="4" w:space="0" w:color="auto"/>
              <w:right w:val="nil"/>
            </w:tcBorders>
            <w:noWrap/>
            <w:hideMark/>
          </w:tcPr>
          <w:p w14:paraId="66475E87" w14:textId="77777777" w:rsidR="0008344B" w:rsidRPr="00F80E56" w:rsidRDefault="0008344B" w:rsidP="00643033">
            <w:pPr>
              <w:spacing w:before="0"/>
              <w:rPr>
                <w:rFonts w:cs="Arial"/>
                <w:b/>
                <w:bCs/>
                <w:sz w:val="22"/>
              </w:rPr>
            </w:pPr>
            <w:r w:rsidRPr="00F80E56">
              <w:rPr>
                <w:rFonts w:cs="Arial"/>
                <w:b/>
                <w:bCs/>
                <w:sz w:val="22"/>
              </w:rPr>
              <w:t> </w:t>
            </w:r>
          </w:p>
        </w:tc>
        <w:tc>
          <w:tcPr>
            <w:tcW w:w="1289" w:type="dxa"/>
            <w:tcBorders>
              <w:top w:val="nil"/>
              <w:left w:val="nil"/>
              <w:bottom w:val="single" w:sz="4" w:space="0" w:color="auto"/>
              <w:right w:val="nil"/>
            </w:tcBorders>
            <w:noWrap/>
            <w:hideMark/>
          </w:tcPr>
          <w:p w14:paraId="5B024931"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c>
          <w:tcPr>
            <w:tcW w:w="1290" w:type="dxa"/>
            <w:tcBorders>
              <w:top w:val="nil"/>
              <w:left w:val="nil"/>
              <w:bottom w:val="single" w:sz="4" w:space="0" w:color="auto"/>
              <w:right w:val="nil"/>
            </w:tcBorders>
            <w:noWrap/>
            <w:hideMark/>
          </w:tcPr>
          <w:p w14:paraId="01BEC914"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0F34A370"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r>
      <w:tr w:rsidR="0008344B" w:rsidRPr="00F80E56" w14:paraId="0630866E" w14:textId="77777777" w:rsidTr="00643033">
        <w:trPr>
          <w:trHeight w:val="255"/>
        </w:trPr>
        <w:tc>
          <w:tcPr>
            <w:tcW w:w="5235" w:type="dxa"/>
            <w:tcBorders>
              <w:top w:val="nil"/>
              <w:left w:val="nil"/>
              <w:bottom w:val="nil"/>
              <w:right w:val="nil"/>
            </w:tcBorders>
            <w:noWrap/>
            <w:hideMark/>
          </w:tcPr>
          <w:p w14:paraId="421815B0" w14:textId="6D574B21" w:rsidR="0008344B" w:rsidRPr="00F80E56" w:rsidRDefault="0008344B" w:rsidP="00643033">
            <w:pPr>
              <w:spacing w:before="0"/>
              <w:rPr>
                <w:rFonts w:cs="Arial"/>
                <w:b/>
                <w:bCs/>
                <w:sz w:val="22"/>
              </w:rPr>
            </w:pPr>
            <w:r w:rsidRPr="00F80E56">
              <w:rPr>
                <w:rFonts w:cs="Arial"/>
                <w:b/>
                <w:bCs/>
                <w:sz w:val="22"/>
              </w:rPr>
              <w:t xml:space="preserve">CASH FLOWS FROM OPERATING ACTIVITIES </w:t>
            </w:r>
          </w:p>
        </w:tc>
        <w:tc>
          <w:tcPr>
            <w:tcW w:w="1289" w:type="dxa"/>
            <w:tcBorders>
              <w:top w:val="nil"/>
              <w:left w:val="nil"/>
              <w:bottom w:val="nil"/>
              <w:right w:val="nil"/>
            </w:tcBorders>
            <w:noWrap/>
            <w:hideMark/>
          </w:tcPr>
          <w:p w14:paraId="3104D3BC"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noWrap/>
            <w:hideMark/>
          </w:tcPr>
          <w:p w14:paraId="213BA220"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07C75C67" w14:textId="77777777" w:rsidR="0008344B" w:rsidRPr="00F80E56" w:rsidRDefault="0008344B" w:rsidP="00643033">
            <w:pPr>
              <w:spacing w:before="0"/>
              <w:jc w:val="right"/>
              <w:rPr>
                <w:rFonts w:cs="Arial"/>
                <w:sz w:val="22"/>
              </w:rPr>
            </w:pPr>
          </w:p>
        </w:tc>
      </w:tr>
      <w:tr w:rsidR="0008344B" w:rsidRPr="00F80E56" w14:paraId="10C5C288" w14:textId="77777777" w:rsidTr="00643033">
        <w:trPr>
          <w:trHeight w:val="255"/>
        </w:trPr>
        <w:tc>
          <w:tcPr>
            <w:tcW w:w="5235" w:type="dxa"/>
            <w:tcBorders>
              <w:top w:val="nil"/>
              <w:left w:val="nil"/>
              <w:bottom w:val="nil"/>
              <w:right w:val="nil"/>
            </w:tcBorders>
            <w:noWrap/>
            <w:hideMark/>
          </w:tcPr>
          <w:p w14:paraId="0EA1E77B" w14:textId="48EA33E3" w:rsidR="0008344B" w:rsidRPr="00F80E56" w:rsidRDefault="0008344B" w:rsidP="00643033">
            <w:pPr>
              <w:spacing w:before="0"/>
              <w:rPr>
                <w:rFonts w:cs="Arial"/>
                <w:b/>
                <w:bCs/>
                <w:sz w:val="22"/>
              </w:rPr>
            </w:pPr>
            <w:r w:rsidRPr="00F80E56">
              <w:rPr>
                <w:rFonts w:cs="Arial"/>
                <w:b/>
                <w:bCs/>
                <w:sz w:val="22"/>
              </w:rPr>
              <w:t xml:space="preserve">Cash was provided from: </w:t>
            </w:r>
          </w:p>
        </w:tc>
        <w:tc>
          <w:tcPr>
            <w:tcW w:w="1289" w:type="dxa"/>
            <w:tcBorders>
              <w:top w:val="nil"/>
              <w:left w:val="nil"/>
              <w:bottom w:val="nil"/>
              <w:right w:val="nil"/>
            </w:tcBorders>
            <w:noWrap/>
          </w:tcPr>
          <w:p w14:paraId="743A1207"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noWrap/>
          </w:tcPr>
          <w:p w14:paraId="72D28728"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11980A09" w14:textId="77777777" w:rsidR="0008344B" w:rsidRPr="00F80E56" w:rsidRDefault="0008344B" w:rsidP="00643033">
            <w:pPr>
              <w:spacing w:before="0"/>
              <w:jc w:val="right"/>
              <w:rPr>
                <w:rFonts w:cs="Arial"/>
                <w:sz w:val="22"/>
              </w:rPr>
            </w:pPr>
          </w:p>
        </w:tc>
      </w:tr>
      <w:tr w:rsidR="0008344B" w:rsidRPr="00F80E56" w14:paraId="7EF9FF33" w14:textId="77777777" w:rsidTr="00643033">
        <w:trPr>
          <w:trHeight w:val="255"/>
        </w:trPr>
        <w:tc>
          <w:tcPr>
            <w:tcW w:w="5235" w:type="dxa"/>
            <w:tcBorders>
              <w:top w:val="nil"/>
              <w:left w:val="nil"/>
              <w:bottom w:val="nil"/>
              <w:right w:val="nil"/>
            </w:tcBorders>
            <w:noWrap/>
            <w:hideMark/>
          </w:tcPr>
          <w:p w14:paraId="0DC484EB" w14:textId="5BD571E4" w:rsidR="0008344B" w:rsidRPr="00F80E56" w:rsidRDefault="0008344B" w:rsidP="00643033">
            <w:pPr>
              <w:spacing w:before="0"/>
              <w:rPr>
                <w:rFonts w:cs="Arial"/>
                <w:sz w:val="22"/>
              </w:rPr>
            </w:pPr>
            <w:r w:rsidRPr="00F80E56">
              <w:rPr>
                <w:rFonts w:cs="Arial"/>
                <w:sz w:val="22"/>
              </w:rPr>
              <w:t xml:space="preserve">Revenue from the Crown </w:t>
            </w:r>
          </w:p>
        </w:tc>
        <w:tc>
          <w:tcPr>
            <w:tcW w:w="1289" w:type="dxa"/>
            <w:tcBorders>
              <w:top w:val="nil"/>
              <w:left w:val="nil"/>
              <w:bottom w:val="nil"/>
              <w:right w:val="nil"/>
            </w:tcBorders>
            <w:noWrap/>
          </w:tcPr>
          <w:p w14:paraId="472BF6F9" w14:textId="77777777" w:rsidR="0008344B" w:rsidRPr="00F80E56" w:rsidRDefault="0008344B" w:rsidP="00643033">
            <w:pPr>
              <w:spacing w:before="0"/>
              <w:jc w:val="right"/>
              <w:rPr>
                <w:sz w:val="22"/>
              </w:rPr>
            </w:pPr>
            <w:r w:rsidRPr="000A247F">
              <w:rPr>
                <w:sz w:val="22"/>
              </w:rPr>
              <w:t xml:space="preserve"> 45,689 </w:t>
            </w:r>
          </w:p>
        </w:tc>
        <w:tc>
          <w:tcPr>
            <w:tcW w:w="1290" w:type="dxa"/>
            <w:tcBorders>
              <w:top w:val="nil"/>
              <w:left w:val="nil"/>
              <w:bottom w:val="nil"/>
              <w:right w:val="nil"/>
            </w:tcBorders>
            <w:noWrap/>
          </w:tcPr>
          <w:p w14:paraId="7CAE92DC" w14:textId="77777777" w:rsidR="0008344B" w:rsidRPr="00F80E56" w:rsidRDefault="0008344B" w:rsidP="00643033">
            <w:pPr>
              <w:spacing w:before="0"/>
              <w:jc w:val="right"/>
              <w:rPr>
                <w:sz w:val="22"/>
              </w:rPr>
            </w:pPr>
            <w:r w:rsidRPr="00C32531">
              <w:rPr>
                <w:sz w:val="22"/>
              </w:rPr>
              <w:t xml:space="preserve"> 16,948 </w:t>
            </w:r>
          </w:p>
        </w:tc>
        <w:tc>
          <w:tcPr>
            <w:tcW w:w="1290" w:type="dxa"/>
            <w:tcBorders>
              <w:top w:val="nil"/>
              <w:left w:val="nil"/>
              <w:bottom w:val="nil"/>
              <w:right w:val="nil"/>
            </w:tcBorders>
            <w:shd w:val="clear" w:color="auto" w:fill="D9D9D9" w:themeFill="background1" w:themeFillShade="D9"/>
            <w:noWrap/>
          </w:tcPr>
          <w:p w14:paraId="5044EB0C" w14:textId="77777777" w:rsidR="0008344B" w:rsidRPr="00F80E56" w:rsidRDefault="0008344B" w:rsidP="00643033">
            <w:pPr>
              <w:spacing w:before="0"/>
              <w:jc w:val="right"/>
              <w:rPr>
                <w:sz w:val="22"/>
              </w:rPr>
            </w:pPr>
            <w:r w:rsidRPr="00C32531">
              <w:rPr>
                <w:sz w:val="22"/>
              </w:rPr>
              <w:t xml:space="preserve"> 16,689 </w:t>
            </w:r>
          </w:p>
        </w:tc>
      </w:tr>
      <w:tr w:rsidR="0008344B" w:rsidRPr="00F80E56" w14:paraId="68F1F11C" w14:textId="77777777" w:rsidTr="00643033">
        <w:trPr>
          <w:trHeight w:val="255"/>
        </w:trPr>
        <w:tc>
          <w:tcPr>
            <w:tcW w:w="5235" w:type="dxa"/>
            <w:tcBorders>
              <w:top w:val="nil"/>
              <w:left w:val="nil"/>
              <w:bottom w:val="nil"/>
              <w:right w:val="nil"/>
            </w:tcBorders>
            <w:noWrap/>
            <w:hideMark/>
          </w:tcPr>
          <w:p w14:paraId="57C0518B" w14:textId="267F1D48" w:rsidR="0008344B" w:rsidRPr="00F80E56" w:rsidRDefault="0008344B" w:rsidP="00643033">
            <w:pPr>
              <w:spacing w:before="0"/>
              <w:rPr>
                <w:rFonts w:cs="Arial"/>
                <w:sz w:val="22"/>
              </w:rPr>
            </w:pPr>
            <w:r w:rsidRPr="00F80E56">
              <w:rPr>
                <w:rFonts w:cs="Arial"/>
                <w:sz w:val="22"/>
              </w:rPr>
              <w:t xml:space="preserve">Revenue from the New Zealand Lottery Grants Board </w:t>
            </w:r>
          </w:p>
        </w:tc>
        <w:tc>
          <w:tcPr>
            <w:tcW w:w="1289" w:type="dxa"/>
            <w:tcBorders>
              <w:top w:val="nil"/>
              <w:left w:val="nil"/>
              <w:bottom w:val="nil"/>
              <w:right w:val="nil"/>
            </w:tcBorders>
            <w:noWrap/>
          </w:tcPr>
          <w:p w14:paraId="080531D1" w14:textId="77777777" w:rsidR="0008344B" w:rsidRPr="00F80E56" w:rsidRDefault="0008344B" w:rsidP="00643033">
            <w:pPr>
              <w:spacing w:before="0"/>
              <w:jc w:val="right"/>
              <w:rPr>
                <w:sz w:val="22"/>
              </w:rPr>
            </w:pPr>
            <w:r w:rsidRPr="000A247F">
              <w:rPr>
                <w:sz w:val="22"/>
              </w:rPr>
              <w:t xml:space="preserve"> 56,050 </w:t>
            </w:r>
          </w:p>
        </w:tc>
        <w:tc>
          <w:tcPr>
            <w:tcW w:w="1290" w:type="dxa"/>
            <w:tcBorders>
              <w:top w:val="nil"/>
              <w:left w:val="nil"/>
              <w:bottom w:val="nil"/>
              <w:right w:val="nil"/>
            </w:tcBorders>
            <w:noWrap/>
          </w:tcPr>
          <w:p w14:paraId="4A54DD1E" w14:textId="77777777" w:rsidR="0008344B" w:rsidRPr="00F80E56" w:rsidRDefault="0008344B" w:rsidP="00643033">
            <w:pPr>
              <w:spacing w:before="0"/>
              <w:jc w:val="right"/>
              <w:rPr>
                <w:sz w:val="22"/>
              </w:rPr>
            </w:pPr>
            <w:r w:rsidRPr="00C32531">
              <w:rPr>
                <w:sz w:val="22"/>
              </w:rPr>
              <w:t xml:space="preserve"> 51,352 </w:t>
            </w:r>
          </w:p>
        </w:tc>
        <w:tc>
          <w:tcPr>
            <w:tcW w:w="1290" w:type="dxa"/>
            <w:tcBorders>
              <w:top w:val="nil"/>
              <w:left w:val="nil"/>
              <w:bottom w:val="nil"/>
              <w:right w:val="nil"/>
            </w:tcBorders>
            <w:shd w:val="clear" w:color="auto" w:fill="D9D9D9" w:themeFill="background1" w:themeFillShade="D9"/>
            <w:noWrap/>
          </w:tcPr>
          <w:p w14:paraId="34B39899" w14:textId="77777777" w:rsidR="0008344B" w:rsidRPr="00F80E56" w:rsidRDefault="0008344B" w:rsidP="00643033">
            <w:pPr>
              <w:spacing w:before="0"/>
              <w:jc w:val="right"/>
              <w:rPr>
                <w:sz w:val="22"/>
              </w:rPr>
            </w:pPr>
            <w:r w:rsidRPr="00C32531">
              <w:rPr>
                <w:sz w:val="22"/>
              </w:rPr>
              <w:t xml:space="preserve"> </w:t>
            </w:r>
            <w:r>
              <w:rPr>
                <w:sz w:val="22"/>
              </w:rPr>
              <w:t>51,967</w:t>
            </w:r>
            <w:r w:rsidRPr="00C32531">
              <w:rPr>
                <w:sz w:val="22"/>
              </w:rPr>
              <w:t xml:space="preserve"> </w:t>
            </w:r>
          </w:p>
        </w:tc>
      </w:tr>
      <w:tr w:rsidR="0008344B" w:rsidRPr="00F80E56" w14:paraId="4014D0DC" w14:textId="77777777" w:rsidTr="00643033">
        <w:trPr>
          <w:trHeight w:val="255"/>
        </w:trPr>
        <w:tc>
          <w:tcPr>
            <w:tcW w:w="5235" w:type="dxa"/>
            <w:tcBorders>
              <w:top w:val="nil"/>
              <w:left w:val="nil"/>
              <w:bottom w:val="nil"/>
              <w:right w:val="nil"/>
            </w:tcBorders>
            <w:noWrap/>
            <w:hideMark/>
          </w:tcPr>
          <w:p w14:paraId="24BB9C9C" w14:textId="75932ABF" w:rsidR="0008344B" w:rsidRPr="00F80E56" w:rsidRDefault="0008344B" w:rsidP="00643033">
            <w:pPr>
              <w:spacing w:before="0"/>
              <w:rPr>
                <w:rFonts w:cs="Arial"/>
                <w:sz w:val="22"/>
              </w:rPr>
            </w:pPr>
            <w:r w:rsidRPr="00F80E56">
              <w:rPr>
                <w:rFonts w:cs="Arial"/>
                <w:sz w:val="22"/>
              </w:rPr>
              <w:t xml:space="preserve">Interest received </w:t>
            </w:r>
          </w:p>
        </w:tc>
        <w:tc>
          <w:tcPr>
            <w:tcW w:w="1289" w:type="dxa"/>
            <w:tcBorders>
              <w:top w:val="nil"/>
              <w:left w:val="nil"/>
              <w:bottom w:val="nil"/>
              <w:right w:val="nil"/>
            </w:tcBorders>
            <w:noWrap/>
          </w:tcPr>
          <w:p w14:paraId="4C73D38E" w14:textId="77777777" w:rsidR="0008344B" w:rsidRPr="00F80E56" w:rsidRDefault="0008344B" w:rsidP="00643033">
            <w:pPr>
              <w:spacing w:before="0"/>
              <w:jc w:val="right"/>
              <w:rPr>
                <w:sz w:val="22"/>
              </w:rPr>
            </w:pPr>
            <w:r w:rsidRPr="000A247F">
              <w:rPr>
                <w:sz w:val="22"/>
              </w:rPr>
              <w:t xml:space="preserve"> 1,269 </w:t>
            </w:r>
          </w:p>
        </w:tc>
        <w:tc>
          <w:tcPr>
            <w:tcW w:w="1290" w:type="dxa"/>
            <w:tcBorders>
              <w:top w:val="nil"/>
              <w:left w:val="nil"/>
              <w:bottom w:val="nil"/>
              <w:right w:val="nil"/>
            </w:tcBorders>
            <w:noWrap/>
          </w:tcPr>
          <w:p w14:paraId="1287C1FC" w14:textId="77777777" w:rsidR="0008344B" w:rsidRPr="00F80E56" w:rsidRDefault="0008344B" w:rsidP="00643033">
            <w:pPr>
              <w:spacing w:before="0"/>
              <w:jc w:val="right"/>
              <w:rPr>
                <w:sz w:val="22"/>
              </w:rPr>
            </w:pPr>
            <w:r w:rsidRPr="00C32531">
              <w:rPr>
                <w:sz w:val="22"/>
              </w:rPr>
              <w:t xml:space="preserve"> 2,</w:t>
            </w:r>
            <w:r>
              <w:rPr>
                <w:sz w:val="22"/>
              </w:rPr>
              <w:t>663</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7D299A63" w14:textId="77777777" w:rsidR="0008344B" w:rsidRPr="00F80E56" w:rsidRDefault="0008344B" w:rsidP="00643033">
            <w:pPr>
              <w:spacing w:before="0"/>
              <w:jc w:val="right"/>
              <w:rPr>
                <w:sz w:val="22"/>
              </w:rPr>
            </w:pPr>
            <w:r w:rsidRPr="00C32531">
              <w:rPr>
                <w:sz w:val="22"/>
              </w:rPr>
              <w:t xml:space="preserve"> </w:t>
            </w:r>
            <w:r>
              <w:rPr>
                <w:sz w:val="22"/>
              </w:rPr>
              <w:t>993</w:t>
            </w:r>
            <w:r w:rsidRPr="00C32531">
              <w:rPr>
                <w:sz w:val="22"/>
              </w:rPr>
              <w:t xml:space="preserve"> </w:t>
            </w:r>
          </w:p>
        </w:tc>
      </w:tr>
      <w:tr w:rsidR="0008344B" w:rsidRPr="00F80E56" w14:paraId="1D56D51D" w14:textId="77777777" w:rsidTr="00643033">
        <w:trPr>
          <w:trHeight w:val="255"/>
        </w:trPr>
        <w:tc>
          <w:tcPr>
            <w:tcW w:w="5235" w:type="dxa"/>
            <w:tcBorders>
              <w:top w:val="nil"/>
              <w:left w:val="nil"/>
              <w:bottom w:val="nil"/>
              <w:right w:val="nil"/>
            </w:tcBorders>
            <w:noWrap/>
            <w:hideMark/>
          </w:tcPr>
          <w:p w14:paraId="799D5C5D" w14:textId="29DBC831" w:rsidR="0008344B" w:rsidRPr="00F80E56" w:rsidRDefault="0008344B" w:rsidP="00643033">
            <w:pPr>
              <w:spacing w:before="0"/>
              <w:rPr>
                <w:rFonts w:cs="Arial"/>
                <w:sz w:val="22"/>
              </w:rPr>
            </w:pPr>
            <w:r w:rsidRPr="00F80E56">
              <w:rPr>
                <w:rFonts w:cs="Arial"/>
                <w:sz w:val="22"/>
              </w:rPr>
              <w:t xml:space="preserve">Grant retirements and gains </w:t>
            </w:r>
          </w:p>
        </w:tc>
        <w:tc>
          <w:tcPr>
            <w:tcW w:w="1289" w:type="dxa"/>
            <w:tcBorders>
              <w:top w:val="nil"/>
              <w:left w:val="nil"/>
              <w:bottom w:val="nil"/>
              <w:right w:val="nil"/>
            </w:tcBorders>
            <w:noWrap/>
          </w:tcPr>
          <w:p w14:paraId="24ED50D3" w14:textId="77777777" w:rsidR="0008344B" w:rsidRPr="00F80E56" w:rsidRDefault="0008344B" w:rsidP="00643033">
            <w:pPr>
              <w:spacing w:before="0"/>
              <w:jc w:val="right"/>
              <w:rPr>
                <w:sz w:val="22"/>
              </w:rPr>
            </w:pPr>
            <w:r w:rsidRPr="000A247F">
              <w:rPr>
                <w:sz w:val="22"/>
              </w:rPr>
              <w:t xml:space="preserve"> 106 </w:t>
            </w:r>
          </w:p>
        </w:tc>
        <w:tc>
          <w:tcPr>
            <w:tcW w:w="1290" w:type="dxa"/>
            <w:tcBorders>
              <w:top w:val="nil"/>
              <w:left w:val="nil"/>
              <w:bottom w:val="nil"/>
              <w:right w:val="nil"/>
            </w:tcBorders>
            <w:noWrap/>
          </w:tcPr>
          <w:p w14:paraId="3F427E00" w14:textId="77777777" w:rsidR="0008344B" w:rsidRPr="00F80E56" w:rsidRDefault="0008344B" w:rsidP="00643033">
            <w:pPr>
              <w:spacing w:before="0"/>
              <w:jc w:val="right"/>
              <w:rPr>
                <w:sz w:val="22"/>
              </w:rPr>
            </w:pPr>
            <w:r w:rsidRPr="00C32531">
              <w:rPr>
                <w:sz w:val="22"/>
              </w:rPr>
              <w:t xml:space="preserve"> </w:t>
            </w:r>
            <w:r>
              <w:rPr>
                <w:sz w:val="22"/>
              </w:rPr>
              <w:t>73</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74E8AD8C" w14:textId="77777777" w:rsidR="0008344B" w:rsidRPr="00F80E56" w:rsidRDefault="0008344B" w:rsidP="00643033">
            <w:pPr>
              <w:spacing w:before="0"/>
              <w:jc w:val="right"/>
              <w:rPr>
                <w:sz w:val="22"/>
              </w:rPr>
            </w:pPr>
            <w:r w:rsidRPr="00C32531">
              <w:rPr>
                <w:sz w:val="22"/>
              </w:rPr>
              <w:t xml:space="preserve"> 103 </w:t>
            </w:r>
          </w:p>
        </w:tc>
      </w:tr>
      <w:tr w:rsidR="0008344B" w:rsidRPr="00F80E56" w14:paraId="799287E0" w14:textId="77777777" w:rsidTr="00643033">
        <w:trPr>
          <w:trHeight w:val="255"/>
        </w:trPr>
        <w:tc>
          <w:tcPr>
            <w:tcW w:w="5235" w:type="dxa"/>
            <w:tcBorders>
              <w:top w:val="nil"/>
              <w:left w:val="nil"/>
              <w:bottom w:val="nil"/>
              <w:right w:val="nil"/>
            </w:tcBorders>
            <w:noWrap/>
            <w:hideMark/>
          </w:tcPr>
          <w:p w14:paraId="273A79C0" w14:textId="6F9BBB5E" w:rsidR="0008344B" w:rsidRPr="00F80E56" w:rsidRDefault="0008344B" w:rsidP="00643033">
            <w:pPr>
              <w:spacing w:before="0"/>
              <w:rPr>
                <w:rFonts w:cs="Arial"/>
                <w:sz w:val="22"/>
              </w:rPr>
            </w:pPr>
            <w:r w:rsidRPr="00F80E56">
              <w:rPr>
                <w:rFonts w:cs="Arial"/>
                <w:sz w:val="22"/>
              </w:rPr>
              <w:t xml:space="preserve">Other revenue </w:t>
            </w:r>
          </w:p>
        </w:tc>
        <w:tc>
          <w:tcPr>
            <w:tcW w:w="1289" w:type="dxa"/>
            <w:tcBorders>
              <w:top w:val="nil"/>
              <w:left w:val="nil"/>
              <w:bottom w:val="nil"/>
              <w:right w:val="nil"/>
            </w:tcBorders>
            <w:noWrap/>
          </w:tcPr>
          <w:p w14:paraId="095D87C8" w14:textId="77777777" w:rsidR="0008344B" w:rsidRPr="00F80E56" w:rsidRDefault="0008344B" w:rsidP="00643033">
            <w:pPr>
              <w:spacing w:before="0"/>
              <w:jc w:val="right"/>
              <w:rPr>
                <w:sz w:val="22"/>
              </w:rPr>
            </w:pPr>
            <w:r w:rsidRPr="000A247F">
              <w:rPr>
                <w:sz w:val="22"/>
              </w:rPr>
              <w:t xml:space="preserve"> 311 </w:t>
            </w:r>
          </w:p>
        </w:tc>
        <w:tc>
          <w:tcPr>
            <w:tcW w:w="1290" w:type="dxa"/>
            <w:tcBorders>
              <w:top w:val="nil"/>
              <w:left w:val="nil"/>
              <w:bottom w:val="nil"/>
              <w:right w:val="nil"/>
            </w:tcBorders>
            <w:noWrap/>
          </w:tcPr>
          <w:p w14:paraId="642EACA4" w14:textId="77777777" w:rsidR="0008344B" w:rsidRPr="00F80E56" w:rsidRDefault="0008344B" w:rsidP="00643033">
            <w:pPr>
              <w:spacing w:before="0"/>
              <w:jc w:val="right"/>
              <w:rPr>
                <w:sz w:val="22"/>
              </w:rPr>
            </w:pPr>
            <w:r w:rsidRPr="00C32531">
              <w:rPr>
                <w:sz w:val="22"/>
              </w:rPr>
              <w:t xml:space="preserve"> 1</w:t>
            </w:r>
            <w:r>
              <w:rPr>
                <w:sz w:val="22"/>
              </w:rPr>
              <w:t>12</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6DA1F720" w14:textId="77777777" w:rsidR="0008344B" w:rsidRPr="00F80E56" w:rsidRDefault="0008344B" w:rsidP="00643033">
            <w:pPr>
              <w:spacing w:before="0"/>
              <w:jc w:val="right"/>
              <w:rPr>
                <w:sz w:val="22"/>
              </w:rPr>
            </w:pPr>
            <w:r w:rsidRPr="00C32531">
              <w:rPr>
                <w:sz w:val="22"/>
              </w:rPr>
              <w:t xml:space="preserve"> 4 </w:t>
            </w:r>
          </w:p>
        </w:tc>
      </w:tr>
      <w:tr w:rsidR="0008344B" w:rsidRPr="00F80E56" w14:paraId="7CA34787" w14:textId="77777777" w:rsidTr="00643033">
        <w:trPr>
          <w:trHeight w:val="255"/>
        </w:trPr>
        <w:tc>
          <w:tcPr>
            <w:tcW w:w="5235" w:type="dxa"/>
            <w:tcBorders>
              <w:top w:val="nil"/>
              <w:left w:val="nil"/>
              <w:bottom w:val="nil"/>
              <w:right w:val="nil"/>
            </w:tcBorders>
            <w:noWrap/>
            <w:hideMark/>
          </w:tcPr>
          <w:p w14:paraId="057382F5" w14:textId="446FEE7F" w:rsidR="0008344B" w:rsidRPr="00F80E56" w:rsidRDefault="0008344B" w:rsidP="00643033">
            <w:pPr>
              <w:spacing w:before="0"/>
              <w:rPr>
                <w:rFonts w:cs="Arial"/>
                <w:sz w:val="22"/>
              </w:rPr>
            </w:pPr>
            <w:r w:rsidRPr="00F80E56">
              <w:rPr>
                <w:rFonts w:cs="Arial"/>
                <w:sz w:val="22"/>
              </w:rPr>
              <w:t xml:space="preserve">Net goods and services tax </w:t>
            </w:r>
          </w:p>
        </w:tc>
        <w:tc>
          <w:tcPr>
            <w:tcW w:w="1289" w:type="dxa"/>
            <w:tcBorders>
              <w:top w:val="nil"/>
              <w:left w:val="nil"/>
              <w:bottom w:val="nil"/>
              <w:right w:val="nil"/>
            </w:tcBorders>
            <w:noWrap/>
          </w:tcPr>
          <w:p w14:paraId="3B7397BE" w14:textId="77777777" w:rsidR="0008344B" w:rsidRPr="00F80E56" w:rsidRDefault="0008344B" w:rsidP="00643033">
            <w:pPr>
              <w:spacing w:before="0"/>
              <w:jc w:val="right"/>
              <w:rPr>
                <w:sz w:val="22"/>
              </w:rPr>
            </w:pPr>
            <w:r w:rsidRPr="000A247F">
              <w:rPr>
                <w:sz w:val="22"/>
              </w:rPr>
              <w:t xml:space="preserve"> 3,323 </w:t>
            </w:r>
          </w:p>
        </w:tc>
        <w:tc>
          <w:tcPr>
            <w:tcW w:w="1290" w:type="dxa"/>
            <w:tcBorders>
              <w:top w:val="nil"/>
              <w:left w:val="nil"/>
              <w:bottom w:val="nil"/>
              <w:right w:val="nil"/>
            </w:tcBorders>
            <w:noWrap/>
          </w:tcPr>
          <w:p w14:paraId="5C912A57" w14:textId="77777777" w:rsidR="0008344B" w:rsidRPr="00F80E56" w:rsidRDefault="0008344B" w:rsidP="00643033">
            <w:pPr>
              <w:spacing w:before="0"/>
              <w:jc w:val="right"/>
              <w:rPr>
                <w:sz w:val="22"/>
              </w:rPr>
            </w:pPr>
            <w:r w:rsidRPr="00286486">
              <w:rPr>
                <w:sz w:val="22"/>
              </w:rPr>
              <w:t>–</w:t>
            </w:r>
          </w:p>
        </w:tc>
        <w:tc>
          <w:tcPr>
            <w:tcW w:w="1290" w:type="dxa"/>
            <w:tcBorders>
              <w:top w:val="nil"/>
              <w:left w:val="nil"/>
              <w:bottom w:val="nil"/>
              <w:right w:val="nil"/>
            </w:tcBorders>
            <w:shd w:val="clear" w:color="auto" w:fill="D9D9D9" w:themeFill="background1" w:themeFillShade="D9"/>
            <w:noWrap/>
          </w:tcPr>
          <w:p w14:paraId="48122F09" w14:textId="77777777" w:rsidR="0008344B" w:rsidRPr="00F80E56" w:rsidRDefault="0008344B" w:rsidP="00643033">
            <w:pPr>
              <w:spacing w:before="0"/>
              <w:jc w:val="right"/>
              <w:rPr>
                <w:sz w:val="22"/>
              </w:rPr>
            </w:pPr>
            <w:r w:rsidRPr="00286486">
              <w:rPr>
                <w:sz w:val="22"/>
              </w:rPr>
              <w:t>–</w:t>
            </w:r>
          </w:p>
        </w:tc>
      </w:tr>
      <w:tr w:rsidR="0008344B" w:rsidRPr="00F80E56" w14:paraId="4DEBB45A" w14:textId="77777777" w:rsidTr="00643033">
        <w:trPr>
          <w:trHeight w:val="255"/>
        </w:trPr>
        <w:tc>
          <w:tcPr>
            <w:tcW w:w="5235" w:type="dxa"/>
            <w:tcBorders>
              <w:top w:val="nil"/>
              <w:left w:val="nil"/>
              <w:bottom w:val="nil"/>
              <w:right w:val="nil"/>
            </w:tcBorders>
            <w:noWrap/>
            <w:hideMark/>
          </w:tcPr>
          <w:p w14:paraId="1EFC0F64" w14:textId="151D66F7" w:rsidR="0008344B" w:rsidRPr="00F80E56" w:rsidRDefault="0008344B" w:rsidP="00643033">
            <w:pPr>
              <w:spacing w:before="0"/>
              <w:rPr>
                <w:rFonts w:cs="Arial"/>
                <w:b/>
                <w:bCs/>
                <w:sz w:val="22"/>
              </w:rPr>
            </w:pPr>
            <w:r w:rsidRPr="00F80E56">
              <w:rPr>
                <w:rFonts w:cs="Arial"/>
                <w:b/>
                <w:bCs/>
                <w:sz w:val="22"/>
              </w:rPr>
              <w:t xml:space="preserve">Cash was applied to: </w:t>
            </w:r>
          </w:p>
        </w:tc>
        <w:tc>
          <w:tcPr>
            <w:tcW w:w="1289" w:type="dxa"/>
            <w:tcBorders>
              <w:top w:val="nil"/>
              <w:left w:val="nil"/>
              <w:bottom w:val="nil"/>
              <w:right w:val="nil"/>
            </w:tcBorders>
            <w:noWrap/>
          </w:tcPr>
          <w:p w14:paraId="46E720DB" w14:textId="77777777" w:rsidR="0008344B" w:rsidRPr="00F80E56" w:rsidRDefault="0008344B" w:rsidP="00643033">
            <w:pPr>
              <w:spacing w:before="0"/>
              <w:jc w:val="right"/>
              <w:rPr>
                <w:sz w:val="22"/>
              </w:rPr>
            </w:pPr>
          </w:p>
        </w:tc>
        <w:tc>
          <w:tcPr>
            <w:tcW w:w="1290" w:type="dxa"/>
            <w:tcBorders>
              <w:top w:val="nil"/>
              <w:left w:val="nil"/>
              <w:bottom w:val="nil"/>
              <w:right w:val="nil"/>
            </w:tcBorders>
            <w:noWrap/>
          </w:tcPr>
          <w:p w14:paraId="2BE44DDF"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D9D9D9" w:themeFill="background1" w:themeFillShade="D9"/>
            <w:noWrap/>
          </w:tcPr>
          <w:p w14:paraId="708C3575" w14:textId="77777777" w:rsidR="0008344B" w:rsidRPr="00F80E56" w:rsidRDefault="0008344B" w:rsidP="00643033">
            <w:pPr>
              <w:spacing w:before="0"/>
              <w:jc w:val="right"/>
              <w:rPr>
                <w:sz w:val="22"/>
              </w:rPr>
            </w:pPr>
          </w:p>
        </w:tc>
      </w:tr>
      <w:tr w:rsidR="0008344B" w:rsidRPr="00F80E56" w14:paraId="2A35CFFA" w14:textId="77777777" w:rsidTr="00643033">
        <w:trPr>
          <w:trHeight w:val="255"/>
        </w:trPr>
        <w:tc>
          <w:tcPr>
            <w:tcW w:w="5235" w:type="dxa"/>
            <w:tcBorders>
              <w:top w:val="nil"/>
              <w:left w:val="nil"/>
              <w:bottom w:val="nil"/>
              <w:right w:val="nil"/>
            </w:tcBorders>
            <w:noWrap/>
            <w:hideMark/>
          </w:tcPr>
          <w:p w14:paraId="6672BB6E" w14:textId="2403C9A1" w:rsidR="0008344B" w:rsidRPr="00F80E56" w:rsidRDefault="0008344B" w:rsidP="00643033">
            <w:pPr>
              <w:spacing w:before="0"/>
              <w:rPr>
                <w:rFonts w:cs="Arial"/>
                <w:sz w:val="22"/>
              </w:rPr>
            </w:pPr>
            <w:r w:rsidRPr="00F80E56">
              <w:rPr>
                <w:rFonts w:cs="Arial"/>
                <w:sz w:val="22"/>
              </w:rPr>
              <w:t xml:space="preserve">Payments of grants </w:t>
            </w:r>
          </w:p>
        </w:tc>
        <w:tc>
          <w:tcPr>
            <w:tcW w:w="1289" w:type="dxa"/>
            <w:tcBorders>
              <w:top w:val="nil"/>
              <w:left w:val="nil"/>
              <w:bottom w:val="nil"/>
              <w:right w:val="nil"/>
            </w:tcBorders>
            <w:noWrap/>
          </w:tcPr>
          <w:p w14:paraId="5A8D69E3" w14:textId="77777777" w:rsidR="0008344B" w:rsidRPr="00F80E56" w:rsidRDefault="0008344B" w:rsidP="00643033">
            <w:pPr>
              <w:spacing w:before="0"/>
              <w:jc w:val="right"/>
              <w:rPr>
                <w:sz w:val="22"/>
              </w:rPr>
            </w:pPr>
            <w:r w:rsidRPr="000A247F">
              <w:rPr>
                <w:sz w:val="22"/>
              </w:rPr>
              <w:t xml:space="preserve"> (72,111)</w:t>
            </w:r>
          </w:p>
        </w:tc>
        <w:tc>
          <w:tcPr>
            <w:tcW w:w="1290" w:type="dxa"/>
            <w:tcBorders>
              <w:top w:val="nil"/>
              <w:left w:val="nil"/>
              <w:bottom w:val="nil"/>
              <w:right w:val="nil"/>
            </w:tcBorders>
            <w:noWrap/>
          </w:tcPr>
          <w:p w14:paraId="7E241E20" w14:textId="1F5DBC53" w:rsidR="0008344B" w:rsidRPr="00F80E56" w:rsidRDefault="0008344B" w:rsidP="00643033">
            <w:pPr>
              <w:spacing w:before="0"/>
              <w:jc w:val="right"/>
              <w:rPr>
                <w:sz w:val="22"/>
              </w:rPr>
            </w:pPr>
            <w:r w:rsidRPr="00C32531">
              <w:rPr>
                <w:sz w:val="22"/>
              </w:rPr>
              <w:t xml:space="preserve"> (8</w:t>
            </w:r>
            <w:r w:rsidR="00922BDF">
              <w:rPr>
                <w:sz w:val="22"/>
              </w:rPr>
              <w:t>2</w:t>
            </w:r>
            <w:r>
              <w:rPr>
                <w:sz w:val="22"/>
              </w:rPr>
              <w:t>,811</w:t>
            </w:r>
            <w:r w:rsidRPr="00C32531">
              <w:rPr>
                <w:sz w:val="22"/>
              </w:rPr>
              <w:t>)</w:t>
            </w:r>
          </w:p>
        </w:tc>
        <w:tc>
          <w:tcPr>
            <w:tcW w:w="1290" w:type="dxa"/>
            <w:tcBorders>
              <w:top w:val="nil"/>
              <w:left w:val="nil"/>
              <w:bottom w:val="nil"/>
              <w:right w:val="nil"/>
            </w:tcBorders>
            <w:shd w:val="clear" w:color="auto" w:fill="D9D9D9" w:themeFill="background1" w:themeFillShade="D9"/>
            <w:noWrap/>
          </w:tcPr>
          <w:p w14:paraId="4AA4AAB5" w14:textId="29E011CA" w:rsidR="0008344B" w:rsidRPr="00F80E56" w:rsidRDefault="0008344B" w:rsidP="00643033">
            <w:pPr>
              <w:spacing w:before="0"/>
              <w:jc w:val="right"/>
              <w:rPr>
                <w:sz w:val="22"/>
              </w:rPr>
            </w:pPr>
            <w:r w:rsidRPr="00C32531">
              <w:rPr>
                <w:sz w:val="22"/>
              </w:rPr>
              <w:t xml:space="preserve"> (</w:t>
            </w:r>
            <w:r>
              <w:rPr>
                <w:sz w:val="22"/>
              </w:rPr>
              <w:t>6</w:t>
            </w:r>
            <w:r w:rsidR="00922BDF">
              <w:rPr>
                <w:sz w:val="22"/>
              </w:rPr>
              <w:t>2</w:t>
            </w:r>
            <w:r>
              <w:rPr>
                <w:sz w:val="22"/>
              </w:rPr>
              <w:t>,159</w:t>
            </w:r>
            <w:r w:rsidRPr="00C32531">
              <w:rPr>
                <w:sz w:val="22"/>
              </w:rPr>
              <w:t>)</w:t>
            </w:r>
          </w:p>
        </w:tc>
      </w:tr>
      <w:tr w:rsidR="0008344B" w:rsidRPr="00F80E56" w14:paraId="5B1BC12A" w14:textId="77777777" w:rsidTr="00643033">
        <w:trPr>
          <w:trHeight w:val="255"/>
        </w:trPr>
        <w:tc>
          <w:tcPr>
            <w:tcW w:w="5235" w:type="dxa"/>
            <w:tcBorders>
              <w:top w:val="nil"/>
              <w:left w:val="nil"/>
              <w:bottom w:val="nil"/>
              <w:right w:val="nil"/>
            </w:tcBorders>
            <w:noWrap/>
            <w:hideMark/>
          </w:tcPr>
          <w:p w14:paraId="6D7864B6" w14:textId="405AEC4C" w:rsidR="0008344B" w:rsidRPr="00F80E56" w:rsidRDefault="0008344B" w:rsidP="00643033">
            <w:pPr>
              <w:spacing w:before="0"/>
              <w:rPr>
                <w:rFonts w:cs="Arial"/>
                <w:sz w:val="22"/>
              </w:rPr>
            </w:pPr>
            <w:r w:rsidRPr="00F80E56">
              <w:rPr>
                <w:rFonts w:cs="Arial"/>
                <w:sz w:val="22"/>
              </w:rPr>
              <w:t xml:space="preserve">Payments to employees </w:t>
            </w:r>
          </w:p>
        </w:tc>
        <w:tc>
          <w:tcPr>
            <w:tcW w:w="1289" w:type="dxa"/>
            <w:tcBorders>
              <w:top w:val="nil"/>
              <w:left w:val="nil"/>
              <w:bottom w:val="nil"/>
              <w:right w:val="nil"/>
            </w:tcBorders>
            <w:noWrap/>
          </w:tcPr>
          <w:p w14:paraId="3EBC917A" w14:textId="77777777" w:rsidR="0008344B" w:rsidRPr="00F80E56" w:rsidRDefault="0008344B" w:rsidP="00643033">
            <w:pPr>
              <w:spacing w:before="0"/>
              <w:jc w:val="right"/>
              <w:rPr>
                <w:sz w:val="22"/>
              </w:rPr>
            </w:pPr>
            <w:r w:rsidRPr="000A247F">
              <w:rPr>
                <w:sz w:val="22"/>
              </w:rPr>
              <w:t xml:space="preserve"> (9,717)</w:t>
            </w:r>
          </w:p>
        </w:tc>
        <w:tc>
          <w:tcPr>
            <w:tcW w:w="1290" w:type="dxa"/>
            <w:tcBorders>
              <w:top w:val="nil"/>
              <w:left w:val="nil"/>
              <w:bottom w:val="nil"/>
              <w:right w:val="nil"/>
            </w:tcBorders>
            <w:noWrap/>
          </w:tcPr>
          <w:p w14:paraId="6325DCCB" w14:textId="77777777" w:rsidR="0008344B" w:rsidRPr="00F80E56" w:rsidRDefault="0008344B" w:rsidP="00643033">
            <w:pPr>
              <w:spacing w:before="0"/>
              <w:jc w:val="right"/>
              <w:rPr>
                <w:sz w:val="22"/>
              </w:rPr>
            </w:pPr>
            <w:r w:rsidRPr="00C32531">
              <w:rPr>
                <w:sz w:val="22"/>
              </w:rPr>
              <w:t xml:space="preserve"> (10,</w:t>
            </w:r>
            <w:r>
              <w:rPr>
                <w:sz w:val="22"/>
              </w:rPr>
              <w:t>439</w:t>
            </w:r>
            <w:r w:rsidRPr="00C32531">
              <w:rPr>
                <w:sz w:val="22"/>
              </w:rPr>
              <w:t>)</w:t>
            </w:r>
          </w:p>
        </w:tc>
        <w:tc>
          <w:tcPr>
            <w:tcW w:w="1290" w:type="dxa"/>
            <w:tcBorders>
              <w:top w:val="nil"/>
              <w:left w:val="nil"/>
              <w:bottom w:val="nil"/>
              <w:right w:val="nil"/>
            </w:tcBorders>
            <w:shd w:val="clear" w:color="auto" w:fill="D9D9D9" w:themeFill="background1" w:themeFillShade="D9"/>
            <w:noWrap/>
          </w:tcPr>
          <w:p w14:paraId="3E945208" w14:textId="77777777" w:rsidR="0008344B" w:rsidRPr="00F80E56" w:rsidRDefault="0008344B" w:rsidP="00643033">
            <w:pPr>
              <w:spacing w:before="0"/>
              <w:jc w:val="right"/>
              <w:rPr>
                <w:sz w:val="22"/>
              </w:rPr>
            </w:pPr>
            <w:r w:rsidRPr="00C32531">
              <w:rPr>
                <w:sz w:val="22"/>
              </w:rPr>
              <w:t xml:space="preserve"> (9,850)</w:t>
            </w:r>
          </w:p>
        </w:tc>
      </w:tr>
      <w:tr w:rsidR="0008344B" w:rsidRPr="00F80E56" w14:paraId="299CC2C7" w14:textId="77777777" w:rsidTr="00643033">
        <w:trPr>
          <w:trHeight w:val="255"/>
        </w:trPr>
        <w:tc>
          <w:tcPr>
            <w:tcW w:w="5235" w:type="dxa"/>
            <w:tcBorders>
              <w:top w:val="nil"/>
              <w:left w:val="nil"/>
              <w:bottom w:val="nil"/>
              <w:right w:val="nil"/>
            </w:tcBorders>
            <w:noWrap/>
            <w:hideMark/>
          </w:tcPr>
          <w:p w14:paraId="52CE544E" w14:textId="7B27EC08" w:rsidR="0008344B" w:rsidRPr="00F80E56" w:rsidRDefault="0008344B" w:rsidP="00643033">
            <w:pPr>
              <w:spacing w:before="0"/>
              <w:rPr>
                <w:rFonts w:cs="Arial"/>
                <w:sz w:val="22"/>
              </w:rPr>
            </w:pPr>
            <w:r w:rsidRPr="00F80E56">
              <w:rPr>
                <w:rFonts w:cs="Arial"/>
                <w:sz w:val="22"/>
              </w:rPr>
              <w:t xml:space="preserve">Payments of operating expenses </w:t>
            </w:r>
          </w:p>
        </w:tc>
        <w:tc>
          <w:tcPr>
            <w:tcW w:w="1289" w:type="dxa"/>
            <w:tcBorders>
              <w:top w:val="nil"/>
              <w:left w:val="nil"/>
              <w:bottom w:val="nil"/>
              <w:right w:val="nil"/>
            </w:tcBorders>
            <w:noWrap/>
          </w:tcPr>
          <w:p w14:paraId="50850B54" w14:textId="77777777" w:rsidR="0008344B" w:rsidRPr="00F80E56" w:rsidRDefault="0008344B" w:rsidP="00643033">
            <w:pPr>
              <w:spacing w:before="0"/>
              <w:jc w:val="right"/>
              <w:rPr>
                <w:sz w:val="22"/>
              </w:rPr>
            </w:pPr>
            <w:r w:rsidRPr="000A247F">
              <w:rPr>
                <w:sz w:val="22"/>
              </w:rPr>
              <w:t xml:space="preserve"> (3,327)</w:t>
            </w:r>
          </w:p>
        </w:tc>
        <w:tc>
          <w:tcPr>
            <w:tcW w:w="1290" w:type="dxa"/>
            <w:tcBorders>
              <w:top w:val="nil"/>
              <w:left w:val="nil"/>
              <w:bottom w:val="nil"/>
              <w:right w:val="nil"/>
            </w:tcBorders>
            <w:noWrap/>
          </w:tcPr>
          <w:p w14:paraId="1B106AF0" w14:textId="77777777" w:rsidR="0008344B" w:rsidRPr="00F80E56" w:rsidRDefault="0008344B" w:rsidP="00643033">
            <w:pPr>
              <w:spacing w:before="0"/>
              <w:jc w:val="right"/>
              <w:rPr>
                <w:sz w:val="22"/>
              </w:rPr>
            </w:pPr>
            <w:r w:rsidRPr="00C32531">
              <w:rPr>
                <w:sz w:val="22"/>
              </w:rPr>
              <w:t xml:space="preserve"> (3,</w:t>
            </w:r>
            <w:r>
              <w:rPr>
                <w:sz w:val="22"/>
              </w:rPr>
              <w:t>411</w:t>
            </w:r>
            <w:r w:rsidRPr="00C32531">
              <w:rPr>
                <w:sz w:val="22"/>
              </w:rPr>
              <w:t>)</w:t>
            </w:r>
          </w:p>
        </w:tc>
        <w:tc>
          <w:tcPr>
            <w:tcW w:w="1290" w:type="dxa"/>
            <w:tcBorders>
              <w:top w:val="nil"/>
              <w:left w:val="nil"/>
              <w:bottom w:val="nil"/>
              <w:right w:val="nil"/>
            </w:tcBorders>
            <w:shd w:val="clear" w:color="auto" w:fill="D9D9D9" w:themeFill="background1" w:themeFillShade="D9"/>
            <w:noWrap/>
          </w:tcPr>
          <w:p w14:paraId="5FE32F5C" w14:textId="4A6D871B" w:rsidR="0008344B" w:rsidRPr="00F80E56" w:rsidRDefault="0008344B" w:rsidP="00643033">
            <w:pPr>
              <w:spacing w:before="0"/>
              <w:jc w:val="right"/>
              <w:rPr>
                <w:sz w:val="22"/>
              </w:rPr>
            </w:pPr>
            <w:r w:rsidRPr="00C32531">
              <w:rPr>
                <w:sz w:val="22"/>
              </w:rPr>
              <w:t xml:space="preserve"> (</w:t>
            </w:r>
            <w:r w:rsidR="001D0668">
              <w:rPr>
                <w:sz w:val="22"/>
              </w:rPr>
              <w:t>2,996</w:t>
            </w:r>
            <w:r w:rsidRPr="00C32531">
              <w:rPr>
                <w:sz w:val="22"/>
              </w:rPr>
              <w:t>)</w:t>
            </w:r>
          </w:p>
        </w:tc>
      </w:tr>
      <w:tr w:rsidR="0008344B" w:rsidRPr="00F80E56" w14:paraId="188C6A48" w14:textId="77777777" w:rsidTr="00643033">
        <w:trPr>
          <w:trHeight w:val="255"/>
        </w:trPr>
        <w:tc>
          <w:tcPr>
            <w:tcW w:w="5235" w:type="dxa"/>
            <w:tcBorders>
              <w:top w:val="nil"/>
              <w:left w:val="nil"/>
              <w:bottom w:val="nil"/>
              <w:right w:val="nil"/>
            </w:tcBorders>
            <w:noWrap/>
            <w:hideMark/>
          </w:tcPr>
          <w:p w14:paraId="7DE90469" w14:textId="4596F999" w:rsidR="0008344B" w:rsidRPr="00F80E56" w:rsidRDefault="0008344B" w:rsidP="00643033">
            <w:pPr>
              <w:spacing w:before="0"/>
              <w:rPr>
                <w:rFonts w:cs="Arial"/>
                <w:sz w:val="22"/>
              </w:rPr>
            </w:pPr>
            <w:r w:rsidRPr="00F80E56">
              <w:rPr>
                <w:rFonts w:cs="Arial"/>
                <w:sz w:val="22"/>
              </w:rPr>
              <w:t xml:space="preserve">Net goods and services tax </w:t>
            </w:r>
          </w:p>
        </w:tc>
        <w:tc>
          <w:tcPr>
            <w:tcW w:w="1289" w:type="dxa"/>
            <w:tcBorders>
              <w:top w:val="nil"/>
              <w:left w:val="nil"/>
              <w:bottom w:val="nil"/>
              <w:right w:val="nil"/>
            </w:tcBorders>
            <w:noWrap/>
          </w:tcPr>
          <w:p w14:paraId="6F5B3238" w14:textId="77777777" w:rsidR="0008344B" w:rsidRPr="00F80E56" w:rsidRDefault="0008344B" w:rsidP="00643033">
            <w:pPr>
              <w:spacing w:before="0"/>
              <w:jc w:val="right"/>
              <w:rPr>
                <w:sz w:val="22"/>
              </w:rPr>
            </w:pPr>
            <w:r w:rsidRPr="00F80E56">
              <w:rPr>
                <w:sz w:val="22"/>
              </w:rPr>
              <w:t>–</w:t>
            </w:r>
          </w:p>
        </w:tc>
        <w:tc>
          <w:tcPr>
            <w:tcW w:w="1290" w:type="dxa"/>
            <w:tcBorders>
              <w:top w:val="nil"/>
              <w:left w:val="nil"/>
              <w:bottom w:val="nil"/>
              <w:right w:val="nil"/>
            </w:tcBorders>
            <w:noWrap/>
          </w:tcPr>
          <w:p w14:paraId="18A274C6" w14:textId="77777777" w:rsidR="0008344B" w:rsidRPr="00F80E56" w:rsidRDefault="0008344B" w:rsidP="00643033">
            <w:pPr>
              <w:spacing w:before="0"/>
              <w:jc w:val="right"/>
              <w:rPr>
                <w:sz w:val="22"/>
              </w:rPr>
            </w:pPr>
            <w:r w:rsidRPr="00C32531">
              <w:rPr>
                <w:sz w:val="22"/>
              </w:rPr>
              <w:t xml:space="preserve"> (3,259)</w:t>
            </w:r>
          </w:p>
        </w:tc>
        <w:tc>
          <w:tcPr>
            <w:tcW w:w="1290" w:type="dxa"/>
            <w:tcBorders>
              <w:top w:val="nil"/>
              <w:left w:val="nil"/>
              <w:bottom w:val="nil"/>
              <w:right w:val="nil"/>
            </w:tcBorders>
            <w:shd w:val="clear" w:color="auto" w:fill="D9D9D9" w:themeFill="background1" w:themeFillShade="D9"/>
            <w:noWrap/>
          </w:tcPr>
          <w:p w14:paraId="2B668F19" w14:textId="77777777" w:rsidR="0008344B" w:rsidRPr="00F80E56" w:rsidRDefault="0008344B" w:rsidP="00643033">
            <w:pPr>
              <w:spacing w:before="0"/>
              <w:jc w:val="right"/>
              <w:rPr>
                <w:sz w:val="22"/>
              </w:rPr>
            </w:pPr>
            <w:r w:rsidRPr="00C32531">
              <w:rPr>
                <w:sz w:val="22"/>
              </w:rPr>
              <w:t xml:space="preserve"> (45)</w:t>
            </w:r>
          </w:p>
        </w:tc>
      </w:tr>
      <w:tr w:rsidR="0008344B" w:rsidRPr="00F80E56" w14:paraId="594A555E" w14:textId="77777777" w:rsidTr="00643033">
        <w:trPr>
          <w:trHeight w:val="255"/>
        </w:trPr>
        <w:tc>
          <w:tcPr>
            <w:tcW w:w="5235" w:type="dxa"/>
            <w:tcBorders>
              <w:top w:val="nil"/>
              <w:left w:val="nil"/>
              <w:bottom w:val="nil"/>
              <w:right w:val="nil"/>
            </w:tcBorders>
            <w:noWrap/>
            <w:hideMark/>
          </w:tcPr>
          <w:p w14:paraId="5DD60879" w14:textId="4BF244D0" w:rsidR="0008344B" w:rsidRPr="00F80E56" w:rsidRDefault="0008344B" w:rsidP="00643033">
            <w:pPr>
              <w:spacing w:before="0"/>
              <w:rPr>
                <w:rFonts w:cs="Arial"/>
                <w:b/>
                <w:bCs/>
                <w:sz w:val="22"/>
              </w:rPr>
            </w:pPr>
            <w:r w:rsidRPr="00F80E56">
              <w:rPr>
                <w:rFonts w:cs="Arial"/>
                <w:b/>
                <w:bCs/>
                <w:sz w:val="22"/>
              </w:rPr>
              <w:t xml:space="preserve">NET CASH FLOWS FROM OPERATING ACTIVITIES </w:t>
            </w:r>
          </w:p>
        </w:tc>
        <w:tc>
          <w:tcPr>
            <w:tcW w:w="1289" w:type="dxa"/>
            <w:tcBorders>
              <w:top w:val="single" w:sz="4" w:space="0" w:color="auto"/>
              <w:left w:val="nil"/>
              <w:bottom w:val="single" w:sz="4" w:space="0" w:color="auto"/>
              <w:right w:val="nil"/>
            </w:tcBorders>
            <w:noWrap/>
          </w:tcPr>
          <w:p w14:paraId="770FEC43" w14:textId="77777777" w:rsidR="0008344B" w:rsidRPr="00F80E56" w:rsidRDefault="0008344B" w:rsidP="00643033">
            <w:pPr>
              <w:spacing w:before="0"/>
              <w:jc w:val="right"/>
              <w:rPr>
                <w:b/>
                <w:bCs/>
                <w:sz w:val="22"/>
              </w:rPr>
            </w:pPr>
            <w:r w:rsidRPr="000A247F">
              <w:rPr>
                <w:b/>
                <w:bCs/>
                <w:sz w:val="22"/>
              </w:rPr>
              <w:t xml:space="preserve"> 21,593 </w:t>
            </w:r>
          </w:p>
        </w:tc>
        <w:tc>
          <w:tcPr>
            <w:tcW w:w="1290" w:type="dxa"/>
            <w:tcBorders>
              <w:top w:val="single" w:sz="4" w:space="0" w:color="auto"/>
              <w:left w:val="nil"/>
              <w:bottom w:val="single" w:sz="4" w:space="0" w:color="auto"/>
              <w:right w:val="nil"/>
            </w:tcBorders>
            <w:noWrap/>
          </w:tcPr>
          <w:p w14:paraId="38E7AC2B" w14:textId="04816DBB" w:rsidR="0008344B" w:rsidRPr="00F80E56" w:rsidRDefault="0008344B" w:rsidP="00643033">
            <w:pPr>
              <w:spacing w:before="0"/>
              <w:jc w:val="right"/>
              <w:rPr>
                <w:b/>
                <w:bCs/>
                <w:sz w:val="22"/>
              </w:rPr>
            </w:pPr>
            <w:r w:rsidRPr="00C32531">
              <w:rPr>
                <w:b/>
                <w:bCs/>
                <w:sz w:val="22"/>
              </w:rPr>
              <w:t xml:space="preserve"> (</w:t>
            </w:r>
            <w:r w:rsidR="00922BDF">
              <w:rPr>
                <w:b/>
                <w:bCs/>
                <w:sz w:val="22"/>
              </w:rPr>
              <w:t>28</w:t>
            </w:r>
            <w:r>
              <w:rPr>
                <w:b/>
                <w:bCs/>
                <w:sz w:val="22"/>
              </w:rPr>
              <w:t>,772</w:t>
            </w:r>
            <w:r w:rsidRPr="00C32531">
              <w:rPr>
                <w:b/>
                <w:bCs/>
                <w:sz w:val="22"/>
              </w:rPr>
              <w:t>)</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2AC4C1C4" w14:textId="58E305C5" w:rsidR="0008344B" w:rsidRPr="00F80E56" w:rsidRDefault="0008344B" w:rsidP="00643033">
            <w:pPr>
              <w:spacing w:before="0"/>
              <w:jc w:val="right"/>
              <w:rPr>
                <w:b/>
                <w:bCs/>
                <w:sz w:val="22"/>
              </w:rPr>
            </w:pPr>
            <w:r w:rsidRPr="00C32531">
              <w:rPr>
                <w:b/>
                <w:bCs/>
                <w:sz w:val="22"/>
              </w:rPr>
              <w:t xml:space="preserve"> (</w:t>
            </w:r>
            <w:r w:rsidR="00922BDF">
              <w:rPr>
                <w:b/>
                <w:bCs/>
                <w:sz w:val="22"/>
              </w:rPr>
              <w:t>5</w:t>
            </w:r>
            <w:r>
              <w:rPr>
                <w:b/>
                <w:bCs/>
                <w:sz w:val="22"/>
              </w:rPr>
              <w:t>,</w:t>
            </w:r>
            <w:r w:rsidR="001D0668">
              <w:rPr>
                <w:b/>
                <w:bCs/>
                <w:sz w:val="22"/>
              </w:rPr>
              <w:t>29</w:t>
            </w:r>
            <w:r>
              <w:rPr>
                <w:b/>
                <w:bCs/>
                <w:sz w:val="22"/>
              </w:rPr>
              <w:t>4</w:t>
            </w:r>
            <w:r w:rsidRPr="00C32531">
              <w:rPr>
                <w:b/>
                <w:bCs/>
                <w:sz w:val="22"/>
              </w:rPr>
              <w:t>)</w:t>
            </w:r>
          </w:p>
        </w:tc>
      </w:tr>
      <w:tr w:rsidR="0008344B" w:rsidRPr="00F80E56" w14:paraId="593F572E" w14:textId="77777777" w:rsidTr="00643033">
        <w:trPr>
          <w:trHeight w:val="255"/>
        </w:trPr>
        <w:tc>
          <w:tcPr>
            <w:tcW w:w="5235" w:type="dxa"/>
            <w:tcBorders>
              <w:top w:val="nil"/>
              <w:left w:val="nil"/>
              <w:bottom w:val="nil"/>
              <w:right w:val="nil"/>
            </w:tcBorders>
            <w:noWrap/>
            <w:hideMark/>
          </w:tcPr>
          <w:p w14:paraId="13B9D6D6" w14:textId="77777777" w:rsidR="0008344B" w:rsidRPr="00F80E56" w:rsidRDefault="0008344B" w:rsidP="00643033">
            <w:pPr>
              <w:spacing w:before="0"/>
              <w:rPr>
                <w:rFonts w:cs="Arial"/>
                <w:sz w:val="22"/>
              </w:rPr>
            </w:pPr>
          </w:p>
        </w:tc>
        <w:tc>
          <w:tcPr>
            <w:tcW w:w="1289" w:type="dxa"/>
            <w:tcBorders>
              <w:top w:val="nil"/>
              <w:left w:val="nil"/>
              <w:bottom w:val="nil"/>
              <w:right w:val="nil"/>
            </w:tcBorders>
            <w:noWrap/>
          </w:tcPr>
          <w:p w14:paraId="5B73817E"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noWrap/>
          </w:tcPr>
          <w:p w14:paraId="793BAFFD"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01DB685D" w14:textId="77777777" w:rsidR="0008344B" w:rsidRPr="00F80E56" w:rsidRDefault="0008344B" w:rsidP="00643033">
            <w:pPr>
              <w:spacing w:before="0"/>
              <w:jc w:val="right"/>
              <w:rPr>
                <w:rFonts w:cs="Arial"/>
                <w:sz w:val="22"/>
              </w:rPr>
            </w:pPr>
          </w:p>
        </w:tc>
      </w:tr>
      <w:tr w:rsidR="0008344B" w:rsidRPr="00F80E56" w14:paraId="23D7995B" w14:textId="77777777" w:rsidTr="00643033">
        <w:trPr>
          <w:trHeight w:val="255"/>
        </w:trPr>
        <w:tc>
          <w:tcPr>
            <w:tcW w:w="5235" w:type="dxa"/>
            <w:tcBorders>
              <w:top w:val="nil"/>
              <w:left w:val="nil"/>
              <w:bottom w:val="nil"/>
              <w:right w:val="nil"/>
            </w:tcBorders>
            <w:noWrap/>
            <w:hideMark/>
          </w:tcPr>
          <w:p w14:paraId="6E005DAC" w14:textId="2846BE6C" w:rsidR="0008344B" w:rsidRPr="00F80E56" w:rsidRDefault="0008344B" w:rsidP="00643033">
            <w:pPr>
              <w:spacing w:before="0"/>
              <w:rPr>
                <w:rFonts w:cs="Arial"/>
                <w:b/>
                <w:bCs/>
                <w:sz w:val="22"/>
              </w:rPr>
            </w:pPr>
            <w:r w:rsidRPr="00F80E56">
              <w:rPr>
                <w:rFonts w:cs="Arial"/>
                <w:b/>
                <w:bCs/>
                <w:sz w:val="22"/>
              </w:rPr>
              <w:t xml:space="preserve">CASH FLOWS FROM INVESTING ACTIVITIES </w:t>
            </w:r>
          </w:p>
        </w:tc>
        <w:tc>
          <w:tcPr>
            <w:tcW w:w="1289" w:type="dxa"/>
            <w:tcBorders>
              <w:top w:val="nil"/>
              <w:left w:val="nil"/>
              <w:bottom w:val="nil"/>
              <w:right w:val="nil"/>
            </w:tcBorders>
            <w:noWrap/>
          </w:tcPr>
          <w:p w14:paraId="1F1677C9"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noWrap/>
          </w:tcPr>
          <w:p w14:paraId="3BFE2DDD"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21325AF1" w14:textId="77777777" w:rsidR="0008344B" w:rsidRPr="00F80E56" w:rsidRDefault="0008344B" w:rsidP="00643033">
            <w:pPr>
              <w:spacing w:before="0"/>
              <w:jc w:val="right"/>
              <w:rPr>
                <w:rFonts w:cs="Arial"/>
                <w:b/>
                <w:bCs/>
                <w:sz w:val="22"/>
              </w:rPr>
            </w:pPr>
          </w:p>
        </w:tc>
      </w:tr>
      <w:tr w:rsidR="0008344B" w:rsidRPr="00F80E56" w14:paraId="6CE5489A" w14:textId="77777777" w:rsidTr="00643033">
        <w:trPr>
          <w:trHeight w:val="255"/>
        </w:trPr>
        <w:tc>
          <w:tcPr>
            <w:tcW w:w="5235" w:type="dxa"/>
            <w:tcBorders>
              <w:top w:val="nil"/>
              <w:left w:val="nil"/>
              <w:bottom w:val="nil"/>
              <w:right w:val="nil"/>
            </w:tcBorders>
            <w:noWrap/>
            <w:hideMark/>
          </w:tcPr>
          <w:p w14:paraId="21230EAE" w14:textId="3D040D6D" w:rsidR="0008344B" w:rsidRPr="00F80E56" w:rsidRDefault="0008344B" w:rsidP="00643033">
            <w:pPr>
              <w:spacing w:before="0"/>
              <w:rPr>
                <w:rFonts w:cs="Arial"/>
                <w:b/>
                <w:bCs/>
                <w:sz w:val="22"/>
              </w:rPr>
            </w:pPr>
            <w:r w:rsidRPr="00F80E56">
              <w:rPr>
                <w:rFonts w:cs="Arial"/>
                <w:b/>
                <w:bCs/>
                <w:sz w:val="22"/>
              </w:rPr>
              <w:t xml:space="preserve">Cash was provided from: </w:t>
            </w:r>
          </w:p>
        </w:tc>
        <w:tc>
          <w:tcPr>
            <w:tcW w:w="1289" w:type="dxa"/>
            <w:tcBorders>
              <w:top w:val="nil"/>
              <w:left w:val="nil"/>
              <w:bottom w:val="nil"/>
              <w:right w:val="nil"/>
            </w:tcBorders>
            <w:noWrap/>
          </w:tcPr>
          <w:p w14:paraId="58F6DBC9"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noWrap/>
          </w:tcPr>
          <w:p w14:paraId="115A9F2A"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5C98CC5F" w14:textId="77777777" w:rsidR="0008344B" w:rsidRPr="00F80E56" w:rsidRDefault="0008344B" w:rsidP="00643033">
            <w:pPr>
              <w:spacing w:before="0"/>
              <w:jc w:val="right"/>
              <w:rPr>
                <w:rFonts w:cs="Arial"/>
                <w:b/>
                <w:bCs/>
                <w:sz w:val="22"/>
              </w:rPr>
            </w:pPr>
          </w:p>
        </w:tc>
      </w:tr>
      <w:tr w:rsidR="0008344B" w:rsidRPr="00F80E56" w14:paraId="13A199BE" w14:textId="77777777" w:rsidTr="00643033">
        <w:trPr>
          <w:trHeight w:val="255"/>
        </w:trPr>
        <w:tc>
          <w:tcPr>
            <w:tcW w:w="5235" w:type="dxa"/>
            <w:tcBorders>
              <w:top w:val="nil"/>
              <w:left w:val="nil"/>
              <w:bottom w:val="nil"/>
              <w:right w:val="nil"/>
            </w:tcBorders>
            <w:noWrap/>
            <w:hideMark/>
          </w:tcPr>
          <w:p w14:paraId="331F31F5" w14:textId="5F83E06B" w:rsidR="0008344B" w:rsidRPr="00F80E56" w:rsidRDefault="0008344B" w:rsidP="00643033">
            <w:pPr>
              <w:spacing w:before="0"/>
              <w:rPr>
                <w:rFonts w:cs="Arial"/>
                <w:sz w:val="22"/>
              </w:rPr>
            </w:pPr>
            <w:r w:rsidRPr="00F80E56">
              <w:rPr>
                <w:rFonts w:cs="Arial"/>
                <w:sz w:val="22"/>
              </w:rPr>
              <w:t>Term deposits maturing (with maturities over 3 months)</w:t>
            </w:r>
          </w:p>
        </w:tc>
        <w:tc>
          <w:tcPr>
            <w:tcW w:w="1289" w:type="dxa"/>
            <w:tcBorders>
              <w:top w:val="nil"/>
              <w:left w:val="nil"/>
              <w:bottom w:val="nil"/>
              <w:right w:val="nil"/>
            </w:tcBorders>
            <w:noWrap/>
          </w:tcPr>
          <w:p w14:paraId="4ECC6124" w14:textId="77777777" w:rsidR="0008344B" w:rsidRPr="00F80E56" w:rsidRDefault="0008344B" w:rsidP="00643033">
            <w:pPr>
              <w:spacing w:before="0"/>
              <w:jc w:val="right"/>
              <w:rPr>
                <w:sz w:val="22"/>
              </w:rPr>
            </w:pPr>
            <w:r w:rsidRPr="000A247F">
              <w:rPr>
                <w:sz w:val="22"/>
              </w:rPr>
              <w:t xml:space="preserve"> 22,000 </w:t>
            </w:r>
          </w:p>
        </w:tc>
        <w:tc>
          <w:tcPr>
            <w:tcW w:w="1290" w:type="dxa"/>
            <w:tcBorders>
              <w:top w:val="nil"/>
              <w:left w:val="nil"/>
              <w:bottom w:val="nil"/>
              <w:right w:val="nil"/>
            </w:tcBorders>
            <w:noWrap/>
          </w:tcPr>
          <w:p w14:paraId="11B77374" w14:textId="77777777" w:rsidR="0008344B" w:rsidRPr="00F80E56" w:rsidRDefault="0008344B" w:rsidP="00643033">
            <w:pPr>
              <w:spacing w:before="0"/>
              <w:jc w:val="right"/>
              <w:rPr>
                <w:sz w:val="22"/>
              </w:rPr>
            </w:pPr>
            <w:r w:rsidRPr="00C32531">
              <w:rPr>
                <w:sz w:val="22"/>
              </w:rPr>
              <w:t xml:space="preserve"> 39,000 </w:t>
            </w:r>
          </w:p>
        </w:tc>
        <w:tc>
          <w:tcPr>
            <w:tcW w:w="1290" w:type="dxa"/>
            <w:tcBorders>
              <w:top w:val="nil"/>
              <w:left w:val="nil"/>
              <w:bottom w:val="nil"/>
              <w:right w:val="nil"/>
            </w:tcBorders>
            <w:shd w:val="clear" w:color="auto" w:fill="D9D9D9" w:themeFill="background1" w:themeFillShade="D9"/>
            <w:noWrap/>
          </w:tcPr>
          <w:p w14:paraId="45D4E6A8" w14:textId="77777777" w:rsidR="0008344B" w:rsidRPr="00F80E56" w:rsidRDefault="0008344B" w:rsidP="00643033">
            <w:pPr>
              <w:spacing w:before="0"/>
              <w:jc w:val="right"/>
              <w:rPr>
                <w:sz w:val="22"/>
              </w:rPr>
            </w:pPr>
            <w:r w:rsidRPr="00C32531">
              <w:rPr>
                <w:sz w:val="22"/>
              </w:rPr>
              <w:t xml:space="preserve"> 14,000 </w:t>
            </w:r>
          </w:p>
        </w:tc>
      </w:tr>
      <w:tr w:rsidR="0008344B" w:rsidRPr="00F80E56" w14:paraId="63D26851" w14:textId="77777777" w:rsidTr="00643033">
        <w:trPr>
          <w:trHeight w:val="255"/>
        </w:trPr>
        <w:tc>
          <w:tcPr>
            <w:tcW w:w="5235" w:type="dxa"/>
            <w:tcBorders>
              <w:top w:val="nil"/>
              <w:left w:val="nil"/>
              <w:bottom w:val="nil"/>
              <w:right w:val="nil"/>
            </w:tcBorders>
            <w:noWrap/>
            <w:hideMark/>
          </w:tcPr>
          <w:p w14:paraId="3993D847" w14:textId="61455032" w:rsidR="0008344B" w:rsidRPr="00F80E56" w:rsidRDefault="0008344B" w:rsidP="00643033">
            <w:pPr>
              <w:spacing w:before="0"/>
              <w:rPr>
                <w:rFonts w:cs="Arial"/>
                <w:b/>
                <w:bCs/>
                <w:sz w:val="22"/>
              </w:rPr>
            </w:pPr>
            <w:r w:rsidRPr="00F80E56">
              <w:rPr>
                <w:rFonts w:cs="Arial"/>
                <w:b/>
                <w:bCs/>
                <w:sz w:val="22"/>
              </w:rPr>
              <w:t xml:space="preserve">Cash was applied to: </w:t>
            </w:r>
          </w:p>
        </w:tc>
        <w:tc>
          <w:tcPr>
            <w:tcW w:w="1289" w:type="dxa"/>
            <w:tcBorders>
              <w:top w:val="nil"/>
              <w:left w:val="nil"/>
              <w:bottom w:val="nil"/>
              <w:right w:val="nil"/>
            </w:tcBorders>
            <w:noWrap/>
          </w:tcPr>
          <w:p w14:paraId="77DCF5DB" w14:textId="77777777" w:rsidR="0008344B" w:rsidRPr="00F80E56" w:rsidRDefault="0008344B" w:rsidP="00643033">
            <w:pPr>
              <w:spacing w:before="0"/>
              <w:jc w:val="right"/>
              <w:rPr>
                <w:sz w:val="22"/>
              </w:rPr>
            </w:pPr>
          </w:p>
        </w:tc>
        <w:tc>
          <w:tcPr>
            <w:tcW w:w="1290" w:type="dxa"/>
            <w:tcBorders>
              <w:top w:val="nil"/>
              <w:left w:val="nil"/>
              <w:bottom w:val="nil"/>
              <w:right w:val="nil"/>
            </w:tcBorders>
            <w:noWrap/>
          </w:tcPr>
          <w:p w14:paraId="72D0B922"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D9D9D9" w:themeFill="background1" w:themeFillShade="D9"/>
            <w:noWrap/>
          </w:tcPr>
          <w:p w14:paraId="4C5B40D1" w14:textId="77777777" w:rsidR="0008344B" w:rsidRPr="00F80E56" w:rsidRDefault="0008344B" w:rsidP="00643033">
            <w:pPr>
              <w:spacing w:before="0"/>
              <w:jc w:val="right"/>
              <w:rPr>
                <w:sz w:val="22"/>
              </w:rPr>
            </w:pPr>
          </w:p>
        </w:tc>
      </w:tr>
      <w:tr w:rsidR="0008344B" w:rsidRPr="00F80E56" w14:paraId="4F2B6381" w14:textId="77777777" w:rsidTr="00643033">
        <w:trPr>
          <w:trHeight w:val="74"/>
        </w:trPr>
        <w:tc>
          <w:tcPr>
            <w:tcW w:w="5235" w:type="dxa"/>
            <w:tcBorders>
              <w:top w:val="nil"/>
              <w:left w:val="nil"/>
              <w:bottom w:val="nil"/>
              <w:right w:val="nil"/>
            </w:tcBorders>
            <w:hideMark/>
          </w:tcPr>
          <w:p w14:paraId="19F8D5D4" w14:textId="3B227A83" w:rsidR="0008344B" w:rsidRPr="00F80E56" w:rsidRDefault="0008344B" w:rsidP="00643033">
            <w:pPr>
              <w:spacing w:before="0"/>
              <w:rPr>
                <w:rFonts w:cs="Arial"/>
                <w:sz w:val="22"/>
              </w:rPr>
            </w:pPr>
            <w:r w:rsidRPr="00F80E56">
              <w:rPr>
                <w:rFonts w:cs="Arial"/>
                <w:sz w:val="22"/>
              </w:rPr>
              <w:t xml:space="preserve">Purchase of property, plant, equipment and intangible assets </w:t>
            </w:r>
          </w:p>
        </w:tc>
        <w:tc>
          <w:tcPr>
            <w:tcW w:w="1289" w:type="dxa"/>
            <w:tcBorders>
              <w:top w:val="nil"/>
              <w:left w:val="nil"/>
              <w:bottom w:val="nil"/>
              <w:right w:val="nil"/>
            </w:tcBorders>
            <w:noWrap/>
          </w:tcPr>
          <w:p w14:paraId="7A2FD6CA" w14:textId="77777777" w:rsidR="0008344B" w:rsidRPr="00F80E56" w:rsidRDefault="0008344B" w:rsidP="00643033">
            <w:pPr>
              <w:spacing w:before="0"/>
              <w:jc w:val="right"/>
              <w:rPr>
                <w:sz w:val="22"/>
              </w:rPr>
            </w:pPr>
            <w:r w:rsidRPr="000A247F">
              <w:rPr>
                <w:sz w:val="22"/>
              </w:rPr>
              <w:t xml:space="preserve"> (40)</w:t>
            </w:r>
          </w:p>
        </w:tc>
        <w:tc>
          <w:tcPr>
            <w:tcW w:w="1290" w:type="dxa"/>
            <w:tcBorders>
              <w:top w:val="nil"/>
              <w:left w:val="nil"/>
              <w:bottom w:val="nil"/>
              <w:right w:val="nil"/>
            </w:tcBorders>
            <w:noWrap/>
          </w:tcPr>
          <w:p w14:paraId="18500D1B" w14:textId="77777777" w:rsidR="0008344B" w:rsidRPr="00F80E56" w:rsidRDefault="0008344B" w:rsidP="00643033">
            <w:pPr>
              <w:spacing w:before="0"/>
              <w:jc w:val="right"/>
              <w:rPr>
                <w:sz w:val="22"/>
              </w:rPr>
            </w:pPr>
            <w:r w:rsidRPr="00C32531">
              <w:rPr>
                <w:sz w:val="22"/>
              </w:rPr>
              <w:t xml:space="preserve"> (</w:t>
            </w:r>
            <w:r>
              <w:rPr>
                <w:sz w:val="22"/>
              </w:rPr>
              <w:t>59</w:t>
            </w:r>
            <w:r w:rsidRPr="00C32531">
              <w:rPr>
                <w:sz w:val="22"/>
              </w:rPr>
              <w:t>)</w:t>
            </w:r>
          </w:p>
        </w:tc>
        <w:tc>
          <w:tcPr>
            <w:tcW w:w="1290" w:type="dxa"/>
            <w:tcBorders>
              <w:top w:val="nil"/>
              <w:left w:val="nil"/>
              <w:bottom w:val="nil"/>
              <w:right w:val="nil"/>
            </w:tcBorders>
            <w:shd w:val="clear" w:color="auto" w:fill="D9D9D9" w:themeFill="background1" w:themeFillShade="D9"/>
            <w:noWrap/>
          </w:tcPr>
          <w:p w14:paraId="521372E4" w14:textId="77777777" w:rsidR="0008344B" w:rsidRPr="00F80E56" w:rsidRDefault="0008344B" w:rsidP="00643033">
            <w:pPr>
              <w:spacing w:before="0"/>
              <w:jc w:val="right"/>
              <w:rPr>
                <w:sz w:val="22"/>
              </w:rPr>
            </w:pPr>
            <w:r w:rsidRPr="00C32531">
              <w:rPr>
                <w:sz w:val="22"/>
              </w:rPr>
              <w:t xml:space="preserve"> (</w:t>
            </w:r>
            <w:r>
              <w:rPr>
                <w:sz w:val="22"/>
              </w:rPr>
              <w:t>90</w:t>
            </w:r>
            <w:r w:rsidRPr="00C32531">
              <w:rPr>
                <w:sz w:val="22"/>
              </w:rPr>
              <w:t>)</w:t>
            </w:r>
          </w:p>
        </w:tc>
      </w:tr>
      <w:tr w:rsidR="0008344B" w:rsidRPr="00F80E56" w14:paraId="0D8C0C42" w14:textId="77777777" w:rsidTr="00643033">
        <w:trPr>
          <w:trHeight w:val="255"/>
        </w:trPr>
        <w:tc>
          <w:tcPr>
            <w:tcW w:w="5235" w:type="dxa"/>
            <w:tcBorders>
              <w:top w:val="nil"/>
              <w:left w:val="nil"/>
              <w:bottom w:val="nil"/>
              <w:right w:val="nil"/>
            </w:tcBorders>
            <w:hideMark/>
          </w:tcPr>
          <w:p w14:paraId="4E951B10" w14:textId="34C2C018" w:rsidR="0008344B" w:rsidRPr="00F80E56" w:rsidRDefault="0008344B" w:rsidP="00643033">
            <w:pPr>
              <w:spacing w:before="0"/>
              <w:rPr>
                <w:rFonts w:cs="Arial"/>
                <w:sz w:val="22"/>
              </w:rPr>
            </w:pPr>
            <w:r w:rsidRPr="00F80E56">
              <w:rPr>
                <w:rFonts w:cs="Arial"/>
                <w:sz w:val="22"/>
              </w:rPr>
              <w:t>Investment in term deposits (with maturities over 3 months)</w:t>
            </w:r>
          </w:p>
        </w:tc>
        <w:tc>
          <w:tcPr>
            <w:tcW w:w="1289" w:type="dxa"/>
            <w:tcBorders>
              <w:top w:val="nil"/>
              <w:left w:val="nil"/>
              <w:bottom w:val="nil"/>
              <w:right w:val="nil"/>
            </w:tcBorders>
            <w:noWrap/>
          </w:tcPr>
          <w:p w14:paraId="493C0E6D" w14:textId="77777777" w:rsidR="0008344B" w:rsidRPr="00F80E56" w:rsidRDefault="0008344B" w:rsidP="00643033">
            <w:pPr>
              <w:spacing w:before="0"/>
              <w:jc w:val="right"/>
              <w:rPr>
                <w:sz w:val="22"/>
              </w:rPr>
            </w:pPr>
            <w:r w:rsidRPr="000A247F">
              <w:rPr>
                <w:sz w:val="22"/>
              </w:rPr>
              <w:t xml:space="preserve"> (39,000)</w:t>
            </w:r>
          </w:p>
        </w:tc>
        <w:tc>
          <w:tcPr>
            <w:tcW w:w="1290" w:type="dxa"/>
            <w:tcBorders>
              <w:top w:val="nil"/>
              <w:left w:val="nil"/>
              <w:bottom w:val="nil"/>
              <w:right w:val="nil"/>
            </w:tcBorders>
            <w:noWrap/>
          </w:tcPr>
          <w:p w14:paraId="20024EBB" w14:textId="77777777" w:rsidR="0008344B" w:rsidRPr="00F80E56" w:rsidRDefault="0008344B" w:rsidP="00643033">
            <w:pPr>
              <w:spacing w:before="0"/>
              <w:jc w:val="right"/>
              <w:rPr>
                <w:sz w:val="22"/>
              </w:rPr>
            </w:pPr>
            <w:r w:rsidRPr="00C32531">
              <w:rPr>
                <w:sz w:val="22"/>
              </w:rPr>
              <w:t xml:space="preserve"> (14,000)</w:t>
            </w:r>
          </w:p>
        </w:tc>
        <w:tc>
          <w:tcPr>
            <w:tcW w:w="1290" w:type="dxa"/>
            <w:tcBorders>
              <w:top w:val="nil"/>
              <w:left w:val="nil"/>
              <w:bottom w:val="nil"/>
              <w:right w:val="nil"/>
            </w:tcBorders>
            <w:shd w:val="clear" w:color="auto" w:fill="D9D9D9" w:themeFill="background1" w:themeFillShade="D9"/>
            <w:noWrap/>
          </w:tcPr>
          <w:p w14:paraId="13931B53" w14:textId="77777777" w:rsidR="0008344B" w:rsidRPr="00F80E56" w:rsidRDefault="0008344B" w:rsidP="00643033">
            <w:pPr>
              <w:spacing w:before="0"/>
              <w:jc w:val="right"/>
              <w:rPr>
                <w:sz w:val="22"/>
              </w:rPr>
            </w:pPr>
            <w:r w:rsidRPr="00C32531">
              <w:rPr>
                <w:sz w:val="22"/>
              </w:rPr>
              <w:t xml:space="preserve"> (14,000)</w:t>
            </w:r>
          </w:p>
        </w:tc>
      </w:tr>
      <w:tr w:rsidR="0008344B" w:rsidRPr="00F80E56" w14:paraId="3125320F" w14:textId="77777777" w:rsidTr="00643033">
        <w:trPr>
          <w:trHeight w:val="255"/>
        </w:trPr>
        <w:tc>
          <w:tcPr>
            <w:tcW w:w="5235" w:type="dxa"/>
            <w:tcBorders>
              <w:top w:val="nil"/>
              <w:left w:val="nil"/>
              <w:bottom w:val="nil"/>
              <w:right w:val="nil"/>
            </w:tcBorders>
            <w:noWrap/>
            <w:hideMark/>
          </w:tcPr>
          <w:p w14:paraId="50BEEFEE" w14:textId="2E501DA7" w:rsidR="0008344B" w:rsidRPr="00F80E56" w:rsidRDefault="0008344B" w:rsidP="00643033">
            <w:pPr>
              <w:spacing w:before="0"/>
              <w:rPr>
                <w:rFonts w:cs="Arial"/>
                <w:b/>
                <w:bCs/>
                <w:sz w:val="22"/>
              </w:rPr>
            </w:pPr>
            <w:r w:rsidRPr="00F80E56">
              <w:rPr>
                <w:rFonts w:cs="Arial"/>
                <w:b/>
                <w:bCs/>
                <w:sz w:val="22"/>
              </w:rPr>
              <w:t xml:space="preserve">NET CASH FLOWS FROM INVESTING ACTIVITIES </w:t>
            </w:r>
          </w:p>
        </w:tc>
        <w:tc>
          <w:tcPr>
            <w:tcW w:w="1289" w:type="dxa"/>
            <w:tcBorders>
              <w:top w:val="single" w:sz="4" w:space="0" w:color="auto"/>
              <w:left w:val="nil"/>
              <w:bottom w:val="single" w:sz="4" w:space="0" w:color="auto"/>
              <w:right w:val="nil"/>
            </w:tcBorders>
            <w:noWrap/>
          </w:tcPr>
          <w:p w14:paraId="480760E4" w14:textId="77777777" w:rsidR="0008344B" w:rsidRPr="00F80E56" w:rsidRDefault="0008344B" w:rsidP="00643033">
            <w:pPr>
              <w:spacing w:before="0"/>
              <w:jc w:val="right"/>
              <w:rPr>
                <w:b/>
                <w:bCs/>
                <w:sz w:val="22"/>
              </w:rPr>
            </w:pPr>
            <w:r w:rsidRPr="000A247F">
              <w:rPr>
                <w:b/>
                <w:bCs/>
                <w:sz w:val="22"/>
              </w:rPr>
              <w:t xml:space="preserve"> (17,040)</w:t>
            </w:r>
          </w:p>
        </w:tc>
        <w:tc>
          <w:tcPr>
            <w:tcW w:w="1290" w:type="dxa"/>
            <w:tcBorders>
              <w:top w:val="single" w:sz="4" w:space="0" w:color="auto"/>
              <w:left w:val="nil"/>
              <w:bottom w:val="single" w:sz="4" w:space="0" w:color="auto"/>
              <w:right w:val="nil"/>
            </w:tcBorders>
            <w:noWrap/>
          </w:tcPr>
          <w:p w14:paraId="5E1CE617" w14:textId="77777777" w:rsidR="0008344B" w:rsidRPr="00F80E56" w:rsidRDefault="0008344B" w:rsidP="00643033">
            <w:pPr>
              <w:spacing w:before="0"/>
              <w:jc w:val="right"/>
              <w:rPr>
                <w:b/>
                <w:bCs/>
                <w:sz w:val="22"/>
              </w:rPr>
            </w:pPr>
            <w:r w:rsidRPr="00C32531">
              <w:rPr>
                <w:b/>
                <w:bCs/>
                <w:sz w:val="22"/>
              </w:rPr>
              <w:t xml:space="preserve"> 24,9</w:t>
            </w:r>
            <w:r>
              <w:rPr>
                <w:b/>
                <w:bCs/>
                <w:sz w:val="22"/>
              </w:rPr>
              <w:t>41</w:t>
            </w:r>
            <w:r w:rsidRPr="00C32531">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15B3E357" w14:textId="77777777" w:rsidR="0008344B" w:rsidRPr="00F80E56" w:rsidRDefault="0008344B" w:rsidP="00643033">
            <w:pPr>
              <w:spacing w:before="0"/>
              <w:jc w:val="right"/>
              <w:rPr>
                <w:b/>
                <w:bCs/>
                <w:sz w:val="22"/>
              </w:rPr>
            </w:pPr>
            <w:r w:rsidRPr="00C32531">
              <w:rPr>
                <w:b/>
                <w:bCs/>
                <w:sz w:val="22"/>
              </w:rPr>
              <w:t xml:space="preserve"> (</w:t>
            </w:r>
            <w:r>
              <w:rPr>
                <w:b/>
                <w:bCs/>
                <w:sz w:val="22"/>
              </w:rPr>
              <w:t>90</w:t>
            </w:r>
            <w:r w:rsidRPr="00C32531">
              <w:rPr>
                <w:b/>
                <w:bCs/>
                <w:sz w:val="22"/>
              </w:rPr>
              <w:t>)</w:t>
            </w:r>
          </w:p>
        </w:tc>
      </w:tr>
      <w:tr w:rsidR="0008344B" w:rsidRPr="00F80E56" w14:paraId="24165DE8" w14:textId="77777777" w:rsidTr="00643033">
        <w:trPr>
          <w:trHeight w:val="255"/>
        </w:trPr>
        <w:tc>
          <w:tcPr>
            <w:tcW w:w="5235" w:type="dxa"/>
            <w:tcBorders>
              <w:top w:val="nil"/>
              <w:left w:val="nil"/>
              <w:bottom w:val="nil"/>
              <w:right w:val="nil"/>
            </w:tcBorders>
            <w:noWrap/>
            <w:hideMark/>
          </w:tcPr>
          <w:p w14:paraId="7AFE3ECA" w14:textId="77777777" w:rsidR="0008344B" w:rsidRPr="00F80E56" w:rsidRDefault="0008344B" w:rsidP="00643033">
            <w:pPr>
              <w:spacing w:before="0"/>
              <w:rPr>
                <w:rFonts w:cs="Arial"/>
                <w:sz w:val="22"/>
              </w:rPr>
            </w:pPr>
          </w:p>
        </w:tc>
        <w:tc>
          <w:tcPr>
            <w:tcW w:w="1289" w:type="dxa"/>
            <w:tcBorders>
              <w:top w:val="nil"/>
              <w:left w:val="nil"/>
              <w:bottom w:val="nil"/>
              <w:right w:val="nil"/>
            </w:tcBorders>
            <w:noWrap/>
          </w:tcPr>
          <w:p w14:paraId="06BBC751"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noWrap/>
          </w:tcPr>
          <w:p w14:paraId="6CDA32AF"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09D74FA0" w14:textId="77777777" w:rsidR="0008344B" w:rsidRPr="00F80E56" w:rsidRDefault="0008344B" w:rsidP="00643033">
            <w:pPr>
              <w:spacing w:before="0"/>
              <w:jc w:val="right"/>
              <w:rPr>
                <w:rFonts w:cs="Calibri Light"/>
                <w:sz w:val="22"/>
              </w:rPr>
            </w:pPr>
          </w:p>
        </w:tc>
      </w:tr>
      <w:tr w:rsidR="0008344B" w:rsidRPr="00F80E56" w14:paraId="494F12F1" w14:textId="77777777" w:rsidTr="00643033">
        <w:trPr>
          <w:trHeight w:val="255"/>
        </w:trPr>
        <w:tc>
          <w:tcPr>
            <w:tcW w:w="5235" w:type="dxa"/>
            <w:tcBorders>
              <w:top w:val="nil"/>
              <w:left w:val="nil"/>
              <w:bottom w:val="nil"/>
              <w:right w:val="nil"/>
            </w:tcBorders>
            <w:noWrap/>
            <w:hideMark/>
          </w:tcPr>
          <w:p w14:paraId="091D4A47" w14:textId="528E6DB4" w:rsidR="0008344B" w:rsidRPr="00F80E56" w:rsidRDefault="0008344B" w:rsidP="00643033">
            <w:pPr>
              <w:spacing w:before="0"/>
              <w:rPr>
                <w:rFonts w:cs="Arial"/>
                <w:b/>
                <w:bCs/>
                <w:sz w:val="22"/>
              </w:rPr>
            </w:pPr>
            <w:r w:rsidRPr="00F80E56">
              <w:rPr>
                <w:rFonts w:cs="Arial"/>
                <w:b/>
                <w:bCs/>
                <w:sz w:val="22"/>
              </w:rPr>
              <w:t xml:space="preserve">NET INCREASE (DECREASE) IN CASH HELD </w:t>
            </w:r>
          </w:p>
        </w:tc>
        <w:tc>
          <w:tcPr>
            <w:tcW w:w="1289" w:type="dxa"/>
            <w:tcBorders>
              <w:top w:val="single" w:sz="4" w:space="0" w:color="auto"/>
              <w:left w:val="nil"/>
              <w:bottom w:val="single" w:sz="4" w:space="0" w:color="auto"/>
              <w:right w:val="nil"/>
            </w:tcBorders>
            <w:noWrap/>
          </w:tcPr>
          <w:p w14:paraId="43B733B9" w14:textId="77777777" w:rsidR="0008344B" w:rsidRPr="00F80E56" w:rsidRDefault="0008344B" w:rsidP="00643033">
            <w:pPr>
              <w:spacing w:before="0"/>
              <w:jc w:val="right"/>
              <w:rPr>
                <w:b/>
                <w:bCs/>
                <w:sz w:val="22"/>
              </w:rPr>
            </w:pPr>
            <w:r w:rsidRPr="000A247F">
              <w:rPr>
                <w:b/>
                <w:bCs/>
                <w:sz w:val="22"/>
              </w:rPr>
              <w:t xml:space="preserve"> 4,553 </w:t>
            </w:r>
          </w:p>
        </w:tc>
        <w:tc>
          <w:tcPr>
            <w:tcW w:w="1290" w:type="dxa"/>
            <w:tcBorders>
              <w:top w:val="single" w:sz="4" w:space="0" w:color="auto"/>
              <w:left w:val="nil"/>
              <w:bottom w:val="single" w:sz="4" w:space="0" w:color="auto"/>
              <w:right w:val="nil"/>
            </w:tcBorders>
            <w:noWrap/>
          </w:tcPr>
          <w:p w14:paraId="6648274E" w14:textId="6E419A24" w:rsidR="0008344B" w:rsidRPr="00F80E56" w:rsidRDefault="0008344B" w:rsidP="00643033">
            <w:pPr>
              <w:spacing w:before="0"/>
              <w:jc w:val="right"/>
              <w:rPr>
                <w:b/>
                <w:bCs/>
                <w:sz w:val="22"/>
              </w:rPr>
            </w:pPr>
            <w:r w:rsidRPr="00C32531">
              <w:rPr>
                <w:b/>
                <w:bCs/>
                <w:sz w:val="22"/>
              </w:rPr>
              <w:t xml:space="preserve"> (</w:t>
            </w:r>
            <w:r w:rsidR="00922BDF">
              <w:rPr>
                <w:b/>
                <w:bCs/>
                <w:sz w:val="22"/>
              </w:rPr>
              <w:t>3</w:t>
            </w:r>
            <w:r>
              <w:rPr>
                <w:b/>
                <w:bCs/>
                <w:sz w:val="22"/>
              </w:rPr>
              <w:t>,831</w:t>
            </w:r>
            <w:r w:rsidRPr="00C32531">
              <w:rPr>
                <w:b/>
                <w:bCs/>
                <w:sz w:val="22"/>
              </w:rPr>
              <w:t>)</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7918D923" w14:textId="6787498A" w:rsidR="0008344B" w:rsidRPr="00F80E56" w:rsidRDefault="0008344B" w:rsidP="00643033">
            <w:pPr>
              <w:spacing w:before="0"/>
              <w:jc w:val="right"/>
              <w:rPr>
                <w:b/>
                <w:bCs/>
                <w:sz w:val="22"/>
              </w:rPr>
            </w:pPr>
            <w:r w:rsidRPr="00C32531">
              <w:rPr>
                <w:b/>
                <w:bCs/>
                <w:sz w:val="22"/>
              </w:rPr>
              <w:t xml:space="preserve"> (</w:t>
            </w:r>
            <w:r w:rsidR="00922BDF">
              <w:rPr>
                <w:b/>
                <w:bCs/>
                <w:sz w:val="22"/>
              </w:rPr>
              <w:t>5</w:t>
            </w:r>
            <w:r>
              <w:rPr>
                <w:b/>
                <w:bCs/>
                <w:sz w:val="22"/>
              </w:rPr>
              <w:t>,</w:t>
            </w:r>
            <w:r w:rsidR="001D0668">
              <w:rPr>
                <w:b/>
                <w:bCs/>
                <w:sz w:val="22"/>
              </w:rPr>
              <w:t>38</w:t>
            </w:r>
            <w:r>
              <w:rPr>
                <w:b/>
                <w:bCs/>
                <w:sz w:val="22"/>
              </w:rPr>
              <w:t>4</w:t>
            </w:r>
            <w:r w:rsidRPr="00C32531">
              <w:rPr>
                <w:b/>
                <w:bCs/>
                <w:sz w:val="22"/>
              </w:rPr>
              <w:t>)</w:t>
            </w:r>
          </w:p>
        </w:tc>
      </w:tr>
      <w:tr w:rsidR="0008344B" w:rsidRPr="00F80E56" w14:paraId="3F89164D" w14:textId="77777777" w:rsidTr="00643033">
        <w:trPr>
          <w:trHeight w:val="255"/>
        </w:trPr>
        <w:tc>
          <w:tcPr>
            <w:tcW w:w="5235" w:type="dxa"/>
            <w:tcBorders>
              <w:top w:val="nil"/>
              <w:left w:val="nil"/>
              <w:bottom w:val="nil"/>
              <w:right w:val="nil"/>
            </w:tcBorders>
            <w:noWrap/>
            <w:hideMark/>
          </w:tcPr>
          <w:p w14:paraId="799691DF" w14:textId="77777777" w:rsidR="0008344B" w:rsidRPr="00F80E56" w:rsidRDefault="0008344B" w:rsidP="00643033">
            <w:pPr>
              <w:spacing w:before="0"/>
              <w:rPr>
                <w:rFonts w:cs="Arial"/>
                <w:sz w:val="22"/>
              </w:rPr>
            </w:pPr>
          </w:p>
        </w:tc>
        <w:tc>
          <w:tcPr>
            <w:tcW w:w="1289" w:type="dxa"/>
            <w:tcBorders>
              <w:top w:val="nil"/>
              <w:left w:val="nil"/>
              <w:bottom w:val="nil"/>
              <w:right w:val="nil"/>
            </w:tcBorders>
            <w:noWrap/>
          </w:tcPr>
          <w:p w14:paraId="20670E8D" w14:textId="77777777" w:rsidR="0008344B" w:rsidRPr="00F80E56" w:rsidRDefault="0008344B" w:rsidP="00643033">
            <w:pPr>
              <w:rPr>
                <w:sz w:val="22"/>
              </w:rPr>
            </w:pPr>
          </w:p>
        </w:tc>
        <w:tc>
          <w:tcPr>
            <w:tcW w:w="1290" w:type="dxa"/>
            <w:tcBorders>
              <w:top w:val="nil"/>
              <w:left w:val="nil"/>
              <w:bottom w:val="nil"/>
              <w:right w:val="nil"/>
            </w:tcBorders>
            <w:noWrap/>
          </w:tcPr>
          <w:p w14:paraId="2CA5F87D" w14:textId="77777777" w:rsidR="0008344B" w:rsidRPr="00F80E56" w:rsidRDefault="0008344B" w:rsidP="00643033">
            <w:pPr>
              <w:rPr>
                <w:sz w:val="22"/>
              </w:rPr>
            </w:pPr>
          </w:p>
        </w:tc>
        <w:tc>
          <w:tcPr>
            <w:tcW w:w="1290" w:type="dxa"/>
            <w:tcBorders>
              <w:top w:val="nil"/>
              <w:left w:val="nil"/>
              <w:bottom w:val="nil"/>
              <w:right w:val="nil"/>
            </w:tcBorders>
            <w:shd w:val="clear" w:color="auto" w:fill="D9D9D9" w:themeFill="background1" w:themeFillShade="D9"/>
            <w:noWrap/>
          </w:tcPr>
          <w:p w14:paraId="763A8EE6" w14:textId="77777777" w:rsidR="0008344B" w:rsidRPr="00F80E56" w:rsidRDefault="0008344B" w:rsidP="00643033">
            <w:pPr>
              <w:rPr>
                <w:sz w:val="22"/>
              </w:rPr>
            </w:pPr>
          </w:p>
        </w:tc>
      </w:tr>
      <w:tr w:rsidR="0008344B" w:rsidRPr="00F80E56" w14:paraId="355ECC76" w14:textId="77777777" w:rsidTr="00643033">
        <w:trPr>
          <w:trHeight w:val="255"/>
        </w:trPr>
        <w:tc>
          <w:tcPr>
            <w:tcW w:w="5235" w:type="dxa"/>
            <w:tcBorders>
              <w:top w:val="nil"/>
              <w:left w:val="nil"/>
              <w:bottom w:val="nil"/>
              <w:right w:val="nil"/>
            </w:tcBorders>
            <w:noWrap/>
            <w:hideMark/>
          </w:tcPr>
          <w:p w14:paraId="09294E7C" w14:textId="3D136AA8" w:rsidR="0008344B" w:rsidRPr="00F80E56" w:rsidRDefault="0008344B" w:rsidP="00643033">
            <w:pPr>
              <w:spacing w:before="0"/>
              <w:rPr>
                <w:rFonts w:cs="Arial"/>
                <w:sz w:val="22"/>
              </w:rPr>
            </w:pPr>
            <w:r w:rsidRPr="00F80E56">
              <w:rPr>
                <w:rFonts w:cs="Arial"/>
                <w:sz w:val="22"/>
              </w:rPr>
              <w:t>Cash and cash equivalents at the beginning of the year</w:t>
            </w:r>
          </w:p>
        </w:tc>
        <w:tc>
          <w:tcPr>
            <w:tcW w:w="1289" w:type="dxa"/>
            <w:tcBorders>
              <w:top w:val="nil"/>
              <w:left w:val="nil"/>
              <w:bottom w:val="nil"/>
              <w:right w:val="nil"/>
            </w:tcBorders>
            <w:noWrap/>
          </w:tcPr>
          <w:p w14:paraId="10B49B9B" w14:textId="77777777" w:rsidR="0008344B" w:rsidRPr="00F80E56" w:rsidRDefault="0008344B" w:rsidP="00643033">
            <w:pPr>
              <w:spacing w:before="0"/>
              <w:jc w:val="right"/>
              <w:rPr>
                <w:sz w:val="22"/>
              </w:rPr>
            </w:pPr>
            <w:r w:rsidRPr="000A247F">
              <w:rPr>
                <w:sz w:val="22"/>
              </w:rPr>
              <w:t xml:space="preserve"> 7,667 </w:t>
            </w:r>
          </w:p>
        </w:tc>
        <w:tc>
          <w:tcPr>
            <w:tcW w:w="1290" w:type="dxa"/>
            <w:tcBorders>
              <w:top w:val="nil"/>
              <w:left w:val="nil"/>
              <w:bottom w:val="nil"/>
              <w:right w:val="nil"/>
            </w:tcBorders>
            <w:noWrap/>
          </w:tcPr>
          <w:p w14:paraId="7BC23164" w14:textId="77777777" w:rsidR="0008344B" w:rsidRPr="00F80E56" w:rsidRDefault="0008344B" w:rsidP="00643033">
            <w:pPr>
              <w:spacing w:before="0"/>
              <w:jc w:val="right"/>
              <w:rPr>
                <w:sz w:val="22"/>
              </w:rPr>
            </w:pPr>
            <w:r w:rsidRPr="00C32531">
              <w:rPr>
                <w:sz w:val="22"/>
              </w:rPr>
              <w:t xml:space="preserve"> 12,220 </w:t>
            </w:r>
          </w:p>
        </w:tc>
        <w:tc>
          <w:tcPr>
            <w:tcW w:w="1290" w:type="dxa"/>
            <w:tcBorders>
              <w:top w:val="nil"/>
              <w:left w:val="nil"/>
              <w:bottom w:val="nil"/>
              <w:right w:val="nil"/>
            </w:tcBorders>
            <w:shd w:val="clear" w:color="auto" w:fill="D9D9D9" w:themeFill="background1" w:themeFillShade="D9"/>
            <w:noWrap/>
          </w:tcPr>
          <w:p w14:paraId="63EDD059" w14:textId="166FA59E" w:rsidR="0008344B" w:rsidRPr="00F80E56" w:rsidRDefault="0008344B" w:rsidP="00643033">
            <w:pPr>
              <w:spacing w:before="0"/>
              <w:jc w:val="right"/>
              <w:rPr>
                <w:sz w:val="22"/>
              </w:rPr>
            </w:pPr>
            <w:r w:rsidRPr="00C32531">
              <w:rPr>
                <w:sz w:val="22"/>
              </w:rPr>
              <w:t xml:space="preserve"> </w:t>
            </w:r>
            <w:r w:rsidR="00922BDF">
              <w:rPr>
                <w:sz w:val="22"/>
              </w:rPr>
              <w:t>8</w:t>
            </w:r>
            <w:r>
              <w:rPr>
                <w:sz w:val="22"/>
              </w:rPr>
              <w:t>,389</w:t>
            </w:r>
            <w:r w:rsidRPr="00C32531">
              <w:rPr>
                <w:sz w:val="22"/>
              </w:rPr>
              <w:t xml:space="preserve"> </w:t>
            </w:r>
          </w:p>
        </w:tc>
      </w:tr>
      <w:tr w:rsidR="0008344B" w:rsidRPr="00F80E56" w14:paraId="069F0A79" w14:textId="77777777" w:rsidTr="00643033">
        <w:trPr>
          <w:trHeight w:val="255"/>
        </w:trPr>
        <w:tc>
          <w:tcPr>
            <w:tcW w:w="5235" w:type="dxa"/>
            <w:tcBorders>
              <w:top w:val="nil"/>
              <w:left w:val="nil"/>
              <w:bottom w:val="nil"/>
              <w:right w:val="nil"/>
            </w:tcBorders>
            <w:noWrap/>
            <w:hideMark/>
          </w:tcPr>
          <w:p w14:paraId="10D69473" w14:textId="2CEF87D3" w:rsidR="0008344B" w:rsidRPr="00F80E56" w:rsidRDefault="0008344B" w:rsidP="00643033">
            <w:pPr>
              <w:spacing w:before="0"/>
              <w:rPr>
                <w:rFonts w:cs="Arial"/>
                <w:b/>
                <w:bCs/>
                <w:sz w:val="22"/>
              </w:rPr>
            </w:pPr>
            <w:r w:rsidRPr="00F80E56">
              <w:rPr>
                <w:rFonts w:cs="Arial"/>
                <w:b/>
                <w:bCs/>
                <w:sz w:val="22"/>
              </w:rPr>
              <w:t>CASH AND CASH EQUIVALENTS AT THE END OF THE YEAR</w:t>
            </w:r>
          </w:p>
        </w:tc>
        <w:tc>
          <w:tcPr>
            <w:tcW w:w="1289" w:type="dxa"/>
            <w:tcBorders>
              <w:top w:val="single" w:sz="4" w:space="0" w:color="auto"/>
              <w:left w:val="nil"/>
              <w:bottom w:val="single" w:sz="4" w:space="0" w:color="auto"/>
              <w:right w:val="nil"/>
            </w:tcBorders>
            <w:noWrap/>
          </w:tcPr>
          <w:p w14:paraId="1309C17E" w14:textId="77777777" w:rsidR="0008344B" w:rsidRPr="00F80E56" w:rsidRDefault="0008344B" w:rsidP="00643033">
            <w:pPr>
              <w:spacing w:before="0"/>
              <w:jc w:val="right"/>
              <w:rPr>
                <w:b/>
                <w:bCs/>
                <w:sz w:val="22"/>
              </w:rPr>
            </w:pPr>
            <w:r w:rsidRPr="000A247F">
              <w:rPr>
                <w:b/>
                <w:bCs/>
                <w:sz w:val="22"/>
              </w:rPr>
              <w:t xml:space="preserve"> 12,220 </w:t>
            </w:r>
          </w:p>
        </w:tc>
        <w:tc>
          <w:tcPr>
            <w:tcW w:w="1290" w:type="dxa"/>
            <w:tcBorders>
              <w:top w:val="single" w:sz="4" w:space="0" w:color="auto"/>
              <w:left w:val="nil"/>
              <w:bottom w:val="single" w:sz="4" w:space="0" w:color="auto"/>
              <w:right w:val="nil"/>
            </w:tcBorders>
            <w:noWrap/>
          </w:tcPr>
          <w:p w14:paraId="7850BDB6" w14:textId="11853C14" w:rsidR="0008344B" w:rsidRPr="00F80E56" w:rsidRDefault="0008344B" w:rsidP="00643033">
            <w:pPr>
              <w:spacing w:before="0"/>
              <w:jc w:val="right"/>
              <w:rPr>
                <w:b/>
                <w:bCs/>
                <w:sz w:val="22"/>
              </w:rPr>
            </w:pPr>
            <w:r w:rsidRPr="00C32531">
              <w:rPr>
                <w:b/>
                <w:bCs/>
                <w:sz w:val="22"/>
              </w:rPr>
              <w:t xml:space="preserve"> </w:t>
            </w:r>
            <w:r w:rsidR="00922BDF">
              <w:rPr>
                <w:b/>
                <w:bCs/>
                <w:sz w:val="22"/>
              </w:rPr>
              <w:t>8</w:t>
            </w:r>
            <w:r>
              <w:rPr>
                <w:b/>
                <w:bCs/>
                <w:sz w:val="22"/>
              </w:rPr>
              <w:t>,389</w:t>
            </w:r>
            <w:r w:rsidRPr="00C32531">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4C8ADF22" w14:textId="4896D970" w:rsidR="0008344B" w:rsidRPr="00F80E56" w:rsidRDefault="0008344B" w:rsidP="00643033">
            <w:pPr>
              <w:spacing w:before="0"/>
              <w:jc w:val="right"/>
              <w:rPr>
                <w:b/>
                <w:bCs/>
                <w:sz w:val="22"/>
              </w:rPr>
            </w:pPr>
            <w:r w:rsidRPr="00C32531">
              <w:rPr>
                <w:b/>
                <w:bCs/>
                <w:sz w:val="22"/>
              </w:rPr>
              <w:t xml:space="preserve"> </w:t>
            </w:r>
            <w:r w:rsidR="001D0668">
              <w:rPr>
                <w:b/>
                <w:bCs/>
                <w:sz w:val="22"/>
              </w:rPr>
              <w:t>3,00</w:t>
            </w:r>
            <w:r>
              <w:rPr>
                <w:b/>
                <w:bCs/>
                <w:sz w:val="22"/>
              </w:rPr>
              <w:t>5</w:t>
            </w:r>
            <w:r w:rsidRPr="00C32531">
              <w:rPr>
                <w:b/>
                <w:bCs/>
                <w:sz w:val="22"/>
              </w:rPr>
              <w:t xml:space="preserve"> </w:t>
            </w:r>
          </w:p>
        </w:tc>
      </w:tr>
      <w:tr w:rsidR="0008344B" w:rsidRPr="00F80E56" w14:paraId="245528CD" w14:textId="77777777" w:rsidTr="00643033">
        <w:trPr>
          <w:trHeight w:val="255"/>
        </w:trPr>
        <w:tc>
          <w:tcPr>
            <w:tcW w:w="5235" w:type="dxa"/>
            <w:tcBorders>
              <w:top w:val="nil"/>
              <w:left w:val="nil"/>
              <w:bottom w:val="nil"/>
              <w:right w:val="nil"/>
            </w:tcBorders>
            <w:noWrap/>
            <w:hideMark/>
          </w:tcPr>
          <w:p w14:paraId="1E6185BF" w14:textId="77777777" w:rsidR="0008344B" w:rsidRPr="00F80E56" w:rsidRDefault="0008344B" w:rsidP="00643033">
            <w:pPr>
              <w:spacing w:before="0"/>
              <w:rPr>
                <w:rFonts w:cs="Arial"/>
                <w:sz w:val="22"/>
              </w:rPr>
            </w:pPr>
          </w:p>
        </w:tc>
        <w:tc>
          <w:tcPr>
            <w:tcW w:w="1289" w:type="dxa"/>
            <w:tcBorders>
              <w:top w:val="nil"/>
              <w:left w:val="nil"/>
              <w:bottom w:val="nil"/>
              <w:right w:val="nil"/>
            </w:tcBorders>
            <w:noWrap/>
          </w:tcPr>
          <w:p w14:paraId="1E54B64C"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noWrap/>
          </w:tcPr>
          <w:p w14:paraId="32E24725"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2DD01F7F" w14:textId="77777777" w:rsidR="0008344B" w:rsidRPr="00F80E56" w:rsidRDefault="0008344B" w:rsidP="00643033">
            <w:pPr>
              <w:spacing w:before="0"/>
              <w:jc w:val="right"/>
              <w:rPr>
                <w:rFonts w:cs="Calibri Light"/>
                <w:sz w:val="22"/>
              </w:rPr>
            </w:pPr>
            <w:r w:rsidRPr="00F80E56">
              <w:rPr>
                <w:rFonts w:cs="Calibri Light"/>
                <w:sz w:val="22"/>
              </w:rPr>
              <w:t> </w:t>
            </w:r>
          </w:p>
        </w:tc>
      </w:tr>
    </w:tbl>
    <w:p w14:paraId="720AF5E5" w14:textId="77777777" w:rsidR="00B76677" w:rsidRPr="00F80E56" w:rsidDel="00184125" w:rsidRDefault="00B76677" w:rsidP="00B76677">
      <w:pPr>
        <w:pStyle w:val="Heading2"/>
      </w:pPr>
      <w:r w:rsidRPr="00F80E56" w:rsidDel="00184125">
        <w:rPr>
          <w:i/>
          <w:highlight w:val="yellow"/>
        </w:rPr>
        <w:br w:type="page"/>
      </w:r>
      <w:r w:rsidRPr="00F80E56" w:rsidDel="00184125">
        <w:lastRenderedPageBreak/>
        <w:t>Notes to the prospective financial statements</w:t>
      </w:r>
    </w:p>
    <w:p w14:paraId="29883F97" w14:textId="77777777" w:rsidR="00B76677" w:rsidRPr="00F80E56" w:rsidDel="00184125" w:rsidRDefault="00B76677" w:rsidP="00BB784B">
      <w:pPr>
        <w:pStyle w:val="Heading3"/>
        <w:spacing w:before="240" w:after="0"/>
        <w:ind w:left="567" w:hanging="567"/>
      </w:pPr>
      <w:r w:rsidRPr="00F80E56" w:rsidDel="00184125">
        <w:t xml:space="preserve">1. </w:t>
      </w:r>
      <w:r w:rsidRPr="00F80E56" w:rsidDel="00184125">
        <w:tab/>
        <w:t>Statement of accounting policies</w:t>
      </w:r>
    </w:p>
    <w:p w14:paraId="6AFC3ED2" w14:textId="77777777" w:rsidR="00B76677" w:rsidRPr="00F80E56" w:rsidDel="00184125" w:rsidRDefault="00B76677" w:rsidP="00BB784B">
      <w:pPr>
        <w:pStyle w:val="Heading3"/>
        <w:spacing w:before="240" w:after="0"/>
      </w:pPr>
      <w:r w:rsidRPr="00F80E56" w:rsidDel="00184125">
        <w:t>FOR THE YEARS ENDING 30 JUNE 202</w:t>
      </w:r>
      <w:r w:rsidDel="00184125">
        <w:t>4</w:t>
      </w:r>
      <w:r w:rsidRPr="00F80E56" w:rsidDel="00184125">
        <w:t xml:space="preserve"> AND 30 JUNE 202</w:t>
      </w:r>
      <w:r w:rsidDel="00184125">
        <w:t>5</w:t>
      </w:r>
    </w:p>
    <w:p w14:paraId="6A02FC9E" w14:textId="77777777" w:rsidR="00B76677" w:rsidRPr="00C32531" w:rsidDel="00184125" w:rsidRDefault="00B76677" w:rsidP="00BB784B">
      <w:pPr>
        <w:pStyle w:val="Heading4"/>
        <w:keepNext/>
        <w:numPr>
          <w:ilvl w:val="1"/>
          <w:numId w:val="17"/>
        </w:numPr>
        <w:spacing w:before="240" w:after="0"/>
        <w:ind w:left="567" w:hanging="567"/>
        <w:jc w:val="both"/>
        <w:rPr>
          <w:i/>
          <w:szCs w:val="22"/>
        </w:rPr>
      </w:pPr>
      <w:r w:rsidRPr="00C32531" w:rsidDel="00184125">
        <w:rPr>
          <w:szCs w:val="22"/>
        </w:rPr>
        <w:t>Reporting entity</w:t>
      </w:r>
    </w:p>
    <w:p w14:paraId="0FA21CD5" w14:textId="77777777" w:rsidR="00B76677" w:rsidRPr="00C32531" w:rsidDel="00184125" w:rsidRDefault="00B76677" w:rsidP="00B76677">
      <w:pPr>
        <w:spacing w:before="200"/>
        <w:rPr>
          <w:rFonts w:cs="Calibri Light"/>
          <w:sz w:val="22"/>
        </w:rPr>
      </w:pPr>
      <w:r w:rsidRPr="00C32531" w:rsidDel="00184125">
        <w:rPr>
          <w:rFonts w:cs="Calibri Light"/>
          <w:sz w:val="22"/>
        </w:rPr>
        <w:t>The Arts Council of New Zealand Toi Aotearoa was established on 1 July 1994 by the Arts Council of New Zealand Toi Aotearoa Act 1994. The Council has chosen to operate under the name Creative New</w:t>
      </w:r>
      <w:r w:rsidR="0008344B">
        <w:rPr>
          <w:rFonts w:cs="Calibri Light"/>
          <w:sz w:val="22"/>
        </w:rPr>
        <w:t> </w:t>
      </w:r>
      <w:r w:rsidRPr="00C32531" w:rsidDel="00184125">
        <w:rPr>
          <w:rFonts w:cs="Calibri Light"/>
          <w:sz w:val="22"/>
        </w:rPr>
        <w:t>Zealand.</w:t>
      </w:r>
    </w:p>
    <w:p w14:paraId="5938CC47"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is a Crown entity, as defined by the Crown Entities Act 2004, and is domiciled and operates in New Zealand. As such, Creative New Zealand’s ultimate parent is the New Zealand Crown.</w:t>
      </w:r>
    </w:p>
    <w:p w14:paraId="7301A2C5" w14:textId="77777777" w:rsidR="00B76677" w:rsidRPr="00C32531" w:rsidDel="00184125" w:rsidRDefault="00B76677" w:rsidP="00B76677">
      <w:pPr>
        <w:spacing w:before="200"/>
        <w:rPr>
          <w:rFonts w:cs="Calibri Light"/>
          <w:sz w:val="22"/>
        </w:rPr>
      </w:pPr>
      <w:r w:rsidRPr="00C32531" w:rsidDel="00184125">
        <w:rPr>
          <w:rFonts w:cs="Calibri Light"/>
          <w:sz w:val="22"/>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20CE5DBF"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Basis of preparation</w:t>
      </w:r>
    </w:p>
    <w:p w14:paraId="27EF3DBB" w14:textId="77777777" w:rsidR="00B76677" w:rsidRPr="00C32531" w:rsidDel="00184125" w:rsidRDefault="00B76677" w:rsidP="00B76677">
      <w:pPr>
        <w:spacing w:before="200"/>
        <w:rPr>
          <w:rFonts w:cs="Calibri Light"/>
          <w:sz w:val="22"/>
        </w:rPr>
      </w:pPr>
      <w:r w:rsidRPr="00C32531" w:rsidDel="00184125">
        <w:rPr>
          <w:rFonts w:cs="Calibri Light"/>
          <w:sz w:val="22"/>
        </w:rPr>
        <w:t>These prospective financial statements have been prepared on a going concern basis, and the accounting policies have been applied consistently throughout the period.</w:t>
      </w:r>
    </w:p>
    <w:p w14:paraId="20200481"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Statement of compliance</w:t>
      </w:r>
    </w:p>
    <w:p w14:paraId="07598CFA" w14:textId="77777777" w:rsidR="00B76677" w:rsidRPr="00C32531" w:rsidDel="00184125" w:rsidRDefault="00B76677" w:rsidP="00B76677">
      <w:pPr>
        <w:spacing w:before="200"/>
        <w:rPr>
          <w:rFonts w:cs="Calibri Light"/>
          <w:sz w:val="22"/>
        </w:rPr>
      </w:pPr>
      <w:r w:rsidRPr="00C32531" w:rsidDel="00184125">
        <w:rPr>
          <w:rFonts w:cs="Calibri Light"/>
          <w:sz w:val="22"/>
        </w:rPr>
        <w:t>These prospective financial statements have been prepared in accordance with the Crown Entities Act 2004, which includes the requirement to comply with generally accepted accounting practice in New</w:t>
      </w:r>
      <w:r w:rsidR="0008344B">
        <w:rPr>
          <w:rFonts w:cs="Calibri Light"/>
          <w:sz w:val="22"/>
        </w:rPr>
        <w:t> </w:t>
      </w:r>
      <w:r w:rsidRPr="00C32531" w:rsidDel="00184125">
        <w:rPr>
          <w:rFonts w:cs="Calibri Light"/>
          <w:sz w:val="22"/>
        </w:rPr>
        <w:t xml:space="preserve">Zealand (NZ GAAP) and Financial Reporting Standard 42. </w:t>
      </w:r>
    </w:p>
    <w:p w14:paraId="11820A92" w14:textId="77777777" w:rsidR="00B76677" w:rsidRPr="00C32531" w:rsidDel="00184125" w:rsidRDefault="00B76677" w:rsidP="00B76677">
      <w:pPr>
        <w:spacing w:before="200"/>
        <w:rPr>
          <w:rFonts w:cs="Calibri Light"/>
          <w:sz w:val="22"/>
        </w:rPr>
      </w:pPr>
      <w:r w:rsidRPr="00C32531" w:rsidDel="00184125">
        <w:rPr>
          <w:rFonts w:cs="Calibri Light"/>
          <w:sz w:val="22"/>
        </w:rPr>
        <w:t>They have been prepared in accordance with Tier</w:t>
      </w:r>
      <w:r w:rsidR="0008344B">
        <w:rPr>
          <w:rFonts w:cs="Calibri Light"/>
          <w:sz w:val="22"/>
        </w:rPr>
        <w:t> </w:t>
      </w:r>
      <w:r w:rsidRPr="00C32531" w:rsidDel="00184125">
        <w:rPr>
          <w:rFonts w:cs="Calibri Light"/>
          <w:sz w:val="22"/>
        </w:rPr>
        <w:t xml:space="preserve">1 PBE accounting standards and comply with PBE accounting standards. </w:t>
      </w:r>
    </w:p>
    <w:p w14:paraId="44DC3BE9"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Presentation currency and rounding</w:t>
      </w:r>
    </w:p>
    <w:p w14:paraId="4FF32E50"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These prospective financial statements are presented in New Zealand dollars (NZ$) and are rounded to the nearest thousand dollars ($000), unless otherwise stated. </w:t>
      </w:r>
    </w:p>
    <w:p w14:paraId="3F4496A4"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Significant accounting policies</w:t>
      </w:r>
    </w:p>
    <w:p w14:paraId="4553FAC7" w14:textId="77777777" w:rsidR="00B76677" w:rsidRPr="00C32531" w:rsidDel="00184125" w:rsidRDefault="00B76677" w:rsidP="00B76677">
      <w:pPr>
        <w:spacing w:before="200"/>
        <w:rPr>
          <w:rFonts w:cs="Calibri Light"/>
          <w:sz w:val="22"/>
        </w:rPr>
      </w:pPr>
      <w:r w:rsidRPr="00C32531" w:rsidDel="00184125">
        <w:rPr>
          <w:rFonts w:cs="Calibri Light"/>
          <w:sz w:val="22"/>
        </w:rPr>
        <w:t>The following specific accounting policies, which materially affect the measurement of financial performance and financial position, have been applied consistently to all periods presented in these prospective financial statements.</w:t>
      </w:r>
    </w:p>
    <w:p w14:paraId="41C87F08"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Revenue</w:t>
      </w:r>
    </w:p>
    <w:p w14:paraId="43BE2E79" w14:textId="77777777" w:rsidR="00B76677" w:rsidRPr="00C32531" w:rsidDel="00184125" w:rsidRDefault="00B76677" w:rsidP="00B76677">
      <w:pPr>
        <w:spacing w:before="200"/>
        <w:rPr>
          <w:rFonts w:cs="Calibri Light"/>
          <w:sz w:val="22"/>
        </w:rPr>
      </w:pPr>
      <w:r w:rsidRPr="00C32531" w:rsidDel="00184125">
        <w:rPr>
          <w:rFonts w:cs="Calibri Light"/>
          <w:sz w:val="22"/>
        </w:rPr>
        <w:t>The specific accounting policies for significant revenue items are explained below.</w:t>
      </w:r>
    </w:p>
    <w:p w14:paraId="7209A641" w14:textId="77777777" w:rsidR="00B76677" w:rsidRPr="00C32531" w:rsidDel="00184125" w:rsidRDefault="00B76677" w:rsidP="00BB784B">
      <w:pPr>
        <w:pStyle w:val="Heading6"/>
        <w:keepNext/>
        <w:spacing w:before="200"/>
        <w:rPr>
          <w:rFonts w:ascii="Calibri Light" w:hAnsi="Calibri Light" w:cs="Calibri Light"/>
          <w:b/>
          <w:sz w:val="22"/>
        </w:rPr>
      </w:pPr>
      <w:r w:rsidRPr="00C32531" w:rsidDel="00184125">
        <w:rPr>
          <w:rFonts w:ascii="Calibri Light" w:hAnsi="Calibri Light" w:cs="Calibri Light"/>
          <w:b/>
          <w:bCs/>
          <w:color w:val="auto"/>
          <w:sz w:val="22"/>
        </w:rPr>
        <w:lastRenderedPageBreak/>
        <w:t>Revenue from the Crown (Vote: Arts, Culture and Heritage—core funding)</w:t>
      </w:r>
    </w:p>
    <w:p w14:paraId="773C04B2"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receives funding from the Crown, which is restricted in its use for the purpose of Creative New Zealand meeting the objectives specified in its governing legislation and the scope of the relevant appropriations of the funder.</w:t>
      </w:r>
    </w:p>
    <w:p w14:paraId="548D0EE2"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considers no conditions are attached to the core funding (a condition refers to an enforceable legal right of return of the transferred asset if it is not used for the specific intended purpose) and it is recognised as revenue at the point of entitlement. This is considered to be the start of the appropriation period to which the funding relates. The fair value of the revenue from the Crown has been determined to be equivalent to the amounts due in the funding arrangements.</w:t>
      </w:r>
    </w:p>
    <w:p w14:paraId="4280D56F" w14:textId="77777777" w:rsidR="00B76677" w:rsidRPr="00C32531" w:rsidDel="00184125" w:rsidRDefault="00B76677" w:rsidP="00B76677">
      <w:pPr>
        <w:pStyle w:val="Heading6"/>
        <w:spacing w:before="200"/>
        <w:rPr>
          <w:rFonts w:ascii="Calibri Light" w:hAnsi="Calibri Light" w:cs="Calibri Light"/>
          <w:b/>
          <w:bCs/>
          <w:sz w:val="22"/>
        </w:rPr>
      </w:pPr>
      <w:r w:rsidRPr="00C32531" w:rsidDel="00184125">
        <w:rPr>
          <w:rFonts w:ascii="Calibri Light" w:hAnsi="Calibri Light" w:cs="Calibri Light"/>
          <w:b/>
          <w:bCs/>
          <w:color w:val="auto"/>
          <w:sz w:val="22"/>
        </w:rPr>
        <w:t>Revenue from the Crown (COVID-19 recovery response and one-off funding)</w:t>
      </w:r>
    </w:p>
    <w:p w14:paraId="6388DB4A" w14:textId="77777777" w:rsidR="00B76677" w:rsidRPr="00C32531" w:rsidDel="00184125" w:rsidRDefault="00B76677" w:rsidP="00B76677">
      <w:pPr>
        <w:spacing w:before="200"/>
        <w:rPr>
          <w:rFonts w:cs="Calibri Light"/>
          <w:sz w:val="22"/>
        </w:rPr>
      </w:pPr>
      <w:r w:rsidRPr="00C32531" w:rsidDel="00184125">
        <w:rPr>
          <w:rFonts w:cs="Calibri Light"/>
          <w:sz w:val="22"/>
        </w:rPr>
        <w:t>Revenue from the Crown related to the COVID-19 recovery response is recorded as grants received in advance (deferred revenue) in the Statement of Financial Position and recognised as revenue when conditions of the grant are satisfied, because there is an obligation in substance to return the funds if conditions of the grant are not met.</w:t>
      </w:r>
    </w:p>
    <w:p w14:paraId="1451892A" w14:textId="77777777" w:rsidR="00B76677" w:rsidRPr="00C32531" w:rsidDel="00184125" w:rsidRDefault="00B76677" w:rsidP="00B76677">
      <w:pPr>
        <w:pStyle w:val="Heading6"/>
        <w:keepNext/>
        <w:spacing w:before="200"/>
        <w:rPr>
          <w:rFonts w:ascii="Calibri Light" w:hAnsi="Calibri Light" w:cs="Calibri Light"/>
          <w:b/>
          <w:bCs/>
          <w:sz w:val="22"/>
        </w:rPr>
      </w:pPr>
      <w:r w:rsidRPr="00C32531" w:rsidDel="00184125">
        <w:rPr>
          <w:rFonts w:ascii="Calibri Light" w:hAnsi="Calibri Light" w:cs="Calibri Light"/>
          <w:b/>
          <w:bCs/>
          <w:color w:val="auto"/>
          <w:sz w:val="22"/>
        </w:rPr>
        <w:t>Revenue from the New Zealand Lottery Grants Board</w:t>
      </w:r>
    </w:p>
    <w:p w14:paraId="1707DD96" w14:textId="77777777" w:rsidR="00B76677" w:rsidRPr="00C32531" w:rsidDel="00184125" w:rsidRDefault="00B76677" w:rsidP="00B76677">
      <w:pPr>
        <w:spacing w:before="200"/>
        <w:rPr>
          <w:rFonts w:cs="Calibri Light"/>
          <w:sz w:val="22"/>
        </w:rPr>
      </w:pPr>
      <w:r w:rsidRPr="00923B4A" w:rsidDel="00184125">
        <w:rPr>
          <w:rFonts w:cs="Calibri Light"/>
          <w:sz w:val="22"/>
        </w:rPr>
        <w:t>Creative New Zealand receives most of its funding from the NZLGB. The NZLGB allocates part of Lotto NZ’s profit to Creative New Zealand through the Gambling Act 2003. The annual funding allocation until 30 June 2023 was based on 15 percent of Lotto N</w:t>
      </w:r>
      <w:r w:rsidDel="00184125">
        <w:rPr>
          <w:rFonts w:cs="Calibri Light"/>
          <w:sz w:val="22"/>
        </w:rPr>
        <w:t>Z</w:t>
      </w:r>
      <w:r w:rsidRPr="00923B4A" w:rsidDel="00184125">
        <w:rPr>
          <w:rFonts w:cs="Calibri Light"/>
          <w:sz w:val="22"/>
        </w:rPr>
        <w:t xml:space="preserve">’s profit for the financial year. In 2023/24, NZLGB </w:t>
      </w:r>
      <w:r w:rsidDel="00184125">
        <w:rPr>
          <w:rFonts w:cs="Calibri Light"/>
          <w:sz w:val="22"/>
        </w:rPr>
        <w:t>shifted</w:t>
      </w:r>
      <w:r w:rsidRPr="00923B4A" w:rsidDel="00184125">
        <w:rPr>
          <w:rFonts w:cs="Calibri Light"/>
          <w:sz w:val="22"/>
        </w:rPr>
        <w:t xml:space="preserve"> from providing Creative New Zealand with a percentage of Lotto NZ profits to a </w:t>
      </w:r>
      <w:r w:rsidR="0008344B">
        <w:rPr>
          <w:rFonts w:cs="Calibri Light"/>
          <w:sz w:val="22"/>
        </w:rPr>
        <w:t>fixed</w:t>
      </w:r>
      <w:r w:rsidR="0008344B" w:rsidRPr="00923B4A">
        <w:rPr>
          <w:rFonts w:cs="Calibri Light"/>
          <w:sz w:val="22"/>
        </w:rPr>
        <w:t xml:space="preserve"> funding amount</w:t>
      </w:r>
      <w:r w:rsidRPr="00923B4A" w:rsidDel="00184125">
        <w:rPr>
          <w:rFonts w:cs="Calibri Light"/>
          <w:sz w:val="22"/>
        </w:rPr>
        <w:t>.</w:t>
      </w:r>
    </w:p>
    <w:p w14:paraId="23CC885A"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uses the funding for the purpose of meeting its objectives, as specified in the governing legislation. Creative New Zealand considers that no conditions are attached to the funding. The funding is recognised as revenue at the point of entitlement. The fair value of revenue from the NZLGB has been determined to be equivalent to the amounts due in the funding arrangements.</w:t>
      </w:r>
    </w:p>
    <w:p w14:paraId="7897BBC2" w14:textId="77777777" w:rsidR="00B76677" w:rsidRPr="00C32531" w:rsidDel="00184125" w:rsidRDefault="00B76677" w:rsidP="00B76677">
      <w:pPr>
        <w:pStyle w:val="Heading6"/>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Other grants</w:t>
      </w:r>
    </w:p>
    <w:p w14:paraId="700B0439"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Grants are recognised as revenue when they become receivable unless an obligation in substance is in place to return the funds if conditions of the grant are not met. If such an obligation is in place, the grants are initially recorded as grants received in advance and are recognised as revenue when conditions of the grant are satisfied. </w:t>
      </w:r>
    </w:p>
    <w:p w14:paraId="71ADFD8F" w14:textId="77777777" w:rsidR="00B76677" w:rsidRPr="00C32531" w:rsidDel="00184125" w:rsidRDefault="00B76677" w:rsidP="00B76677">
      <w:pPr>
        <w:pStyle w:val="Heading6"/>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Interest revenue</w:t>
      </w:r>
    </w:p>
    <w:p w14:paraId="3AE544B8" w14:textId="77777777" w:rsidR="00B76677" w:rsidRPr="00C32531" w:rsidDel="00184125" w:rsidRDefault="00B76677" w:rsidP="00B76677">
      <w:pPr>
        <w:pStyle w:val="Heading6"/>
        <w:spacing w:before="200"/>
        <w:rPr>
          <w:rFonts w:ascii="Calibri Light" w:hAnsi="Calibri Light" w:cs="Calibri Light"/>
          <w:i w:val="0"/>
          <w:color w:val="auto"/>
          <w:sz w:val="22"/>
        </w:rPr>
      </w:pPr>
      <w:r w:rsidRPr="00C32531" w:rsidDel="00184125">
        <w:rPr>
          <w:rFonts w:ascii="Calibri Light" w:hAnsi="Calibri Light" w:cs="Calibri Light"/>
          <w:i w:val="0"/>
          <w:color w:val="auto"/>
          <w:sz w:val="22"/>
        </w:rPr>
        <w:t>Interest revenue is recognised by accruing on a time proportion basis the interest due for the investment.</w:t>
      </w:r>
    </w:p>
    <w:p w14:paraId="088A24BC"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Donated assets</w:t>
      </w:r>
    </w:p>
    <w:p w14:paraId="36AFE443"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14D4BF60" w14:textId="77777777" w:rsidR="00B76677" w:rsidRPr="00C32531" w:rsidDel="00184125" w:rsidRDefault="00B76677" w:rsidP="0008344B">
      <w:pPr>
        <w:keepNext/>
        <w:spacing w:before="200"/>
        <w:rPr>
          <w:rFonts w:cs="Calibri Light"/>
          <w:sz w:val="22"/>
        </w:rPr>
      </w:pPr>
      <w:r w:rsidRPr="00C32531" w:rsidDel="00184125">
        <w:rPr>
          <w:rFonts w:cs="Calibri Light"/>
          <w:sz w:val="22"/>
        </w:rPr>
        <w:t>The fair value of donated assets is determined as follows.</w:t>
      </w:r>
    </w:p>
    <w:p w14:paraId="40BE81F8"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For new assets, fair value is usually determined by reference to the retail price of the same or similar assets at the time the asset was received.</w:t>
      </w:r>
    </w:p>
    <w:p w14:paraId="678CD47E"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lastRenderedPageBreak/>
        <w:t>For used assets, fair value is usually determined by reference to market information for assets of a similar type, condition and age.</w:t>
      </w:r>
    </w:p>
    <w:p w14:paraId="20C0D7F7" w14:textId="77777777" w:rsidR="00B76677" w:rsidRPr="00C22844" w:rsidDel="00184125" w:rsidRDefault="00B76677" w:rsidP="00B76677">
      <w:pPr>
        <w:pStyle w:val="Heading6"/>
        <w:keepNext/>
        <w:spacing w:before="200"/>
        <w:rPr>
          <w:rFonts w:ascii="Calibri Light" w:hAnsi="Calibri Light" w:cs="Calibri Light"/>
          <w:b/>
          <w:color w:val="auto"/>
          <w:sz w:val="22"/>
        </w:rPr>
      </w:pPr>
      <w:r w:rsidRPr="00C22844" w:rsidDel="00184125">
        <w:rPr>
          <w:rFonts w:ascii="Calibri Light" w:hAnsi="Calibri Light" w:cs="Calibri Light"/>
          <w:b/>
          <w:color w:val="auto"/>
          <w:sz w:val="22"/>
        </w:rPr>
        <w:t>Grant retirements</w:t>
      </w:r>
    </w:p>
    <w:p w14:paraId="2129F1AE" w14:textId="77777777" w:rsidR="00B76677" w:rsidRPr="00C32531" w:rsidDel="00184125" w:rsidRDefault="00B76677" w:rsidP="0008344B">
      <w:pPr>
        <w:keepNext/>
        <w:spacing w:before="200"/>
        <w:rPr>
          <w:rFonts w:cs="Calibri Light"/>
          <w:sz w:val="22"/>
        </w:rPr>
      </w:pPr>
      <w:r w:rsidRPr="00C32531" w:rsidDel="00184125">
        <w:rPr>
          <w:rFonts w:cs="Calibri Light"/>
          <w:sz w:val="22"/>
        </w:rPr>
        <w:t xml:space="preserve">Grants committed in previous years are retired and recognised as revenue in the Statement of Financial Performance when: </w:t>
      </w:r>
    </w:p>
    <w:p w14:paraId="6129569B"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they are not collected by the recipients within a year of being offered</w:t>
      </w:r>
    </w:p>
    <w:p w14:paraId="09EC7392"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they are no longer required for the purpose for which they were approved</w:t>
      </w:r>
    </w:p>
    <w:p w14:paraId="4F1A53CC"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partial or full repayment is received from a grant recipient.</w:t>
      </w:r>
    </w:p>
    <w:p w14:paraId="400D95F2"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Grant expenses</w:t>
      </w:r>
    </w:p>
    <w:p w14:paraId="643E40C6" w14:textId="36394981" w:rsidR="00B76677" w:rsidRPr="00C32531" w:rsidDel="00184125" w:rsidRDefault="00B76677" w:rsidP="00B76677">
      <w:pPr>
        <w:spacing w:before="200"/>
        <w:rPr>
          <w:rFonts w:cs="Calibri Light"/>
          <w:sz w:val="22"/>
        </w:rPr>
      </w:pPr>
      <w:r w:rsidRPr="00C32531" w:rsidDel="00184125">
        <w:rPr>
          <w:rFonts w:cs="Calibri Light"/>
          <w:sz w:val="22"/>
        </w:rPr>
        <w:t xml:space="preserve">Discretionary grants are those </w:t>
      </w:r>
      <w:r w:rsidR="00144A1B">
        <w:rPr>
          <w:rFonts w:cs="Calibri Light"/>
          <w:sz w:val="22"/>
        </w:rPr>
        <w:t xml:space="preserve">which </w:t>
      </w:r>
      <w:r w:rsidRPr="00C32531" w:rsidDel="00184125">
        <w:rPr>
          <w:rFonts w:cs="Calibri Light"/>
          <w:sz w:val="22"/>
        </w:rPr>
        <w:t>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4347E04B" w14:textId="77777777" w:rsidR="00B76677" w:rsidRPr="00C32531" w:rsidDel="00184125" w:rsidRDefault="00B76677" w:rsidP="00B76677">
      <w:pPr>
        <w:spacing w:before="200"/>
        <w:rPr>
          <w:rFonts w:cs="Calibri Light"/>
          <w:sz w:val="22"/>
        </w:rPr>
      </w:pPr>
      <w:r w:rsidRPr="00C32531" w:rsidDel="00184125">
        <w:rPr>
          <w:rFonts w:cs="Calibri Light"/>
          <w:sz w:val="22"/>
        </w:rPr>
        <w:t>When multi-year funding agreements are entered into, amounts granted under these agreements are recognised in the Statement of Financial Performance to the extent that they relate to the current financial year. The agreed funding for the out years is conditional on the programme and budget being agreed within the timeframes and any special conditions for the drawdown of funding being met.</w:t>
      </w:r>
    </w:p>
    <w:p w14:paraId="37747A75" w14:textId="77777777" w:rsidR="00B76677" w:rsidRPr="00C32531" w:rsidDel="00184125" w:rsidRDefault="00B76677" w:rsidP="00B76677">
      <w:pPr>
        <w:spacing w:before="200"/>
        <w:rPr>
          <w:rFonts w:cs="Calibri Light"/>
          <w:sz w:val="22"/>
        </w:rPr>
      </w:pPr>
      <w:r w:rsidRPr="00C32531" w:rsidDel="00184125">
        <w:rPr>
          <w:rFonts w:cs="Calibri Light"/>
          <w:sz w:val="22"/>
        </w:rPr>
        <w:t>The liability disclosed in the Statement of Financial Position represents financial grants to New Zealand artists and arts organisations approved by Creative New Zealand but not paid at balance date.</w:t>
      </w:r>
    </w:p>
    <w:p w14:paraId="0A8AB2D9" w14:textId="5C70F332" w:rsidR="00B76677" w:rsidRPr="00C32531" w:rsidDel="00184125" w:rsidRDefault="00B76677" w:rsidP="00B76677">
      <w:pPr>
        <w:spacing w:before="200"/>
        <w:rPr>
          <w:rFonts w:cs="Calibri Light"/>
          <w:sz w:val="22"/>
          <w:highlight w:val="yellow"/>
        </w:rPr>
      </w:pPr>
      <w:r w:rsidRPr="00C32531" w:rsidDel="00184125">
        <w:rPr>
          <w:rFonts w:cs="Calibri Light"/>
          <w:sz w:val="22"/>
        </w:rPr>
        <w:t xml:space="preserve">Non-discretionary grants are awarded automatically if the grant application meets the specified criteria, that is, Creative Communities Scheme funding to territorial authorities. This funding is expensed annually when communicated and distributed because there is no application </w:t>
      </w:r>
      <w:r w:rsidR="00B827A8" w:rsidRPr="00C32531" w:rsidDel="00184125">
        <w:rPr>
          <w:rFonts w:cs="Calibri Light"/>
          <w:sz w:val="22"/>
        </w:rPr>
        <w:t>process,</w:t>
      </w:r>
      <w:r w:rsidRPr="00C32531" w:rsidDel="00184125">
        <w:rPr>
          <w:rFonts w:cs="Calibri Light"/>
          <w:sz w:val="22"/>
        </w:rPr>
        <w:t xml:space="preserve"> and no substantive conditions need to be fulfilled to receive the grant.</w:t>
      </w:r>
    </w:p>
    <w:p w14:paraId="05FBE83B"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Personnel expenses</w:t>
      </w:r>
    </w:p>
    <w:p w14:paraId="2C08D828"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Salaries and wages</w:t>
      </w:r>
    </w:p>
    <w:p w14:paraId="6A593D43" w14:textId="77777777" w:rsidR="00B76677" w:rsidRPr="00C32531" w:rsidDel="00184125" w:rsidRDefault="00B76677" w:rsidP="00B76677">
      <w:pPr>
        <w:spacing w:before="200"/>
        <w:rPr>
          <w:rFonts w:cs="Arial"/>
          <w:sz w:val="22"/>
        </w:rPr>
      </w:pPr>
      <w:r w:rsidRPr="00C32531" w:rsidDel="00184125">
        <w:rPr>
          <w:rFonts w:cs="Arial"/>
          <w:sz w:val="22"/>
        </w:rPr>
        <w:t>Salaries and wages are recognised as an expense because employees provide services.</w:t>
      </w:r>
    </w:p>
    <w:p w14:paraId="7C901F2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Defined contribution scheme</w:t>
      </w:r>
    </w:p>
    <w:p w14:paraId="40085058" w14:textId="77777777" w:rsidR="00B76677" w:rsidRPr="00C32531" w:rsidDel="00184125" w:rsidRDefault="00B76677" w:rsidP="00B76677">
      <w:pPr>
        <w:spacing w:before="200"/>
        <w:rPr>
          <w:rFonts w:cs="Arial"/>
          <w:sz w:val="22"/>
        </w:rPr>
      </w:pPr>
      <w:r w:rsidRPr="00C32531" w:rsidDel="00184125">
        <w:rPr>
          <w:rFonts w:cs="Arial"/>
          <w:sz w:val="22"/>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19FF21E7"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Leases</w:t>
      </w:r>
    </w:p>
    <w:p w14:paraId="6BC45DE7"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Operating leases</w:t>
      </w:r>
    </w:p>
    <w:p w14:paraId="67534F97" w14:textId="77777777" w:rsidR="00B76677" w:rsidRPr="00C32531" w:rsidDel="00184125" w:rsidRDefault="00B76677" w:rsidP="00B76677">
      <w:pPr>
        <w:spacing w:before="200"/>
        <w:rPr>
          <w:rFonts w:cs="Calibri Light"/>
          <w:sz w:val="22"/>
        </w:rPr>
      </w:pPr>
      <w:r w:rsidRPr="00C32531" w:rsidDel="00184125">
        <w:rPr>
          <w:rFonts w:cs="Calibri Light"/>
          <w:sz w:val="22"/>
        </w:rPr>
        <w:t>An operating lease is a lease that does not transfer substantially all the risks and rewards incidental to ownership of an asset. Lease payments under an operating lease are recognised as an expense on a straight-line basis over the lease term.</w:t>
      </w:r>
    </w:p>
    <w:p w14:paraId="02214A9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lastRenderedPageBreak/>
        <w:t>Foreign currency transactions</w:t>
      </w:r>
    </w:p>
    <w:p w14:paraId="5238656A" w14:textId="77777777" w:rsidR="00B76677" w:rsidRPr="00C32531" w:rsidDel="00184125" w:rsidRDefault="00B76677" w:rsidP="00B76677">
      <w:pPr>
        <w:spacing w:before="200"/>
        <w:rPr>
          <w:rFonts w:cs="Calibri Light"/>
          <w:sz w:val="22"/>
        </w:rPr>
      </w:pPr>
      <w:r w:rsidRPr="00C32531" w:rsidDel="00184125">
        <w:rPr>
          <w:rFonts w:cs="Calibri Light"/>
          <w:sz w:val="22"/>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5897816E"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Cash and cash equivalents</w:t>
      </w:r>
    </w:p>
    <w:p w14:paraId="474D3559" w14:textId="77777777" w:rsidR="00B76677" w:rsidRPr="00C32531" w:rsidDel="00184125" w:rsidRDefault="00B76677" w:rsidP="00B76677">
      <w:pPr>
        <w:spacing w:before="200"/>
        <w:rPr>
          <w:rFonts w:cs="Calibri Light"/>
          <w:sz w:val="22"/>
        </w:rPr>
      </w:pPr>
      <w:r w:rsidRPr="00C32531" w:rsidDel="00184125">
        <w:rPr>
          <w:rFonts w:cs="Calibri Light"/>
          <w:sz w:val="22"/>
        </w:rPr>
        <w:t>Cash and cash equivalents include cash at bank and on hand, deposits held on call with banks, and other short-term highly liquid investments with original maturities of three months or less.</w:t>
      </w:r>
    </w:p>
    <w:p w14:paraId="78046FB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Investments in term deposits</w:t>
      </w:r>
    </w:p>
    <w:p w14:paraId="5D3FD91D" w14:textId="77777777" w:rsidR="00B76677" w:rsidRPr="00C32531" w:rsidDel="00184125" w:rsidRDefault="00B76677" w:rsidP="00B76677">
      <w:pPr>
        <w:spacing w:before="200"/>
        <w:rPr>
          <w:rFonts w:cs="Calibri Light"/>
          <w:sz w:val="22"/>
        </w:rPr>
      </w:pPr>
      <w:r w:rsidRPr="00C32531" w:rsidDel="00184125">
        <w:rPr>
          <w:rFonts w:cs="Calibri Light"/>
          <w:sz w:val="22"/>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75790892"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Receivables</w:t>
      </w:r>
    </w:p>
    <w:p w14:paraId="3F4ABD7A"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Short-term receivables are recorded at the amount due, less an allowance for credit losses. Creative New Zealand applies the simplified expected credit loss model of recognising lifetime expected credit losses for receivables. </w:t>
      </w:r>
    </w:p>
    <w:p w14:paraId="3153D5A7" w14:textId="77777777" w:rsidR="00B76677" w:rsidRPr="00C32531" w:rsidDel="00184125" w:rsidRDefault="00B76677" w:rsidP="00B76677">
      <w:pPr>
        <w:spacing w:before="200"/>
        <w:rPr>
          <w:rFonts w:cs="Calibri Light"/>
          <w:sz w:val="22"/>
          <w:highlight w:val="yellow"/>
        </w:rPr>
      </w:pPr>
      <w:r w:rsidRPr="00C32531" w:rsidDel="00184125">
        <w:rPr>
          <w:rFonts w:cs="Calibri Light"/>
          <w:sz w:val="22"/>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7838237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Property, plant and equipment</w:t>
      </w:r>
    </w:p>
    <w:p w14:paraId="1CB53DC3"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and equipment consist of the following asset classes: leasehold improvements, furniture, equipment and fittings, and computer equipment.</w:t>
      </w:r>
    </w:p>
    <w:p w14:paraId="700F17DC"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and equipment asset classes are measured at cost, less accumulated depreciation and impairment losses.</w:t>
      </w:r>
    </w:p>
    <w:p w14:paraId="0E1351B4"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Additions</w:t>
      </w:r>
    </w:p>
    <w:p w14:paraId="163226C2" w14:textId="77777777" w:rsidR="00B76677" w:rsidRPr="00C32531" w:rsidDel="00184125" w:rsidRDefault="00B76677" w:rsidP="00B76677">
      <w:pPr>
        <w:spacing w:before="200"/>
        <w:rPr>
          <w:rFonts w:cs="Calibri Light"/>
          <w:sz w:val="22"/>
        </w:rPr>
      </w:pPr>
      <w:r w:rsidRPr="00C32531" w:rsidDel="00184125">
        <w:rPr>
          <w:rFonts w:cs="Calibri Light"/>
          <w:sz w:val="22"/>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1D059514" w14:textId="77777777" w:rsidR="00B76677" w:rsidRPr="00C32531" w:rsidDel="00184125" w:rsidRDefault="00B76677" w:rsidP="00B76677">
      <w:pPr>
        <w:spacing w:before="200"/>
        <w:rPr>
          <w:rFonts w:cs="Calibri Light"/>
          <w:sz w:val="22"/>
        </w:rPr>
      </w:pPr>
      <w:r w:rsidRPr="00C32531" w:rsidDel="00184125">
        <w:rPr>
          <w:rFonts w:cs="Calibri Light"/>
          <w:sz w:val="22"/>
        </w:rPr>
        <w:t>Work in progress is recognised at cost less impairment and is not depreciated.</w:t>
      </w:r>
    </w:p>
    <w:p w14:paraId="7A34E75F" w14:textId="77777777" w:rsidR="00B76677" w:rsidRPr="00C32531" w:rsidDel="00184125" w:rsidRDefault="00B76677" w:rsidP="00B76677">
      <w:pPr>
        <w:spacing w:before="200"/>
        <w:rPr>
          <w:rFonts w:cs="Calibri Light"/>
          <w:sz w:val="22"/>
        </w:rPr>
      </w:pPr>
      <w:r w:rsidRPr="00C32531" w:rsidDel="00184125">
        <w:rPr>
          <w:rFonts w:cs="Calibri Light"/>
          <w:sz w:val="22"/>
        </w:rPr>
        <w:t>In most instances, an item of property, plant and equipment is initially recognised at its cost. Where an asset is acquired through a non-exchange transaction, it is recognised at its fair value as at the date of acquisition.</w:t>
      </w:r>
    </w:p>
    <w:p w14:paraId="5A9D0FD0" w14:textId="77777777" w:rsidR="00B76677" w:rsidRPr="00C32531" w:rsidDel="00184125" w:rsidRDefault="00B76677" w:rsidP="00B76677">
      <w:pPr>
        <w:spacing w:before="200"/>
        <w:rPr>
          <w:rFonts w:cs="Calibri Light"/>
          <w:sz w:val="22"/>
        </w:rPr>
      </w:pPr>
      <w:r w:rsidRPr="00C32531" w:rsidDel="00184125">
        <w:rPr>
          <w:rFonts w:cs="Calibri Light"/>
          <w:sz w:val="22"/>
        </w:rPr>
        <w:t>Costs incurred after initial acquisition are capitalised only when it is probable that future economic benefits or service potential associated with the item will flow to Creative New Zealand and the cost of the item can be measured reliably.</w:t>
      </w:r>
    </w:p>
    <w:p w14:paraId="56747268" w14:textId="77777777" w:rsidR="00B76677" w:rsidRPr="00C32531" w:rsidDel="00184125" w:rsidRDefault="00B76677" w:rsidP="00B76677">
      <w:pPr>
        <w:spacing w:before="200"/>
        <w:rPr>
          <w:rFonts w:cs="Calibri Light"/>
          <w:sz w:val="22"/>
        </w:rPr>
      </w:pPr>
      <w:r w:rsidRPr="00C32531" w:rsidDel="00184125">
        <w:rPr>
          <w:rFonts w:cs="Calibri Light"/>
          <w:sz w:val="22"/>
        </w:rPr>
        <w:t>The costs of day-to-day servicing of property, plant and equipment are recognised in the Statement of Financial Performance as they are incurred.</w:t>
      </w:r>
    </w:p>
    <w:p w14:paraId="4C55E36F" w14:textId="77777777" w:rsidR="00B76677" w:rsidRPr="00C32531" w:rsidDel="00184125" w:rsidRDefault="00B76677" w:rsidP="00B76677">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lastRenderedPageBreak/>
        <w:t>Disposals</w:t>
      </w:r>
    </w:p>
    <w:p w14:paraId="1603097F" w14:textId="77777777" w:rsidR="00B76677" w:rsidRPr="00C32531" w:rsidDel="00184125" w:rsidRDefault="00B76677" w:rsidP="00B76677">
      <w:pPr>
        <w:spacing w:before="200"/>
        <w:rPr>
          <w:rFonts w:cs="Calibri Light"/>
          <w:sz w:val="22"/>
        </w:rPr>
      </w:pPr>
      <w:r w:rsidRPr="00C32531" w:rsidDel="00184125">
        <w:rPr>
          <w:rFonts w:cs="Calibri Light"/>
          <w:sz w:val="22"/>
        </w:rPr>
        <w:t>Gains and losses on disposals are determined by comparing the proceeds with the carrying amount of the asset. Gains and losses on disposals are reported net in the Statement of Financial Performance.</w:t>
      </w:r>
    </w:p>
    <w:p w14:paraId="0D8FFD65" w14:textId="77777777" w:rsidR="00B76677" w:rsidRPr="00C32531" w:rsidDel="00184125" w:rsidRDefault="00B76677" w:rsidP="00B76677">
      <w:pPr>
        <w:spacing w:before="200"/>
        <w:rPr>
          <w:rFonts w:cs="Calibri Light"/>
          <w:sz w:val="22"/>
        </w:rPr>
      </w:pPr>
      <w:r w:rsidRPr="00C32531" w:rsidDel="00184125">
        <w:rPr>
          <w:rFonts w:cs="Calibri Light"/>
          <w:sz w:val="22"/>
        </w:rPr>
        <w:t>When revalued assets are sold, the amounts included in asset revaluation reserves in respect of those assets are transferred to accumulated funds.</w:t>
      </w:r>
    </w:p>
    <w:p w14:paraId="67F8BE44"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Depreciation</w:t>
      </w:r>
    </w:p>
    <w:p w14:paraId="4CA827D8" w14:textId="77777777" w:rsidR="00B76677" w:rsidRPr="00C32531" w:rsidDel="00184125" w:rsidRDefault="00B76677" w:rsidP="00B76677">
      <w:pPr>
        <w:spacing w:before="200"/>
        <w:rPr>
          <w:rFonts w:cs="Calibri Light"/>
          <w:sz w:val="22"/>
        </w:rPr>
      </w:pPr>
      <w:r w:rsidRPr="00C32531" w:rsidDel="00184125">
        <w:rPr>
          <w:rFonts w:cs="Calibri Light"/>
          <w:sz w:val="22"/>
        </w:rPr>
        <w:t>Depreciation is provided on a straight-line basis on all property, plant and equipment at rates that will write off the cost (or valuation) of the assets to their estimated residual value over their useful lives.</w:t>
      </w:r>
    </w:p>
    <w:p w14:paraId="6A0D6DF2" w14:textId="77777777" w:rsidR="00B76677" w:rsidRPr="00C32531" w:rsidDel="00184125" w:rsidRDefault="00B76677" w:rsidP="00B76677">
      <w:pPr>
        <w:spacing w:before="200" w:after="200"/>
        <w:rPr>
          <w:rFonts w:cs="Calibri Light"/>
          <w:sz w:val="22"/>
        </w:rPr>
      </w:pPr>
      <w:r w:rsidRPr="00C32531" w:rsidDel="00184125">
        <w:rPr>
          <w:rFonts w:cs="Calibri Light"/>
          <w:sz w:val="22"/>
        </w:rPr>
        <w:t>The useful lives and associated depreciation rates of major classes of assets have been estimated as follows.</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B76677" w:rsidRPr="00C32531" w:rsidDel="00184125" w14:paraId="3ECEA197" w14:textId="77777777" w:rsidTr="00A12A2C">
        <w:tc>
          <w:tcPr>
            <w:tcW w:w="4253" w:type="dxa"/>
          </w:tcPr>
          <w:p w14:paraId="203FCD02"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Leasehold improvements (Auckland)</w:t>
            </w:r>
          </w:p>
        </w:tc>
        <w:tc>
          <w:tcPr>
            <w:tcW w:w="1276" w:type="dxa"/>
          </w:tcPr>
          <w:p w14:paraId="4AA89560"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6 years</w:t>
            </w:r>
          </w:p>
        </w:tc>
        <w:tc>
          <w:tcPr>
            <w:tcW w:w="1276" w:type="dxa"/>
          </w:tcPr>
          <w:p w14:paraId="407760F0"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16.7%</w:t>
            </w:r>
          </w:p>
        </w:tc>
      </w:tr>
      <w:tr w:rsidR="00B76677" w:rsidRPr="00C32531" w:rsidDel="00184125" w14:paraId="073F5867" w14:textId="77777777" w:rsidTr="00A12A2C">
        <w:tc>
          <w:tcPr>
            <w:tcW w:w="4253" w:type="dxa"/>
          </w:tcPr>
          <w:p w14:paraId="181A05DC"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 xml:space="preserve">Leasehold improvements (Wellington) </w:t>
            </w:r>
          </w:p>
        </w:tc>
        <w:tc>
          <w:tcPr>
            <w:tcW w:w="1276" w:type="dxa"/>
          </w:tcPr>
          <w:p w14:paraId="395F80E5"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9 years</w:t>
            </w:r>
          </w:p>
        </w:tc>
        <w:tc>
          <w:tcPr>
            <w:tcW w:w="1276" w:type="dxa"/>
          </w:tcPr>
          <w:p w14:paraId="1FE09EF8"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11.1%</w:t>
            </w:r>
          </w:p>
        </w:tc>
      </w:tr>
      <w:tr w:rsidR="00B76677" w:rsidRPr="00C32531" w:rsidDel="00184125" w14:paraId="1D14177A" w14:textId="77777777" w:rsidTr="00A12A2C">
        <w:tc>
          <w:tcPr>
            <w:tcW w:w="4253" w:type="dxa"/>
          </w:tcPr>
          <w:p w14:paraId="242F25C3"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Furniture, equipment and fittings</w:t>
            </w:r>
          </w:p>
        </w:tc>
        <w:tc>
          <w:tcPr>
            <w:tcW w:w="1276" w:type="dxa"/>
          </w:tcPr>
          <w:p w14:paraId="3FC8621D"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10 years</w:t>
            </w:r>
          </w:p>
        </w:tc>
        <w:tc>
          <w:tcPr>
            <w:tcW w:w="1276" w:type="dxa"/>
          </w:tcPr>
          <w:p w14:paraId="0568B5D3"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10.0%</w:t>
            </w:r>
          </w:p>
        </w:tc>
      </w:tr>
      <w:tr w:rsidR="00B76677" w:rsidRPr="00C32531" w:rsidDel="00184125" w14:paraId="7E7AFF0A" w14:textId="77777777" w:rsidTr="00A12A2C">
        <w:tc>
          <w:tcPr>
            <w:tcW w:w="4253" w:type="dxa"/>
          </w:tcPr>
          <w:p w14:paraId="26D56329"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equipment</w:t>
            </w:r>
          </w:p>
        </w:tc>
        <w:tc>
          <w:tcPr>
            <w:tcW w:w="1276" w:type="dxa"/>
          </w:tcPr>
          <w:p w14:paraId="6349EC71"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4 years</w:t>
            </w:r>
          </w:p>
        </w:tc>
        <w:tc>
          <w:tcPr>
            <w:tcW w:w="1276" w:type="dxa"/>
          </w:tcPr>
          <w:p w14:paraId="26008F02"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25.0%</w:t>
            </w:r>
          </w:p>
        </w:tc>
      </w:tr>
    </w:tbl>
    <w:p w14:paraId="4F970F21" w14:textId="77777777" w:rsidR="00B76677" w:rsidRPr="00C32531" w:rsidDel="00184125" w:rsidRDefault="00B76677" w:rsidP="00B76677">
      <w:pPr>
        <w:spacing w:before="200"/>
        <w:rPr>
          <w:rFonts w:cs="Calibri Light"/>
          <w:sz w:val="22"/>
        </w:rPr>
      </w:pPr>
      <w:r w:rsidRPr="00C32531" w:rsidDel="00184125">
        <w:rPr>
          <w:rFonts w:cs="Calibri Light"/>
          <w:sz w:val="22"/>
        </w:rPr>
        <w:t>Leasehold improvements are depreciated over the shorter of the unexpired period of the lease and the estimated useful life of the assets.</w:t>
      </w:r>
    </w:p>
    <w:p w14:paraId="712C3F6D"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Works of art</w:t>
      </w:r>
    </w:p>
    <w:p w14:paraId="498A1BA7"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owns a ‘furnishing works of art collection’ with items on display in Creative New</w:t>
      </w:r>
      <w:r w:rsidR="0008344B">
        <w:rPr>
          <w:rFonts w:cs="Calibri Light"/>
          <w:sz w:val="22"/>
        </w:rPr>
        <w:t> </w:t>
      </w:r>
      <w:r w:rsidR="0008344B" w:rsidRPr="00C32531">
        <w:rPr>
          <w:rFonts w:cs="Calibri Light"/>
          <w:sz w:val="22"/>
        </w:rPr>
        <w:t>Zealand offices.</w:t>
      </w:r>
      <w:r w:rsidRPr="00C32531" w:rsidDel="00184125">
        <w:rPr>
          <w:rFonts w:cs="Calibri Light"/>
          <w:sz w:val="22"/>
        </w:rPr>
        <w:t xml:space="preserve"> These items are rotated on a regular basis with items held in storage. Some items are also on loan to other organisations, including museums and other arts organisations.</w:t>
      </w:r>
    </w:p>
    <w:p w14:paraId="5253B49A" w14:textId="77777777" w:rsidR="00B76677" w:rsidRPr="00C32531" w:rsidDel="00184125" w:rsidRDefault="00B76677" w:rsidP="00B76677">
      <w:pPr>
        <w:spacing w:before="200"/>
        <w:rPr>
          <w:rFonts w:cs="Calibri Light"/>
          <w:sz w:val="22"/>
        </w:rPr>
      </w:pPr>
      <w:r w:rsidRPr="00C32531" w:rsidDel="00184125">
        <w:rPr>
          <w:rFonts w:cs="Calibri Light"/>
          <w:sz w:val="22"/>
        </w:rPr>
        <w:t>Works of art are revalued with sufficient regularity to make 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7044571A"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Works of art are not depreciated because they have an indeterminate useful life and may appreciate in value over time. The carrying values of revalued works of art are assessed annually to make sure they do not differ materially from the assets’ fair values. </w:t>
      </w:r>
    </w:p>
    <w:p w14:paraId="08CE7483"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Intangible assets</w:t>
      </w:r>
    </w:p>
    <w:p w14:paraId="73588700"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Software acquisition and development</w:t>
      </w:r>
    </w:p>
    <w:p w14:paraId="263FFACB"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Acquired computer software is capitalised based on the costs incurred to acquire and bring to use the specific software. </w:t>
      </w:r>
    </w:p>
    <w:p w14:paraId="7F8517E2"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Costs directly associated with the development of software for internal use are recognised as an intangible asset. Direct costs include the software development costs. </w:t>
      </w:r>
    </w:p>
    <w:p w14:paraId="2FF226A6" w14:textId="77777777" w:rsidR="00B76677" w:rsidRPr="00C32531" w:rsidDel="00184125" w:rsidRDefault="00B76677" w:rsidP="00B76677">
      <w:pPr>
        <w:spacing w:before="200"/>
        <w:rPr>
          <w:rFonts w:cs="Calibri Light"/>
          <w:sz w:val="22"/>
        </w:rPr>
      </w:pPr>
      <w:r w:rsidRPr="00C32531" w:rsidDel="00184125">
        <w:rPr>
          <w:rFonts w:cs="Calibri Light"/>
          <w:sz w:val="22"/>
        </w:rPr>
        <w:t>Employee costs, staff training costs, and relevant overheads are recognised as an expense when incurred. Costs associated with maintaining computer software are recognised as an expense when incurred.</w:t>
      </w:r>
    </w:p>
    <w:p w14:paraId="77C1775B" w14:textId="77777777" w:rsidR="00B76677" w:rsidRPr="00C32531" w:rsidDel="00184125" w:rsidRDefault="00B76677" w:rsidP="00B76677">
      <w:pPr>
        <w:pStyle w:val="Heading6"/>
        <w:keepNext/>
        <w:spacing w:before="200"/>
        <w:rPr>
          <w:rFonts w:ascii="Calibri Light" w:hAnsi="Calibri Light" w:cs="Calibri Light"/>
          <w:b/>
          <w:bCs/>
          <w:sz w:val="22"/>
        </w:rPr>
      </w:pPr>
      <w:r w:rsidRPr="00C32531" w:rsidDel="00184125">
        <w:rPr>
          <w:rFonts w:ascii="Calibri Light" w:hAnsi="Calibri Light" w:cs="Calibri Light"/>
          <w:b/>
          <w:bCs/>
          <w:color w:val="auto"/>
          <w:sz w:val="22"/>
        </w:rPr>
        <w:lastRenderedPageBreak/>
        <w:t>Amortisation</w:t>
      </w:r>
    </w:p>
    <w:p w14:paraId="540CE215" w14:textId="77777777" w:rsidR="00B76677" w:rsidRPr="00C32531" w:rsidDel="00184125" w:rsidRDefault="00B76677" w:rsidP="00B76677">
      <w:pPr>
        <w:spacing w:before="200" w:after="100"/>
        <w:rPr>
          <w:rFonts w:cs="Calibri Light"/>
          <w:sz w:val="22"/>
        </w:rPr>
      </w:pPr>
      <w:r w:rsidRPr="00C32531" w:rsidDel="00184125">
        <w:rPr>
          <w:rFonts w:cs="Calibri Light"/>
          <w:sz w:val="22"/>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0D4A1B92" w14:textId="77777777" w:rsidR="00B76677" w:rsidRPr="00C32531" w:rsidDel="00184125" w:rsidRDefault="00B76677" w:rsidP="00B76677">
      <w:pPr>
        <w:spacing w:before="200" w:after="100"/>
        <w:rPr>
          <w:rFonts w:cs="Arial"/>
          <w:sz w:val="22"/>
        </w:rPr>
      </w:pPr>
      <w:r w:rsidRPr="00C32531" w:rsidDel="00184125">
        <w:rPr>
          <w:rFonts w:cs="Calibri Light"/>
          <w:sz w:val="22"/>
        </w:rPr>
        <w:t>The useful lives and associated amortisation rates of major classes of intangible assets have been estimated as follows</w:t>
      </w:r>
      <w:r w:rsidRPr="00C32531" w:rsidDel="00184125">
        <w:rPr>
          <w:rFonts w:cs="Arial"/>
          <w:sz w:val="22"/>
        </w:rPr>
        <w:t>.</w:t>
      </w:r>
    </w:p>
    <w:tbl>
      <w:tblPr>
        <w:tblW w:w="9072" w:type="dxa"/>
        <w:tblLayout w:type="fixed"/>
        <w:tblCellMar>
          <w:top w:w="28" w:type="dxa"/>
          <w:left w:w="0" w:type="dxa"/>
          <w:bottom w:w="28" w:type="dxa"/>
          <w:right w:w="0" w:type="dxa"/>
        </w:tblCellMar>
        <w:tblLook w:val="00A0" w:firstRow="1" w:lastRow="0" w:firstColumn="1" w:lastColumn="0" w:noHBand="0" w:noVBand="0"/>
      </w:tblPr>
      <w:tblGrid>
        <w:gridCol w:w="7088"/>
        <w:gridCol w:w="992"/>
        <w:gridCol w:w="992"/>
      </w:tblGrid>
      <w:tr w:rsidR="00B76677" w:rsidRPr="00C32531" w:rsidDel="00184125" w14:paraId="2EACCFDF" w14:textId="77777777" w:rsidTr="00BB784B">
        <w:tc>
          <w:tcPr>
            <w:tcW w:w="7088" w:type="dxa"/>
            <w:vAlign w:val="bottom"/>
          </w:tcPr>
          <w:p w14:paraId="6F105EA4"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software: Grants Management System and Customer Relationship Management system</w:t>
            </w:r>
          </w:p>
        </w:tc>
        <w:tc>
          <w:tcPr>
            <w:tcW w:w="992" w:type="dxa"/>
            <w:vAlign w:val="bottom"/>
          </w:tcPr>
          <w:p w14:paraId="620BB908"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8 years</w:t>
            </w:r>
          </w:p>
        </w:tc>
        <w:tc>
          <w:tcPr>
            <w:tcW w:w="992" w:type="dxa"/>
            <w:vAlign w:val="bottom"/>
          </w:tcPr>
          <w:p w14:paraId="76C640B1"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12.5%</w:t>
            </w:r>
          </w:p>
        </w:tc>
      </w:tr>
      <w:tr w:rsidR="00B76677" w:rsidRPr="00C32531" w:rsidDel="00184125" w14:paraId="24696E24" w14:textId="77777777" w:rsidTr="00BB784B">
        <w:tc>
          <w:tcPr>
            <w:tcW w:w="7088" w:type="dxa"/>
            <w:vAlign w:val="bottom"/>
          </w:tcPr>
          <w:p w14:paraId="36AF645F"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software: other</w:t>
            </w:r>
          </w:p>
        </w:tc>
        <w:tc>
          <w:tcPr>
            <w:tcW w:w="992" w:type="dxa"/>
            <w:vAlign w:val="bottom"/>
          </w:tcPr>
          <w:p w14:paraId="01AA597F"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4 years</w:t>
            </w:r>
          </w:p>
        </w:tc>
        <w:tc>
          <w:tcPr>
            <w:tcW w:w="992" w:type="dxa"/>
            <w:vAlign w:val="bottom"/>
          </w:tcPr>
          <w:p w14:paraId="7F380D76"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25.0%</w:t>
            </w:r>
          </w:p>
        </w:tc>
      </w:tr>
    </w:tbl>
    <w:p w14:paraId="7BB32D4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Impairment of property, plant, equipment and intangible assets</w:t>
      </w:r>
    </w:p>
    <w:p w14:paraId="23DCBA3C"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does not hold any cash-generating assets. Assets are considered cash-generating where their main objective is to generate a commercial return.</w:t>
      </w:r>
    </w:p>
    <w:p w14:paraId="65E1678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Non-cash generating assets</w:t>
      </w:r>
    </w:p>
    <w:p w14:paraId="134DE783"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2EB73FEB" w14:textId="77777777" w:rsidR="00B76677" w:rsidRPr="00C32531" w:rsidDel="00184125" w:rsidRDefault="00B76677" w:rsidP="00B76677">
      <w:pPr>
        <w:spacing w:before="200"/>
        <w:rPr>
          <w:rFonts w:cs="Calibri Light"/>
          <w:sz w:val="22"/>
        </w:rPr>
      </w:pPr>
      <w:r w:rsidRPr="00C32531" w:rsidDel="00184125">
        <w:rPr>
          <w:rFonts w:cs="Calibri Light"/>
          <w:sz w:val="22"/>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471BDE1B" w14:textId="77777777" w:rsidR="00B76677" w:rsidRPr="00C32531" w:rsidDel="00184125" w:rsidRDefault="00B76677" w:rsidP="00B76677">
      <w:pPr>
        <w:spacing w:before="200"/>
        <w:rPr>
          <w:rFonts w:cs="Calibri Light"/>
          <w:sz w:val="22"/>
        </w:rPr>
      </w:pPr>
      <w:r w:rsidRPr="00C32531" w:rsidDel="00184125">
        <w:rPr>
          <w:rFonts w:cs="Calibri Light"/>
          <w:sz w:val="22"/>
        </w:rPr>
        <w:t>If an asset’s carrying amount exceeds its recoverable service amount, the asset is regarded as impaired and the carrying amount is written down to the recoverable amount. The total impairment loss is recognised in the surplus or deficit.</w:t>
      </w:r>
    </w:p>
    <w:p w14:paraId="13249371" w14:textId="77777777" w:rsidR="00B76677" w:rsidRPr="00C32531" w:rsidDel="00184125" w:rsidRDefault="00B76677" w:rsidP="00B76677">
      <w:pPr>
        <w:spacing w:before="200"/>
        <w:rPr>
          <w:rFonts w:cs="Calibri Light"/>
          <w:sz w:val="22"/>
        </w:rPr>
      </w:pPr>
      <w:r w:rsidRPr="00C32531" w:rsidDel="00184125">
        <w:rPr>
          <w:rFonts w:cs="Calibri Light"/>
          <w:sz w:val="22"/>
        </w:rPr>
        <w:t>The reversal of an impairment loss is recognised in the Statement of Financial Performance.</w:t>
      </w:r>
    </w:p>
    <w:p w14:paraId="7D392386"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 xml:space="preserve"> Financial instruments</w:t>
      </w:r>
    </w:p>
    <w:p w14:paraId="1414C4D7" w14:textId="77777777" w:rsidR="00B76677" w:rsidRPr="00C32531" w:rsidDel="00184125" w:rsidRDefault="00B76677" w:rsidP="00B76677">
      <w:pPr>
        <w:spacing w:before="200"/>
        <w:rPr>
          <w:rFonts w:cs="Arial"/>
          <w:sz w:val="22"/>
        </w:rPr>
      </w:pPr>
      <w:r w:rsidRPr="00C32531" w:rsidDel="00184125">
        <w:rPr>
          <w:rFonts w:cs="Arial"/>
          <w:sz w:val="22"/>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7BD03B00" w14:textId="77777777" w:rsidR="00B76677" w:rsidRPr="00C32531" w:rsidDel="00184125" w:rsidRDefault="00B76677" w:rsidP="00B76677">
      <w:pPr>
        <w:spacing w:before="200"/>
        <w:rPr>
          <w:rFonts w:cs="Arial"/>
          <w:sz w:val="22"/>
        </w:rPr>
      </w:pPr>
      <w:r w:rsidRPr="00C32531" w:rsidDel="00184125">
        <w:rPr>
          <w:rFonts w:cs="Arial"/>
          <w:sz w:val="22"/>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7E747977" w14:textId="77777777" w:rsidR="00B76677" w:rsidRPr="00C32531" w:rsidDel="00184125" w:rsidRDefault="00B76677" w:rsidP="00B76677">
      <w:pPr>
        <w:spacing w:before="200"/>
        <w:rPr>
          <w:rFonts w:cs="Arial"/>
          <w:sz w:val="22"/>
          <w:highlight w:val="yellow"/>
        </w:rPr>
      </w:pPr>
      <w:r w:rsidRPr="00C32531" w:rsidDel="00184125">
        <w:rPr>
          <w:rFonts w:cs="Arial"/>
          <w:sz w:val="22"/>
        </w:rPr>
        <w:t>Creative New Zealand does not use derivative financial instruments.</w:t>
      </w:r>
      <w:r w:rsidRPr="00C32531" w:rsidDel="00184125">
        <w:rPr>
          <w:rFonts w:cs="Arial"/>
          <w:sz w:val="22"/>
          <w:highlight w:val="yellow"/>
        </w:rPr>
        <w:t xml:space="preserve"> </w:t>
      </w:r>
    </w:p>
    <w:p w14:paraId="5564BDD8"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Payables and deferred revenues</w:t>
      </w:r>
    </w:p>
    <w:p w14:paraId="14D3EBCD" w14:textId="77777777" w:rsidR="00B76677" w:rsidRPr="00C32531" w:rsidDel="00184125" w:rsidRDefault="00B76677" w:rsidP="00B76677">
      <w:pPr>
        <w:spacing w:before="200"/>
        <w:rPr>
          <w:rFonts w:cs="Arial"/>
          <w:sz w:val="22"/>
          <w:highlight w:val="yellow"/>
        </w:rPr>
      </w:pPr>
      <w:r w:rsidRPr="00C32531" w:rsidDel="00184125">
        <w:rPr>
          <w:rFonts w:cs="Arial"/>
          <w:sz w:val="22"/>
        </w:rPr>
        <w:t>Short-term payables are recorded at the amount payable. The amounts are unsecured and are usually paid within 30 days of recognition, therefore, the carrying value of creditors and other payables approximates their fair value.</w:t>
      </w:r>
    </w:p>
    <w:p w14:paraId="2109D34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lastRenderedPageBreak/>
        <w:t xml:space="preserve"> </w:t>
      </w:r>
      <w:r w:rsidRPr="00C32531" w:rsidDel="00184125">
        <w:rPr>
          <w:rFonts w:ascii="Calibri Light" w:hAnsi="Calibri Light"/>
          <w:b/>
          <w:i/>
          <w:color w:val="auto"/>
          <w:sz w:val="22"/>
        </w:rPr>
        <w:t>Employee entitlements</w:t>
      </w:r>
    </w:p>
    <w:p w14:paraId="10FAAF9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Short-term employee entitlements</w:t>
      </w:r>
    </w:p>
    <w:p w14:paraId="7C2F3687" w14:textId="77777777" w:rsidR="00B76677" w:rsidRPr="00C32531" w:rsidDel="00184125" w:rsidRDefault="00B76677" w:rsidP="00B76677">
      <w:pPr>
        <w:pStyle w:val="Heading6"/>
        <w:spacing w:before="200"/>
        <w:rPr>
          <w:rFonts w:ascii="Calibri Light" w:hAnsi="Calibri Light" w:cs="Arial"/>
          <w:i w:val="0"/>
          <w:iCs w:val="0"/>
          <w:color w:val="auto"/>
          <w:sz w:val="22"/>
        </w:rPr>
      </w:pPr>
      <w:r w:rsidRPr="00C32531" w:rsidDel="00184125">
        <w:rPr>
          <w:rFonts w:ascii="Calibri Light" w:hAnsi="Calibri Light" w:cs="Arial"/>
          <w:i w:val="0"/>
          <w:iCs w:val="0"/>
          <w:color w:val="auto"/>
          <w:sz w:val="22"/>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3A4BD0DB"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Long-term employee entitlements</w:t>
      </w:r>
    </w:p>
    <w:p w14:paraId="0998261F" w14:textId="77777777" w:rsidR="00B76677" w:rsidRPr="00C32531" w:rsidDel="00184125" w:rsidRDefault="00B76677" w:rsidP="00B76677">
      <w:pPr>
        <w:spacing w:before="200"/>
        <w:rPr>
          <w:rFonts w:cs="Arial"/>
          <w:sz w:val="22"/>
        </w:rPr>
      </w:pPr>
      <w:r w:rsidRPr="00C32531" w:rsidDel="00184125">
        <w:rPr>
          <w:rFonts w:cs="Arial"/>
          <w:sz w:val="22"/>
        </w:rPr>
        <w:t>Employee entitlements due to be settled beyond 12 months, such as long service leave, have been calculated on an actuarial basis. The calculations are based on:</w:t>
      </w:r>
    </w:p>
    <w:p w14:paraId="2CFB2E75"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likely future entitlements accruing to staff, based on years of service, years to entitlement, the likelihood that staff will reach the point of entitlement, and contractual entitlements information</w:t>
      </w:r>
    </w:p>
    <w:p w14:paraId="3B320503"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 present value of the estimated future cash flows.</w:t>
      </w:r>
    </w:p>
    <w:p w14:paraId="08F71B03" w14:textId="77777777" w:rsidR="00B76677" w:rsidRPr="00C32531" w:rsidDel="00184125" w:rsidRDefault="00B76677" w:rsidP="00B76677">
      <w:pPr>
        <w:spacing w:before="200"/>
        <w:rPr>
          <w:rFonts w:cs="Arial"/>
          <w:sz w:val="22"/>
        </w:rPr>
      </w:pPr>
      <w:r w:rsidRPr="00C32531" w:rsidDel="00184125">
        <w:rPr>
          <w:rFonts w:cs="Arial"/>
          <w:sz w:val="22"/>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0AD3EA2E"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Provisions</w:t>
      </w:r>
    </w:p>
    <w:p w14:paraId="7ECBA100" w14:textId="77777777" w:rsidR="00B76677" w:rsidRPr="00C32531" w:rsidDel="00184125" w:rsidRDefault="00B76677" w:rsidP="00B76677">
      <w:pPr>
        <w:spacing w:before="200"/>
        <w:rPr>
          <w:rFonts w:cs="Arial"/>
          <w:sz w:val="22"/>
        </w:rPr>
      </w:pPr>
      <w:r w:rsidRPr="00C32531" w:rsidDel="00184125">
        <w:rPr>
          <w:rFonts w:cs="Arial"/>
          <w:sz w:val="22"/>
        </w:rPr>
        <w:t>A provision is recognised for future expense of uncertain amount or timing when there is a present obligation (either legal or constructive) because of a past event, when it is probable that an outflow of future economic benefits will be required to settle the obligation, and when a reliable estimate can be made of the amount of the obligation.</w:t>
      </w:r>
    </w:p>
    <w:p w14:paraId="64EC8957" w14:textId="77777777" w:rsidR="00B76677" w:rsidRPr="00C32531" w:rsidDel="00184125" w:rsidRDefault="00B76677" w:rsidP="00B76677">
      <w:pPr>
        <w:spacing w:before="200"/>
        <w:rPr>
          <w:rFonts w:cs="Arial"/>
          <w:sz w:val="22"/>
        </w:rPr>
      </w:pPr>
      <w:r w:rsidRPr="00C32531" w:rsidDel="00184125">
        <w:rPr>
          <w:rFonts w:cs="Arial"/>
          <w:sz w:val="22"/>
        </w:rPr>
        <w:t xml:space="preserve">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w:t>
      </w:r>
      <w:proofErr w:type="gramStart"/>
      <w:r w:rsidRPr="00C32531" w:rsidDel="00184125">
        <w:rPr>
          <w:rFonts w:cs="Arial"/>
          <w:sz w:val="22"/>
        </w:rPr>
        <w:t>costs’</w:t>
      </w:r>
      <w:proofErr w:type="gramEnd"/>
      <w:r w:rsidRPr="00C32531" w:rsidDel="00184125">
        <w:rPr>
          <w:rFonts w:cs="Arial"/>
          <w:sz w:val="22"/>
        </w:rPr>
        <w:t>.</w:t>
      </w:r>
    </w:p>
    <w:p w14:paraId="615DB0A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Goods and services tax</w:t>
      </w:r>
    </w:p>
    <w:p w14:paraId="625020DC" w14:textId="77777777" w:rsidR="00B76677" w:rsidRPr="00C32531" w:rsidDel="00184125" w:rsidRDefault="00B76677" w:rsidP="00B76677">
      <w:pPr>
        <w:spacing w:before="200"/>
        <w:rPr>
          <w:rFonts w:cs="Arial"/>
          <w:sz w:val="22"/>
        </w:rPr>
      </w:pPr>
      <w:r w:rsidRPr="00C32531" w:rsidDel="00184125">
        <w:rPr>
          <w:rFonts w:cs="Arial"/>
          <w:sz w:val="22"/>
        </w:rPr>
        <w:t>All items in the financial statements are exclusive of GST, except for receivables and creditors and other payables, which are stated inclusive of GST. GST is not recoverable because input tax is recognised as part of the related asset or expense.</w:t>
      </w:r>
    </w:p>
    <w:p w14:paraId="3709785B" w14:textId="77777777" w:rsidR="00B76677" w:rsidRPr="00C32531" w:rsidDel="00184125" w:rsidRDefault="00B76677" w:rsidP="00B76677">
      <w:pPr>
        <w:spacing w:before="200"/>
        <w:rPr>
          <w:rFonts w:cs="Arial"/>
          <w:sz w:val="22"/>
        </w:rPr>
      </w:pPr>
      <w:r w:rsidRPr="00C32531" w:rsidDel="00184125">
        <w:rPr>
          <w:rFonts w:cs="Arial"/>
          <w:sz w:val="22"/>
        </w:rPr>
        <w:t>The net amount of GST recoverable from, or payable to, the Inland Revenue Department is included as part of receivables or creditors and other payables in the Statement of Financial Position.</w:t>
      </w:r>
    </w:p>
    <w:p w14:paraId="015B0C23" w14:textId="77777777" w:rsidR="00B76677" w:rsidRPr="00C32531" w:rsidDel="00184125" w:rsidRDefault="00B76677" w:rsidP="00B76677">
      <w:pPr>
        <w:spacing w:before="200"/>
        <w:rPr>
          <w:rFonts w:cs="Arial"/>
          <w:sz w:val="22"/>
        </w:rPr>
      </w:pPr>
      <w:r w:rsidRPr="00C32531" w:rsidDel="00184125">
        <w:rPr>
          <w:rFonts w:cs="Arial"/>
          <w:sz w:val="22"/>
        </w:rPr>
        <w:t>The net GST paid to, or received from, the Inland Revenue Department, including the GST relating to investing and financing activities, is classified as an operating cash flow in the Statement of Cash Flows.</w:t>
      </w:r>
    </w:p>
    <w:p w14:paraId="1CED3C5C" w14:textId="77777777" w:rsidR="00B76677" w:rsidRPr="00C32531" w:rsidDel="00184125" w:rsidRDefault="00B76677" w:rsidP="00B76677">
      <w:pPr>
        <w:spacing w:before="200"/>
        <w:rPr>
          <w:rFonts w:cs="Arial"/>
          <w:sz w:val="22"/>
        </w:rPr>
      </w:pPr>
      <w:r w:rsidRPr="00C32531" w:rsidDel="00184125">
        <w:rPr>
          <w:rFonts w:cs="Arial"/>
          <w:sz w:val="22"/>
        </w:rPr>
        <w:t>Commitments and contingencies are disclosed exclusive of GST.</w:t>
      </w:r>
    </w:p>
    <w:p w14:paraId="54315E41"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Income tax</w:t>
      </w:r>
    </w:p>
    <w:p w14:paraId="04F9B7E0" w14:textId="77777777" w:rsidR="00B76677" w:rsidRPr="00C32531" w:rsidDel="00184125" w:rsidRDefault="00B76677" w:rsidP="00B76677">
      <w:pPr>
        <w:spacing w:before="200"/>
        <w:rPr>
          <w:rFonts w:cs="Arial"/>
          <w:sz w:val="22"/>
        </w:rPr>
      </w:pPr>
      <w:r w:rsidRPr="00C32531" w:rsidDel="00184125">
        <w:rPr>
          <w:rFonts w:cs="Arial"/>
          <w:sz w:val="22"/>
        </w:rPr>
        <w:t>Creative New Zealand is a public authority and consequently is exempt from the payment of income tax in accordance with the Income Tax Act 2007. Accordingly, no provision has been made for income tax.</w:t>
      </w:r>
    </w:p>
    <w:p w14:paraId="7B0FB67B"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lastRenderedPageBreak/>
        <w:t xml:space="preserve"> </w:t>
      </w:r>
      <w:r w:rsidRPr="00C32531" w:rsidDel="00184125">
        <w:rPr>
          <w:rFonts w:ascii="Calibri Light" w:hAnsi="Calibri Light"/>
          <w:b/>
          <w:i/>
          <w:color w:val="auto"/>
          <w:sz w:val="22"/>
        </w:rPr>
        <w:t>Equity</w:t>
      </w:r>
    </w:p>
    <w:p w14:paraId="24D89009" w14:textId="77777777" w:rsidR="00B76677" w:rsidRPr="00C32531" w:rsidDel="00184125" w:rsidRDefault="00B76677" w:rsidP="00B76677">
      <w:pPr>
        <w:spacing w:before="200"/>
        <w:rPr>
          <w:rFonts w:cs="Arial"/>
          <w:sz w:val="22"/>
        </w:rPr>
      </w:pPr>
      <w:r w:rsidRPr="00C32531" w:rsidDel="00184125">
        <w:rPr>
          <w:rFonts w:cs="Arial"/>
          <w:sz w:val="22"/>
        </w:rPr>
        <w:t>Equity is measured as the difference between total assets and total liabilities. Equity is disaggregated and classified into the following components:</w:t>
      </w:r>
    </w:p>
    <w:p w14:paraId="231A6CC8"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accumulated funds</w:t>
      </w:r>
    </w:p>
    <w:p w14:paraId="47CC0162"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revaluation reserve</w:t>
      </w:r>
    </w:p>
    <w:p w14:paraId="785DE670"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restricted reserve.</w:t>
      </w:r>
    </w:p>
    <w:p w14:paraId="455E4EB9" w14:textId="77777777" w:rsidR="00B76677" w:rsidRPr="00C32531" w:rsidDel="00184125" w:rsidRDefault="00B76677" w:rsidP="00B76677">
      <w:pPr>
        <w:spacing w:before="200"/>
        <w:rPr>
          <w:rFonts w:cs="Arial"/>
          <w:sz w:val="22"/>
        </w:rPr>
      </w:pPr>
      <w:r w:rsidRPr="00C32531" w:rsidDel="00184125">
        <w:rPr>
          <w:rFonts w:cs="Arial"/>
          <w:sz w:val="22"/>
        </w:rPr>
        <w:t>Revaluation reserve relates to the revaluation of works of art.</w:t>
      </w:r>
    </w:p>
    <w:p w14:paraId="4DFEE8BF" w14:textId="77777777" w:rsidR="00B76677" w:rsidRPr="00C32531" w:rsidDel="00184125" w:rsidRDefault="00B76677" w:rsidP="00B76677">
      <w:pPr>
        <w:spacing w:before="200"/>
        <w:rPr>
          <w:rFonts w:cs="Arial"/>
          <w:sz w:val="22"/>
        </w:rPr>
      </w:pPr>
      <w:r w:rsidRPr="00C32531" w:rsidDel="00184125">
        <w:rPr>
          <w:rFonts w:cs="Arial"/>
          <w:sz w:val="22"/>
        </w:rPr>
        <w:t>Restricted reserve consists of donations and bequests entrusted to Creative New Zealand to administer for a stipulated purpose (special purpose funds).</w:t>
      </w:r>
    </w:p>
    <w:p w14:paraId="4733C38C"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Changes in accounting policies</w:t>
      </w:r>
    </w:p>
    <w:p w14:paraId="27E1BBBC" w14:textId="77777777" w:rsidR="00B76677" w:rsidRPr="00C32531" w:rsidDel="00184125" w:rsidRDefault="00B76677" w:rsidP="00B76677">
      <w:pPr>
        <w:spacing w:before="200"/>
        <w:rPr>
          <w:rFonts w:cs="Arial"/>
          <w:sz w:val="22"/>
        </w:rPr>
      </w:pPr>
      <w:r w:rsidRPr="00122F4F" w:rsidDel="00184125">
        <w:rPr>
          <w:rFonts w:cs="Arial"/>
          <w:sz w:val="22"/>
        </w:rPr>
        <w:t>No changes have occurred in accounting policies since the date of the last audited financial statements, other than the impact of NZ GAAP. These policies have been applied on a basis consistent with previous years.</w:t>
      </w:r>
    </w:p>
    <w:p w14:paraId="19EBE807"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 xml:space="preserve">Significant estimates and assumptions concerning the future </w:t>
      </w:r>
    </w:p>
    <w:p w14:paraId="0A310806" w14:textId="66A3CAB3" w:rsidR="0008344B" w:rsidRPr="00C32531" w:rsidDel="009E71FB" w:rsidRDefault="0008344B" w:rsidP="0008344B">
      <w:pPr>
        <w:spacing w:before="200"/>
        <w:rPr>
          <w:rFonts w:cs="Arial"/>
          <w:sz w:val="22"/>
        </w:rPr>
      </w:pPr>
      <w:r w:rsidRPr="00881D9B">
        <w:rPr>
          <w:rFonts w:cs="Arial"/>
          <w:sz w:val="22"/>
        </w:rPr>
        <w:t xml:space="preserve">Revenue from </w:t>
      </w:r>
      <w:r w:rsidR="00C328F4">
        <w:rPr>
          <w:rFonts w:cs="Arial"/>
          <w:sz w:val="22"/>
        </w:rPr>
        <w:t xml:space="preserve">the </w:t>
      </w:r>
      <w:r w:rsidRPr="00881D9B">
        <w:rPr>
          <w:rFonts w:cs="Arial"/>
          <w:sz w:val="22"/>
        </w:rPr>
        <w:t xml:space="preserve">NZLGB for 2024/25 is based on </w:t>
      </w:r>
      <w:r>
        <w:rPr>
          <w:rFonts w:cs="Arial"/>
          <w:sz w:val="22"/>
        </w:rPr>
        <w:t xml:space="preserve">the amount confirmed by the NZLGB on 3 May 2024, together with the </w:t>
      </w:r>
      <w:r w:rsidRPr="00E44CCA">
        <w:rPr>
          <w:rFonts w:cs="Arial"/>
          <w:sz w:val="22"/>
        </w:rPr>
        <w:t>allocation model for the distribution of NZLGB funding for the four years from 2024/25</w:t>
      </w:r>
      <w:r>
        <w:rPr>
          <w:rFonts w:cs="Arial"/>
          <w:sz w:val="22"/>
        </w:rPr>
        <w:t>.</w:t>
      </w:r>
    </w:p>
    <w:p w14:paraId="160D797E" w14:textId="77777777" w:rsidR="00B76677" w:rsidRPr="00C32531" w:rsidDel="00184125" w:rsidRDefault="00B76677" w:rsidP="00B76677">
      <w:pPr>
        <w:spacing w:before="200"/>
        <w:rPr>
          <w:rFonts w:cs="Arial"/>
          <w:sz w:val="22"/>
        </w:rPr>
      </w:pPr>
      <w:r w:rsidRPr="00C32531" w:rsidDel="00184125">
        <w:rPr>
          <w:rFonts w:cs="Arial"/>
          <w:sz w:val="22"/>
        </w:rPr>
        <w:t>It is assumed the timing of baseline funding will be the same for each of the financial years.</w:t>
      </w:r>
    </w:p>
    <w:p w14:paraId="1DFA89CD" w14:textId="77777777" w:rsidR="00B76677" w:rsidRPr="00C32531" w:rsidDel="00184125" w:rsidRDefault="00B76677" w:rsidP="00B76677">
      <w:pPr>
        <w:spacing w:before="200"/>
        <w:rPr>
          <w:rFonts w:cs="Arial"/>
          <w:sz w:val="22"/>
        </w:rPr>
      </w:pPr>
      <w:r w:rsidRPr="00C32531" w:rsidDel="00184125">
        <w:rPr>
          <w:rFonts w:cs="Arial"/>
          <w:sz w:val="22"/>
        </w:rPr>
        <w:t>All significant assumptions relating to expenses have been based on historical data, existing business practices or actual business plan projections for each financial year.</w:t>
      </w:r>
    </w:p>
    <w:p w14:paraId="070A0DA3" w14:textId="249CA2F7" w:rsidR="00B76677" w:rsidRPr="00F80E56" w:rsidDel="00184125" w:rsidRDefault="00B76677" w:rsidP="009E0F8C">
      <w:pPr>
        <w:spacing w:before="200"/>
        <w:rPr>
          <w:rFonts w:cs="Calibri Light"/>
          <w:b/>
          <w:sz w:val="28"/>
          <w:szCs w:val="28"/>
        </w:rPr>
      </w:pPr>
      <w:r w:rsidRPr="00C32531" w:rsidDel="00184125">
        <w:rPr>
          <w:rFonts w:cs="Arial"/>
          <w:sz w:val="22"/>
        </w:rPr>
        <w:t>The timing of expenses under Creative New Zealand’s funding programmes can be variable after each funding round. A best estimate of the timing of these expenses has been made, which may vary from the timing of the actual expenses.</w:t>
      </w:r>
      <w:r w:rsidRPr="00F80E56" w:rsidDel="00184125">
        <w:br w:type="page"/>
      </w:r>
    </w:p>
    <w:p w14:paraId="27B9E0BC" w14:textId="77777777" w:rsidR="00B76677" w:rsidRPr="00F80E56" w:rsidDel="00184125" w:rsidRDefault="00B76677" w:rsidP="00B76677">
      <w:pPr>
        <w:pStyle w:val="Heading3"/>
        <w:numPr>
          <w:ilvl w:val="0"/>
          <w:numId w:val="17"/>
        </w:numPr>
        <w:spacing w:before="0"/>
        <w:ind w:left="567" w:hanging="567"/>
      </w:pPr>
      <w:r w:rsidRPr="00F80E56" w:rsidDel="00184125">
        <w:lastRenderedPageBreak/>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B76677" w:rsidRPr="00015C5C" w:rsidDel="00184125" w14:paraId="1D230B13" w14:textId="77777777" w:rsidTr="00A12A2C">
        <w:trPr>
          <w:trHeight w:val="255"/>
        </w:trPr>
        <w:tc>
          <w:tcPr>
            <w:tcW w:w="5245" w:type="dxa"/>
            <w:tcBorders>
              <w:top w:val="nil"/>
              <w:left w:val="nil"/>
              <w:bottom w:val="nil"/>
              <w:right w:val="nil"/>
            </w:tcBorders>
            <w:noWrap/>
            <w:hideMark/>
          </w:tcPr>
          <w:p w14:paraId="20EF60D1" w14:textId="77777777" w:rsidR="00B76677" w:rsidRPr="00015C5C" w:rsidDel="00184125" w:rsidRDefault="00B76677" w:rsidP="00A12A2C">
            <w:pPr>
              <w:rPr>
                <w:rFonts w:cs="Arial"/>
                <w:b/>
                <w:bCs/>
                <w:sz w:val="22"/>
              </w:rPr>
            </w:pPr>
          </w:p>
        </w:tc>
        <w:tc>
          <w:tcPr>
            <w:tcW w:w="1279" w:type="dxa"/>
            <w:tcBorders>
              <w:top w:val="nil"/>
              <w:left w:val="nil"/>
              <w:bottom w:val="nil"/>
              <w:right w:val="nil"/>
            </w:tcBorders>
            <w:noWrap/>
            <w:hideMark/>
          </w:tcPr>
          <w:p w14:paraId="1A620792"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ACTUAL </w:t>
            </w:r>
          </w:p>
        </w:tc>
        <w:tc>
          <w:tcPr>
            <w:tcW w:w="1290" w:type="dxa"/>
            <w:tcBorders>
              <w:top w:val="nil"/>
              <w:left w:val="nil"/>
              <w:bottom w:val="nil"/>
              <w:right w:val="nil"/>
            </w:tcBorders>
            <w:noWrap/>
            <w:hideMark/>
          </w:tcPr>
          <w:p w14:paraId="3DC9371E"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6B5453E3"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BUDGET</w:t>
            </w:r>
          </w:p>
        </w:tc>
      </w:tr>
      <w:tr w:rsidR="00B76677" w:rsidRPr="00015C5C" w:rsidDel="00184125" w14:paraId="3E734603" w14:textId="77777777" w:rsidTr="00A12A2C">
        <w:trPr>
          <w:trHeight w:val="255"/>
        </w:trPr>
        <w:tc>
          <w:tcPr>
            <w:tcW w:w="5245" w:type="dxa"/>
            <w:tcBorders>
              <w:top w:val="nil"/>
              <w:left w:val="nil"/>
              <w:bottom w:val="nil"/>
              <w:right w:val="nil"/>
            </w:tcBorders>
            <w:noWrap/>
            <w:hideMark/>
          </w:tcPr>
          <w:p w14:paraId="646CA90C"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noWrap/>
            <w:hideMark/>
          </w:tcPr>
          <w:p w14:paraId="379E26B3"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3</w:t>
            </w:r>
            <w:r w:rsidRPr="00015C5C" w:rsidDel="00184125">
              <w:rPr>
                <w:rFonts w:cs="Arial"/>
                <w:b/>
                <w:bCs/>
                <w:sz w:val="22"/>
              </w:rPr>
              <w:t xml:space="preserve"> </w:t>
            </w:r>
          </w:p>
        </w:tc>
        <w:tc>
          <w:tcPr>
            <w:tcW w:w="1290" w:type="dxa"/>
            <w:tcBorders>
              <w:top w:val="nil"/>
              <w:left w:val="nil"/>
              <w:bottom w:val="nil"/>
              <w:right w:val="nil"/>
            </w:tcBorders>
            <w:noWrap/>
            <w:hideMark/>
          </w:tcPr>
          <w:p w14:paraId="493F65BD"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4</w:t>
            </w:r>
            <w:r w:rsidRPr="00015C5C" w:rsidDel="00184125">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202ECCCB"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5</w:t>
            </w:r>
          </w:p>
        </w:tc>
      </w:tr>
      <w:tr w:rsidR="00B76677" w:rsidRPr="00015C5C" w:rsidDel="00184125" w14:paraId="40CB4760" w14:textId="77777777" w:rsidTr="00A12A2C">
        <w:trPr>
          <w:trHeight w:val="255"/>
        </w:trPr>
        <w:tc>
          <w:tcPr>
            <w:tcW w:w="5245" w:type="dxa"/>
            <w:tcBorders>
              <w:top w:val="nil"/>
              <w:left w:val="nil"/>
              <w:bottom w:val="single" w:sz="4" w:space="0" w:color="auto"/>
              <w:right w:val="nil"/>
            </w:tcBorders>
            <w:noWrap/>
            <w:hideMark/>
          </w:tcPr>
          <w:p w14:paraId="6751B8C1" w14:textId="77777777" w:rsidR="00B76677" w:rsidRPr="00015C5C" w:rsidDel="00184125" w:rsidRDefault="00B76677" w:rsidP="00A12A2C">
            <w:pPr>
              <w:spacing w:before="0"/>
              <w:rPr>
                <w:rFonts w:cs="Arial"/>
                <w:b/>
                <w:bCs/>
                <w:sz w:val="22"/>
              </w:rPr>
            </w:pPr>
          </w:p>
        </w:tc>
        <w:tc>
          <w:tcPr>
            <w:tcW w:w="1279" w:type="dxa"/>
            <w:tcBorders>
              <w:top w:val="nil"/>
              <w:left w:val="nil"/>
              <w:bottom w:val="single" w:sz="4" w:space="0" w:color="auto"/>
              <w:right w:val="nil"/>
            </w:tcBorders>
            <w:noWrap/>
            <w:hideMark/>
          </w:tcPr>
          <w:p w14:paraId="4529B1E2"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90" w:type="dxa"/>
            <w:tcBorders>
              <w:top w:val="nil"/>
              <w:left w:val="nil"/>
              <w:bottom w:val="single" w:sz="4" w:space="0" w:color="auto"/>
              <w:right w:val="nil"/>
            </w:tcBorders>
            <w:noWrap/>
            <w:hideMark/>
          </w:tcPr>
          <w:p w14:paraId="6B9A08E9"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0F54BC5F"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r>
      <w:tr w:rsidR="00B76677" w:rsidRPr="00015C5C" w:rsidDel="00184125" w14:paraId="193E0402" w14:textId="77777777" w:rsidTr="00A12A2C">
        <w:trPr>
          <w:trHeight w:val="255"/>
        </w:trPr>
        <w:tc>
          <w:tcPr>
            <w:tcW w:w="5245" w:type="dxa"/>
            <w:tcBorders>
              <w:top w:val="nil"/>
              <w:left w:val="nil"/>
              <w:bottom w:val="nil"/>
              <w:right w:val="nil"/>
            </w:tcBorders>
            <w:noWrap/>
            <w:hideMark/>
          </w:tcPr>
          <w:p w14:paraId="517E16EC"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noWrap/>
            <w:hideMark/>
          </w:tcPr>
          <w:p w14:paraId="6D424EE6"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noWrap/>
            <w:hideMark/>
          </w:tcPr>
          <w:p w14:paraId="23D9AE5D"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7102F355" w14:textId="77777777" w:rsidR="00B76677" w:rsidRPr="00015C5C" w:rsidDel="00184125" w:rsidRDefault="00B76677" w:rsidP="00A12A2C">
            <w:pPr>
              <w:spacing w:before="0"/>
              <w:jc w:val="right"/>
              <w:rPr>
                <w:rFonts w:cs="Arial"/>
                <w:b/>
                <w:bCs/>
                <w:sz w:val="22"/>
              </w:rPr>
            </w:pPr>
          </w:p>
        </w:tc>
      </w:tr>
      <w:tr w:rsidR="00B76677" w:rsidRPr="00015C5C" w:rsidDel="00184125" w14:paraId="03764802" w14:textId="77777777" w:rsidTr="00A12A2C">
        <w:trPr>
          <w:trHeight w:val="255"/>
        </w:trPr>
        <w:tc>
          <w:tcPr>
            <w:tcW w:w="5245" w:type="dxa"/>
            <w:tcBorders>
              <w:top w:val="nil"/>
              <w:left w:val="nil"/>
              <w:bottom w:val="nil"/>
              <w:right w:val="nil"/>
            </w:tcBorders>
            <w:noWrap/>
          </w:tcPr>
          <w:p w14:paraId="7B2C8B94" w14:textId="00CE42FC" w:rsidR="00B76677" w:rsidRPr="00015C5C" w:rsidDel="00184125" w:rsidRDefault="00B76677" w:rsidP="00A12A2C">
            <w:pPr>
              <w:spacing w:before="0"/>
              <w:rPr>
                <w:rFonts w:cs="Arial"/>
                <w:sz w:val="22"/>
              </w:rPr>
            </w:pPr>
            <w:r w:rsidRPr="00015C5C" w:rsidDel="00184125">
              <w:rPr>
                <w:rFonts w:cs="Arial"/>
                <w:sz w:val="22"/>
              </w:rPr>
              <w:t>Vote: Arts, Culture and Heritage</w:t>
            </w:r>
            <w:r w:rsidR="00C873E6">
              <w:rPr>
                <w:rFonts w:cs="Arial"/>
                <w:sz w:val="22"/>
              </w:rPr>
              <w:t>—</w:t>
            </w:r>
            <w:r w:rsidRPr="00015C5C" w:rsidDel="00184125">
              <w:rPr>
                <w:rFonts w:cs="Arial"/>
                <w:sz w:val="22"/>
              </w:rPr>
              <w:t>core funding</w:t>
            </w:r>
          </w:p>
        </w:tc>
        <w:tc>
          <w:tcPr>
            <w:tcW w:w="1279" w:type="dxa"/>
            <w:tcBorders>
              <w:top w:val="nil"/>
              <w:left w:val="nil"/>
              <w:bottom w:val="nil"/>
              <w:right w:val="nil"/>
            </w:tcBorders>
            <w:noWrap/>
          </w:tcPr>
          <w:p w14:paraId="76F39836" w14:textId="77777777" w:rsidR="00B76677" w:rsidRPr="00015C5C" w:rsidDel="00184125" w:rsidRDefault="00B76677" w:rsidP="00A12A2C">
            <w:pPr>
              <w:spacing w:before="0"/>
              <w:jc w:val="right"/>
              <w:rPr>
                <w:sz w:val="22"/>
              </w:rPr>
            </w:pPr>
            <w:r w:rsidRPr="00015C5C" w:rsidDel="00184125">
              <w:rPr>
                <w:sz w:val="22"/>
              </w:rPr>
              <w:t>16,689</w:t>
            </w:r>
          </w:p>
        </w:tc>
        <w:tc>
          <w:tcPr>
            <w:tcW w:w="1290" w:type="dxa"/>
            <w:tcBorders>
              <w:top w:val="nil"/>
              <w:left w:val="nil"/>
              <w:bottom w:val="nil"/>
              <w:right w:val="nil"/>
            </w:tcBorders>
            <w:noWrap/>
          </w:tcPr>
          <w:p w14:paraId="7A233BBC" w14:textId="77777777" w:rsidR="00B76677" w:rsidRPr="00015C5C" w:rsidDel="00184125" w:rsidRDefault="00B76677" w:rsidP="00A12A2C">
            <w:pPr>
              <w:spacing w:before="0"/>
              <w:jc w:val="right"/>
              <w:rPr>
                <w:rFonts w:cs="Arial"/>
                <w:sz w:val="22"/>
              </w:rPr>
            </w:pPr>
            <w:r w:rsidRPr="00015C5C" w:rsidDel="00184125">
              <w:rPr>
                <w:sz w:val="22"/>
              </w:rPr>
              <w:t>16,689</w:t>
            </w:r>
          </w:p>
        </w:tc>
        <w:tc>
          <w:tcPr>
            <w:tcW w:w="1271" w:type="dxa"/>
            <w:tcBorders>
              <w:top w:val="nil"/>
              <w:left w:val="nil"/>
              <w:bottom w:val="nil"/>
              <w:right w:val="nil"/>
            </w:tcBorders>
            <w:shd w:val="clear" w:color="auto" w:fill="D9D9D9" w:themeFill="background1" w:themeFillShade="D9"/>
            <w:noWrap/>
          </w:tcPr>
          <w:p w14:paraId="34B79FB2" w14:textId="77777777" w:rsidR="00B76677" w:rsidRPr="00015C5C" w:rsidDel="00184125" w:rsidRDefault="00B76677" w:rsidP="00A12A2C">
            <w:pPr>
              <w:spacing w:before="0"/>
              <w:jc w:val="right"/>
              <w:rPr>
                <w:sz w:val="22"/>
              </w:rPr>
            </w:pPr>
            <w:r w:rsidRPr="00015C5C" w:rsidDel="00184125">
              <w:rPr>
                <w:sz w:val="22"/>
              </w:rPr>
              <w:t>16,689</w:t>
            </w:r>
          </w:p>
        </w:tc>
      </w:tr>
      <w:tr w:rsidR="00B76677" w:rsidRPr="00015C5C" w:rsidDel="00184125" w14:paraId="6CCFED31" w14:textId="77777777" w:rsidTr="00A12A2C">
        <w:trPr>
          <w:trHeight w:val="255"/>
        </w:trPr>
        <w:tc>
          <w:tcPr>
            <w:tcW w:w="5245" w:type="dxa"/>
            <w:tcBorders>
              <w:top w:val="nil"/>
              <w:left w:val="nil"/>
              <w:bottom w:val="nil"/>
              <w:right w:val="nil"/>
            </w:tcBorders>
            <w:noWrap/>
          </w:tcPr>
          <w:p w14:paraId="6BB52E1F" w14:textId="03EC5BAC" w:rsidR="00B76677" w:rsidRPr="00015C5C" w:rsidDel="00184125" w:rsidRDefault="00B76677" w:rsidP="00A12A2C">
            <w:pPr>
              <w:spacing w:before="0"/>
              <w:rPr>
                <w:rFonts w:cs="Arial"/>
                <w:b/>
                <w:bCs/>
                <w:sz w:val="22"/>
              </w:rPr>
            </w:pPr>
            <w:r w:rsidRPr="00015C5C" w:rsidDel="00184125">
              <w:rPr>
                <w:rFonts w:cs="Arial"/>
                <w:b/>
                <w:bCs/>
                <w:sz w:val="22"/>
              </w:rPr>
              <w:t>COVID-19 recovery response funding</w:t>
            </w:r>
          </w:p>
        </w:tc>
        <w:tc>
          <w:tcPr>
            <w:tcW w:w="1279" w:type="dxa"/>
            <w:tcBorders>
              <w:top w:val="nil"/>
              <w:left w:val="nil"/>
              <w:bottom w:val="nil"/>
              <w:right w:val="nil"/>
            </w:tcBorders>
            <w:noWrap/>
          </w:tcPr>
          <w:p w14:paraId="20B73A59" w14:textId="77777777" w:rsidR="00B76677" w:rsidRPr="00015C5C" w:rsidDel="00184125" w:rsidRDefault="00B76677" w:rsidP="00A12A2C">
            <w:pPr>
              <w:spacing w:before="0"/>
              <w:jc w:val="right"/>
              <w:rPr>
                <w:b/>
                <w:bCs/>
                <w:sz w:val="22"/>
              </w:rPr>
            </w:pPr>
          </w:p>
        </w:tc>
        <w:tc>
          <w:tcPr>
            <w:tcW w:w="1290" w:type="dxa"/>
            <w:tcBorders>
              <w:top w:val="nil"/>
              <w:left w:val="nil"/>
              <w:bottom w:val="nil"/>
              <w:right w:val="nil"/>
            </w:tcBorders>
            <w:noWrap/>
          </w:tcPr>
          <w:p w14:paraId="30462F24"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tcPr>
          <w:p w14:paraId="0F8B4482" w14:textId="77777777" w:rsidR="00B76677" w:rsidRPr="00015C5C" w:rsidDel="00184125" w:rsidRDefault="00B76677" w:rsidP="00A12A2C">
            <w:pPr>
              <w:spacing w:before="0"/>
              <w:jc w:val="right"/>
              <w:rPr>
                <w:b/>
                <w:bCs/>
                <w:sz w:val="22"/>
              </w:rPr>
            </w:pPr>
          </w:p>
        </w:tc>
      </w:tr>
      <w:tr w:rsidR="00B76677" w:rsidRPr="00015C5C" w:rsidDel="00184125" w14:paraId="1B70A6FF" w14:textId="77777777" w:rsidTr="00A12A2C">
        <w:trPr>
          <w:trHeight w:val="255"/>
        </w:trPr>
        <w:tc>
          <w:tcPr>
            <w:tcW w:w="5245" w:type="dxa"/>
            <w:tcBorders>
              <w:top w:val="nil"/>
              <w:left w:val="nil"/>
              <w:bottom w:val="nil"/>
              <w:right w:val="nil"/>
            </w:tcBorders>
            <w:noWrap/>
          </w:tcPr>
          <w:p w14:paraId="7FCB52F4"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top w:val="nil"/>
              <w:left w:val="nil"/>
              <w:bottom w:val="nil"/>
              <w:right w:val="nil"/>
            </w:tcBorders>
            <w:noWrap/>
          </w:tcPr>
          <w:p w14:paraId="363A590C" w14:textId="77777777" w:rsidR="00B76677" w:rsidRPr="00015C5C" w:rsidDel="00184125" w:rsidRDefault="00B76677" w:rsidP="00A12A2C">
            <w:pPr>
              <w:spacing w:before="0"/>
              <w:jc w:val="right"/>
              <w:rPr>
                <w:sz w:val="22"/>
              </w:rPr>
            </w:pPr>
            <w:r w:rsidRPr="00015C5C" w:rsidDel="00184125">
              <w:rPr>
                <w:sz w:val="22"/>
              </w:rPr>
              <w:t xml:space="preserve"> 874 </w:t>
            </w:r>
          </w:p>
        </w:tc>
        <w:tc>
          <w:tcPr>
            <w:tcW w:w="1290" w:type="dxa"/>
            <w:tcBorders>
              <w:top w:val="nil"/>
              <w:left w:val="nil"/>
              <w:bottom w:val="nil"/>
              <w:right w:val="nil"/>
            </w:tcBorders>
            <w:noWrap/>
          </w:tcPr>
          <w:p w14:paraId="7776E551" w14:textId="77777777" w:rsidR="00B76677" w:rsidRPr="00015C5C" w:rsidDel="00184125" w:rsidRDefault="00B76677" w:rsidP="00A12A2C">
            <w:pPr>
              <w:spacing w:before="0"/>
              <w:jc w:val="right"/>
              <w:rPr>
                <w:sz w:val="22"/>
              </w:rPr>
            </w:pPr>
            <w:r w:rsidRPr="00015C5C" w:rsidDel="00184125">
              <w:rPr>
                <w:sz w:val="22"/>
              </w:rPr>
              <w:t xml:space="preserve"> 760 </w:t>
            </w:r>
          </w:p>
        </w:tc>
        <w:tc>
          <w:tcPr>
            <w:tcW w:w="1271" w:type="dxa"/>
            <w:tcBorders>
              <w:top w:val="nil"/>
              <w:left w:val="nil"/>
              <w:bottom w:val="nil"/>
              <w:right w:val="nil"/>
            </w:tcBorders>
            <w:shd w:val="clear" w:color="auto" w:fill="D9D9D9" w:themeFill="background1" w:themeFillShade="D9"/>
            <w:noWrap/>
          </w:tcPr>
          <w:p w14:paraId="27484AF7" w14:textId="77777777" w:rsidR="00B76677" w:rsidRPr="00015C5C" w:rsidDel="00184125" w:rsidRDefault="00B76677" w:rsidP="00A12A2C">
            <w:pPr>
              <w:spacing w:before="0"/>
              <w:jc w:val="right"/>
              <w:rPr>
                <w:sz w:val="22"/>
              </w:rPr>
            </w:pPr>
            <w:r w:rsidRPr="00015C5C" w:rsidDel="00184125">
              <w:rPr>
                <w:sz w:val="22"/>
              </w:rPr>
              <w:t>–</w:t>
            </w:r>
          </w:p>
        </w:tc>
      </w:tr>
      <w:tr w:rsidR="00B76677" w:rsidRPr="00015C5C" w:rsidDel="00184125" w14:paraId="15A2CDEF" w14:textId="77777777" w:rsidTr="00A12A2C">
        <w:trPr>
          <w:trHeight w:val="255"/>
        </w:trPr>
        <w:tc>
          <w:tcPr>
            <w:tcW w:w="5245" w:type="dxa"/>
            <w:tcBorders>
              <w:top w:val="nil"/>
              <w:left w:val="nil"/>
              <w:bottom w:val="nil"/>
              <w:right w:val="nil"/>
            </w:tcBorders>
            <w:noWrap/>
          </w:tcPr>
          <w:p w14:paraId="4BC34021"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top w:val="nil"/>
              <w:left w:val="nil"/>
              <w:bottom w:val="nil"/>
              <w:right w:val="nil"/>
            </w:tcBorders>
            <w:noWrap/>
          </w:tcPr>
          <w:p w14:paraId="1C80145F" w14:textId="77777777" w:rsidR="00B76677" w:rsidRPr="00015C5C" w:rsidDel="00184125" w:rsidRDefault="00B76677" w:rsidP="00A12A2C">
            <w:pPr>
              <w:spacing w:before="0"/>
              <w:jc w:val="right"/>
              <w:rPr>
                <w:sz w:val="22"/>
              </w:rPr>
            </w:pPr>
            <w:r w:rsidRPr="00015C5C" w:rsidDel="00184125">
              <w:rPr>
                <w:sz w:val="22"/>
              </w:rPr>
              <w:t xml:space="preserve"> 4,603 </w:t>
            </w:r>
          </w:p>
        </w:tc>
        <w:tc>
          <w:tcPr>
            <w:tcW w:w="1290" w:type="dxa"/>
            <w:tcBorders>
              <w:top w:val="nil"/>
              <w:left w:val="nil"/>
              <w:bottom w:val="nil"/>
              <w:right w:val="nil"/>
            </w:tcBorders>
            <w:noWrap/>
          </w:tcPr>
          <w:p w14:paraId="789A46F1" w14:textId="77777777" w:rsidR="00B76677" w:rsidRPr="00015C5C" w:rsidDel="00184125" w:rsidRDefault="00B76677" w:rsidP="00A12A2C">
            <w:pPr>
              <w:spacing w:before="0"/>
              <w:jc w:val="right"/>
              <w:rPr>
                <w:sz w:val="22"/>
              </w:rPr>
            </w:pPr>
            <w:r w:rsidRPr="00015C5C" w:rsidDel="00184125">
              <w:rPr>
                <w:sz w:val="22"/>
              </w:rPr>
              <w:t xml:space="preserve"> 340 </w:t>
            </w:r>
          </w:p>
        </w:tc>
        <w:tc>
          <w:tcPr>
            <w:tcW w:w="1271" w:type="dxa"/>
            <w:tcBorders>
              <w:top w:val="nil"/>
              <w:left w:val="nil"/>
              <w:bottom w:val="nil"/>
              <w:right w:val="nil"/>
            </w:tcBorders>
            <w:shd w:val="clear" w:color="auto" w:fill="D9D9D9" w:themeFill="background1" w:themeFillShade="D9"/>
            <w:noWrap/>
          </w:tcPr>
          <w:p w14:paraId="51A081DD" w14:textId="77777777" w:rsidR="00B76677" w:rsidRPr="00015C5C" w:rsidDel="00184125" w:rsidRDefault="00B76677" w:rsidP="00A12A2C">
            <w:pPr>
              <w:spacing w:before="0"/>
              <w:jc w:val="right"/>
              <w:rPr>
                <w:sz w:val="22"/>
              </w:rPr>
            </w:pPr>
            <w:r w:rsidRPr="00015C5C" w:rsidDel="00184125">
              <w:rPr>
                <w:sz w:val="22"/>
              </w:rPr>
              <w:t xml:space="preserve"> 260 </w:t>
            </w:r>
          </w:p>
        </w:tc>
      </w:tr>
      <w:tr w:rsidR="00B76677" w:rsidRPr="00015C5C" w:rsidDel="00184125" w14:paraId="4F05AC9C" w14:textId="77777777" w:rsidTr="00A12A2C">
        <w:trPr>
          <w:trHeight w:val="255"/>
        </w:trPr>
        <w:tc>
          <w:tcPr>
            <w:tcW w:w="5245" w:type="dxa"/>
            <w:tcBorders>
              <w:top w:val="nil"/>
              <w:left w:val="nil"/>
              <w:bottom w:val="nil"/>
              <w:right w:val="nil"/>
            </w:tcBorders>
            <w:noWrap/>
          </w:tcPr>
          <w:p w14:paraId="21C30AB7" w14:textId="77777777" w:rsidR="00B76677" w:rsidRPr="00015C5C" w:rsidDel="00184125" w:rsidRDefault="00B76677" w:rsidP="00A12A2C">
            <w:pPr>
              <w:spacing w:before="0"/>
              <w:ind w:left="284"/>
              <w:rPr>
                <w:rFonts w:cs="Arial"/>
                <w:sz w:val="22"/>
              </w:rPr>
            </w:pPr>
            <w:r w:rsidRPr="00015C5C" w:rsidDel="00184125">
              <w:rPr>
                <w:rFonts w:cs="Arial"/>
                <w:sz w:val="22"/>
              </w:rPr>
              <w:t>Mātauranga Māori Te Awe Kōtuku Initiative</w:t>
            </w:r>
          </w:p>
        </w:tc>
        <w:tc>
          <w:tcPr>
            <w:tcW w:w="1279" w:type="dxa"/>
            <w:tcBorders>
              <w:top w:val="nil"/>
              <w:left w:val="nil"/>
              <w:right w:val="nil"/>
            </w:tcBorders>
            <w:noWrap/>
          </w:tcPr>
          <w:p w14:paraId="527ECD7F" w14:textId="77777777" w:rsidR="00B76677" w:rsidRPr="00015C5C" w:rsidDel="00184125" w:rsidRDefault="00B76677" w:rsidP="00A12A2C">
            <w:pPr>
              <w:spacing w:before="0"/>
              <w:jc w:val="right"/>
              <w:rPr>
                <w:sz w:val="22"/>
              </w:rPr>
            </w:pPr>
            <w:r w:rsidRPr="00015C5C" w:rsidDel="00184125">
              <w:rPr>
                <w:sz w:val="22"/>
              </w:rPr>
              <w:t xml:space="preserve"> 1,002 </w:t>
            </w:r>
          </w:p>
        </w:tc>
        <w:tc>
          <w:tcPr>
            <w:tcW w:w="1290" w:type="dxa"/>
            <w:tcBorders>
              <w:top w:val="nil"/>
              <w:left w:val="nil"/>
              <w:right w:val="nil"/>
            </w:tcBorders>
            <w:noWrap/>
          </w:tcPr>
          <w:p w14:paraId="659E51C2" w14:textId="77777777" w:rsidR="00B76677" w:rsidRPr="00015C5C" w:rsidDel="00184125" w:rsidRDefault="00B76677" w:rsidP="00A12A2C">
            <w:pPr>
              <w:spacing w:before="0"/>
              <w:jc w:val="right"/>
              <w:rPr>
                <w:sz w:val="22"/>
              </w:rPr>
            </w:pPr>
            <w:r w:rsidRPr="00015C5C" w:rsidDel="00184125">
              <w:rPr>
                <w:sz w:val="22"/>
              </w:rPr>
              <w:t xml:space="preserve"> 20 </w:t>
            </w:r>
          </w:p>
        </w:tc>
        <w:tc>
          <w:tcPr>
            <w:tcW w:w="1271" w:type="dxa"/>
            <w:tcBorders>
              <w:top w:val="nil"/>
              <w:left w:val="nil"/>
              <w:right w:val="nil"/>
            </w:tcBorders>
            <w:shd w:val="clear" w:color="auto" w:fill="D9D9D9" w:themeFill="background1" w:themeFillShade="D9"/>
            <w:noWrap/>
          </w:tcPr>
          <w:p w14:paraId="05B36A67" w14:textId="77777777" w:rsidR="00B76677" w:rsidRPr="00015C5C" w:rsidDel="00184125" w:rsidRDefault="00B76677" w:rsidP="00A12A2C">
            <w:pPr>
              <w:spacing w:before="0"/>
              <w:jc w:val="right"/>
              <w:rPr>
                <w:sz w:val="22"/>
              </w:rPr>
            </w:pPr>
            <w:r w:rsidRPr="008F4AD8" w:rsidDel="00184125">
              <w:rPr>
                <w:sz w:val="22"/>
              </w:rPr>
              <w:t>–</w:t>
            </w:r>
          </w:p>
        </w:tc>
      </w:tr>
      <w:tr w:rsidR="00B76677" w:rsidRPr="00015C5C" w:rsidDel="00184125" w14:paraId="0478B460" w14:textId="77777777" w:rsidTr="00A12A2C">
        <w:trPr>
          <w:trHeight w:val="255"/>
        </w:trPr>
        <w:tc>
          <w:tcPr>
            <w:tcW w:w="5245" w:type="dxa"/>
            <w:tcBorders>
              <w:top w:val="nil"/>
              <w:left w:val="nil"/>
              <w:bottom w:val="nil"/>
              <w:right w:val="nil"/>
            </w:tcBorders>
            <w:noWrap/>
          </w:tcPr>
          <w:p w14:paraId="27BBC98B"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top w:val="nil"/>
              <w:left w:val="nil"/>
              <w:right w:val="nil"/>
            </w:tcBorders>
            <w:noWrap/>
          </w:tcPr>
          <w:p w14:paraId="6A2FB069" w14:textId="77777777" w:rsidR="00B76677" w:rsidRPr="00015C5C" w:rsidDel="00184125" w:rsidRDefault="00B76677" w:rsidP="00A12A2C">
            <w:pPr>
              <w:spacing w:before="0"/>
              <w:jc w:val="right"/>
              <w:rPr>
                <w:sz w:val="22"/>
              </w:rPr>
            </w:pPr>
            <w:r w:rsidRPr="00015C5C" w:rsidDel="00184125">
              <w:rPr>
                <w:sz w:val="22"/>
              </w:rPr>
              <w:t xml:space="preserve"> 6,266 </w:t>
            </w:r>
          </w:p>
        </w:tc>
        <w:tc>
          <w:tcPr>
            <w:tcW w:w="1290" w:type="dxa"/>
            <w:tcBorders>
              <w:top w:val="nil"/>
              <w:left w:val="nil"/>
              <w:right w:val="nil"/>
            </w:tcBorders>
            <w:noWrap/>
          </w:tcPr>
          <w:p w14:paraId="428FA0F5" w14:textId="77777777" w:rsidR="00B76677" w:rsidRPr="00015C5C" w:rsidDel="00184125" w:rsidRDefault="00B76677" w:rsidP="00A12A2C">
            <w:pPr>
              <w:spacing w:before="0"/>
              <w:jc w:val="right"/>
              <w:rPr>
                <w:sz w:val="22"/>
              </w:rPr>
            </w:pPr>
            <w:r w:rsidRPr="00015C5C" w:rsidDel="00184125">
              <w:rPr>
                <w:sz w:val="22"/>
              </w:rPr>
              <w:t xml:space="preserve"> 15,734 </w:t>
            </w:r>
          </w:p>
        </w:tc>
        <w:tc>
          <w:tcPr>
            <w:tcW w:w="1271" w:type="dxa"/>
            <w:tcBorders>
              <w:top w:val="nil"/>
              <w:left w:val="nil"/>
              <w:right w:val="nil"/>
            </w:tcBorders>
            <w:shd w:val="clear" w:color="auto" w:fill="D9D9D9" w:themeFill="background1" w:themeFillShade="D9"/>
            <w:noWrap/>
          </w:tcPr>
          <w:p w14:paraId="1B1EB7AA" w14:textId="77777777" w:rsidR="00B76677" w:rsidRPr="00015C5C" w:rsidDel="00184125" w:rsidRDefault="00B76677" w:rsidP="00A12A2C">
            <w:pPr>
              <w:spacing w:before="0"/>
              <w:jc w:val="right"/>
              <w:rPr>
                <w:sz w:val="22"/>
              </w:rPr>
            </w:pPr>
            <w:r w:rsidRPr="008F4AD8" w:rsidDel="00184125">
              <w:rPr>
                <w:sz w:val="22"/>
              </w:rPr>
              <w:t>–</w:t>
            </w:r>
          </w:p>
        </w:tc>
      </w:tr>
      <w:tr w:rsidR="00B76677" w:rsidRPr="00015C5C" w:rsidDel="00184125" w14:paraId="021A1B66" w14:textId="77777777" w:rsidTr="00A12A2C">
        <w:trPr>
          <w:trHeight w:val="255"/>
        </w:trPr>
        <w:tc>
          <w:tcPr>
            <w:tcW w:w="5245" w:type="dxa"/>
            <w:tcBorders>
              <w:top w:val="nil"/>
              <w:left w:val="nil"/>
              <w:bottom w:val="nil"/>
              <w:right w:val="nil"/>
            </w:tcBorders>
            <w:noWrap/>
          </w:tcPr>
          <w:p w14:paraId="25AC8285" w14:textId="1D8589B7" w:rsidR="00B76677" w:rsidRPr="00015C5C" w:rsidDel="00184125" w:rsidRDefault="00B76677" w:rsidP="00A12A2C">
            <w:pPr>
              <w:spacing w:before="0"/>
              <w:rPr>
                <w:rFonts w:cs="Arial"/>
                <w:sz w:val="22"/>
              </w:rPr>
            </w:pPr>
            <w:r w:rsidRPr="00015C5C" w:rsidDel="00184125">
              <w:rPr>
                <w:rFonts w:cs="Arial"/>
                <w:b/>
                <w:bCs/>
                <w:sz w:val="22"/>
              </w:rPr>
              <w:t>Other one-off funding</w:t>
            </w:r>
          </w:p>
        </w:tc>
        <w:tc>
          <w:tcPr>
            <w:tcW w:w="1279" w:type="dxa"/>
            <w:tcBorders>
              <w:top w:val="nil"/>
              <w:left w:val="nil"/>
              <w:right w:val="nil"/>
            </w:tcBorders>
            <w:noWrap/>
          </w:tcPr>
          <w:p w14:paraId="6617F245" w14:textId="77777777" w:rsidR="00B76677" w:rsidRPr="00015C5C" w:rsidDel="00184125" w:rsidRDefault="00B76677" w:rsidP="00A12A2C">
            <w:pPr>
              <w:spacing w:before="0"/>
              <w:jc w:val="right"/>
              <w:rPr>
                <w:sz w:val="22"/>
              </w:rPr>
            </w:pPr>
          </w:p>
        </w:tc>
        <w:tc>
          <w:tcPr>
            <w:tcW w:w="1290" w:type="dxa"/>
            <w:tcBorders>
              <w:top w:val="nil"/>
              <w:left w:val="nil"/>
              <w:right w:val="nil"/>
            </w:tcBorders>
            <w:noWrap/>
          </w:tcPr>
          <w:p w14:paraId="3FB6259F" w14:textId="77777777" w:rsidR="00B76677" w:rsidRPr="00015C5C" w:rsidDel="00184125" w:rsidRDefault="00B76677" w:rsidP="00A12A2C">
            <w:pPr>
              <w:spacing w:before="0"/>
              <w:jc w:val="right"/>
              <w:rPr>
                <w:sz w:val="22"/>
              </w:rPr>
            </w:pPr>
          </w:p>
        </w:tc>
        <w:tc>
          <w:tcPr>
            <w:tcW w:w="1271" w:type="dxa"/>
            <w:tcBorders>
              <w:top w:val="nil"/>
              <w:left w:val="nil"/>
              <w:right w:val="nil"/>
            </w:tcBorders>
            <w:shd w:val="clear" w:color="auto" w:fill="D9D9D9" w:themeFill="background1" w:themeFillShade="D9"/>
            <w:noWrap/>
          </w:tcPr>
          <w:p w14:paraId="49CE1576" w14:textId="77777777" w:rsidR="00B76677" w:rsidRPr="00015C5C" w:rsidDel="00184125" w:rsidRDefault="00B76677" w:rsidP="00A12A2C">
            <w:pPr>
              <w:spacing w:before="0"/>
              <w:jc w:val="right"/>
              <w:rPr>
                <w:sz w:val="22"/>
              </w:rPr>
            </w:pPr>
          </w:p>
        </w:tc>
      </w:tr>
      <w:tr w:rsidR="00B76677" w:rsidRPr="00015C5C" w:rsidDel="00184125" w14:paraId="0E608EE1" w14:textId="77777777" w:rsidTr="00A12A2C">
        <w:trPr>
          <w:trHeight w:val="255"/>
        </w:trPr>
        <w:tc>
          <w:tcPr>
            <w:tcW w:w="5245" w:type="dxa"/>
            <w:tcBorders>
              <w:top w:val="nil"/>
              <w:left w:val="nil"/>
              <w:bottom w:val="nil"/>
              <w:right w:val="nil"/>
            </w:tcBorders>
            <w:noWrap/>
          </w:tcPr>
          <w:p w14:paraId="3E99CF21"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top w:val="nil"/>
              <w:left w:val="nil"/>
              <w:right w:val="nil"/>
            </w:tcBorders>
            <w:noWrap/>
          </w:tcPr>
          <w:p w14:paraId="2DABEBE0" w14:textId="77777777" w:rsidR="00B76677" w:rsidRPr="00015C5C" w:rsidDel="00184125" w:rsidRDefault="00B76677" w:rsidP="00A12A2C">
            <w:pPr>
              <w:spacing w:before="0"/>
              <w:jc w:val="right"/>
              <w:rPr>
                <w:sz w:val="22"/>
              </w:rPr>
            </w:pPr>
            <w:r w:rsidRPr="00122239" w:rsidDel="00184125">
              <w:rPr>
                <w:sz w:val="22"/>
              </w:rPr>
              <w:t>–</w:t>
            </w:r>
          </w:p>
        </w:tc>
        <w:tc>
          <w:tcPr>
            <w:tcW w:w="1290" w:type="dxa"/>
            <w:tcBorders>
              <w:top w:val="nil"/>
              <w:left w:val="nil"/>
              <w:right w:val="nil"/>
            </w:tcBorders>
            <w:noWrap/>
          </w:tcPr>
          <w:p w14:paraId="3784B469" w14:textId="77777777" w:rsidR="00B76677" w:rsidRPr="00015C5C" w:rsidDel="00184125" w:rsidRDefault="00B76677" w:rsidP="00A12A2C">
            <w:pPr>
              <w:spacing w:before="0"/>
              <w:jc w:val="right"/>
              <w:rPr>
                <w:sz w:val="22"/>
              </w:rPr>
            </w:pPr>
            <w:r w:rsidRPr="00015C5C" w:rsidDel="00184125">
              <w:rPr>
                <w:sz w:val="22"/>
              </w:rPr>
              <w:t xml:space="preserve"> 1,962 </w:t>
            </w:r>
          </w:p>
        </w:tc>
        <w:tc>
          <w:tcPr>
            <w:tcW w:w="1271" w:type="dxa"/>
            <w:tcBorders>
              <w:top w:val="nil"/>
              <w:left w:val="nil"/>
              <w:right w:val="nil"/>
            </w:tcBorders>
            <w:shd w:val="clear" w:color="auto" w:fill="D9D9D9" w:themeFill="background1" w:themeFillShade="D9"/>
            <w:noWrap/>
          </w:tcPr>
          <w:p w14:paraId="7909F748" w14:textId="77777777" w:rsidR="00B76677" w:rsidRPr="00015C5C" w:rsidDel="00184125" w:rsidRDefault="00B76677" w:rsidP="00A12A2C">
            <w:pPr>
              <w:spacing w:before="0"/>
              <w:jc w:val="right"/>
              <w:rPr>
                <w:sz w:val="22"/>
              </w:rPr>
            </w:pPr>
            <w:r w:rsidRPr="00015C5C" w:rsidDel="00184125">
              <w:rPr>
                <w:sz w:val="22"/>
              </w:rPr>
              <w:t xml:space="preserve"> 38 </w:t>
            </w:r>
          </w:p>
        </w:tc>
      </w:tr>
      <w:tr w:rsidR="00B76677" w:rsidRPr="00015C5C" w:rsidDel="00184125" w14:paraId="072BDB09" w14:textId="77777777" w:rsidTr="00A12A2C">
        <w:trPr>
          <w:trHeight w:val="255"/>
        </w:trPr>
        <w:tc>
          <w:tcPr>
            <w:tcW w:w="5245" w:type="dxa"/>
            <w:tcBorders>
              <w:top w:val="nil"/>
              <w:left w:val="nil"/>
              <w:bottom w:val="nil"/>
              <w:right w:val="nil"/>
            </w:tcBorders>
            <w:noWrap/>
          </w:tcPr>
          <w:p w14:paraId="2955FBD2" w14:textId="203C34E6" w:rsidR="00B76677" w:rsidRPr="00015C5C" w:rsidDel="00184125" w:rsidRDefault="002E036B" w:rsidP="00A12A2C">
            <w:pPr>
              <w:spacing w:before="0"/>
              <w:ind w:left="284"/>
              <w:rPr>
                <w:rFonts w:cs="Arial"/>
                <w:sz w:val="22"/>
              </w:rPr>
            </w:pPr>
            <w:r w:rsidRPr="00D55909">
              <w:rPr>
                <w:rFonts w:cs="Arial"/>
                <w:sz w:val="22"/>
              </w:rPr>
              <w:t>Cultural Diplomacy International Programme—South by Southwest</w:t>
            </w:r>
            <w:r w:rsidR="00B76677" w:rsidDel="00184125">
              <w:rPr>
                <w:rFonts w:cs="Arial"/>
                <w:sz w:val="22"/>
              </w:rPr>
              <w:t xml:space="preserve"> </w:t>
            </w:r>
            <w:r w:rsidR="00B76677" w:rsidRPr="00015C5C" w:rsidDel="00184125">
              <w:rPr>
                <w:rFonts w:cs="Arial"/>
                <w:sz w:val="22"/>
              </w:rPr>
              <w:t>Sydney</w:t>
            </w:r>
          </w:p>
        </w:tc>
        <w:tc>
          <w:tcPr>
            <w:tcW w:w="1279" w:type="dxa"/>
            <w:tcBorders>
              <w:top w:val="nil"/>
              <w:left w:val="nil"/>
              <w:right w:val="nil"/>
            </w:tcBorders>
            <w:noWrap/>
          </w:tcPr>
          <w:p w14:paraId="62AA75F6" w14:textId="77777777" w:rsidR="00B76677" w:rsidRPr="00015C5C" w:rsidDel="00184125" w:rsidRDefault="00B76677" w:rsidP="00A12A2C">
            <w:pPr>
              <w:spacing w:before="0"/>
              <w:jc w:val="right"/>
              <w:rPr>
                <w:sz w:val="22"/>
              </w:rPr>
            </w:pPr>
            <w:r w:rsidRPr="00122239" w:rsidDel="00184125">
              <w:rPr>
                <w:sz w:val="22"/>
              </w:rPr>
              <w:t>–</w:t>
            </w:r>
          </w:p>
        </w:tc>
        <w:tc>
          <w:tcPr>
            <w:tcW w:w="1290" w:type="dxa"/>
            <w:tcBorders>
              <w:top w:val="nil"/>
              <w:left w:val="nil"/>
              <w:right w:val="nil"/>
            </w:tcBorders>
            <w:noWrap/>
          </w:tcPr>
          <w:p w14:paraId="407C53EE" w14:textId="77777777" w:rsidR="00B76677" w:rsidRPr="00015C5C" w:rsidDel="00184125" w:rsidRDefault="00B76677" w:rsidP="00A12A2C">
            <w:pPr>
              <w:spacing w:before="0"/>
              <w:jc w:val="right"/>
              <w:rPr>
                <w:sz w:val="22"/>
              </w:rPr>
            </w:pPr>
            <w:r w:rsidRPr="00015C5C" w:rsidDel="00184125">
              <w:rPr>
                <w:sz w:val="22"/>
              </w:rPr>
              <w:t xml:space="preserve"> 259 </w:t>
            </w:r>
          </w:p>
        </w:tc>
        <w:tc>
          <w:tcPr>
            <w:tcW w:w="1271" w:type="dxa"/>
            <w:tcBorders>
              <w:top w:val="nil"/>
              <w:left w:val="nil"/>
              <w:right w:val="nil"/>
            </w:tcBorders>
            <w:shd w:val="clear" w:color="auto" w:fill="D9D9D9" w:themeFill="background1" w:themeFillShade="D9"/>
            <w:noWrap/>
          </w:tcPr>
          <w:p w14:paraId="7CACAB12" w14:textId="77777777" w:rsidR="00B76677" w:rsidRPr="00015C5C" w:rsidDel="00184125" w:rsidRDefault="00B76677" w:rsidP="00A12A2C">
            <w:pPr>
              <w:spacing w:before="0"/>
              <w:jc w:val="right"/>
              <w:rPr>
                <w:sz w:val="22"/>
              </w:rPr>
            </w:pPr>
            <w:r w:rsidRPr="00015C5C" w:rsidDel="00184125">
              <w:rPr>
                <w:sz w:val="22"/>
              </w:rPr>
              <w:t>–</w:t>
            </w:r>
          </w:p>
        </w:tc>
      </w:tr>
      <w:tr w:rsidR="00B76677" w:rsidRPr="00015C5C" w:rsidDel="00184125" w14:paraId="1444C98B" w14:textId="77777777" w:rsidTr="00A12A2C">
        <w:trPr>
          <w:trHeight w:val="255"/>
        </w:trPr>
        <w:tc>
          <w:tcPr>
            <w:tcW w:w="5245" w:type="dxa"/>
            <w:tcBorders>
              <w:top w:val="nil"/>
              <w:left w:val="nil"/>
              <w:bottom w:val="nil"/>
              <w:right w:val="nil"/>
            </w:tcBorders>
            <w:noWrap/>
          </w:tcPr>
          <w:p w14:paraId="387EA7BC" w14:textId="77777777" w:rsidR="00B76677" w:rsidRPr="00015C5C" w:rsidDel="00184125" w:rsidRDefault="00B76677" w:rsidP="00A12A2C">
            <w:pPr>
              <w:spacing w:before="0"/>
              <w:jc w:val="right"/>
              <w:rPr>
                <w:b/>
                <w:sz w:val="22"/>
              </w:rPr>
            </w:pPr>
          </w:p>
        </w:tc>
        <w:tc>
          <w:tcPr>
            <w:tcW w:w="1279" w:type="dxa"/>
            <w:tcBorders>
              <w:top w:val="single" w:sz="4" w:space="0" w:color="auto"/>
              <w:left w:val="nil"/>
              <w:bottom w:val="single" w:sz="4" w:space="0" w:color="auto"/>
              <w:right w:val="nil"/>
            </w:tcBorders>
            <w:noWrap/>
          </w:tcPr>
          <w:p w14:paraId="6DF5AB5D" w14:textId="77777777" w:rsidR="00B76677" w:rsidRPr="00015C5C" w:rsidDel="00184125" w:rsidRDefault="00B76677" w:rsidP="00A12A2C">
            <w:pPr>
              <w:spacing w:before="0"/>
              <w:jc w:val="right"/>
              <w:rPr>
                <w:b/>
                <w:bCs/>
                <w:sz w:val="22"/>
              </w:rPr>
            </w:pPr>
            <w:r w:rsidRPr="00015C5C" w:rsidDel="00184125">
              <w:rPr>
                <w:b/>
                <w:bCs/>
                <w:sz w:val="22"/>
              </w:rPr>
              <w:t>29,</w:t>
            </w:r>
            <w:r w:rsidDel="00184125">
              <w:rPr>
                <w:b/>
                <w:bCs/>
                <w:sz w:val="22"/>
              </w:rPr>
              <w:t>434</w:t>
            </w:r>
          </w:p>
        </w:tc>
        <w:tc>
          <w:tcPr>
            <w:tcW w:w="1290" w:type="dxa"/>
            <w:tcBorders>
              <w:top w:val="single" w:sz="4" w:space="0" w:color="auto"/>
              <w:left w:val="nil"/>
              <w:bottom w:val="single" w:sz="4" w:space="0" w:color="auto"/>
              <w:right w:val="nil"/>
            </w:tcBorders>
            <w:noWrap/>
          </w:tcPr>
          <w:p w14:paraId="04BC0759" w14:textId="77777777" w:rsidR="00B76677" w:rsidRPr="00015C5C" w:rsidDel="00184125" w:rsidRDefault="00B76677" w:rsidP="00A12A2C">
            <w:pPr>
              <w:spacing w:before="0"/>
              <w:jc w:val="right"/>
              <w:rPr>
                <w:b/>
                <w:bCs/>
                <w:sz w:val="22"/>
              </w:rPr>
            </w:pPr>
            <w:r w:rsidRPr="00015C5C" w:rsidDel="00184125">
              <w:rPr>
                <w:b/>
                <w:bCs/>
                <w:sz w:val="22"/>
              </w:rPr>
              <w:t>35,764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3C729ED9" w14:textId="77777777" w:rsidR="00B76677" w:rsidRPr="00015C5C" w:rsidDel="00184125" w:rsidRDefault="00B76677" w:rsidP="00A12A2C">
            <w:pPr>
              <w:spacing w:before="0"/>
              <w:jc w:val="right"/>
              <w:rPr>
                <w:b/>
                <w:bCs/>
                <w:sz w:val="22"/>
              </w:rPr>
            </w:pPr>
            <w:r w:rsidRPr="00015C5C" w:rsidDel="00184125">
              <w:rPr>
                <w:b/>
                <w:bCs/>
                <w:sz w:val="22"/>
              </w:rPr>
              <w:t>16,987</w:t>
            </w:r>
          </w:p>
        </w:tc>
      </w:tr>
    </w:tbl>
    <w:p w14:paraId="2DF4A3C0" w14:textId="77777777" w:rsidR="00B76677" w:rsidRPr="00015C5C" w:rsidDel="00184125" w:rsidRDefault="00B76677" w:rsidP="00B76677">
      <w:pPr>
        <w:rPr>
          <w:sz w:val="22"/>
        </w:rPr>
      </w:pPr>
      <w:r w:rsidRPr="00015C5C" w:rsidDel="00184125">
        <w:rPr>
          <w:sz w:val="22"/>
        </w:rPr>
        <w:t>Creative New Zealand received significant one-off investment from the Crown in 2021, 2022 and 2023 related to the COVID-19 recovery response. This one-off investment is recorded as grants received in advance (deferred revenue) in the Statement of Financial Position and recognised as revenue when conditions of the grant are satisfied, because of an obligation in substance to return the funds if conditions of the grant are not met.</w:t>
      </w:r>
    </w:p>
    <w:p w14:paraId="1D3AD6D1" w14:textId="77777777" w:rsidR="00B76677" w:rsidRPr="00015C5C" w:rsidDel="00184125" w:rsidRDefault="00B76677" w:rsidP="00B76677">
      <w:pPr>
        <w:rPr>
          <w:sz w:val="22"/>
        </w:rPr>
      </w:pPr>
      <w:r w:rsidRPr="00015C5C" w:rsidDel="00184125">
        <w:rPr>
          <w:sz w:val="22"/>
        </w:rPr>
        <w:t xml:space="preserve">The </w:t>
      </w:r>
      <w:r w:rsidDel="00184125">
        <w:rPr>
          <w:sz w:val="22"/>
        </w:rPr>
        <w:t xml:space="preserve">remaining </w:t>
      </w:r>
      <w:r w:rsidRPr="00015C5C" w:rsidDel="00184125">
        <w:rPr>
          <w:sz w:val="22"/>
        </w:rPr>
        <w:t>COVID-19 recovery response funding</w:t>
      </w:r>
      <w:r w:rsidDel="00184125">
        <w:rPr>
          <w:sz w:val="22"/>
        </w:rPr>
        <w:t xml:space="preserve"> impacting these financial </w:t>
      </w:r>
      <w:r w:rsidR="0008344B">
        <w:rPr>
          <w:sz w:val="22"/>
        </w:rPr>
        <w:t>statements</w:t>
      </w:r>
      <w:r w:rsidDel="00184125">
        <w:rPr>
          <w:sz w:val="22"/>
        </w:rPr>
        <w:t xml:space="preserve"> is </w:t>
      </w:r>
      <w:r w:rsidRPr="00015C5C" w:rsidDel="00184125">
        <w:rPr>
          <w:sz w:val="22"/>
        </w:rPr>
        <w:t>restricted in its use towards achieving the following outcomes:</w:t>
      </w:r>
    </w:p>
    <w:p w14:paraId="754FD023" w14:textId="3B1AC450" w:rsidR="00B76677" w:rsidRPr="00015C5C" w:rsidDel="00184125" w:rsidRDefault="00B76677" w:rsidP="00ED41AB">
      <w:pPr>
        <w:pStyle w:val="ListParagraph"/>
        <w:numPr>
          <w:ilvl w:val="0"/>
          <w:numId w:val="3"/>
        </w:numPr>
        <w:spacing w:before="60"/>
        <w:ind w:left="284" w:hanging="284"/>
        <w:contextualSpacing w:val="0"/>
        <w:rPr>
          <w:sz w:val="22"/>
        </w:rPr>
      </w:pPr>
      <w:r w:rsidRPr="00015C5C" w:rsidDel="00184125">
        <w:rPr>
          <w:sz w:val="22"/>
        </w:rPr>
        <w:t xml:space="preserve">deliver the objectives of the </w:t>
      </w:r>
      <w:r w:rsidRPr="00015C5C" w:rsidDel="00184125">
        <w:rPr>
          <w:b/>
          <w:bCs/>
          <w:sz w:val="22"/>
        </w:rPr>
        <w:t>Cultural Sector Capability Fund</w:t>
      </w:r>
      <w:r w:rsidRPr="00015C5C" w:rsidDel="00184125">
        <w:rPr>
          <w:sz w:val="22"/>
        </w:rPr>
        <w:t xml:space="preserve"> so the arts sector has the necessary industry, technical and business capability to meet the challenges of a COVID-19 environment ($1</w:t>
      </w:r>
      <w:r w:rsidDel="00184125">
        <w:rPr>
          <w:sz w:val="22"/>
        </w:rPr>
        <w:t> </w:t>
      </w:r>
      <w:r w:rsidRPr="00015C5C" w:rsidDel="00184125">
        <w:rPr>
          <w:sz w:val="22"/>
        </w:rPr>
        <w:t>million per year in 2021 and 2022)</w:t>
      </w:r>
    </w:p>
    <w:p w14:paraId="11F0C21C" w14:textId="77777777" w:rsidR="0008344B" w:rsidRPr="00015C5C" w:rsidRDefault="0008344B" w:rsidP="00ED41AB">
      <w:pPr>
        <w:pStyle w:val="ListParagraph"/>
        <w:numPr>
          <w:ilvl w:val="0"/>
          <w:numId w:val="3"/>
        </w:numPr>
        <w:spacing w:before="60"/>
        <w:ind w:left="284" w:hanging="284"/>
        <w:contextualSpacing w:val="0"/>
        <w:rPr>
          <w:sz w:val="22"/>
        </w:rPr>
      </w:pPr>
      <w:r w:rsidRPr="00015C5C">
        <w:rPr>
          <w:sz w:val="22"/>
        </w:rPr>
        <w:t xml:space="preserve">manage the new </w:t>
      </w:r>
      <w:r w:rsidRPr="00015C5C">
        <w:rPr>
          <w:b/>
          <w:bCs/>
          <w:sz w:val="22"/>
        </w:rPr>
        <w:t>Pasifika Culture and Heritage Fund</w:t>
      </w:r>
      <w:r w:rsidRPr="00015C5C">
        <w:rPr>
          <w:sz w:val="22"/>
        </w:rPr>
        <w:t xml:space="preserve"> to support Pasifika festivals throughout New</w:t>
      </w:r>
      <w:r>
        <w:rPr>
          <w:sz w:val="22"/>
        </w:rPr>
        <w:t> </w:t>
      </w:r>
      <w:r w:rsidRPr="00015C5C">
        <w:rPr>
          <w:sz w:val="22"/>
        </w:rPr>
        <w:t>Zealand that are facing financial hardship brought about by the COVID-19 pandemic, as well as develop their capability so they can operate in a COVID-19 environment ($4</w:t>
      </w:r>
      <w:r>
        <w:rPr>
          <w:sz w:val="22"/>
        </w:rPr>
        <w:t> </w:t>
      </w:r>
      <w:r w:rsidRPr="00015C5C">
        <w:rPr>
          <w:sz w:val="22"/>
        </w:rPr>
        <w:t>million per year in 2021, 2022 and 2023)</w:t>
      </w:r>
    </w:p>
    <w:p w14:paraId="5C535528" w14:textId="77777777" w:rsidR="0008344B" w:rsidRPr="00015C5C" w:rsidRDefault="0008344B" w:rsidP="00ED41AB">
      <w:pPr>
        <w:pStyle w:val="ListParagraph"/>
        <w:numPr>
          <w:ilvl w:val="0"/>
          <w:numId w:val="3"/>
        </w:numPr>
        <w:spacing w:before="60"/>
        <w:ind w:left="284" w:hanging="284"/>
        <w:contextualSpacing w:val="0"/>
        <w:rPr>
          <w:sz w:val="22"/>
        </w:rPr>
      </w:pPr>
      <w:r w:rsidRPr="00015C5C">
        <w:rPr>
          <w:sz w:val="22"/>
        </w:rPr>
        <w:t xml:space="preserve">deliver to programmes under the </w:t>
      </w:r>
      <w:r w:rsidRPr="00015C5C">
        <w:rPr>
          <w:b/>
          <w:bCs/>
          <w:sz w:val="22"/>
        </w:rPr>
        <w:t>Mātauranga Māori Te Awe Kōtuku Initiative</w:t>
      </w:r>
      <w:r w:rsidRPr="00015C5C">
        <w:rPr>
          <w:sz w:val="22"/>
        </w:rPr>
        <w:t>, in particular: to support the retention and revitalisation of critically endangered Tārai Waka mātauranga (waka building knowledge), and Taonga Pūoro mātauranga, to boost the existing Toi Ake contestable fund to support the retention of mātauranga and heritage ngā toi Māori artforms, and to develop regional partnerships to support mātauranga Māori artform practitioners ($1.073</w:t>
      </w:r>
      <w:r>
        <w:rPr>
          <w:sz w:val="22"/>
        </w:rPr>
        <w:t> </w:t>
      </w:r>
      <w:r w:rsidRPr="00015C5C">
        <w:rPr>
          <w:sz w:val="22"/>
        </w:rPr>
        <w:t>million in 2021, $2.255</w:t>
      </w:r>
      <w:r>
        <w:rPr>
          <w:sz w:val="22"/>
        </w:rPr>
        <w:t> </w:t>
      </w:r>
      <w:r w:rsidRPr="00015C5C">
        <w:rPr>
          <w:sz w:val="22"/>
        </w:rPr>
        <w:t>million in 2022 and $1</w:t>
      </w:r>
      <w:r>
        <w:rPr>
          <w:sz w:val="22"/>
        </w:rPr>
        <w:t> </w:t>
      </w:r>
      <w:r w:rsidRPr="00015C5C">
        <w:rPr>
          <w:sz w:val="22"/>
        </w:rPr>
        <w:t>million in 2023)</w:t>
      </w:r>
    </w:p>
    <w:p w14:paraId="03F6C716" w14:textId="7A356B40" w:rsidR="00B76677" w:rsidRPr="00015C5C" w:rsidDel="00184125" w:rsidRDefault="00B76677" w:rsidP="00ED41AB">
      <w:pPr>
        <w:pStyle w:val="ListParagraph"/>
        <w:keepNext/>
        <w:numPr>
          <w:ilvl w:val="0"/>
          <w:numId w:val="3"/>
        </w:numPr>
        <w:spacing w:before="60"/>
        <w:ind w:left="284" w:hanging="284"/>
        <w:contextualSpacing w:val="0"/>
        <w:rPr>
          <w:sz w:val="22"/>
        </w:rPr>
      </w:pPr>
      <w:r w:rsidRPr="00015C5C" w:rsidDel="00184125">
        <w:rPr>
          <w:sz w:val="22"/>
        </w:rPr>
        <w:t>enable the continued recovery of the arts, culture and heritage sector from the ongoing impacts of COVID-19 ($22 million reprioritised in 2023 from the Government’s Arts and Culture COVID Recovery Fund)</w:t>
      </w:r>
      <w:r w:rsidR="00EC5D87">
        <w:rPr>
          <w:sz w:val="22"/>
        </w:rPr>
        <w:t>.</w:t>
      </w:r>
    </w:p>
    <w:p w14:paraId="2D404B85" w14:textId="77777777" w:rsidR="00B76677" w:rsidRPr="00015C5C" w:rsidDel="00184125" w:rsidRDefault="00B76677" w:rsidP="00ED41AB">
      <w:pPr>
        <w:pStyle w:val="ListParagraph"/>
        <w:numPr>
          <w:ilvl w:val="1"/>
          <w:numId w:val="3"/>
        </w:numPr>
        <w:spacing w:before="60"/>
        <w:ind w:left="709" w:hanging="425"/>
        <w:contextualSpacing w:val="0"/>
        <w:rPr>
          <w:sz w:val="22"/>
        </w:rPr>
      </w:pPr>
      <w:r w:rsidRPr="00015C5C" w:rsidDel="00184125">
        <w:rPr>
          <w:b/>
          <w:bCs/>
          <w:sz w:val="22"/>
        </w:rPr>
        <w:t>Additional support for festivals</w:t>
      </w:r>
      <w:r w:rsidRPr="00015C5C" w:rsidDel="00184125">
        <w:rPr>
          <w:sz w:val="22"/>
        </w:rPr>
        <w:t>: $10 million to support established festivals that celebrate the life experiences, stories, cultures and regional identities of New Zealanders, and that continue to be affected by the effects of COVID-19 in 2023.</w:t>
      </w:r>
    </w:p>
    <w:p w14:paraId="169DED75" w14:textId="77777777" w:rsidR="00B76677" w:rsidRPr="00015C5C" w:rsidDel="00184125" w:rsidRDefault="00B76677" w:rsidP="00ED41AB">
      <w:pPr>
        <w:pStyle w:val="ListParagraph"/>
        <w:numPr>
          <w:ilvl w:val="1"/>
          <w:numId w:val="3"/>
        </w:numPr>
        <w:spacing w:before="60"/>
        <w:ind w:left="709" w:hanging="425"/>
        <w:contextualSpacing w:val="0"/>
        <w:rPr>
          <w:sz w:val="22"/>
        </w:rPr>
      </w:pPr>
      <w:r w:rsidRPr="00015C5C" w:rsidDel="00184125">
        <w:rPr>
          <w:b/>
          <w:bCs/>
          <w:sz w:val="22"/>
        </w:rPr>
        <w:t>Additional support for artists, arts practitioners and arts organisations</w:t>
      </w:r>
      <w:r w:rsidRPr="00015C5C" w:rsidDel="00184125">
        <w:rPr>
          <w:sz w:val="22"/>
        </w:rPr>
        <w:t>: $12 million to support artists, arts practitioners and arts organisations, including through Grants or other existing programmes that help the arts, culture and heritage sector to adapt and thrive in an ongoing COVID-19 environment.</w:t>
      </w:r>
    </w:p>
    <w:p w14:paraId="43AB6790" w14:textId="0C51F404" w:rsidR="00B76677" w:rsidDel="00184125" w:rsidRDefault="00B76677" w:rsidP="00B76677">
      <w:pPr>
        <w:rPr>
          <w:sz w:val="22"/>
        </w:rPr>
      </w:pPr>
      <w:r w:rsidDel="00184125">
        <w:rPr>
          <w:sz w:val="22"/>
        </w:rPr>
        <w:lastRenderedPageBreak/>
        <w:t>A</w:t>
      </w:r>
      <w:r w:rsidRPr="00015C5C" w:rsidDel="00184125">
        <w:rPr>
          <w:sz w:val="22"/>
        </w:rPr>
        <w:t>dditional one-off funding of $2</w:t>
      </w:r>
      <w:r w:rsidR="009E0F8C">
        <w:rPr>
          <w:sz w:val="22"/>
        </w:rPr>
        <w:t> </w:t>
      </w:r>
      <w:r w:rsidRPr="00015C5C" w:rsidDel="00184125">
        <w:rPr>
          <w:sz w:val="22"/>
        </w:rPr>
        <w:t>million was allocated through Budget 2022</w:t>
      </w:r>
      <w:r w:rsidDel="00184125">
        <w:rPr>
          <w:sz w:val="22"/>
        </w:rPr>
        <w:t xml:space="preserve"> </w:t>
      </w:r>
      <w:r w:rsidRPr="00015C5C" w:rsidDel="00184125">
        <w:rPr>
          <w:sz w:val="22"/>
        </w:rPr>
        <w:t>for the Niu Dawn Raids initiative, a contestable funding for Pacific artists and historians to capture and reflect community experiences of the Dawn Raids.</w:t>
      </w:r>
    </w:p>
    <w:p w14:paraId="21B0D2C9" w14:textId="01B6616F" w:rsidR="0008344B" w:rsidRPr="00FC25EC" w:rsidRDefault="005250AD" w:rsidP="0008344B">
      <w:pPr>
        <w:rPr>
          <w:sz w:val="22"/>
        </w:rPr>
      </w:pPr>
      <w:r>
        <w:rPr>
          <w:sz w:val="22"/>
        </w:rPr>
        <w:t>O</w:t>
      </w:r>
      <w:r w:rsidR="0008344B">
        <w:rPr>
          <w:sz w:val="22"/>
        </w:rPr>
        <w:t>ne-off project funding of $0.259 million</w:t>
      </w:r>
      <w:r w:rsidR="0008344B" w:rsidDel="00E45CCD">
        <w:rPr>
          <w:sz w:val="22"/>
        </w:rPr>
        <w:t xml:space="preserve"> </w:t>
      </w:r>
      <w:r w:rsidR="0008344B">
        <w:rPr>
          <w:sz w:val="22"/>
        </w:rPr>
        <w:t xml:space="preserve">was received from the </w:t>
      </w:r>
      <w:r w:rsidR="0008344B" w:rsidRPr="006C0854">
        <w:rPr>
          <w:sz w:val="22"/>
        </w:rPr>
        <w:t xml:space="preserve">Cultural Diplomacy International Programme </w:t>
      </w:r>
      <w:r w:rsidR="0008344B" w:rsidRPr="00FC25EC">
        <w:rPr>
          <w:sz w:val="22"/>
        </w:rPr>
        <w:t>to deliver a cross-sector</w:t>
      </w:r>
      <w:r w:rsidR="0008344B">
        <w:rPr>
          <w:sz w:val="22"/>
        </w:rPr>
        <w:t xml:space="preserve"> </w:t>
      </w:r>
      <w:r w:rsidR="0008344B" w:rsidRPr="00FC25EC">
        <w:rPr>
          <w:sz w:val="22"/>
        </w:rPr>
        <w:t>Aotearoa New Zealand activation in October 2023 as part of the South by Southwest</w:t>
      </w:r>
      <w:r w:rsidR="0008344B">
        <w:rPr>
          <w:sz w:val="22"/>
        </w:rPr>
        <w:t>, i</w:t>
      </w:r>
      <w:r w:rsidR="0008344B" w:rsidRPr="005B5F5C">
        <w:rPr>
          <w:sz w:val="22"/>
        </w:rPr>
        <w:t>n partnership with Te Māngai Pāho and the New</w:t>
      </w:r>
      <w:r w:rsidR="0008344B">
        <w:rPr>
          <w:sz w:val="22"/>
        </w:rPr>
        <w:t> </w:t>
      </w:r>
      <w:r w:rsidR="0008344B" w:rsidRPr="005B5F5C">
        <w:rPr>
          <w:sz w:val="22"/>
        </w:rPr>
        <w:t>Zealand Music</w:t>
      </w:r>
      <w:r w:rsidR="0008344B">
        <w:rPr>
          <w:sz w:val="22"/>
        </w:rPr>
        <w:t xml:space="preserve"> </w:t>
      </w:r>
      <w:r w:rsidR="0008344B" w:rsidRPr="005B5F5C">
        <w:rPr>
          <w:sz w:val="22"/>
        </w:rPr>
        <w:t>Commission</w:t>
      </w:r>
      <w:r w:rsidR="0008344B">
        <w:rPr>
          <w:sz w:val="22"/>
        </w:rPr>
        <w:t>.</w:t>
      </w:r>
    </w:p>
    <w:p w14:paraId="179329D6" w14:textId="77777777" w:rsidR="00B76677" w:rsidRPr="0059522A" w:rsidDel="00184125" w:rsidRDefault="00B76677" w:rsidP="00B76677">
      <w:pPr>
        <w:rPr>
          <w:sz w:val="22"/>
        </w:rPr>
      </w:pPr>
      <w:r w:rsidRPr="00015C5C" w:rsidDel="00184125">
        <w:rPr>
          <w:sz w:val="22"/>
        </w:rPr>
        <w:t>The reconciliation of COVID-19 recovery response funding received and deferred is detailed as follows.</w:t>
      </w:r>
    </w:p>
    <w:p w14:paraId="03B8AECB" w14:textId="77777777" w:rsidR="00B76677" w:rsidRPr="00F80E56" w:rsidDel="00184125" w:rsidRDefault="00B76677" w:rsidP="00B76677"/>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B76677" w:rsidRPr="00F80E56" w:rsidDel="00184125" w14:paraId="16C37C04" w14:textId="77777777" w:rsidTr="00A12A2C">
        <w:trPr>
          <w:trHeight w:val="255"/>
        </w:trPr>
        <w:tc>
          <w:tcPr>
            <w:tcW w:w="5245" w:type="dxa"/>
            <w:tcBorders>
              <w:top w:val="nil"/>
              <w:left w:val="nil"/>
              <w:bottom w:val="nil"/>
              <w:right w:val="nil"/>
            </w:tcBorders>
            <w:noWrap/>
            <w:hideMark/>
          </w:tcPr>
          <w:p w14:paraId="5F165020" w14:textId="77777777" w:rsidR="00B76677" w:rsidRPr="00015C5C" w:rsidDel="00184125" w:rsidRDefault="00B76677" w:rsidP="00A12A2C">
            <w:pPr>
              <w:rPr>
                <w:rFonts w:cs="Arial"/>
                <w:b/>
                <w:bCs/>
                <w:sz w:val="22"/>
              </w:rPr>
            </w:pPr>
          </w:p>
        </w:tc>
        <w:tc>
          <w:tcPr>
            <w:tcW w:w="1279" w:type="dxa"/>
            <w:tcBorders>
              <w:top w:val="nil"/>
              <w:left w:val="nil"/>
              <w:bottom w:val="nil"/>
              <w:right w:val="nil"/>
            </w:tcBorders>
            <w:noWrap/>
            <w:hideMark/>
          </w:tcPr>
          <w:p w14:paraId="760CC62C"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ACTUAL </w:t>
            </w:r>
          </w:p>
        </w:tc>
        <w:tc>
          <w:tcPr>
            <w:tcW w:w="1290" w:type="dxa"/>
            <w:tcBorders>
              <w:top w:val="nil"/>
              <w:left w:val="nil"/>
              <w:bottom w:val="nil"/>
              <w:right w:val="nil"/>
            </w:tcBorders>
            <w:noWrap/>
            <w:hideMark/>
          </w:tcPr>
          <w:p w14:paraId="631B6B1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2DE7200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BUDGET</w:t>
            </w:r>
          </w:p>
        </w:tc>
      </w:tr>
      <w:tr w:rsidR="00B76677" w:rsidRPr="00F80E56" w:rsidDel="00184125" w14:paraId="18853956" w14:textId="77777777" w:rsidTr="00A12A2C">
        <w:trPr>
          <w:trHeight w:val="255"/>
        </w:trPr>
        <w:tc>
          <w:tcPr>
            <w:tcW w:w="5245" w:type="dxa"/>
            <w:tcBorders>
              <w:top w:val="nil"/>
              <w:left w:val="nil"/>
              <w:bottom w:val="nil"/>
              <w:right w:val="nil"/>
            </w:tcBorders>
            <w:noWrap/>
            <w:hideMark/>
          </w:tcPr>
          <w:p w14:paraId="64795B06"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noWrap/>
            <w:hideMark/>
          </w:tcPr>
          <w:p w14:paraId="1EA5F084"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3</w:t>
            </w:r>
            <w:r w:rsidRPr="00015C5C" w:rsidDel="00184125">
              <w:rPr>
                <w:rFonts w:cs="Arial"/>
                <w:b/>
                <w:bCs/>
                <w:sz w:val="22"/>
              </w:rPr>
              <w:t xml:space="preserve"> </w:t>
            </w:r>
          </w:p>
        </w:tc>
        <w:tc>
          <w:tcPr>
            <w:tcW w:w="1290" w:type="dxa"/>
            <w:tcBorders>
              <w:top w:val="nil"/>
              <w:left w:val="nil"/>
              <w:bottom w:val="nil"/>
              <w:right w:val="nil"/>
            </w:tcBorders>
            <w:noWrap/>
            <w:hideMark/>
          </w:tcPr>
          <w:p w14:paraId="5F08AAAE"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4</w:t>
            </w:r>
            <w:r w:rsidRPr="00015C5C" w:rsidDel="00184125">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6A88ADEC"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5</w:t>
            </w:r>
          </w:p>
        </w:tc>
      </w:tr>
      <w:tr w:rsidR="00B76677" w:rsidRPr="00F80E56" w:rsidDel="00184125" w14:paraId="38F06E33" w14:textId="77777777" w:rsidTr="00A12A2C">
        <w:trPr>
          <w:trHeight w:val="255"/>
        </w:trPr>
        <w:tc>
          <w:tcPr>
            <w:tcW w:w="5245" w:type="dxa"/>
            <w:tcBorders>
              <w:top w:val="nil"/>
              <w:left w:val="nil"/>
              <w:bottom w:val="single" w:sz="4" w:space="0" w:color="auto"/>
              <w:right w:val="nil"/>
            </w:tcBorders>
            <w:noWrap/>
            <w:hideMark/>
          </w:tcPr>
          <w:p w14:paraId="49F562B8" w14:textId="77777777" w:rsidR="00B76677" w:rsidRPr="00015C5C" w:rsidDel="00184125" w:rsidRDefault="00B76677" w:rsidP="00A12A2C">
            <w:pPr>
              <w:spacing w:before="0"/>
              <w:rPr>
                <w:rFonts w:cs="Arial"/>
                <w:b/>
                <w:bCs/>
                <w:sz w:val="22"/>
              </w:rPr>
            </w:pPr>
          </w:p>
        </w:tc>
        <w:tc>
          <w:tcPr>
            <w:tcW w:w="1279" w:type="dxa"/>
            <w:tcBorders>
              <w:top w:val="nil"/>
              <w:left w:val="nil"/>
              <w:bottom w:val="single" w:sz="4" w:space="0" w:color="auto"/>
              <w:right w:val="nil"/>
            </w:tcBorders>
            <w:noWrap/>
            <w:hideMark/>
          </w:tcPr>
          <w:p w14:paraId="65D91BD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90" w:type="dxa"/>
            <w:tcBorders>
              <w:top w:val="nil"/>
              <w:left w:val="nil"/>
              <w:bottom w:val="single" w:sz="4" w:space="0" w:color="auto"/>
              <w:right w:val="nil"/>
            </w:tcBorders>
            <w:noWrap/>
            <w:hideMark/>
          </w:tcPr>
          <w:p w14:paraId="550CD4C6"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684BA471"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r>
      <w:tr w:rsidR="00B76677" w:rsidRPr="00F80E56" w:rsidDel="00184125" w14:paraId="7357C39E" w14:textId="77777777" w:rsidTr="00A12A2C">
        <w:trPr>
          <w:trHeight w:val="255"/>
        </w:trPr>
        <w:tc>
          <w:tcPr>
            <w:tcW w:w="5245" w:type="dxa"/>
            <w:tcBorders>
              <w:top w:val="nil"/>
              <w:left w:val="nil"/>
              <w:bottom w:val="nil"/>
              <w:right w:val="nil"/>
            </w:tcBorders>
            <w:noWrap/>
            <w:hideMark/>
          </w:tcPr>
          <w:p w14:paraId="7AC06A9F"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noWrap/>
            <w:hideMark/>
          </w:tcPr>
          <w:p w14:paraId="42C75CA2"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noWrap/>
            <w:hideMark/>
          </w:tcPr>
          <w:p w14:paraId="75398AE4"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3B923714" w14:textId="77777777" w:rsidR="00B76677" w:rsidRPr="00015C5C" w:rsidDel="00184125" w:rsidRDefault="00B76677" w:rsidP="00A12A2C">
            <w:pPr>
              <w:spacing w:before="0"/>
              <w:jc w:val="right"/>
              <w:rPr>
                <w:rFonts w:cs="Arial"/>
                <w:b/>
                <w:bCs/>
                <w:sz w:val="22"/>
              </w:rPr>
            </w:pPr>
          </w:p>
        </w:tc>
      </w:tr>
      <w:tr w:rsidR="00B76677" w:rsidRPr="00F80E56" w:rsidDel="00184125" w14:paraId="79804710" w14:textId="77777777" w:rsidTr="00A12A2C">
        <w:trPr>
          <w:trHeight w:val="255"/>
        </w:trPr>
        <w:tc>
          <w:tcPr>
            <w:tcW w:w="5245" w:type="dxa"/>
            <w:tcBorders>
              <w:top w:val="nil"/>
              <w:left w:val="nil"/>
              <w:bottom w:val="nil"/>
              <w:right w:val="nil"/>
            </w:tcBorders>
            <w:noWrap/>
          </w:tcPr>
          <w:p w14:paraId="08F87DF0" w14:textId="194F93C3" w:rsidR="00B76677" w:rsidRPr="00015C5C" w:rsidDel="00184125" w:rsidRDefault="00B76677" w:rsidP="00A12A2C">
            <w:pPr>
              <w:spacing w:before="0"/>
              <w:rPr>
                <w:rFonts w:cs="Arial"/>
                <w:b/>
                <w:bCs/>
                <w:sz w:val="22"/>
              </w:rPr>
            </w:pPr>
            <w:r w:rsidRPr="00015C5C" w:rsidDel="00184125">
              <w:rPr>
                <w:rFonts w:cs="Arial"/>
                <w:b/>
                <w:bCs/>
                <w:sz w:val="22"/>
              </w:rPr>
              <w:t>Cash received from the Crown</w:t>
            </w:r>
          </w:p>
        </w:tc>
        <w:tc>
          <w:tcPr>
            <w:tcW w:w="1279" w:type="dxa"/>
            <w:tcBorders>
              <w:top w:val="nil"/>
              <w:left w:val="nil"/>
              <w:bottom w:val="nil"/>
              <w:right w:val="nil"/>
            </w:tcBorders>
            <w:noWrap/>
          </w:tcPr>
          <w:p w14:paraId="40040547"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noWrap/>
          </w:tcPr>
          <w:p w14:paraId="754B4B42"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tcPr>
          <w:p w14:paraId="64931457" w14:textId="77777777" w:rsidR="00B76677" w:rsidRPr="00015C5C" w:rsidDel="00184125" w:rsidRDefault="00B76677" w:rsidP="00A12A2C">
            <w:pPr>
              <w:spacing w:before="0"/>
              <w:jc w:val="right"/>
              <w:rPr>
                <w:rFonts w:cs="Arial"/>
                <w:b/>
                <w:bCs/>
                <w:sz w:val="22"/>
              </w:rPr>
            </w:pPr>
          </w:p>
        </w:tc>
      </w:tr>
      <w:tr w:rsidR="00B76677" w:rsidRPr="00F80E56" w:rsidDel="00184125" w14:paraId="10067C11" w14:textId="77777777" w:rsidTr="00A12A2C">
        <w:trPr>
          <w:trHeight w:val="255"/>
        </w:trPr>
        <w:tc>
          <w:tcPr>
            <w:tcW w:w="5245" w:type="dxa"/>
            <w:tcBorders>
              <w:top w:val="nil"/>
              <w:left w:val="nil"/>
              <w:bottom w:val="nil"/>
              <w:right w:val="nil"/>
            </w:tcBorders>
            <w:noWrap/>
          </w:tcPr>
          <w:p w14:paraId="49331B83" w14:textId="77777777" w:rsidR="00B76677" w:rsidRPr="00015C5C" w:rsidDel="00184125" w:rsidRDefault="00B76677" w:rsidP="00A12A2C">
            <w:pPr>
              <w:spacing w:before="0"/>
              <w:ind w:left="57"/>
              <w:rPr>
                <w:sz w:val="22"/>
              </w:rPr>
            </w:pPr>
            <w:r w:rsidRPr="00015C5C" w:rsidDel="00184125">
              <w:rPr>
                <w:sz w:val="22"/>
              </w:rPr>
              <w:t>Vote: Arts, Culture and Heritage—core funding</w:t>
            </w:r>
          </w:p>
        </w:tc>
        <w:tc>
          <w:tcPr>
            <w:tcW w:w="1279" w:type="dxa"/>
            <w:tcBorders>
              <w:top w:val="nil"/>
              <w:left w:val="nil"/>
              <w:bottom w:val="nil"/>
              <w:right w:val="nil"/>
            </w:tcBorders>
            <w:noWrap/>
          </w:tcPr>
          <w:p w14:paraId="48B33D3E" w14:textId="77777777" w:rsidR="00B76677" w:rsidRPr="00015C5C" w:rsidDel="00184125" w:rsidRDefault="00B76677" w:rsidP="00A12A2C">
            <w:pPr>
              <w:spacing w:before="0"/>
              <w:jc w:val="right"/>
              <w:rPr>
                <w:sz w:val="22"/>
              </w:rPr>
            </w:pPr>
            <w:r w:rsidRPr="00015C5C" w:rsidDel="00184125">
              <w:rPr>
                <w:sz w:val="22"/>
              </w:rPr>
              <w:t>16,689</w:t>
            </w:r>
          </w:p>
        </w:tc>
        <w:tc>
          <w:tcPr>
            <w:tcW w:w="1290" w:type="dxa"/>
            <w:tcBorders>
              <w:top w:val="nil"/>
              <w:left w:val="nil"/>
              <w:bottom w:val="nil"/>
              <w:right w:val="nil"/>
            </w:tcBorders>
            <w:noWrap/>
          </w:tcPr>
          <w:p w14:paraId="1F414665" w14:textId="77777777" w:rsidR="00B76677" w:rsidRPr="00015C5C" w:rsidDel="00184125" w:rsidRDefault="00B76677" w:rsidP="00A12A2C">
            <w:pPr>
              <w:spacing w:before="0"/>
              <w:jc w:val="right"/>
              <w:rPr>
                <w:rFonts w:cs="Arial"/>
                <w:sz w:val="22"/>
              </w:rPr>
            </w:pPr>
            <w:r w:rsidRPr="00015C5C" w:rsidDel="00184125">
              <w:rPr>
                <w:sz w:val="22"/>
              </w:rPr>
              <w:t>16,689</w:t>
            </w:r>
          </w:p>
        </w:tc>
        <w:tc>
          <w:tcPr>
            <w:tcW w:w="1271" w:type="dxa"/>
            <w:tcBorders>
              <w:top w:val="nil"/>
              <w:left w:val="nil"/>
              <w:bottom w:val="nil"/>
              <w:right w:val="nil"/>
            </w:tcBorders>
            <w:shd w:val="clear" w:color="auto" w:fill="D9D9D9" w:themeFill="background1" w:themeFillShade="D9"/>
            <w:noWrap/>
          </w:tcPr>
          <w:p w14:paraId="2636667C" w14:textId="77777777" w:rsidR="00B76677" w:rsidRPr="00015C5C" w:rsidDel="00184125" w:rsidRDefault="00B76677" w:rsidP="00A12A2C">
            <w:pPr>
              <w:spacing w:before="0"/>
              <w:jc w:val="right"/>
              <w:rPr>
                <w:sz w:val="22"/>
              </w:rPr>
            </w:pPr>
            <w:r w:rsidRPr="00015C5C" w:rsidDel="00184125">
              <w:rPr>
                <w:sz w:val="22"/>
              </w:rPr>
              <w:t>16,689</w:t>
            </w:r>
          </w:p>
        </w:tc>
      </w:tr>
      <w:tr w:rsidR="00B76677" w:rsidRPr="00F80E56" w:rsidDel="00184125" w14:paraId="5FF9672F" w14:textId="77777777" w:rsidTr="00A12A2C">
        <w:trPr>
          <w:trHeight w:val="255"/>
        </w:trPr>
        <w:tc>
          <w:tcPr>
            <w:tcW w:w="5245" w:type="dxa"/>
            <w:tcBorders>
              <w:top w:val="nil"/>
              <w:left w:val="nil"/>
              <w:bottom w:val="nil"/>
              <w:right w:val="nil"/>
            </w:tcBorders>
            <w:noWrap/>
          </w:tcPr>
          <w:p w14:paraId="63D2438F" w14:textId="77777777" w:rsidR="00B76677" w:rsidRPr="00015C5C" w:rsidDel="00184125" w:rsidRDefault="00B76677" w:rsidP="00A12A2C">
            <w:pPr>
              <w:spacing w:before="0"/>
              <w:ind w:left="57"/>
              <w:rPr>
                <w:sz w:val="22"/>
              </w:rPr>
            </w:pPr>
            <w:r w:rsidRPr="00015C5C" w:rsidDel="00184125">
              <w:rPr>
                <w:sz w:val="22"/>
              </w:rPr>
              <w:t>COVID-19 recovery response funding</w:t>
            </w:r>
          </w:p>
        </w:tc>
        <w:tc>
          <w:tcPr>
            <w:tcW w:w="1279" w:type="dxa"/>
            <w:tcBorders>
              <w:top w:val="nil"/>
              <w:left w:val="nil"/>
              <w:bottom w:val="nil"/>
              <w:right w:val="nil"/>
            </w:tcBorders>
            <w:noWrap/>
          </w:tcPr>
          <w:p w14:paraId="1476A54F" w14:textId="77777777" w:rsidR="00B76677" w:rsidRPr="00015C5C" w:rsidDel="00184125" w:rsidRDefault="00B76677" w:rsidP="00A12A2C">
            <w:pPr>
              <w:spacing w:before="0"/>
              <w:jc w:val="right"/>
              <w:rPr>
                <w:sz w:val="22"/>
              </w:rPr>
            </w:pPr>
          </w:p>
        </w:tc>
        <w:tc>
          <w:tcPr>
            <w:tcW w:w="1290" w:type="dxa"/>
            <w:tcBorders>
              <w:top w:val="nil"/>
              <w:left w:val="nil"/>
              <w:bottom w:val="nil"/>
              <w:right w:val="nil"/>
            </w:tcBorders>
            <w:noWrap/>
          </w:tcPr>
          <w:p w14:paraId="26B091CE" w14:textId="77777777" w:rsidR="00B76677" w:rsidRPr="00015C5C" w:rsidDel="00184125" w:rsidRDefault="00B76677" w:rsidP="00A12A2C">
            <w:pPr>
              <w:spacing w:before="0"/>
              <w:jc w:val="right"/>
              <w:rPr>
                <w:rFonts w:cs="Arial"/>
                <w:sz w:val="22"/>
              </w:rPr>
            </w:pPr>
          </w:p>
        </w:tc>
        <w:tc>
          <w:tcPr>
            <w:tcW w:w="1271" w:type="dxa"/>
            <w:tcBorders>
              <w:top w:val="nil"/>
              <w:left w:val="nil"/>
              <w:bottom w:val="nil"/>
              <w:right w:val="nil"/>
            </w:tcBorders>
            <w:shd w:val="clear" w:color="auto" w:fill="D9D9D9" w:themeFill="background1" w:themeFillShade="D9"/>
            <w:noWrap/>
          </w:tcPr>
          <w:p w14:paraId="5ED657F6" w14:textId="77777777" w:rsidR="00B76677" w:rsidRPr="00015C5C" w:rsidDel="00184125" w:rsidRDefault="00B76677" w:rsidP="00A12A2C">
            <w:pPr>
              <w:spacing w:before="0"/>
              <w:jc w:val="right"/>
              <w:rPr>
                <w:sz w:val="22"/>
              </w:rPr>
            </w:pPr>
          </w:p>
        </w:tc>
      </w:tr>
      <w:tr w:rsidR="00B76677" w:rsidRPr="00F80E56" w:rsidDel="00184125" w14:paraId="42B193C4" w14:textId="77777777" w:rsidTr="00A12A2C">
        <w:trPr>
          <w:trHeight w:val="255"/>
        </w:trPr>
        <w:tc>
          <w:tcPr>
            <w:tcW w:w="5245" w:type="dxa"/>
            <w:tcBorders>
              <w:top w:val="nil"/>
              <w:left w:val="nil"/>
              <w:bottom w:val="nil"/>
              <w:right w:val="nil"/>
            </w:tcBorders>
            <w:noWrap/>
          </w:tcPr>
          <w:p w14:paraId="7DF868B6"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top w:val="nil"/>
              <w:left w:val="nil"/>
              <w:bottom w:val="nil"/>
              <w:right w:val="nil"/>
            </w:tcBorders>
            <w:noWrap/>
          </w:tcPr>
          <w:p w14:paraId="3DD60AE0" w14:textId="77777777" w:rsidR="00B76677" w:rsidRPr="00015C5C" w:rsidDel="00184125" w:rsidRDefault="00B76677" w:rsidP="00A12A2C">
            <w:pPr>
              <w:spacing w:before="0"/>
              <w:jc w:val="right"/>
              <w:rPr>
                <w:sz w:val="22"/>
              </w:rPr>
            </w:pPr>
            <w:r w:rsidRPr="00015C5C" w:rsidDel="00184125">
              <w:rPr>
                <w:sz w:val="22"/>
              </w:rPr>
              <w:t xml:space="preserve"> 4,000 </w:t>
            </w:r>
          </w:p>
        </w:tc>
        <w:tc>
          <w:tcPr>
            <w:tcW w:w="1290" w:type="dxa"/>
            <w:tcBorders>
              <w:top w:val="nil"/>
              <w:left w:val="nil"/>
              <w:bottom w:val="nil"/>
              <w:right w:val="nil"/>
            </w:tcBorders>
            <w:noWrap/>
          </w:tcPr>
          <w:p w14:paraId="576BF77C" w14:textId="77777777" w:rsidR="00B76677" w:rsidRPr="00015C5C" w:rsidDel="00184125" w:rsidRDefault="00B76677" w:rsidP="00A12A2C">
            <w:pPr>
              <w:spacing w:before="0"/>
              <w:jc w:val="right"/>
              <w:rPr>
                <w:rFonts w:cs="Arial"/>
                <w:sz w:val="22"/>
              </w:rPr>
            </w:pPr>
            <w:r w:rsidRPr="00854830" w:rsidDel="00184125">
              <w:rPr>
                <w:sz w:val="22"/>
              </w:rPr>
              <w:t>–</w:t>
            </w:r>
          </w:p>
        </w:tc>
        <w:tc>
          <w:tcPr>
            <w:tcW w:w="1271" w:type="dxa"/>
            <w:tcBorders>
              <w:top w:val="nil"/>
              <w:left w:val="nil"/>
              <w:bottom w:val="nil"/>
              <w:right w:val="nil"/>
            </w:tcBorders>
            <w:shd w:val="clear" w:color="auto" w:fill="D9D9D9" w:themeFill="background1" w:themeFillShade="D9"/>
            <w:noWrap/>
          </w:tcPr>
          <w:p w14:paraId="64022E28"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409F5838" w14:textId="77777777" w:rsidTr="00A12A2C">
        <w:trPr>
          <w:trHeight w:val="255"/>
        </w:trPr>
        <w:tc>
          <w:tcPr>
            <w:tcW w:w="5245" w:type="dxa"/>
            <w:tcBorders>
              <w:top w:val="nil"/>
              <w:left w:val="nil"/>
              <w:bottom w:val="nil"/>
              <w:right w:val="nil"/>
            </w:tcBorders>
            <w:noWrap/>
          </w:tcPr>
          <w:p w14:paraId="317E9AE0" w14:textId="77777777" w:rsidR="00B76677" w:rsidRPr="00015C5C" w:rsidDel="00184125" w:rsidRDefault="00B76677" w:rsidP="00A12A2C">
            <w:pPr>
              <w:spacing w:before="0"/>
              <w:ind w:left="284"/>
              <w:rPr>
                <w:rFonts w:cs="Arial"/>
                <w:sz w:val="22"/>
              </w:rPr>
            </w:pPr>
            <w:r w:rsidRPr="00015C5C" w:rsidDel="00184125">
              <w:rPr>
                <w:rFonts w:cs="Arial"/>
                <w:sz w:val="22"/>
              </w:rPr>
              <w:t>Mātauranga Māori Te Awe Kōtuku Initiative</w:t>
            </w:r>
          </w:p>
        </w:tc>
        <w:tc>
          <w:tcPr>
            <w:tcW w:w="1279" w:type="dxa"/>
            <w:tcBorders>
              <w:top w:val="nil"/>
              <w:left w:val="nil"/>
              <w:right w:val="nil"/>
            </w:tcBorders>
            <w:noWrap/>
          </w:tcPr>
          <w:p w14:paraId="61084097" w14:textId="77777777" w:rsidR="00B76677" w:rsidRPr="00015C5C" w:rsidDel="00184125" w:rsidRDefault="00B76677" w:rsidP="00A12A2C">
            <w:pPr>
              <w:spacing w:before="0"/>
              <w:jc w:val="right"/>
              <w:rPr>
                <w:sz w:val="22"/>
              </w:rPr>
            </w:pPr>
            <w:r w:rsidRPr="00015C5C" w:rsidDel="00184125">
              <w:rPr>
                <w:sz w:val="22"/>
              </w:rPr>
              <w:t xml:space="preserve"> 1,000 </w:t>
            </w:r>
          </w:p>
        </w:tc>
        <w:tc>
          <w:tcPr>
            <w:tcW w:w="1290" w:type="dxa"/>
            <w:tcBorders>
              <w:top w:val="nil"/>
              <w:left w:val="nil"/>
              <w:right w:val="nil"/>
            </w:tcBorders>
            <w:noWrap/>
          </w:tcPr>
          <w:p w14:paraId="14A2CA0F" w14:textId="77777777" w:rsidR="00B76677" w:rsidRPr="00015C5C" w:rsidDel="00184125" w:rsidRDefault="00B76677" w:rsidP="00A12A2C">
            <w:pPr>
              <w:spacing w:before="0"/>
              <w:jc w:val="right"/>
              <w:rPr>
                <w:rFonts w:cs="Arial"/>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442E55D3"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3973E53F" w14:textId="77777777" w:rsidTr="00A12A2C">
        <w:trPr>
          <w:trHeight w:val="255"/>
        </w:trPr>
        <w:tc>
          <w:tcPr>
            <w:tcW w:w="5245" w:type="dxa"/>
            <w:tcBorders>
              <w:top w:val="nil"/>
              <w:left w:val="nil"/>
              <w:bottom w:val="nil"/>
              <w:right w:val="nil"/>
            </w:tcBorders>
            <w:noWrap/>
          </w:tcPr>
          <w:p w14:paraId="3C082AA5"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top w:val="nil"/>
              <w:left w:val="nil"/>
              <w:right w:val="nil"/>
            </w:tcBorders>
            <w:noWrap/>
          </w:tcPr>
          <w:p w14:paraId="2058CEAA" w14:textId="77777777" w:rsidR="00B76677" w:rsidRPr="00015C5C" w:rsidDel="00184125" w:rsidRDefault="00B76677" w:rsidP="00A12A2C">
            <w:pPr>
              <w:spacing w:before="0"/>
              <w:jc w:val="right"/>
              <w:rPr>
                <w:sz w:val="22"/>
              </w:rPr>
            </w:pPr>
            <w:r w:rsidRPr="00015C5C" w:rsidDel="00184125">
              <w:rPr>
                <w:sz w:val="22"/>
              </w:rPr>
              <w:t xml:space="preserve"> 22,000 </w:t>
            </w:r>
          </w:p>
        </w:tc>
        <w:tc>
          <w:tcPr>
            <w:tcW w:w="1290" w:type="dxa"/>
            <w:tcBorders>
              <w:top w:val="nil"/>
              <w:left w:val="nil"/>
              <w:right w:val="nil"/>
            </w:tcBorders>
            <w:noWrap/>
          </w:tcPr>
          <w:p w14:paraId="09FD179E" w14:textId="77777777" w:rsidR="00B76677" w:rsidRPr="00015C5C" w:rsidDel="00184125" w:rsidRDefault="00B76677" w:rsidP="00A12A2C">
            <w:pPr>
              <w:spacing w:before="0"/>
              <w:jc w:val="right"/>
              <w:rPr>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4D7FC34B"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3A58B06A" w14:textId="77777777" w:rsidTr="00A12A2C">
        <w:trPr>
          <w:trHeight w:val="255"/>
        </w:trPr>
        <w:tc>
          <w:tcPr>
            <w:tcW w:w="5245" w:type="dxa"/>
            <w:tcBorders>
              <w:top w:val="nil"/>
              <w:left w:val="nil"/>
              <w:bottom w:val="nil"/>
              <w:right w:val="nil"/>
            </w:tcBorders>
            <w:noWrap/>
          </w:tcPr>
          <w:p w14:paraId="2E2E62ED" w14:textId="1CE46719"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top w:val="nil"/>
              <w:left w:val="nil"/>
              <w:right w:val="nil"/>
            </w:tcBorders>
            <w:noWrap/>
          </w:tcPr>
          <w:p w14:paraId="4495EB0D" w14:textId="77777777" w:rsidR="00B76677" w:rsidRPr="00015C5C" w:rsidDel="00184125" w:rsidRDefault="00B76677" w:rsidP="00A12A2C">
            <w:pPr>
              <w:spacing w:before="0"/>
              <w:jc w:val="right"/>
              <w:rPr>
                <w:sz w:val="22"/>
              </w:rPr>
            </w:pPr>
          </w:p>
        </w:tc>
        <w:tc>
          <w:tcPr>
            <w:tcW w:w="1290" w:type="dxa"/>
            <w:tcBorders>
              <w:top w:val="nil"/>
              <w:left w:val="nil"/>
              <w:right w:val="nil"/>
            </w:tcBorders>
            <w:noWrap/>
          </w:tcPr>
          <w:p w14:paraId="46671A1A" w14:textId="77777777" w:rsidR="00B76677" w:rsidRPr="00015C5C" w:rsidDel="00184125" w:rsidRDefault="00B76677" w:rsidP="00A12A2C">
            <w:pPr>
              <w:spacing w:before="0"/>
              <w:jc w:val="right"/>
              <w:rPr>
                <w:sz w:val="22"/>
              </w:rPr>
            </w:pPr>
          </w:p>
        </w:tc>
        <w:tc>
          <w:tcPr>
            <w:tcW w:w="1271" w:type="dxa"/>
            <w:tcBorders>
              <w:top w:val="nil"/>
              <w:left w:val="nil"/>
              <w:right w:val="nil"/>
            </w:tcBorders>
            <w:shd w:val="clear" w:color="auto" w:fill="D9D9D9" w:themeFill="background1" w:themeFillShade="D9"/>
            <w:noWrap/>
          </w:tcPr>
          <w:p w14:paraId="7C61431D" w14:textId="77777777" w:rsidR="00B76677" w:rsidRPr="00015C5C" w:rsidDel="00184125" w:rsidRDefault="00B76677" w:rsidP="00A12A2C">
            <w:pPr>
              <w:spacing w:before="0"/>
              <w:jc w:val="right"/>
              <w:rPr>
                <w:sz w:val="22"/>
              </w:rPr>
            </w:pPr>
          </w:p>
        </w:tc>
      </w:tr>
      <w:tr w:rsidR="00B76677" w:rsidRPr="00F80E56" w:rsidDel="00184125" w14:paraId="5A20A0EA" w14:textId="77777777" w:rsidTr="00A12A2C">
        <w:trPr>
          <w:trHeight w:val="255"/>
        </w:trPr>
        <w:tc>
          <w:tcPr>
            <w:tcW w:w="5245" w:type="dxa"/>
            <w:tcBorders>
              <w:top w:val="nil"/>
              <w:left w:val="nil"/>
              <w:bottom w:val="nil"/>
              <w:right w:val="nil"/>
            </w:tcBorders>
            <w:noWrap/>
          </w:tcPr>
          <w:p w14:paraId="7774962A"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top w:val="nil"/>
              <w:left w:val="nil"/>
              <w:right w:val="nil"/>
            </w:tcBorders>
            <w:noWrap/>
          </w:tcPr>
          <w:p w14:paraId="4EB1CA49" w14:textId="77777777" w:rsidR="00B76677" w:rsidRPr="00015C5C" w:rsidDel="00184125" w:rsidRDefault="00B76677" w:rsidP="00A12A2C">
            <w:pPr>
              <w:spacing w:before="0"/>
              <w:jc w:val="right"/>
              <w:rPr>
                <w:sz w:val="22"/>
              </w:rPr>
            </w:pPr>
            <w:r w:rsidRPr="00015C5C" w:rsidDel="00184125">
              <w:rPr>
                <w:sz w:val="22"/>
              </w:rPr>
              <w:t>2,000</w:t>
            </w:r>
          </w:p>
        </w:tc>
        <w:tc>
          <w:tcPr>
            <w:tcW w:w="1290" w:type="dxa"/>
            <w:tcBorders>
              <w:top w:val="nil"/>
              <w:left w:val="nil"/>
              <w:right w:val="nil"/>
            </w:tcBorders>
            <w:noWrap/>
          </w:tcPr>
          <w:p w14:paraId="15AA2445" w14:textId="77777777" w:rsidR="00B76677" w:rsidRPr="00015C5C" w:rsidDel="00184125" w:rsidRDefault="00B76677" w:rsidP="00A12A2C">
            <w:pPr>
              <w:spacing w:before="0"/>
              <w:jc w:val="right"/>
              <w:rPr>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3B3E2510"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63F94141" w14:textId="77777777" w:rsidTr="00A12A2C">
        <w:trPr>
          <w:trHeight w:val="255"/>
        </w:trPr>
        <w:tc>
          <w:tcPr>
            <w:tcW w:w="5245" w:type="dxa"/>
            <w:tcBorders>
              <w:top w:val="nil"/>
              <w:left w:val="nil"/>
              <w:bottom w:val="nil"/>
              <w:right w:val="nil"/>
            </w:tcBorders>
            <w:noWrap/>
          </w:tcPr>
          <w:p w14:paraId="30CA2380" w14:textId="081AE1CE" w:rsidR="00B76677" w:rsidRPr="00015C5C" w:rsidDel="00184125" w:rsidRDefault="0012190F" w:rsidP="00A12A2C">
            <w:pPr>
              <w:spacing w:before="0"/>
              <w:ind w:left="284"/>
              <w:rPr>
                <w:rFonts w:cs="Arial"/>
                <w:sz w:val="22"/>
              </w:rPr>
            </w:pPr>
            <w:r w:rsidRPr="00D55909">
              <w:rPr>
                <w:rFonts w:cs="Arial"/>
                <w:sz w:val="22"/>
              </w:rPr>
              <w:t>Cultural Diplomacy International Programme—South by Southwest</w:t>
            </w:r>
            <w:r w:rsidR="00B76677" w:rsidDel="00184125">
              <w:rPr>
                <w:rFonts w:cs="Arial"/>
                <w:sz w:val="22"/>
              </w:rPr>
              <w:t xml:space="preserve"> </w:t>
            </w:r>
            <w:r w:rsidR="00B76677" w:rsidRPr="0059522A" w:rsidDel="00184125">
              <w:rPr>
                <w:rFonts w:cs="Arial"/>
                <w:sz w:val="22"/>
              </w:rPr>
              <w:t>Sydney</w:t>
            </w:r>
          </w:p>
        </w:tc>
        <w:tc>
          <w:tcPr>
            <w:tcW w:w="1279" w:type="dxa"/>
            <w:tcBorders>
              <w:top w:val="nil"/>
              <w:left w:val="nil"/>
              <w:right w:val="nil"/>
            </w:tcBorders>
            <w:noWrap/>
          </w:tcPr>
          <w:p w14:paraId="55C0ADF4"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top w:val="nil"/>
              <w:left w:val="nil"/>
              <w:right w:val="nil"/>
            </w:tcBorders>
            <w:noWrap/>
          </w:tcPr>
          <w:p w14:paraId="5BDE5C48" w14:textId="77777777" w:rsidR="00B76677" w:rsidRPr="00015C5C" w:rsidDel="00184125" w:rsidRDefault="00B76677" w:rsidP="00A12A2C">
            <w:pPr>
              <w:spacing w:before="0"/>
              <w:jc w:val="right"/>
              <w:rPr>
                <w:sz w:val="22"/>
              </w:rPr>
            </w:pPr>
            <w:r w:rsidDel="00184125">
              <w:rPr>
                <w:sz w:val="22"/>
              </w:rPr>
              <w:t>259</w:t>
            </w:r>
          </w:p>
        </w:tc>
        <w:tc>
          <w:tcPr>
            <w:tcW w:w="1271" w:type="dxa"/>
            <w:tcBorders>
              <w:top w:val="nil"/>
              <w:left w:val="nil"/>
              <w:right w:val="nil"/>
            </w:tcBorders>
            <w:shd w:val="clear" w:color="auto" w:fill="D9D9D9" w:themeFill="background1" w:themeFillShade="D9"/>
            <w:noWrap/>
          </w:tcPr>
          <w:p w14:paraId="7C870C8C"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545014D3" w14:textId="77777777" w:rsidTr="00A12A2C">
        <w:trPr>
          <w:trHeight w:val="255"/>
        </w:trPr>
        <w:tc>
          <w:tcPr>
            <w:tcW w:w="5245" w:type="dxa"/>
            <w:tcBorders>
              <w:top w:val="nil"/>
              <w:left w:val="nil"/>
              <w:bottom w:val="nil"/>
              <w:right w:val="nil"/>
            </w:tcBorders>
            <w:noWrap/>
          </w:tcPr>
          <w:p w14:paraId="6C49581E" w14:textId="77777777" w:rsidR="00B76677" w:rsidRPr="00015C5C" w:rsidDel="00184125" w:rsidRDefault="00B76677" w:rsidP="00A12A2C">
            <w:pPr>
              <w:spacing w:before="0"/>
              <w:rPr>
                <w:rFonts w:cs="Arial"/>
                <w:b/>
                <w:bCs/>
                <w:sz w:val="22"/>
              </w:rPr>
            </w:pPr>
            <w:r w:rsidRPr="00015C5C" w:rsidDel="00184125">
              <w:rPr>
                <w:rFonts w:cs="Arial"/>
                <w:sz w:val="22"/>
              </w:rPr>
              <w:t xml:space="preserve"> </w:t>
            </w:r>
          </w:p>
        </w:tc>
        <w:tc>
          <w:tcPr>
            <w:tcW w:w="1279" w:type="dxa"/>
            <w:tcBorders>
              <w:top w:val="single" w:sz="4" w:space="0" w:color="auto"/>
              <w:left w:val="nil"/>
              <w:bottom w:val="single" w:sz="4" w:space="0" w:color="auto"/>
              <w:right w:val="nil"/>
            </w:tcBorders>
            <w:noWrap/>
          </w:tcPr>
          <w:p w14:paraId="54C65A41"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45,689</w:t>
            </w:r>
            <w:r w:rsidRPr="00015C5C" w:rsidDel="00184125">
              <w:rPr>
                <w:b/>
                <w:bCs/>
                <w:sz w:val="22"/>
              </w:rPr>
              <w:t xml:space="preserve"> </w:t>
            </w:r>
          </w:p>
        </w:tc>
        <w:tc>
          <w:tcPr>
            <w:tcW w:w="1290" w:type="dxa"/>
            <w:tcBorders>
              <w:top w:val="single" w:sz="4" w:space="0" w:color="auto"/>
              <w:left w:val="nil"/>
              <w:bottom w:val="single" w:sz="4" w:space="0" w:color="auto"/>
              <w:right w:val="nil"/>
            </w:tcBorders>
            <w:noWrap/>
          </w:tcPr>
          <w:p w14:paraId="5881440E"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16,948</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21CC21F" w14:textId="77777777" w:rsidR="00B76677" w:rsidRPr="00015C5C" w:rsidDel="00184125" w:rsidRDefault="00B76677" w:rsidP="00A12A2C">
            <w:pPr>
              <w:spacing w:before="0"/>
              <w:jc w:val="right"/>
              <w:rPr>
                <w:b/>
                <w:bCs/>
                <w:sz w:val="22"/>
              </w:rPr>
            </w:pPr>
            <w:r w:rsidRPr="00015C5C" w:rsidDel="00184125">
              <w:rPr>
                <w:b/>
                <w:bCs/>
                <w:sz w:val="22"/>
              </w:rPr>
              <w:t xml:space="preserve"> 16,689 </w:t>
            </w:r>
          </w:p>
        </w:tc>
      </w:tr>
      <w:tr w:rsidR="00B76677" w:rsidRPr="00F80E56" w:rsidDel="00184125" w14:paraId="3A6E34D4" w14:textId="77777777" w:rsidTr="00A12A2C">
        <w:trPr>
          <w:trHeight w:val="255"/>
        </w:trPr>
        <w:tc>
          <w:tcPr>
            <w:tcW w:w="5245" w:type="dxa"/>
            <w:tcBorders>
              <w:top w:val="nil"/>
              <w:left w:val="nil"/>
              <w:bottom w:val="nil"/>
              <w:right w:val="nil"/>
            </w:tcBorders>
            <w:noWrap/>
          </w:tcPr>
          <w:p w14:paraId="1F3BBC58" w14:textId="77777777" w:rsidR="00B76677" w:rsidRPr="00015C5C" w:rsidDel="00184125" w:rsidRDefault="00B76677" w:rsidP="00A12A2C">
            <w:pPr>
              <w:spacing w:before="0"/>
              <w:ind w:left="57"/>
              <w:rPr>
                <w:rFonts w:cs="Arial"/>
                <w:b/>
                <w:bCs/>
                <w:sz w:val="22"/>
              </w:rPr>
            </w:pPr>
            <w:r w:rsidRPr="00015C5C" w:rsidDel="00184125">
              <w:rPr>
                <w:b/>
                <w:bCs/>
                <w:sz w:val="22"/>
              </w:rPr>
              <w:t>Less, revenue deferred (recognised in the Statement of Financial Position)</w:t>
            </w:r>
          </w:p>
        </w:tc>
        <w:tc>
          <w:tcPr>
            <w:tcW w:w="1279" w:type="dxa"/>
            <w:tcBorders>
              <w:top w:val="single" w:sz="4" w:space="0" w:color="auto"/>
              <w:left w:val="nil"/>
              <w:right w:val="nil"/>
            </w:tcBorders>
            <w:noWrap/>
          </w:tcPr>
          <w:p w14:paraId="51B53FB4"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right w:val="nil"/>
            </w:tcBorders>
            <w:noWrap/>
          </w:tcPr>
          <w:p w14:paraId="3159BE06"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right w:val="nil"/>
            </w:tcBorders>
            <w:shd w:val="clear" w:color="auto" w:fill="D9D9D9" w:themeFill="background1" w:themeFillShade="D9"/>
            <w:noWrap/>
          </w:tcPr>
          <w:p w14:paraId="5ADBB9A7" w14:textId="77777777" w:rsidR="00B76677" w:rsidRPr="00015C5C" w:rsidDel="00184125" w:rsidRDefault="00B76677" w:rsidP="00A12A2C">
            <w:pPr>
              <w:spacing w:before="0"/>
              <w:jc w:val="right"/>
              <w:rPr>
                <w:b/>
                <w:bCs/>
                <w:sz w:val="22"/>
              </w:rPr>
            </w:pPr>
          </w:p>
        </w:tc>
      </w:tr>
      <w:tr w:rsidR="00B76677" w:rsidRPr="00F80E56" w:rsidDel="00184125" w14:paraId="24669540" w14:textId="77777777" w:rsidTr="00A12A2C">
        <w:trPr>
          <w:trHeight w:val="255"/>
        </w:trPr>
        <w:tc>
          <w:tcPr>
            <w:tcW w:w="5245" w:type="dxa"/>
            <w:tcBorders>
              <w:top w:val="nil"/>
              <w:left w:val="nil"/>
              <w:bottom w:val="nil"/>
              <w:right w:val="nil"/>
            </w:tcBorders>
            <w:noWrap/>
          </w:tcPr>
          <w:p w14:paraId="30ED77D7" w14:textId="77777777" w:rsidR="00B76677" w:rsidRPr="00015C5C" w:rsidDel="00184125" w:rsidRDefault="00B76677" w:rsidP="00A12A2C">
            <w:pPr>
              <w:spacing w:before="0"/>
              <w:ind w:left="57"/>
              <w:rPr>
                <w:rFonts w:cs="Arial"/>
                <w:sz w:val="22"/>
              </w:rPr>
            </w:pPr>
            <w:r w:rsidRPr="00015C5C" w:rsidDel="00184125">
              <w:rPr>
                <w:sz w:val="22"/>
              </w:rPr>
              <w:t>COVID</w:t>
            </w:r>
            <w:r w:rsidRPr="00015C5C" w:rsidDel="00184125">
              <w:rPr>
                <w:rFonts w:cs="Arial"/>
                <w:sz w:val="22"/>
              </w:rPr>
              <w:t>-19 recovery response funding</w:t>
            </w:r>
          </w:p>
        </w:tc>
        <w:tc>
          <w:tcPr>
            <w:tcW w:w="1279" w:type="dxa"/>
            <w:tcBorders>
              <w:left w:val="nil"/>
              <w:right w:val="nil"/>
            </w:tcBorders>
            <w:noWrap/>
          </w:tcPr>
          <w:p w14:paraId="211B503E" w14:textId="77777777" w:rsidR="00B76677" w:rsidRPr="00015C5C" w:rsidDel="00184125" w:rsidRDefault="00B76677" w:rsidP="00A12A2C">
            <w:pPr>
              <w:spacing w:before="0"/>
              <w:jc w:val="right"/>
              <w:rPr>
                <w:sz w:val="22"/>
              </w:rPr>
            </w:pPr>
          </w:p>
        </w:tc>
        <w:tc>
          <w:tcPr>
            <w:tcW w:w="1290" w:type="dxa"/>
            <w:tcBorders>
              <w:left w:val="nil"/>
              <w:right w:val="nil"/>
            </w:tcBorders>
            <w:noWrap/>
          </w:tcPr>
          <w:p w14:paraId="2FE22BE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12BAD413" w14:textId="77777777" w:rsidR="00B76677" w:rsidRPr="00015C5C" w:rsidDel="00184125" w:rsidRDefault="00B76677" w:rsidP="00A12A2C">
            <w:pPr>
              <w:spacing w:before="0"/>
              <w:jc w:val="right"/>
              <w:rPr>
                <w:sz w:val="22"/>
              </w:rPr>
            </w:pPr>
          </w:p>
        </w:tc>
      </w:tr>
      <w:tr w:rsidR="00B76677" w:rsidRPr="00F80E56" w:rsidDel="00184125" w14:paraId="073BD7BA" w14:textId="77777777" w:rsidTr="00A12A2C">
        <w:trPr>
          <w:trHeight w:val="255"/>
        </w:trPr>
        <w:tc>
          <w:tcPr>
            <w:tcW w:w="5245" w:type="dxa"/>
            <w:tcBorders>
              <w:top w:val="nil"/>
              <w:left w:val="nil"/>
              <w:bottom w:val="nil"/>
              <w:right w:val="nil"/>
            </w:tcBorders>
            <w:noWrap/>
          </w:tcPr>
          <w:p w14:paraId="0E788282"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left w:val="nil"/>
              <w:right w:val="nil"/>
            </w:tcBorders>
            <w:noWrap/>
          </w:tcPr>
          <w:p w14:paraId="403368ED" w14:textId="77777777" w:rsidR="00B76677" w:rsidRPr="00015C5C" w:rsidDel="00184125" w:rsidRDefault="00B76677" w:rsidP="00A12A2C">
            <w:pPr>
              <w:spacing w:before="0"/>
              <w:jc w:val="right"/>
              <w:rPr>
                <w:sz w:val="22"/>
              </w:rPr>
            </w:pPr>
            <w:r w:rsidRPr="00015C5C" w:rsidDel="00184125">
              <w:rPr>
                <w:sz w:val="22"/>
              </w:rPr>
              <w:t xml:space="preserve"> 7</w:t>
            </w:r>
            <w:r w:rsidDel="00184125">
              <w:rPr>
                <w:sz w:val="22"/>
              </w:rPr>
              <w:t>6</w:t>
            </w:r>
            <w:r w:rsidRPr="00015C5C" w:rsidDel="00184125">
              <w:rPr>
                <w:sz w:val="22"/>
              </w:rPr>
              <w:t xml:space="preserve">0 </w:t>
            </w:r>
          </w:p>
        </w:tc>
        <w:tc>
          <w:tcPr>
            <w:tcW w:w="1290" w:type="dxa"/>
            <w:tcBorders>
              <w:left w:val="nil"/>
              <w:right w:val="nil"/>
            </w:tcBorders>
            <w:noWrap/>
          </w:tcPr>
          <w:p w14:paraId="0F4D32AE"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1F9DE3E0"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2A622F19" w14:textId="77777777" w:rsidTr="00A12A2C">
        <w:trPr>
          <w:trHeight w:val="255"/>
        </w:trPr>
        <w:tc>
          <w:tcPr>
            <w:tcW w:w="5245" w:type="dxa"/>
            <w:tcBorders>
              <w:top w:val="nil"/>
              <w:left w:val="nil"/>
              <w:bottom w:val="nil"/>
              <w:right w:val="nil"/>
            </w:tcBorders>
            <w:noWrap/>
          </w:tcPr>
          <w:p w14:paraId="1DCFBBC3"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left w:val="nil"/>
              <w:right w:val="nil"/>
            </w:tcBorders>
            <w:noWrap/>
          </w:tcPr>
          <w:p w14:paraId="4562DC5D" w14:textId="77777777" w:rsidR="00B76677" w:rsidRPr="00015C5C" w:rsidDel="00184125" w:rsidRDefault="00B76677" w:rsidP="00A12A2C">
            <w:pPr>
              <w:spacing w:before="0"/>
              <w:jc w:val="right"/>
              <w:rPr>
                <w:sz w:val="22"/>
              </w:rPr>
            </w:pPr>
            <w:r w:rsidRPr="00015C5C" w:rsidDel="00184125">
              <w:rPr>
                <w:sz w:val="22"/>
              </w:rPr>
              <w:t xml:space="preserve"> 886 </w:t>
            </w:r>
          </w:p>
        </w:tc>
        <w:tc>
          <w:tcPr>
            <w:tcW w:w="1290" w:type="dxa"/>
            <w:tcBorders>
              <w:left w:val="nil"/>
              <w:right w:val="nil"/>
            </w:tcBorders>
            <w:noWrap/>
          </w:tcPr>
          <w:p w14:paraId="7CACC249" w14:textId="77777777" w:rsidR="00B76677" w:rsidRPr="00015C5C" w:rsidDel="00184125" w:rsidRDefault="00B76677" w:rsidP="00A12A2C">
            <w:pPr>
              <w:spacing w:before="0"/>
              <w:jc w:val="right"/>
              <w:rPr>
                <w:sz w:val="22"/>
              </w:rPr>
            </w:pPr>
            <w:r w:rsidDel="00184125">
              <w:rPr>
                <w:sz w:val="22"/>
              </w:rPr>
              <w:t>546</w:t>
            </w:r>
          </w:p>
        </w:tc>
        <w:tc>
          <w:tcPr>
            <w:tcW w:w="1271" w:type="dxa"/>
            <w:tcBorders>
              <w:left w:val="nil"/>
              <w:right w:val="nil"/>
            </w:tcBorders>
            <w:shd w:val="clear" w:color="auto" w:fill="D9D9D9" w:themeFill="background1" w:themeFillShade="D9"/>
            <w:noWrap/>
          </w:tcPr>
          <w:p w14:paraId="0AA656F2" w14:textId="77777777" w:rsidR="00B76677" w:rsidRPr="00015C5C" w:rsidDel="00184125" w:rsidRDefault="00B76677" w:rsidP="00A12A2C">
            <w:pPr>
              <w:spacing w:before="0"/>
              <w:jc w:val="right"/>
              <w:rPr>
                <w:sz w:val="22"/>
              </w:rPr>
            </w:pPr>
            <w:r w:rsidDel="00184125">
              <w:rPr>
                <w:sz w:val="22"/>
              </w:rPr>
              <w:t>286</w:t>
            </w:r>
          </w:p>
        </w:tc>
      </w:tr>
      <w:tr w:rsidR="00B76677" w:rsidRPr="00F80E56" w:rsidDel="00184125" w14:paraId="25E6DE72" w14:textId="77777777" w:rsidTr="00A12A2C">
        <w:trPr>
          <w:trHeight w:val="255"/>
        </w:trPr>
        <w:tc>
          <w:tcPr>
            <w:tcW w:w="5245" w:type="dxa"/>
            <w:tcBorders>
              <w:top w:val="nil"/>
              <w:left w:val="nil"/>
              <w:bottom w:val="nil"/>
              <w:right w:val="nil"/>
            </w:tcBorders>
            <w:noWrap/>
          </w:tcPr>
          <w:p w14:paraId="13B599DE" w14:textId="77777777" w:rsidR="00B76677" w:rsidRPr="00015C5C" w:rsidDel="00184125" w:rsidRDefault="00B76677" w:rsidP="00A12A2C">
            <w:pPr>
              <w:spacing w:before="0"/>
              <w:ind w:left="284"/>
              <w:rPr>
                <w:rFonts w:cs="Arial"/>
                <w:sz w:val="22"/>
              </w:rPr>
            </w:pPr>
            <w:r w:rsidRPr="00015C5C" w:rsidDel="00184125">
              <w:rPr>
                <w:rFonts w:cs="Arial"/>
                <w:sz w:val="22"/>
              </w:rPr>
              <w:t>Mātauranga Māori Te Awe Kōtuku Initiative</w:t>
            </w:r>
          </w:p>
        </w:tc>
        <w:tc>
          <w:tcPr>
            <w:tcW w:w="1279" w:type="dxa"/>
            <w:tcBorders>
              <w:left w:val="nil"/>
              <w:right w:val="nil"/>
            </w:tcBorders>
            <w:noWrap/>
          </w:tcPr>
          <w:p w14:paraId="38DC8D93" w14:textId="77777777" w:rsidR="00B76677" w:rsidRPr="00015C5C" w:rsidDel="00184125" w:rsidRDefault="00B76677" w:rsidP="00A12A2C">
            <w:pPr>
              <w:spacing w:before="0"/>
              <w:jc w:val="right"/>
              <w:rPr>
                <w:sz w:val="22"/>
              </w:rPr>
            </w:pPr>
            <w:r w:rsidRPr="00015C5C" w:rsidDel="00184125">
              <w:rPr>
                <w:sz w:val="22"/>
              </w:rPr>
              <w:t xml:space="preserve"> 20 </w:t>
            </w:r>
          </w:p>
        </w:tc>
        <w:tc>
          <w:tcPr>
            <w:tcW w:w="1290" w:type="dxa"/>
            <w:tcBorders>
              <w:left w:val="nil"/>
              <w:right w:val="nil"/>
            </w:tcBorders>
            <w:noWrap/>
          </w:tcPr>
          <w:p w14:paraId="00301586"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4FB67658"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42C16F2F" w14:textId="77777777" w:rsidTr="00A12A2C">
        <w:trPr>
          <w:trHeight w:val="255"/>
        </w:trPr>
        <w:tc>
          <w:tcPr>
            <w:tcW w:w="5245" w:type="dxa"/>
            <w:tcBorders>
              <w:top w:val="nil"/>
              <w:left w:val="nil"/>
              <w:bottom w:val="nil"/>
              <w:right w:val="nil"/>
            </w:tcBorders>
            <w:noWrap/>
          </w:tcPr>
          <w:p w14:paraId="24F0806D"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left w:val="nil"/>
              <w:right w:val="nil"/>
            </w:tcBorders>
            <w:noWrap/>
          </w:tcPr>
          <w:p w14:paraId="397B943D" w14:textId="77777777" w:rsidR="00B76677" w:rsidRPr="00015C5C" w:rsidDel="00184125" w:rsidRDefault="00B76677" w:rsidP="00A12A2C">
            <w:pPr>
              <w:spacing w:before="0"/>
              <w:jc w:val="right"/>
              <w:rPr>
                <w:sz w:val="22"/>
              </w:rPr>
            </w:pPr>
            <w:r w:rsidDel="00184125">
              <w:rPr>
                <w:sz w:val="22"/>
              </w:rPr>
              <w:t>15,734</w:t>
            </w:r>
            <w:r w:rsidRPr="00015C5C" w:rsidDel="00184125">
              <w:rPr>
                <w:sz w:val="22"/>
              </w:rPr>
              <w:t xml:space="preserve"> </w:t>
            </w:r>
          </w:p>
        </w:tc>
        <w:tc>
          <w:tcPr>
            <w:tcW w:w="1290" w:type="dxa"/>
            <w:tcBorders>
              <w:left w:val="nil"/>
              <w:right w:val="nil"/>
            </w:tcBorders>
            <w:noWrap/>
          </w:tcPr>
          <w:p w14:paraId="54F2BC4E"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7F2ED57F"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79B4787D" w14:textId="77777777" w:rsidTr="00A12A2C">
        <w:trPr>
          <w:trHeight w:val="255"/>
        </w:trPr>
        <w:tc>
          <w:tcPr>
            <w:tcW w:w="5245" w:type="dxa"/>
            <w:tcBorders>
              <w:top w:val="nil"/>
              <w:left w:val="nil"/>
              <w:bottom w:val="nil"/>
              <w:right w:val="nil"/>
            </w:tcBorders>
            <w:noWrap/>
          </w:tcPr>
          <w:p w14:paraId="11D33645" w14:textId="0153F9F6"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left w:val="nil"/>
              <w:right w:val="nil"/>
            </w:tcBorders>
            <w:noWrap/>
          </w:tcPr>
          <w:p w14:paraId="6ED5A086" w14:textId="77777777" w:rsidR="00B76677" w:rsidRPr="00015C5C" w:rsidDel="00184125" w:rsidRDefault="00B76677" w:rsidP="00A12A2C">
            <w:pPr>
              <w:spacing w:before="0"/>
              <w:jc w:val="right"/>
              <w:rPr>
                <w:sz w:val="22"/>
              </w:rPr>
            </w:pPr>
          </w:p>
        </w:tc>
        <w:tc>
          <w:tcPr>
            <w:tcW w:w="1290" w:type="dxa"/>
            <w:tcBorders>
              <w:left w:val="nil"/>
              <w:right w:val="nil"/>
            </w:tcBorders>
            <w:noWrap/>
          </w:tcPr>
          <w:p w14:paraId="147C1C02"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784B3EC8" w14:textId="77777777" w:rsidR="00B76677" w:rsidRPr="00015C5C" w:rsidDel="00184125" w:rsidRDefault="00B76677" w:rsidP="00A12A2C">
            <w:pPr>
              <w:spacing w:before="0"/>
              <w:jc w:val="right"/>
              <w:rPr>
                <w:sz w:val="22"/>
              </w:rPr>
            </w:pPr>
          </w:p>
        </w:tc>
      </w:tr>
      <w:tr w:rsidR="00B76677" w:rsidRPr="00F80E56" w:rsidDel="00184125" w14:paraId="32C67E50" w14:textId="77777777" w:rsidTr="00A12A2C">
        <w:trPr>
          <w:trHeight w:val="255"/>
        </w:trPr>
        <w:tc>
          <w:tcPr>
            <w:tcW w:w="5245" w:type="dxa"/>
            <w:tcBorders>
              <w:top w:val="nil"/>
              <w:left w:val="nil"/>
              <w:bottom w:val="nil"/>
              <w:right w:val="nil"/>
            </w:tcBorders>
            <w:noWrap/>
          </w:tcPr>
          <w:p w14:paraId="1B7F3ABD"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left w:val="nil"/>
              <w:bottom w:val="single" w:sz="4" w:space="0" w:color="auto"/>
              <w:right w:val="nil"/>
            </w:tcBorders>
            <w:noWrap/>
          </w:tcPr>
          <w:p w14:paraId="7AFD2AB7" w14:textId="77777777" w:rsidR="00B76677" w:rsidRPr="00015C5C" w:rsidDel="00184125" w:rsidRDefault="00B76677" w:rsidP="00A12A2C">
            <w:pPr>
              <w:spacing w:before="0"/>
              <w:jc w:val="right"/>
              <w:rPr>
                <w:sz w:val="22"/>
              </w:rPr>
            </w:pPr>
            <w:r w:rsidDel="00184125">
              <w:rPr>
                <w:sz w:val="22"/>
              </w:rPr>
              <w:t>2,000</w:t>
            </w:r>
          </w:p>
        </w:tc>
        <w:tc>
          <w:tcPr>
            <w:tcW w:w="1290" w:type="dxa"/>
            <w:tcBorders>
              <w:left w:val="nil"/>
              <w:bottom w:val="single" w:sz="4" w:space="0" w:color="auto"/>
              <w:right w:val="nil"/>
            </w:tcBorders>
            <w:noWrap/>
          </w:tcPr>
          <w:p w14:paraId="5D5CA850" w14:textId="77777777" w:rsidR="00B76677" w:rsidRPr="00015C5C" w:rsidDel="00184125" w:rsidRDefault="00B76677" w:rsidP="00A12A2C">
            <w:pPr>
              <w:spacing w:before="0"/>
              <w:jc w:val="right"/>
              <w:rPr>
                <w:sz w:val="22"/>
              </w:rPr>
            </w:pPr>
            <w:r w:rsidDel="00184125">
              <w:rPr>
                <w:sz w:val="22"/>
              </w:rPr>
              <w:t>38</w:t>
            </w:r>
          </w:p>
        </w:tc>
        <w:tc>
          <w:tcPr>
            <w:tcW w:w="1271" w:type="dxa"/>
            <w:tcBorders>
              <w:left w:val="nil"/>
              <w:bottom w:val="single" w:sz="4" w:space="0" w:color="auto"/>
              <w:right w:val="nil"/>
            </w:tcBorders>
            <w:shd w:val="clear" w:color="auto" w:fill="D9D9D9" w:themeFill="background1" w:themeFillShade="D9"/>
            <w:noWrap/>
          </w:tcPr>
          <w:p w14:paraId="46B1EC63"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04E7989C" w14:textId="77777777" w:rsidTr="00A12A2C">
        <w:trPr>
          <w:trHeight w:val="255"/>
        </w:trPr>
        <w:tc>
          <w:tcPr>
            <w:tcW w:w="5245" w:type="dxa"/>
            <w:tcBorders>
              <w:top w:val="nil"/>
              <w:left w:val="nil"/>
              <w:bottom w:val="nil"/>
              <w:right w:val="nil"/>
            </w:tcBorders>
            <w:noWrap/>
          </w:tcPr>
          <w:p w14:paraId="03E88F91" w14:textId="77777777" w:rsidR="00B76677" w:rsidRPr="00015C5C" w:rsidDel="00184125" w:rsidRDefault="00B76677" w:rsidP="00A12A2C">
            <w:pPr>
              <w:spacing w:before="0"/>
              <w:rPr>
                <w:rFonts w:cs="Arial"/>
                <w:sz w:val="22"/>
              </w:rPr>
            </w:pPr>
            <w:r w:rsidRPr="00015C5C" w:rsidDel="00184125">
              <w:rPr>
                <w:rFonts w:cs="Arial"/>
                <w:sz w:val="22"/>
              </w:rPr>
              <w:t xml:space="preserve"> </w:t>
            </w:r>
          </w:p>
        </w:tc>
        <w:tc>
          <w:tcPr>
            <w:tcW w:w="1279" w:type="dxa"/>
            <w:tcBorders>
              <w:top w:val="single" w:sz="4" w:space="0" w:color="auto"/>
              <w:left w:val="nil"/>
              <w:bottom w:val="single" w:sz="4" w:space="0" w:color="auto"/>
              <w:right w:val="nil"/>
            </w:tcBorders>
            <w:noWrap/>
          </w:tcPr>
          <w:p w14:paraId="0BD8729D"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19,400</w:t>
            </w:r>
            <w:r w:rsidRPr="00015C5C" w:rsidDel="00184125">
              <w:rPr>
                <w:b/>
                <w:bCs/>
                <w:sz w:val="22"/>
              </w:rPr>
              <w:t xml:space="preserve"> </w:t>
            </w:r>
          </w:p>
        </w:tc>
        <w:tc>
          <w:tcPr>
            <w:tcW w:w="1290" w:type="dxa"/>
            <w:tcBorders>
              <w:top w:val="single" w:sz="4" w:space="0" w:color="auto"/>
              <w:left w:val="nil"/>
              <w:bottom w:val="single" w:sz="4" w:space="0" w:color="auto"/>
              <w:right w:val="nil"/>
            </w:tcBorders>
            <w:noWrap/>
          </w:tcPr>
          <w:p w14:paraId="09B1A8B6" w14:textId="77777777" w:rsidR="00B76677" w:rsidRPr="00015C5C" w:rsidDel="00184125" w:rsidRDefault="00B76677" w:rsidP="00A12A2C">
            <w:pPr>
              <w:spacing w:before="0"/>
              <w:jc w:val="right"/>
              <w:rPr>
                <w:b/>
                <w:bCs/>
                <w:sz w:val="22"/>
              </w:rPr>
            </w:pPr>
            <w:r w:rsidDel="00184125">
              <w:rPr>
                <w:b/>
                <w:bCs/>
                <w:sz w:val="22"/>
              </w:rPr>
              <w:t>584</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FA20004" w14:textId="77777777" w:rsidR="00B76677" w:rsidRPr="00015C5C" w:rsidDel="00184125" w:rsidRDefault="00B76677" w:rsidP="00A12A2C">
            <w:pPr>
              <w:spacing w:before="0"/>
              <w:jc w:val="right"/>
              <w:rPr>
                <w:b/>
                <w:bCs/>
                <w:sz w:val="22"/>
              </w:rPr>
            </w:pPr>
            <w:r w:rsidDel="00184125">
              <w:rPr>
                <w:b/>
                <w:bCs/>
                <w:sz w:val="22"/>
              </w:rPr>
              <w:t>286</w:t>
            </w:r>
          </w:p>
        </w:tc>
      </w:tr>
      <w:tr w:rsidR="00B76677" w:rsidRPr="00F80E56" w:rsidDel="00184125" w14:paraId="25D5C437" w14:textId="77777777" w:rsidTr="00A12A2C">
        <w:trPr>
          <w:trHeight w:val="255"/>
        </w:trPr>
        <w:tc>
          <w:tcPr>
            <w:tcW w:w="5245" w:type="dxa"/>
            <w:tcBorders>
              <w:top w:val="nil"/>
              <w:left w:val="nil"/>
              <w:bottom w:val="nil"/>
              <w:right w:val="nil"/>
            </w:tcBorders>
            <w:noWrap/>
          </w:tcPr>
          <w:p w14:paraId="43D65597" w14:textId="77777777" w:rsidR="00B76677" w:rsidRPr="00015C5C" w:rsidDel="00184125" w:rsidRDefault="00B76677" w:rsidP="00A12A2C">
            <w:pPr>
              <w:spacing w:before="0"/>
              <w:ind w:left="57"/>
              <w:rPr>
                <w:b/>
                <w:bCs/>
                <w:sz w:val="22"/>
              </w:rPr>
            </w:pPr>
            <w:r w:rsidRPr="00015C5C" w:rsidDel="00184125">
              <w:rPr>
                <w:b/>
                <w:bCs/>
                <w:sz w:val="22"/>
              </w:rPr>
              <w:t>Plus, deferred revenue used from prior years</w:t>
            </w:r>
          </w:p>
        </w:tc>
        <w:tc>
          <w:tcPr>
            <w:tcW w:w="1279" w:type="dxa"/>
            <w:tcBorders>
              <w:top w:val="single" w:sz="4" w:space="0" w:color="auto"/>
              <w:left w:val="nil"/>
              <w:right w:val="nil"/>
            </w:tcBorders>
            <w:noWrap/>
          </w:tcPr>
          <w:p w14:paraId="109E4F2F"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right w:val="nil"/>
            </w:tcBorders>
            <w:noWrap/>
          </w:tcPr>
          <w:p w14:paraId="245082EF"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right w:val="nil"/>
            </w:tcBorders>
            <w:shd w:val="clear" w:color="auto" w:fill="D9D9D9" w:themeFill="background1" w:themeFillShade="D9"/>
            <w:noWrap/>
          </w:tcPr>
          <w:p w14:paraId="3FBBE1E4" w14:textId="77777777" w:rsidR="00B76677" w:rsidRPr="00015C5C" w:rsidDel="00184125" w:rsidRDefault="00B76677" w:rsidP="00A12A2C">
            <w:pPr>
              <w:spacing w:before="0"/>
              <w:jc w:val="right"/>
              <w:rPr>
                <w:b/>
                <w:bCs/>
                <w:sz w:val="22"/>
              </w:rPr>
            </w:pPr>
          </w:p>
        </w:tc>
      </w:tr>
      <w:tr w:rsidR="00B76677" w:rsidRPr="00F80E56" w:rsidDel="00184125" w14:paraId="0948B723" w14:textId="77777777" w:rsidTr="00A12A2C">
        <w:trPr>
          <w:trHeight w:val="255"/>
        </w:trPr>
        <w:tc>
          <w:tcPr>
            <w:tcW w:w="5245" w:type="dxa"/>
            <w:tcBorders>
              <w:top w:val="nil"/>
              <w:left w:val="nil"/>
              <w:bottom w:val="nil"/>
              <w:right w:val="nil"/>
            </w:tcBorders>
            <w:noWrap/>
          </w:tcPr>
          <w:p w14:paraId="14D54A66" w14:textId="77777777" w:rsidR="00B76677" w:rsidRPr="00015C5C" w:rsidDel="00184125" w:rsidRDefault="00B76677" w:rsidP="00A12A2C">
            <w:pPr>
              <w:spacing w:before="0"/>
              <w:ind w:left="57"/>
              <w:rPr>
                <w:sz w:val="22"/>
              </w:rPr>
            </w:pPr>
            <w:r w:rsidRPr="00015C5C" w:rsidDel="00184125">
              <w:rPr>
                <w:sz w:val="22"/>
              </w:rPr>
              <w:t>COVID-19 recovery response funding</w:t>
            </w:r>
          </w:p>
        </w:tc>
        <w:tc>
          <w:tcPr>
            <w:tcW w:w="1279" w:type="dxa"/>
            <w:tcBorders>
              <w:left w:val="nil"/>
              <w:right w:val="nil"/>
            </w:tcBorders>
            <w:noWrap/>
          </w:tcPr>
          <w:p w14:paraId="5593EB6B" w14:textId="77777777" w:rsidR="00B76677" w:rsidRPr="00015C5C" w:rsidDel="00184125" w:rsidRDefault="00B76677" w:rsidP="00A12A2C">
            <w:pPr>
              <w:spacing w:before="0"/>
              <w:jc w:val="right"/>
              <w:rPr>
                <w:sz w:val="22"/>
              </w:rPr>
            </w:pPr>
          </w:p>
        </w:tc>
        <w:tc>
          <w:tcPr>
            <w:tcW w:w="1290" w:type="dxa"/>
            <w:tcBorders>
              <w:left w:val="nil"/>
              <w:right w:val="nil"/>
            </w:tcBorders>
            <w:noWrap/>
          </w:tcPr>
          <w:p w14:paraId="26BB42D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78FFD2D9" w14:textId="77777777" w:rsidR="00B76677" w:rsidRPr="00015C5C" w:rsidDel="00184125" w:rsidRDefault="00B76677" w:rsidP="00A12A2C">
            <w:pPr>
              <w:spacing w:before="0"/>
              <w:jc w:val="right"/>
              <w:rPr>
                <w:sz w:val="22"/>
              </w:rPr>
            </w:pPr>
          </w:p>
        </w:tc>
      </w:tr>
      <w:tr w:rsidR="00B76677" w:rsidRPr="00F80E56" w:rsidDel="00184125" w14:paraId="377EDD2F" w14:textId="77777777" w:rsidTr="00A12A2C">
        <w:trPr>
          <w:trHeight w:val="255"/>
        </w:trPr>
        <w:tc>
          <w:tcPr>
            <w:tcW w:w="5245" w:type="dxa"/>
            <w:tcBorders>
              <w:top w:val="nil"/>
              <w:left w:val="nil"/>
              <w:bottom w:val="nil"/>
              <w:right w:val="nil"/>
            </w:tcBorders>
            <w:noWrap/>
          </w:tcPr>
          <w:p w14:paraId="45A66732"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left w:val="nil"/>
              <w:right w:val="nil"/>
            </w:tcBorders>
            <w:noWrap/>
          </w:tcPr>
          <w:p w14:paraId="1BD1CCD2" w14:textId="77777777" w:rsidR="00B76677" w:rsidRPr="00015C5C" w:rsidDel="00184125" w:rsidRDefault="00B76677" w:rsidP="00A12A2C">
            <w:pPr>
              <w:spacing w:before="0"/>
              <w:jc w:val="right"/>
              <w:rPr>
                <w:sz w:val="22"/>
              </w:rPr>
            </w:pPr>
            <w:r w:rsidDel="00184125">
              <w:rPr>
                <w:sz w:val="22"/>
              </w:rPr>
              <w:t>1,634</w:t>
            </w:r>
            <w:r w:rsidRPr="00015C5C" w:rsidDel="00184125">
              <w:rPr>
                <w:sz w:val="22"/>
              </w:rPr>
              <w:t xml:space="preserve"> </w:t>
            </w:r>
          </w:p>
        </w:tc>
        <w:tc>
          <w:tcPr>
            <w:tcW w:w="1290" w:type="dxa"/>
            <w:tcBorders>
              <w:left w:val="nil"/>
              <w:right w:val="nil"/>
            </w:tcBorders>
            <w:noWrap/>
          </w:tcPr>
          <w:p w14:paraId="5AAB5E18"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760</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7B459555"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5202C5F1" w14:textId="77777777" w:rsidTr="00A12A2C">
        <w:trPr>
          <w:trHeight w:val="255"/>
        </w:trPr>
        <w:tc>
          <w:tcPr>
            <w:tcW w:w="5245" w:type="dxa"/>
            <w:tcBorders>
              <w:top w:val="nil"/>
              <w:left w:val="nil"/>
              <w:bottom w:val="nil"/>
              <w:right w:val="nil"/>
            </w:tcBorders>
            <w:noWrap/>
          </w:tcPr>
          <w:p w14:paraId="18F81EEE"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left w:val="nil"/>
              <w:right w:val="nil"/>
            </w:tcBorders>
            <w:noWrap/>
          </w:tcPr>
          <w:p w14:paraId="01C7558D" w14:textId="77777777" w:rsidR="00B76677" w:rsidRPr="00015C5C" w:rsidDel="00184125" w:rsidRDefault="00B76677" w:rsidP="00A12A2C">
            <w:pPr>
              <w:spacing w:before="0"/>
              <w:jc w:val="right"/>
              <w:rPr>
                <w:sz w:val="22"/>
              </w:rPr>
            </w:pPr>
            <w:r w:rsidRPr="00015C5C" w:rsidDel="00184125">
              <w:rPr>
                <w:sz w:val="22"/>
              </w:rPr>
              <w:t xml:space="preserve"> 1,490 </w:t>
            </w:r>
          </w:p>
        </w:tc>
        <w:tc>
          <w:tcPr>
            <w:tcW w:w="1290" w:type="dxa"/>
            <w:tcBorders>
              <w:left w:val="nil"/>
              <w:right w:val="nil"/>
            </w:tcBorders>
            <w:noWrap/>
          </w:tcPr>
          <w:p w14:paraId="5729A177"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886</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7324489E"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546</w:t>
            </w:r>
            <w:r w:rsidRPr="00015C5C" w:rsidDel="00184125">
              <w:rPr>
                <w:sz w:val="22"/>
              </w:rPr>
              <w:t xml:space="preserve"> </w:t>
            </w:r>
          </w:p>
        </w:tc>
      </w:tr>
      <w:tr w:rsidR="00B76677" w:rsidRPr="00F80E56" w:rsidDel="00184125" w14:paraId="1949DBDF" w14:textId="77777777" w:rsidTr="00A12A2C">
        <w:trPr>
          <w:trHeight w:val="255"/>
        </w:trPr>
        <w:tc>
          <w:tcPr>
            <w:tcW w:w="5245" w:type="dxa"/>
            <w:tcBorders>
              <w:top w:val="nil"/>
              <w:left w:val="nil"/>
              <w:bottom w:val="nil"/>
              <w:right w:val="nil"/>
            </w:tcBorders>
            <w:noWrap/>
          </w:tcPr>
          <w:p w14:paraId="4F7081CC" w14:textId="77777777" w:rsidR="00B76677" w:rsidRPr="00015C5C" w:rsidDel="00184125" w:rsidRDefault="00B76677" w:rsidP="00A12A2C">
            <w:pPr>
              <w:spacing w:before="0"/>
              <w:ind w:left="284"/>
              <w:rPr>
                <w:rFonts w:cs="Arial"/>
                <w:sz w:val="22"/>
              </w:rPr>
            </w:pPr>
            <w:r w:rsidRPr="00015C5C" w:rsidDel="00184125">
              <w:rPr>
                <w:rFonts w:cs="Arial"/>
                <w:sz w:val="22"/>
              </w:rPr>
              <w:t>Mātauranga Māori Te Awe Kōtuku Initiative</w:t>
            </w:r>
          </w:p>
        </w:tc>
        <w:tc>
          <w:tcPr>
            <w:tcW w:w="1279" w:type="dxa"/>
            <w:tcBorders>
              <w:left w:val="nil"/>
              <w:right w:val="nil"/>
            </w:tcBorders>
            <w:noWrap/>
          </w:tcPr>
          <w:p w14:paraId="2A304162" w14:textId="77777777" w:rsidR="00B76677" w:rsidRPr="00015C5C" w:rsidDel="00184125" w:rsidRDefault="00B76677" w:rsidP="00A12A2C">
            <w:pPr>
              <w:spacing w:before="0"/>
              <w:jc w:val="right"/>
              <w:rPr>
                <w:sz w:val="22"/>
              </w:rPr>
            </w:pPr>
            <w:r w:rsidRPr="00015C5C" w:rsidDel="00184125">
              <w:rPr>
                <w:sz w:val="22"/>
              </w:rPr>
              <w:t xml:space="preserve"> 21 </w:t>
            </w:r>
          </w:p>
        </w:tc>
        <w:tc>
          <w:tcPr>
            <w:tcW w:w="1290" w:type="dxa"/>
            <w:tcBorders>
              <w:left w:val="nil"/>
              <w:right w:val="nil"/>
            </w:tcBorders>
            <w:noWrap/>
          </w:tcPr>
          <w:p w14:paraId="18491104" w14:textId="77777777" w:rsidR="00B76677" w:rsidRPr="00015C5C" w:rsidDel="00184125" w:rsidRDefault="00B76677" w:rsidP="00A12A2C">
            <w:pPr>
              <w:spacing w:before="0"/>
              <w:jc w:val="right"/>
              <w:rPr>
                <w:sz w:val="22"/>
              </w:rPr>
            </w:pPr>
            <w:r w:rsidRPr="00015C5C" w:rsidDel="00184125">
              <w:rPr>
                <w:sz w:val="22"/>
              </w:rPr>
              <w:t xml:space="preserve"> 2</w:t>
            </w:r>
            <w:r w:rsidDel="00184125">
              <w:rPr>
                <w:sz w:val="22"/>
              </w:rPr>
              <w:t>0</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461E73B6" w14:textId="77777777" w:rsidR="00B76677" w:rsidRPr="00015C5C" w:rsidDel="00184125" w:rsidRDefault="00B76677" w:rsidP="00A12A2C">
            <w:pPr>
              <w:spacing w:before="0"/>
              <w:jc w:val="right"/>
              <w:rPr>
                <w:sz w:val="22"/>
              </w:rPr>
            </w:pPr>
            <w:r w:rsidRPr="00874EF1" w:rsidDel="00184125">
              <w:rPr>
                <w:sz w:val="22"/>
              </w:rPr>
              <w:t>–</w:t>
            </w:r>
          </w:p>
        </w:tc>
      </w:tr>
      <w:tr w:rsidR="00B76677" w:rsidRPr="00F80E56" w:rsidDel="00184125" w14:paraId="60CA03AB" w14:textId="77777777" w:rsidTr="00A12A2C">
        <w:trPr>
          <w:trHeight w:val="255"/>
        </w:trPr>
        <w:tc>
          <w:tcPr>
            <w:tcW w:w="5245" w:type="dxa"/>
            <w:tcBorders>
              <w:top w:val="nil"/>
              <w:left w:val="nil"/>
              <w:bottom w:val="nil"/>
              <w:right w:val="nil"/>
            </w:tcBorders>
            <w:noWrap/>
          </w:tcPr>
          <w:p w14:paraId="4184A9D1"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left w:val="nil"/>
              <w:right w:val="nil"/>
            </w:tcBorders>
            <w:noWrap/>
          </w:tcPr>
          <w:p w14:paraId="19738C6C"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left w:val="nil"/>
              <w:right w:val="nil"/>
            </w:tcBorders>
            <w:noWrap/>
          </w:tcPr>
          <w:p w14:paraId="00DEC861" w14:textId="77777777" w:rsidR="00B76677" w:rsidRPr="00015C5C" w:rsidDel="00184125" w:rsidRDefault="00B76677" w:rsidP="00A12A2C">
            <w:pPr>
              <w:spacing w:before="0"/>
              <w:jc w:val="right"/>
              <w:rPr>
                <w:sz w:val="22"/>
              </w:rPr>
            </w:pPr>
            <w:r w:rsidDel="00184125">
              <w:rPr>
                <w:sz w:val="22"/>
              </w:rPr>
              <w:t>15,734</w:t>
            </w:r>
          </w:p>
        </w:tc>
        <w:tc>
          <w:tcPr>
            <w:tcW w:w="1271" w:type="dxa"/>
            <w:tcBorders>
              <w:left w:val="nil"/>
              <w:right w:val="nil"/>
            </w:tcBorders>
            <w:shd w:val="clear" w:color="auto" w:fill="D9D9D9" w:themeFill="background1" w:themeFillShade="D9"/>
            <w:noWrap/>
          </w:tcPr>
          <w:p w14:paraId="7DB9ED1A" w14:textId="77777777" w:rsidR="00B76677" w:rsidRPr="00015C5C" w:rsidDel="00184125" w:rsidRDefault="00B76677" w:rsidP="00A12A2C">
            <w:pPr>
              <w:spacing w:before="0"/>
              <w:jc w:val="right"/>
              <w:rPr>
                <w:sz w:val="22"/>
              </w:rPr>
            </w:pPr>
            <w:r w:rsidRPr="00874EF1" w:rsidDel="00184125">
              <w:rPr>
                <w:sz w:val="22"/>
              </w:rPr>
              <w:t>–</w:t>
            </w:r>
          </w:p>
        </w:tc>
      </w:tr>
      <w:tr w:rsidR="00B76677" w:rsidRPr="00F80E56" w:rsidDel="00184125" w14:paraId="79B7AE3D" w14:textId="77777777" w:rsidTr="00A12A2C">
        <w:trPr>
          <w:trHeight w:val="255"/>
        </w:trPr>
        <w:tc>
          <w:tcPr>
            <w:tcW w:w="5245" w:type="dxa"/>
            <w:tcBorders>
              <w:top w:val="nil"/>
              <w:left w:val="nil"/>
              <w:bottom w:val="nil"/>
              <w:right w:val="nil"/>
            </w:tcBorders>
            <w:noWrap/>
          </w:tcPr>
          <w:p w14:paraId="40FB9ADA" w14:textId="0DA8F79C"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left w:val="nil"/>
              <w:right w:val="nil"/>
            </w:tcBorders>
            <w:noWrap/>
          </w:tcPr>
          <w:p w14:paraId="0F706DF9" w14:textId="77777777" w:rsidR="00B76677" w:rsidRPr="00015C5C" w:rsidDel="00184125" w:rsidRDefault="00B76677" w:rsidP="00A12A2C">
            <w:pPr>
              <w:spacing w:before="0"/>
              <w:jc w:val="right"/>
              <w:rPr>
                <w:sz w:val="22"/>
              </w:rPr>
            </w:pPr>
          </w:p>
        </w:tc>
        <w:tc>
          <w:tcPr>
            <w:tcW w:w="1290" w:type="dxa"/>
            <w:tcBorders>
              <w:left w:val="nil"/>
              <w:right w:val="nil"/>
            </w:tcBorders>
            <w:noWrap/>
          </w:tcPr>
          <w:p w14:paraId="6737959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5A729B2B" w14:textId="77777777" w:rsidR="00B76677" w:rsidRPr="00015C5C" w:rsidDel="00184125" w:rsidRDefault="00B76677" w:rsidP="00A12A2C">
            <w:pPr>
              <w:spacing w:before="0"/>
              <w:jc w:val="right"/>
              <w:rPr>
                <w:sz w:val="22"/>
              </w:rPr>
            </w:pPr>
          </w:p>
        </w:tc>
      </w:tr>
      <w:tr w:rsidR="00B76677" w:rsidRPr="00F80E56" w:rsidDel="00184125" w14:paraId="04063BF5" w14:textId="77777777" w:rsidTr="00A12A2C">
        <w:trPr>
          <w:trHeight w:val="255"/>
        </w:trPr>
        <w:tc>
          <w:tcPr>
            <w:tcW w:w="5245" w:type="dxa"/>
            <w:tcBorders>
              <w:top w:val="nil"/>
              <w:left w:val="nil"/>
              <w:bottom w:val="nil"/>
              <w:right w:val="nil"/>
            </w:tcBorders>
            <w:noWrap/>
          </w:tcPr>
          <w:p w14:paraId="16A45066"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left w:val="nil"/>
              <w:bottom w:val="single" w:sz="4" w:space="0" w:color="auto"/>
              <w:right w:val="nil"/>
            </w:tcBorders>
            <w:noWrap/>
          </w:tcPr>
          <w:p w14:paraId="38AD24CF"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left w:val="nil"/>
              <w:bottom w:val="single" w:sz="4" w:space="0" w:color="auto"/>
              <w:right w:val="nil"/>
            </w:tcBorders>
            <w:noWrap/>
          </w:tcPr>
          <w:p w14:paraId="6569E52D" w14:textId="77777777" w:rsidR="00B76677" w:rsidRPr="00015C5C" w:rsidDel="00184125" w:rsidRDefault="00B76677" w:rsidP="00A12A2C">
            <w:pPr>
              <w:spacing w:before="0"/>
              <w:jc w:val="right"/>
              <w:rPr>
                <w:sz w:val="22"/>
              </w:rPr>
            </w:pPr>
            <w:r w:rsidDel="00184125">
              <w:rPr>
                <w:sz w:val="22"/>
              </w:rPr>
              <w:t>2,000</w:t>
            </w:r>
          </w:p>
        </w:tc>
        <w:tc>
          <w:tcPr>
            <w:tcW w:w="1271" w:type="dxa"/>
            <w:tcBorders>
              <w:left w:val="nil"/>
              <w:bottom w:val="single" w:sz="4" w:space="0" w:color="auto"/>
              <w:right w:val="nil"/>
            </w:tcBorders>
            <w:shd w:val="clear" w:color="auto" w:fill="D9D9D9" w:themeFill="background1" w:themeFillShade="D9"/>
            <w:noWrap/>
          </w:tcPr>
          <w:p w14:paraId="2A89D03B" w14:textId="77777777" w:rsidR="00B76677" w:rsidRPr="00015C5C" w:rsidDel="00184125" w:rsidRDefault="00B76677" w:rsidP="00A12A2C">
            <w:pPr>
              <w:spacing w:before="0"/>
              <w:jc w:val="right"/>
              <w:rPr>
                <w:sz w:val="22"/>
              </w:rPr>
            </w:pPr>
            <w:r w:rsidDel="00184125">
              <w:rPr>
                <w:sz w:val="22"/>
              </w:rPr>
              <w:t>38</w:t>
            </w:r>
          </w:p>
        </w:tc>
      </w:tr>
      <w:tr w:rsidR="00B76677" w:rsidRPr="00F80E56" w:rsidDel="00184125" w14:paraId="1ADA1063" w14:textId="77777777" w:rsidTr="00A12A2C">
        <w:trPr>
          <w:trHeight w:val="255"/>
        </w:trPr>
        <w:tc>
          <w:tcPr>
            <w:tcW w:w="5245" w:type="dxa"/>
            <w:tcBorders>
              <w:top w:val="nil"/>
              <w:left w:val="nil"/>
              <w:bottom w:val="nil"/>
              <w:right w:val="nil"/>
            </w:tcBorders>
            <w:noWrap/>
          </w:tcPr>
          <w:p w14:paraId="7E36D548" w14:textId="77777777" w:rsidR="00B76677" w:rsidRPr="00015C5C" w:rsidDel="00184125" w:rsidRDefault="00B76677" w:rsidP="00A12A2C">
            <w:pPr>
              <w:spacing w:before="0"/>
              <w:ind w:left="57"/>
              <w:rPr>
                <w:b/>
                <w:bCs/>
                <w:sz w:val="22"/>
              </w:rPr>
            </w:pPr>
            <w:r w:rsidRPr="00015C5C" w:rsidDel="00184125">
              <w:rPr>
                <w:b/>
                <w:bCs/>
                <w:sz w:val="22"/>
              </w:rPr>
              <w:t xml:space="preserve"> </w:t>
            </w:r>
          </w:p>
        </w:tc>
        <w:tc>
          <w:tcPr>
            <w:tcW w:w="1279" w:type="dxa"/>
            <w:tcBorders>
              <w:top w:val="single" w:sz="4" w:space="0" w:color="auto"/>
              <w:left w:val="nil"/>
              <w:bottom w:val="single" w:sz="4" w:space="0" w:color="auto"/>
              <w:right w:val="nil"/>
            </w:tcBorders>
            <w:noWrap/>
          </w:tcPr>
          <w:p w14:paraId="18A11C9A" w14:textId="77777777" w:rsidR="00B76677" w:rsidRPr="00015C5C" w:rsidDel="00184125" w:rsidRDefault="00B76677" w:rsidP="00A12A2C">
            <w:pPr>
              <w:spacing w:before="0"/>
              <w:jc w:val="right"/>
              <w:rPr>
                <w:b/>
                <w:bCs/>
                <w:sz w:val="22"/>
              </w:rPr>
            </w:pPr>
            <w:r w:rsidDel="00184125">
              <w:rPr>
                <w:b/>
                <w:bCs/>
                <w:sz w:val="22"/>
              </w:rPr>
              <w:t>3,145</w:t>
            </w:r>
            <w:r w:rsidRPr="00015C5C" w:rsidDel="00184125">
              <w:rPr>
                <w:b/>
                <w:bCs/>
                <w:sz w:val="22"/>
              </w:rPr>
              <w:t xml:space="preserve"> </w:t>
            </w:r>
          </w:p>
        </w:tc>
        <w:tc>
          <w:tcPr>
            <w:tcW w:w="1290" w:type="dxa"/>
            <w:tcBorders>
              <w:top w:val="single" w:sz="4" w:space="0" w:color="auto"/>
              <w:left w:val="nil"/>
              <w:bottom w:val="single" w:sz="4" w:space="0" w:color="auto"/>
              <w:right w:val="nil"/>
            </w:tcBorders>
            <w:noWrap/>
          </w:tcPr>
          <w:p w14:paraId="77D2F3B8" w14:textId="77777777" w:rsidR="00B76677" w:rsidRPr="00015C5C" w:rsidDel="00184125" w:rsidRDefault="00B76677" w:rsidP="00A12A2C">
            <w:pPr>
              <w:spacing w:before="0"/>
              <w:jc w:val="right"/>
              <w:rPr>
                <w:b/>
                <w:bCs/>
                <w:sz w:val="22"/>
              </w:rPr>
            </w:pPr>
            <w:r w:rsidDel="00184125">
              <w:rPr>
                <w:b/>
                <w:bCs/>
                <w:sz w:val="22"/>
              </w:rPr>
              <w:t>19,400</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2DCC763"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584</w:t>
            </w:r>
            <w:r w:rsidRPr="00015C5C" w:rsidDel="00184125">
              <w:rPr>
                <w:b/>
                <w:bCs/>
                <w:sz w:val="22"/>
              </w:rPr>
              <w:t xml:space="preserve"> </w:t>
            </w:r>
          </w:p>
        </w:tc>
      </w:tr>
      <w:tr w:rsidR="00B76677" w:rsidRPr="00F80E56" w:rsidDel="00184125" w14:paraId="0D088A25" w14:textId="77777777" w:rsidTr="00A12A2C">
        <w:trPr>
          <w:trHeight w:val="255"/>
        </w:trPr>
        <w:tc>
          <w:tcPr>
            <w:tcW w:w="5245" w:type="dxa"/>
            <w:tcBorders>
              <w:top w:val="nil"/>
              <w:left w:val="nil"/>
              <w:bottom w:val="nil"/>
              <w:right w:val="nil"/>
            </w:tcBorders>
            <w:noWrap/>
          </w:tcPr>
          <w:p w14:paraId="3AB35D56" w14:textId="77777777" w:rsidR="00B76677" w:rsidRPr="00015C5C" w:rsidDel="00184125" w:rsidRDefault="00B76677" w:rsidP="00A12A2C">
            <w:pPr>
              <w:spacing w:before="0"/>
              <w:ind w:left="57"/>
              <w:rPr>
                <w:b/>
                <w:bCs/>
                <w:sz w:val="22"/>
              </w:rPr>
            </w:pPr>
          </w:p>
        </w:tc>
        <w:tc>
          <w:tcPr>
            <w:tcW w:w="1279" w:type="dxa"/>
            <w:tcBorders>
              <w:top w:val="single" w:sz="4" w:space="0" w:color="auto"/>
              <w:left w:val="nil"/>
              <w:bottom w:val="single" w:sz="4" w:space="0" w:color="auto"/>
              <w:right w:val="nil"/>
            </w:tcBorders>
            <w:noWrap/>
          </w:tcPr>
          <w:p w14:paraId="0E108F00"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bottom w:val="single" w:sz="4" w:space="0" w:color="auto"/>
              <w:right w:val="nil"/>
            </w:tcBorders>
            <w:noWrap/>
          </w:tcPr>
          <w:p w14:paraId="2C4AB5EA"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bottom w:val="single" w:sz="4" w:space="0" w:color="auto"/>
              <w:right w:val="nil"/>
            </w:tcBorders>
            <w:shd w:val="clear" w:color="auto" w:fill="D9D9D9" w:themeFill="background1" w:themeFillShade="D9"/>
            <w:noWrap/>
          </w:tcPr>
          <w:p w14:paraId="49318D5A" w14:textId="77777777" w:rsidR="00B76677" w:rsidRPr="00015C5C" w:rsidDel="00184125" w:rsidRDefault="00B76677" w:rsidP="00A12A2C">
            <w:pPr>
              <w:spacing w:before="0"/>
              <w:jc w:val="right"/>
              <w:rPr>
                <w:b/>
                <w:bCs/>
                <w:sz w:val="22"/>
              </w:rPr>
            </w:pPr>
          </w:p>
        </w:tc>
      </w:tr>
      <w:tr w:rsidR="00B76677" w:rsidRPr="00F80E56" w:rsidDel="00184125" w14:paraId="330CA193" w14:textId="77777777" w:rsidTr="00A12A2C">
        <w:trPr>
          <w:trHeight w:val="255"/>
        </w:trPr>
        <w:tc>
          <w:tcPr>
            <w:tcW w:w="5245" w:type="dxa"/>
            <w:tcBorders>
              <w:top w:val="nil"/>
              <w:left w:val="nil"/>
              <w:bottom w:val="nil"/>
              <w:right w:val="nil"/>
            </w:tcBorders>
            <w:noWrap/>
          </w:tcPr>
          <w:p w14:paraId="1BA855C1" w14:textId="77777777" w:rsidR="00B76677" w:rsidRPr="00015C5C" w:rsidDel="00184125" w:rsidRDefault="00B76677" w:rsidP="00A12A2C">
            <w:pPr>
              <w:spacing w:before="0"/>
              <w:ind w:left="57"/>
              <w:rPr>
                <w:b/>
                <w:bCs/>
                <w:sz w:val="22"/>
              </w:rPr>
            </w:pPr>
            <w:r w:rsidRPr="00015C5C" w:rsidDel="00184125">
              <w:rPr>
                <w:b/>
                <w:bCs/>
                <w:sz w:val="22"/>
              </w:rPr>
              <w:t xml:space="preserve">Revenue from the Crown </w:t>
            </w:r>
          </w:p>
        </w:tc>
        <w:tc>
          <w:tcPr>
            <w:tcW w:w="1279" w:type="dxa"/>
            <w:tcBorders>
              <w:top w:val="single" w:sz="4" w:space="0" w:color="auto"/>
              <w:left w:val="nil"/>
              <w:bottom w:val="single" w:sz="4" w:space="0" w:color="auto"/>
              <w:right w:val="nil"/>
            </w:tcBorders>
            <w:noWrap/>
          </w:tcPr>
          <w:p w14:paraId="23EE9C51" w14:textId="77777777" w:rsidR="00B76677" w:rsidRPr="00015C5C" w:rsidDel="00184125" w:rsidRDefault="00B76677" w:rsidP="00A12A2C">
            <w:pPr>
              <w:spacing w:before="0"/>
              <w:jc w:val="right"/>
              <w:rPr>
                <w:b/>
                <w:bCs/>
                <w:sz w:val="22"/>
              </w:rPr>
            </w:pPr>
            <w:r w:rsidRPr="00015C5C" w:rsidDel="00184125">
              <w:rPr>
                <w:b/>
                <w:bCs/>
                <w:sz w:val="22"/>
              </w:rPr>
              <w:t>29,</w:t>
            </w:r>
            <w:r w:rsidDel="00184125">
              <w:rPr>
                <w:b/>
                <w:bCs/>
                <w:sz w:val="22"/>
              </w:rPr>
              <w:t>434</w:t>
            </w:r>
          </w:p>
        </w:tc>
        <w:tc>
          <w:tcPr>
            <w:tcW w:w="1290" w:type="dxa"/>
            <w:tcBorders>
              <w:top w:val="single" w:sz="4" w:space="0" w:color="auto"/>
              <w:left w:val="nil"/>
              <w:bottom w:val="single" w:sz="4" w:space="0" w:color="auto"/>
              <w:right w:val="nil"/>
            </w:tcBorders>
            <w:noWrap/>
          </w:tcPr>
          <w:p w14:paraId="13EF82AE" w14:textId="77777777" w:rsidR="00B76677" w:rsidRPr="00015C5C" w:rsidDel="00184125" w:rsidRDefault="00B76677" w:rsidP="00A12A2C">
            <w:pPr>
              <w:spacing w:before="0"/>
              <w:jc w:val="right"/>
              <w:rPr>
                <w:b/>
                <w:bCs/>
                <w:sz w:val="22"/>
              </w:rPr>
            </w:pPr>
            <w:r w:rsidDel="00184125">
              <w:rPr>
                <w:b/>
                <w:bCs/>
                <w:sz w:val="22"/>
              </w:rPr>
              <w:t>35,764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667509FA" w14:textId="77777777" w:rsidR="00B76677" w:rsidRPr="00015C5C" w:rsidDel="00184125" w:rsidRDefault="00B76677" w:rsidP="00A12A2C">
            <w:pPr>
              <w:spacing w:before="0"/>
              <w:jc w:val="right"/>
              <w:rPr>
                <w:b/>
                <w:bCs/>
                <w:sz w:val="22"/>
              </w:rPr>
            </w:pPr>
            <w:r w:rsidDel="00184125">
              <w:rPr>
                <w:b/>
                <w:bCs/>
                <w:sz w:val="22"/>
              </w:rPr>
              <w:t>16,987</w:t>
            </w:r>
          </w:p>
        </w:tc>
      </w:tr>
    </w:tbl>
    <w:p w14:paraId="069F5182" w14:textId="77777777" w:rsidR="0008344B" w:rsidRPr="00F80E56" w:rsidRDefault="0008344B" w:rsidP="0008344B"/>
    <w:p w14:paraId="2906982F" w14:textId="77777777" w:rsidR="0008344B" w:rsidRPr="00F80E56" w:rsidRDefault="0008344B" w:rsidP="0008344B"/>
    <w:p w14:paraId="7D090023" w14:textId="77777777" w:rsidR="0008344B" w:rsidRDefault="0008344B" w:rsidP="0008344B">
      <w:pPr>
        <w:spacing w:before="0"/>
        <w:rPr>
          <w:rFonts w:cs="Calibri Light"/>
          <w:b/>
          <w:sz w:val="28"/>
          <w:szCs w:val="28"/>
        </w:rPr>
      </w:pPr>
      <w:r>
        <w:br w:type="page"/>
      </w:r>
    </w:p>
    <w:p w14:paraId="5D574057" w14:textId="77777777" w:rsidR="00B76677" w:rsidRPr="00F80E56" w:rsidDel="00184125" w:rsidRDefault="00B76677" w:rsidP="0008344B">
      <w:pPr>
        <w:pStyle w:val="Heading3"/>
        <w:numPr>
          <w:ilvl w:val="0"/>
          <w:numId w:val="17"/>
        </w:numPr>
        <w:spacing w:before="0"/>
        <w:ind w:left="567" w:hanging="567"/>
      </w:pPr>
      <w:r w:rsidRPr="00F80E56" w:rsidDel="00184125">
        <w:lastRenderedPageBreak/>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08344B" w:rsidRPr="00040F53" w14:paraId="1175424F" w14:textId="77777777" w:rsidTr="00643033">
        <w:trPr>
          <w:trHeight w:val="255"/>
        </w:trPr>
        <w:tc>
          <w:tcPr>
            <w:tcW w:w="5245" w:type="dxa"/>
            <w:tcBorders>
              <w:top w:val="nil"/>
              <w:left w:val="nil"/>
              <w:bottom w:val="nil"/>
              <w:right w:val="nil"/>
            </w:tcBorders>
            <w:noWrap/>
            <w:hideMark/>
          </w:tcPr>
          <w:p w14:paraId="774C2CBC" w14:textId="77777777" w:rsidR="0008344B" w:rsidRPr="00040F53" w:rsidRDefault="0008344B" w:rsidP="00643033">
            <w:pPr>
              <w:rPr>
                <w:rFonts w:cs="Arial"/>
                <w:b/>
                <w:bCs/>
                <w:sz w:val="22"/>
              </w:rPr>
            </w:pPr>
          </w:p>
        </w:tc>
        <w:tc>
          <w:tcPr>
            <w:tcW w:w="1279" w:type="dxa"/>
            <w:tcBorders>
              <w:top w:val="nil"/>
              <w:left w:val="nil"/>
              <w:bottom w:val="nil"/>
              <w:right w:val="nil"/>
            </w:tcBorders>
            <w:noWrap/>
            <w:hideMark/>
          </w:tcPr>
          <w:p w14:paraId="405D0E0D" w14:textId="77777777" w:rsidR="0008344B" w:rsidRPr="00040F53" w:rsidRDefault="0008344B" w:rsidP="00643033">
            <w:pPr>
              <w:spacing w:before="0"/>
              <w:jc w:val="right"/>
              <w:rPr>
                <w:rFonts w:cs="Arial"/>
                <w:b/>
                <w:bCs/>
                <w:sz w:val="22"/>
              </w:rPr>
            </w:pPr>
            <w:r w:rsidRPr="00040F53">
              <w:rPr>
                <w:rFonts w:cs="Arial"/>
                <w:b/>
                <w:bCs/>
                <w:sz w:val="22"/>
              </w:rPr>
              <w:t xml:space="preserve"> ACTUAL </w:t>
            </w:r>
          </w:p>
        </w:tc>
        <w:tc>
          <w:tcPr>
            <w:tcW w:w="1290" w:type="dxa"/>
            <w:tcBorders>
              <w:top w:val="nil"/>
              <w:left w:val="nil"/>
              <w:bottom w:val="nil"/>
              <w:right w:val="nil"/>
            </w:tcBorders>
            <w:noWrap/>
            <w:hideMark/>
          </w:tcPr>
          <w:p w14:paraId="4CF0D5F9" w14:textId="77777777" w:rsidR="0008344B" w:rsidRPr="00040F53" w:rsidRDefault="0008344B" w:rsidP="00643033">
            <w:pPr>
              <w:spacing w:before="0"/>
              <w:jc w:val="right"/>
              <w:rPr>
                <w:rFonts w:cs="Arial"/>
                <w:b/>
                <w:bCs/>
                <w:sz w:val="22"/>
              </w:rPr>
            </w:pPr>
            <w:r w:rsidRPr="00040F53">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4E4D95B6" w14:textId="77777777" w:rsidR="0008344B" w:rsidRPr="00040F53" w:rsidRDefault="0008344B" w:rsidP="00643033">
            <w:pPr>
              <w:spacing w:before="0"/>
              <w:jc w:val="right"/>
              <w:rPr>
                <w:rFonts w:cs="Arial"/>
                <w:b/>
                <w:bCs/>
                <w:sz w:val="22"/>
              </w:rPr>
            </w:pPr>
            <w:r w:rsidRPr="00040F53">
              <w:rPr>
                <w:rFonts w:cs="Arial"/>
                <w:b/>
                <w:bCs/>
                <w:sz w:val="22"/>
              </w:rPr>
              <w:t xml:space="preserve"> BUDGET</w:t>
            </w:r>
          </w:p>
        </w:tc>
      </w:tr>
      <w:tr w:rsidR="0008344B" w:rsidRPr="00040F53" w14:paraId="1553B824" w14:textId="77777777" w:rsidTr="00643033">
        <w:trPr>
          <w:trHeight w:val="255"/>
        </w:trPr>
        <w:tc>
          <w:tcPr>
            <w:tcW w:w="5245" w:type="dxa"/>
            <w:tcBorders>
              <w:top w:val="nil"/>
              <w:left w:val="nil"/>
              <w:bottom w:val="nil"/>
              <w:right w:val="nil"/>
            </w:tcBorders>
            <w:noWrap/>
            <w:hideMark/>
          </w:tcPr>
          <w:p w14:paraId="5A7D8659" w14:textId="77777777" w:rsidR="0008344B" w:rsidRPr="00040F53" w:rsidRDefault="0008344B" w:rsidP="00643033">
            <w:pPr>
              <w:spacing w:before="0"/>
              <w:rPr>
                <w:rFonts w:cs="Arial"/>
                <w:b/>
                <w:bCs/>
                <w:sz w:val="22"/>
              </w:rPr>
            </w:pPr>
          </w:p>
        </w:tc>
        <w:tc>
          <w:tcPr>
            <w:tcW w:w="1279" w:type="dxa"/>
            <w:tcBorders>
              <w:top w:val="nil"/>
              <w:left w:val="nil"/>
              <w:bottom w:val="nil"/>
              <w:right w:val="nil"/>
            </w:tcBorders>
            <w:noWrap/>
            <w:hideMark/>
          </w:tcPr>
          <w:p w14:paraId="1C97E046"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3</w:t>
            </w:r>
          </w:p>
        </w:tc>
        <w:tc>
          <w:tcPr>
            <w:tcW w:w="1290" w:type="dxa"/>
            <w:tcBorders>
              <w:top w:val="nil"/>
              <w:left w:val="nil"/>
              <w:bottom w:val="nil"/>
              <w:right w:val="nil"/>
            </w:tcBorders>
            <w:noWrap/>
            <w:hideMark/>
          </w:tcPr>
          <w:p w14:paraId="09838C0A"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4</w:t>
            </w:r>
            <w:r w:rsidRPr="00040F53">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16A00E5D"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5</w:t>
            </w:r>
          </w:p>
        </w:tc>
      </w:tr>
      <w:tr w:rsidR="0008344B" w:rsidRPr="00040F53" w14:paraId="487AA04E" w14:textId="77777777" w:rsidTr="00643033">
        <w:trPr>
          <w:trHeight w:val="255"/>
        </w:trPr>
        <w:tc>
          <w:tcPr>
            <w:tcW w:w="5245" w:type="dxa"/>
            <w:tcBorders>
              <w:top w:val="nil"/>
              <w:left w:val="nil"/>
              <w:bottom w:val="single" w:sz="4" w:space="0" w:color="auto"/>
              <w:right w:val="nil"/>
            </w:tcBorders>
            <w:noWrap/>
            <w:hideMark/>
          </w:tcPr>
          <w:p w14:paraId="47CBF2F4" w14:textId="77777777" w:rsidR="0008344B" w:rsidRPr="00040F53" w:rsidRDefault="0008344B" w:rsidP="00643033">
            <w:pPr>
              <w:spacing w:before="0"/>
              <w:rPr>
                <w:rFonts w:cs="Arial"/>
                <w:b/>
                <w:bCs/>
                <w:sz w:val="22"/>
              </w:rPr>
            </w:pPr>
          </w:p>
        </w:tc>
        <w:tc>
          <w:tcPr>
            <w:tcW w:w="1279" w:type="dxa"/>
            <w:tcBorders>
              <w:top w:val="nil"/>
              <w:left w:val="nil"/>
              <w:bottom w:val="single" w:sz="4" w:space="0" w:color="auto"/>
              <w:right w:val="nil"/>
            </w:tcBorders>
            <w:noWrap/>
            <w:hideMark/>
          </w:tcPr>
          <w:p w14:paraId="7634451E"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c>
          <w:tcPr>
            <w:tcW w:w="1290" w:type="dxa"/>
            <w:tcBorders>
              <w:top w:val="nil"/>
              <w:left w:val="nil"/>
              <w:bottom w:val="single" w:sz="4" w:space="0" w:color="auto"/>
              <w:right w:val="nil"/>
            </w:tcBorders>
            <w:noWrap/>
            <w:hideMark/>
          </w:tcPr>
          <w:p w14:paraId="4E4C7EDE"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67ABE4EF"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r>
      <w:tr w:rsidR="0008344B" w:rsidRPr="00040F53" w14:paraId="28AF6962" w14:textId="77777777" w:rsidTr="00643033">
        <w:trPr>
          <w:trHeight w:val="255"/>
        </w:trPr>
        <w:tc>
          <w:tcPr>
            <w:tcW w:w="5245" w:type="dxa"/>
            <w:tcBorders>
              <w:top w:val="nil"/>
              <w:left w:val="nil"/>
              <w:bottom w:val="nil"/>
              <w:right w:val="nil"/>
            </w:tcBorders>
            <w:noWrap/>
            <w:hideMark/>
          </w:tcPr>
          <w:p w14:paraId="2364B75D" w14:textId="77777777" w:rsidR="0008344B" w:rsidRPr="00040F53" w:rsidRDefault="0008344B" w:rsidP="00643033">
            <w:pPr>
              <w:spacing w:before="0"/>
              <w:rPr>
                <w:rFonts w:cs="Arial"/>
                <w:b/>
                <w:bCs/>
                <w:sz w:val="22"/>
              </w:rPr>
            </w:pPr>
          </w:p>
        </w:tc>
        <w:tc>
          <w:tcPr>
            <w:tcW w:w="1279" w:type="dxa"/>
            <w:tcBorders>
              <w:top w:val="nil"/>
              <w:left w:val="nil"/>
              <w:bottom w:val="nil"/>
              <w:right w:val="nil"/>
            </w:tcBorders>
            <w:noWrap/>
            <w:hideMark/>
          </w:tcPr>
          <w:p w14:paraId="69DB3B42" w14:textId="77777777" w:rsidR="0008344B" w:rsidRPr="00040F53" w:rsidRDefault="0008344B" w:rsidP="00643033">
            <w:pPr>
              <w:spacing w:before="0"/>
              <w:jc w:val="right"/>
              <w:rPr>
                <w:rFonts w:cs="Arial"/>
                <w:b/>
                <w:bCs/>
                <w:sz w:val="22"/>
              </w:rPr>
            </w:pPr>
          </w:p>
        </w:tc>
        <w:tc>
          <w:tcPr>
            <w:tcW w:w="1290" w:type="dxa"/>
            <w:tcBorders>
              <w:top w:val="nil"/>
              <w:left w:val="nil"/>
              <w:bottom w:val="nil"/>
              <w:right w:val="nil"/>
            </w:tcBorders>
            <w:noWrap/>
            <w:hideMark/>
          </w:tcPr>
          <w:p w14:paraId="1A7D2FF7" w14:textId="77777777" w:rsidR="0008344B" w:rsidRPr="00040F53" w:rsidRDefault="0008344B" w:rsidP="00643033">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4FA5DA2A" w14:textId="77777777" w:rsidR="0008344B" w:rsidRPr="00040F53" w:rsidRDefault="0008344B" w:rsidP="00643033">
            <w:pPr>
              <w:spacing w:before="0"/>
              <w:jc w:val="right"/>
              <w:rPr>
                <w:rFonts w:cs="Arial"/>
                <w:b/>
                <w:bCs/>
                <w:sz w:val="22"/>
              </w:rPr>
            </w:pPr>
          </w:p>
        </w:tc>
      </w:tr>
      <w:tr w:rsidR="0008344B" w:rsidRPr="00040F53" w14:paraId="47622236" w14:textId="77777777" w:rsidTr="00643033">
        <w:trPr>
          <w:trHeight w:val="255"/>
        </w:trPr>
        <w:tc>
          <w:tcPr>
            <w:tcW w:w="5245" w:type="dxa"/>
            <w:tcBorders>
              <w:top w:val="nil"/>
              <w:left w:val="nil"/>
              <w:bottom w:val="nil"/>
              <w:right w:val="nil"/>
            </w:tcBorders>
            <w:noWrap/>
            <w:hideMark/>
          </w:tcPr>
          <w:p w14:paraId="6C6A8C32" w14:textId="262FD9B7" w:rsidR="0008344B" w:rsidRPr="00040F53" w:rsidRDefault="0008344B" w:rsidP="00643033">
            <w:pPr>
              <w:spacing w:before="0"/>
              <w:rPr>
                <w:rFonts w:cs="Arial"/>
                <w:b/>
                <w:bCs/>
                <w:sz w:val="22"/>
              </w:rPr>
            </w:pPr>
            <w:r w:rsidRPr="00040F53">
              <w:rPr>
                <w:rFonts w:cs="Arial"/>
                <w:b/>
                <w:bCs/>
                <w:sz w:val="22"/>
              </w:rPr>
              <w:t>INVESTING IN THE ARTS</w:t>
            </w:r>
          </w:p>
        </w:tc>
        <w:tc>
          <w:tcPr>
            <w:tcW w:w="1279" w:type="dxa"/>
            <w:tcBorders>
              <w:top w:val="nil"/>
              <w:left w:val="nil"/>
              <w:bottom w:val="nil"/>
              <w:right w:val="nil"/>
            </w:tcBorders>
            <w:noWrap/>
            <w:hideMark/>
          </w:tcPr>
          <w:p w14:paraId="4E9151D3" w14:textId="77777777" w:rsidR="0008344B" w:rsidRPr="00040F53" w:rsidRDefault="0008344B" w:rsidP="00643033">
            <w:pPr>
              <w:spacing w:before="0"/>
              <w:jc w:val="right"/>
              <w:rPr>
                <w:rFonts w:cs="Arial"/>
                <w:sz w:val="22"/>
                <w:highlight w:val="yellow"/>
              </w:rPr>
            </w:pPr>
          </w:p>
        </w:tc>
        <w:tc>
          <w:tcPr>
            <w:tcW w:w="1290" w:type="dxa"/>
            <w:tcBorders>
              <w:top w:val="nil"/>
              <w:left w:val="nil"/>
              <w:bottom w:val="nil"/>
              <w:right w:val="nil"/>
            </w:tcBorders>
            <w:noWrap/>
            <w:hideMark/>
          </w:tcPr>
          <w:p w14:paraId="37FCE8A4" w14:textId="77777777" w:rsidR="0008344B" w:rsidRPr="00040F53" w:rsidRDefault="0008344B" w:rsidP="00643033">
            <w:pPr>
              <w:spacing w:before="0"/>
              <w:jc w:val="right"/>
              <w:rPr>
                <w:rFonts w:cs="Arial"/>
                <w:sz w:val="22"/>
                <w:highlight w:val="yellow"/>
              </w:rPr>
            </w:pPr>
          </w:p>
        </w:tc>
        <w:tc>
          <w:tcPr>
            <w:tcW w:w="1271" w:type="dxa"/>
            <w:tcBorders>
              <w:top w:val="nil"/>
              <w:left w:val="nil"/>
              <w:bottom w:val="nil"/>
              <w:right w:val="nil"/>
            </w:tcBorders>
            <w:shd w:val="clear" w:color="auto" w:fill="D9D9D9" w:themeFill="background1" w:themeFillShade="D9"/>
            <w:noWrap/>
            <w:hideMark/>
          </w:tcPr>
          <w:p w14:paraId="7C759F03" w14:textId="77777777" w:rsidR="0008344B" w:rsidRPr="00040F53" w:rsidRDefault="0008344B" w:rsidP="00643033">
            <w:pPr>
              <w:spacing w:before="0"/>
              <w:jc w:val="right"/>
              <w:rPr>
                <w:rFonts w:cs="Arial"/>
                <w:i/>
                <w:iCs/>
                <w:sz w:val="22"/>
                <w:highlight w:val="yellow"/>
              </w:rPr>
            </w:pPr>
          </w:p>
        </w:tc>
      </w:tr>
      <w:tr w:rsidR="0008344B" w:rsidRPr="00040F53" w14:paraId="40B6F8C1" w14:textId="77777777" w:rsidTr="00643033">
        <w:trPr>
          <w:trHeight w:val="255"/>
        </w:trPr>
        <w:tc>
          <w:tcPr>
            <w:tcW w:w="5245" w:type="dxa"/>
            <w:tcBorders>
              <w:top w:val="nil"/>
              <w:left w:val="nil"/>
              <w:bottom w:val="nil"/>
              <w:right w:val="nil"/>
            </w:tcBorders>
            <w:noWrap/>
            <w:hideMark/>
          </w:tcPr>
          <w:p w14:paraId="1AC74FA8" w14:textId="14C00FBF" w:rsidR="0008344B" w:rsidRPr="00040F53" w:rsidRDefault="0008344B" w:rsidP="00643033">
            <w:pPr>
              <w:spacing w:before="0"/>
              <w:rPr>
                <w:rFonts w:cs="Arial"/>
                <w:sz w:val="22"/>
              </w:rPr>
            </w:pPr>
            <w:r w:rsidRPr="00040F53">
              <w:rPr>
                <w:sz w:val="22"/>
              </w:rPr>
              <w:t xml:space="preserve">Toi Tōtara Haemata Investment programme </w:t>
            </w:r>
          </w:p>
        </w:tc>
        <w:tc>
          <w:tcPr>
            <w:tcW w:w="1279" w:type="dxa"/>
            <w:tcBorders>
              <w:top w:val="nil"/>
              <w:left w:val="nil"/>
              <w:bottom w:val="nil"/>
              <w:right w:val="nil"/>
            </w:tcBorders>
            <w:noWrap/>
          </w:tcPr>
          <w:p w14:paraId="6B4791EE"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16,413 </w:t>
            </w:r>
          </w:p>
        </w:tc>
        <w:tc>
          <w:tcPr>
            <w:tcW w:w="1290" w:type="dxa"/>
            <w:tcBorders>
              <w:top w:val="nil"/>
              <w:left w:val="nil"/>
              <w:bottom w:val="nil"/>
              <w:right w:val="nil"/>
            </w:tcBorders>
            <w:noWrap/>
          </w:tcPr>
          <w:p w14:paraId="33B6569E" w14:textId="77777777" w:rsidR="0008344B" w:rsidRPr="00040F53" w:rsidRDefault="0008344B" w:rsidP="00643033">
            <w:pPr>
              <w:spacing w:before="0"/>
              <w:jc w:val="right"/>
              <w:rPr>
                <w:sz w:val="22"/>
                <w:lang w:val="es-AR"/>
              </w:rPr>
            </w:pPr>
            <w:r w:rsidRPr="00040F53">
              <w:rPr>
                <w:sz w:val="22"/>
                <w:lang w:val="es-AR"/>
              </w:rPr>
              <w:t xml:space="preserve"> 16,</w:t>
            </w:r>
            <w:r>
              <w:rPr>
                <w:sz w:val="22"/>
                <w:lang w:val="es-AR"/>
              </w:rPr>
              <w:t>192</w:t>
            </w:r>
            <w:r w:rsidRPr="00040F53">
              <w:rPr>
                <w:sz w:val="22"/>
                <w:lang w:val="es-AR"/>
              </w:rPr>
              <w:t xml:space="preserve"> </w:t>
            </w:r>
          </w:p>
        </w:tc>
        <w:tc>
          <w:tcPr>
            <w:tcW w:w="1271" w:type="dxa"/>
            <w:tcBorders>
              <w:top w:val="nil"/>
              <w:left w:val="nil"/>
              <w:bottom w:val="nil"/>
              <w:right w:val="nil"/>
            </w:tcBorders>
            <w:shd w:val="clear" w:color="auto" w:fill="D9D9D9" w:themeFill="background1" w:themeFillShade="D9"/>
            <w:noWrap/>
          </w:tcPr>
          <w:p w14:paraId="7525A850" w14:textId="77777777" w:rsidR="0008344B" w:rsidRPr="00040F53" w:rsidRDefault="0008344B" w:rsidP="00643033">
            <w:pPr>
              <w:spacing w:before="0"/>
              <w:jc w:val="right"/>
              <w:rPr>
                <w:sz w:val="22"/>
                <w:lang w:val="es-AR"/>
              </w:rPr>
            </w:pPr>
            <w:r w:rsidRPr="00040F53">
              <w:rPr>
                <w:sz w:val="22"/>
                <w:lang w:val="es-AR"/>
              </w:rPr>
              <w:t xml:space="preserve"> 16,</w:t>
            </w:r>
            <w:r>
              <w:rPr>
                <w:sz w:val="22"/>
                <w:lang w:val="es-AR"/>
              </w:rPr>
              <w:t>516</w:t>
            </w:r>
            <w:r w:rsidRPr="00040F53">
              <w:rPr>
                <w:sz w:val="22"/>
                <w:lang w:val="es-AR"/>
              </w:rPr>
              <w:t xml:space="preserve"> </w:t>
            </w:r>
          </w:p>
        </w:tc>
      </w:tr>
      <w:tr w:rsidR="0008344B" w:rsidRPr="00040F53" w14:paraId="4C2C1F95" w14:textId="77777777" w:rsidTr="00643033">
        <w:trPr>
          <w:trHeight w:val="255"/>
        </w:trPr>
        <w:tc>
          <w:tcPr>
            <w:tcW w:w="5245" w:type="dxa"/>
            <w:tcBorders>
              <w:top w:val="nil"/>
              <w:left w:val="nil"/>
              <w:bottom w:val="nil"/>
              <w:right w:val="nil"/>
            </w:tcBorders>
            <w:noWrap/>
          </w:tcPr>
          <w:p w14:paraId="4671C8F9" w14:textId="2728CE72" w:rsidR="0008344B" w:rsidRPr="00040F53" w:rsidRDefault="0008344B" w:rsidP="00643033">
            <w:pPr>
              <w:spacing w:before="0"/>
              <w:rPr>
                <w:rFonts w:cs="Arial"/>
                <w:sz w:val="22"/>
              </w:rPr>
            </w:pPr>
            <w:r w:rsidRPr="00040F53">
              <w:rPr>
                <w:sz w:val="22"/>
              </w:rPr>
              <w:t xml:space="preserve">Toi Uru Kahikatea Investment programme </w:t>
            </w:r>
          </w:p>
        </w:tc>
        <w:tc>
          <w:tcPr>
            <w:tcW w:w="1279" w:type="dxa"/>
            <w:tcBorders>
              <w:top w:val="nil"/>
              <w:left w:val="nil"/>
              <w:bottom w:val="nil"/>
              <w:right w:val="nil"/>
            </w:tcBorders>
            <w:noWrap/>
          </w:tcPr>
          <w:p w14:paraId="1637CF87"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18,467 </w:t>
            </w:r>
          </w:p>
        </w:tc>
        <w:tc>
          <w:tcPr>
            <w:tcW w:w="1290" w:type="dxa"/>
            <w:tcBorders>
              <w:top w:val="nil"/>
              <w:left w:val="nil"/>
              <w:bottom w:val="nil"/>
              <w:right w:val="nil"/>
            </w:tcBorders>
            <w:noWrap/>
          </w:tcPr>
          <w:p w14:paraId="76212410" w14:textId="77777777" w:rsidR="0008344B" w:rsidRPr="00040F53" w:rsidRDefault="0008344B" w:rsidP="00643033">
            <w:pPr>
              <w:spacing w:before="0"/>
              <w:jc w:val="right"/>
              <w:rPr>
                <w:sz w:val="22"/>
                <w:lang w:val="es-AR"/>
              </w:rPr>
            </w:pPr>
            <w:r w:rsidRPr="00040F53">
              <w:rPr>
                <w:sz w:val="22"/>
                <w:lang w:val="es-AR"/>
              </w:rPr>
              <w:t xml:space="preserve"> 17,981 </w:t>
            </w:r>
          </w:p>
        </w:tc>
        <w:tc>
          <w:tcPr>
            <w:tcW w:w="1271" w:type="dxa"/>
            <w:tcBorders>
              <w:top w:val="nil"/>
              <w:left w:val="nil"/>
              <w:bottom w:val="nil"/>
              <w:right w:val="nil"/>
            </w:tcBorders>
            <w:shd w:val="clear" w:color="auto" w:fill="D9D9D9" w:themeFill="background1" w:themeFillShade="D9"/>
            <w:noWrap/>
          </w:tcPr>
          <w:p w14:paraId="70717897" w14:textId="77777777" w:rsidR="0008344B" w:rsidRPr="00040F53" w:rsidRDefault="0008344B" w:rsidP="00643033">
            <w:pPr>
              <w:spacing w:before="0"/>
              <w:jc w:val="right"/>
              <w:rPr>
                <w:sz w:val="22"/>
                <w:lang w:val="es-AR"/>
              </w:rPr>
            </w:pPr>
            <w:r w:rsidRPr="00040F53">
              <w:rPr>
                <w:sz w:val="22"/>
                <w:lang w:val="es-AR"/>
              </w:rPr>
              <w:t xml:space="preserve"> 18,</w:t>
            </w:r>
            <w:r>
              <w:rPr>
                <w:sz w:val="22"/>
                <w:lang w:val="es-AR"/>
              </w:rPr>
              <w:t>487</w:t>
            </w:r>
            <w:r w:rsidRPr="00040F53">
              <w:rPr>
                <w:sz w:val="22"/>
                <w:lang w:val="es-AR"/>
              </w:rPr>
              <w:t xml:space="preserve"> </w:t>
            </w:r>
          </w:p>
        </w:tc>
      </w:tr>
      <w:tr w:rsidR="0008344B" w:rsidRPr="00040F53" w14:paraId="5235C712" w14:textId="77777777" w:rsidTr="00643033">
        <w:trPr>
          <w:trHeight w:val="255"/>
        </w:trPr>
        <w:tc>
          <w:tcPr>
            <w:tcW w:w="5245" w:type="dxa"/>
            <w:tcBorders>
              <w:top w:val="nil"/>
              <w:left w:val="nil"/>
              <w:bottom w:val="nil"/>
              <w:right w:val="nil"/>
            </w:tcBorders>
            <w:noWrap/>
          </w:tcPr>
          <w:p w14:paraId="53C4722A" w14:textId="6384A226" w:rsidR="0008344B" w:rsidRPr="00040F53" w:rsidRDefault="0008344B" w:rsidP="00643033">
            <w:pPr>
              <w:spacing w:before="0"/>
              <w:rPr>
                <w:rFonts w:cs="Arial"/>
                <w:sz w:val="22"/>
              </w:rPr>
            </w:pPr>
            <w:r w:rsidRPr="00040F53">
              <w:rPr>
                <w:sz w:val="22"/>
              </w:rPr>
              <w:t xml:space="preserve">Grants and </w:t>
            </w:r>
            <w:r w:rsidR="00784772">
              <w:rPr>
                <w:sz w:val="22"/>
              </w:rPr>
              <w:t>S</w:t>
            </w:r>
            <w:r w:rsidRPr="00040F53">
              <w:rPr>
                <w:sz w:val="22"/>
              </w:rPr>
              <w:t xml:space="preserve">pecial </w:t>
            </w:r>
            <w:r w:rsidR="00784772">
              <w:rPr>
                <w:sz w:val="22"/>
              </w:rPr>
              <w:t>O</w:t>
            </w:r>
            <w:r w:rsidRPr="00040F53">
              <w:rPr>
                <w:sz w:val="22"/>
              </w:rPr>
              <w:t xml:space="preserve">pportunities </w:t>
            </w:r>
          </w:p>
        </w:tc>
        <w:tc>
          <w:tcPr>
            <w:tcW w:w="1279" w:type="dxa"/>
            <w:tcBorders>
              <w:top w:val="nil"/>
              <w:left w:val="nil"/>
              <w:bottom w:val="nil"/>
              <w:right w:val="nil"/>
            </w:tcBorders>
            <w:noWrap/>
          </w:tcPr>
          <w:p w14:paraId="325CA9B3" w14:textId="77777777" w:rsidR="0008344B" w:rsidRPr="00040F53" w:rsidRDefault="0008344B" w:rsidP="00643033">
            <w:pPr>
              <w:spacing w:before="0"/>
              <w:jc w:val="right"/>
              <w:rPr>
                <w:sz w:val="22"/>
                <w:lang w:val="es-AR"/>
              </w:rPr>
            </w:pPr>
            <w:r w:rsidRPr="00040F53">
              <w:rPr>
                <w:sz w:val="22"/>
                <w:lang w:val="es-AR"/>
              </w:rPr>
              <w:t xml:space="preserve"> 12,743 </w:t>
            </w:r>
          </w:p>
        </w:tc>
        <w:tc>
          <w:tcPr>
            <w:tcW w:w="1290" w:type="dxa"/>
            <w:tcBorders>
              <w:top w:val="nil"/>
              <w:left w:val="nil"/>
              <w:bottom w:val="nil"/>
              <w:right w:val="nil"/>
            </w:tcBorders>
            <w:noWrap/>
          </w:tcPr>
          <w:p w14:paraId="27E6F5D8" w14:textId="77777777" w:rsidR="0008344B" w:rsidRPr="00040F53" w:rsidRDefault="0008344B" w:rsidP="00643033">
            <w:pPr>
              <w:spacing w:before="0"/>
              <w:jc w:val="right"/>
              <w:rPr>
                <w:sz w:val="22"/>
                <w:lang w:val="es-AR"/>
              </w:rPr>
            </w:pPr>
            <w:r w:rsidRPr="00040F53">
              <w:rPr>
                <w:sz w:val="22"/>
                <w:lang w:val="es-AR"/>
              </w:rPr>
              <w:t xml:space="preserve"> 12,32</w:t>
            </w:r>
            <w:r>
              <w:rPr>
                <w:sz w:val="22"/>
                <w:lang w:val="es-AR"/>
              </w:rPr>
              <w:t>8</w:t>
            </w:r>
            <w:r w:rsidRPr="00040F53">
              <w:rPr>
                <w:sz w:val="22"/>
                <w:lang w:val="es-AR"/>
              </w:rPr>
              <w:t xml:space="preserve"> </w:t>
            </w:r>
          </w:p>
        </w:tc>
        <w:tc>
          <w:tcPr>
            <w:tcW w:w="1271" w:type="dxa"/>
            <w:tcBorders>
              <w:top w:val="nil"/>
              <w:left w:val="nil"/>
              <w:bottom w:val="nil"/>
              <w:right w:val="nil"/>
            </w:tcBorders>
            <w:shd w:val="clear" w:color="auto" w:fill="D9D9D9" w:themeFill="background1" w:themeFillShade="D9"/>
            <w:noWrap/>
          </w:tcPr>
          <w:p w14:paraId="627233B0" w14:textId="77777777" w:rsidR="0008344B" w:rsidRPr="00040F53" w:rsidRDefault="0008344B" w:rsidP="00643033">
            <w:pPr>
              <w:spacing w:before="0"/>
              <w:jc w:val="right"/>
              <w:rPr>
                <w:sz w:val="22"/>
                <w:lang w:val="es-AR"/>
              </w:rPr>
            </w:pPr>
            <w:r>
              <w:rPr>
                <w:sz w:val="22"/>
                <w:lang w:val="es-AR"/>
              </w:rPr>
              <w:t>12,108</w:t>
            </w:r>
            <w:r w:rsidRPr="00040F53">
              <w:rPr>
                <w:sz w:val="22"/>
                <w:lang w:val="es-AR"/>
              </w:rPr>
              <w:t xml:space="preserve"> </w:t>
            </w:r>
          </w:p>
        </w:tc>
      </w:tr>
      <w:tr w:rsidR="0008344B" w:rsidRPr="00040F53" w14:paraId="30CACF24" w14:textId="77777777" w:rsidTr="00643033">
        <w:trPr>
          <w:trHeight w:val="255"/>
        </w:trPr>
        <w:tc>
          <w:tcPr>
            <w:tcW w:w="5245" w:type="dxa"/>
            <w:tcBorders>
              <w:top w:val="nil"/>
              <w:left w:val="nil"/>
              <w:bottom w:val="nil"/>
              <w:right w:val="nil"/>
            </w:tcBorders>
            <w:noWrap/>
            <w:hideMark/>
          </w:tcPr>
          <w:p w14:paraId="7422D919" w14:textId="724D6CDF" w:rsidR="0008344B" w:rsidRPr="00040F53" w:rsidRDefault="0008344B" w:rsidP="00643033">
            <w:pPr>
              <w:spacing w:before="0"/>
              <w:rPr>
                <w:rFonts w:cs="Arial"/>
                <w:sz w:val="22"/>
              </w:rPr>
            </w:pPr>
            <w:r w:rsidRPr="00040F53">
              <w:rPr>
                <w:sz w:val="22"/>
              </w:rPr>
              <w:t xml:space="preserve">Creative Communities Scheme </w:t>
            </w:r>
          </w:p>
        </w:tc>
        <w:tc>
          <w:tcPr>
            <w:tcW w:w="1279" w:type="dxa"/>
            <w:tcBorders>
              <w:top w:val="nil"/>
              <w:left w:val="nil"/>
              <w:bottom w:val="nil"/>
              <w:right w:val="nil"/>
            </w:tcBorders>
            <w:noWrap/>
          </w:tcPr>
          <w:p w14:paraId="77EF92EF" w14:textId="77777777" w:rsidR="0008344B" w:rsidRPr="00040F53" w:rsidRDefault="0008344B" w:rsidP="00643033">
            <w:pPr>
              <w:spacing w:before="0"/>
              <w:jc w:val="right"/>
              <w:rPr>
                <w:sz w:val="22"/>
                <w:lang w:val="es-AR"/>
              </w:rPr>
            </w:pPr>
            <w:r w:rsidRPr="00040F53">
              <w:rPr>
                <w:sz w:val="22"/>
                <w:lang w:val="es-AR"/>
              </w:rPr>
              <w:t xml:space="preserve"> 3,943 </w:t>
            </w:r>
          </w:p>
        </w:tc>
        <w:tc>
          <w:tcPr>
            <w:tcW w:w="1290" w:type="dxa"/>
            <w:tcBorders>
              <w:top w:val="nil"/>
              <w:left w:val="nil"/>
              <w:bottom w:val="nil"/>
              <w:right w:val="nil"/>
            </w:tcBorders>
            <w:noWrap/>
          </w:tcPr>
          <w:p w14:paraId="3CE4C898" w14:textId="77777777" w:rsidR="0008344B" w:rsidRPr="00040F53" w:rsidRDefault="0008344B" w:rsidP="00643033">
            <w:pPr>
              <w:spacing w:before="0"/>
              <w:jc w:val="right"/>
              <w:rPr>
                <w:sz w:val="22"/>
                <w:lang w:val="es-AR"/>
              </w:rPr>
            </w:pPr>
            <w:r w:rsidRPr="00040F53">
              <w:rPr>
                <w:sz w:val="22"/>
                <w:lang w:val="es-AR"/>
              </w:rPr>
              <w:t xml:space="preserve"> 3,948 </w:t>
            </w:r>
          </w:p>
        </w:tc>
        <w:tc>
          <w:tcPr>
            <w:tcW w:w="1271" w:type="dxa"/>
            <w:tcBorders>
              <w:top w:val="nil"/>
              <w:left w:val="nil"/>
              <w:bottom w:val="nil"/>
              <w:right w:val="nil"/>
            </w:tcBorders>
            <w:shd w:val="clear" w:color="auto" w:fill="D9D9D9" w:themeFill="background1" w:themeFillShade="D9"/>
            <w:noWrap/>
          </w:tcPr>
          <w:p w14:paraId="2FF04D1B" w14:textId="77777777" w:rsidR="0008344B" w:rsidRPr="00040F53" w:rsidRDefault="0008344B" w:rsidP="00643033">
            <w:pPr>
              <w:spacing w:before="0"/>
              <w:jc w:val="right"/>
              <w:rPr>
                <w:sz w:val="22"/>
                <w:lang w:val="es-AR"/>
              </w:rPr>
            </w:pPr>
            <w:r w:rsidRPr="00040F53">
              <w:rPr>
                <w:sz w:val="22"/>
                <w:lang w:val="es-AR"/>
              </w:rPr>
              <w:t xml:space="preserve"> 3,969 </w:t>
            </w:r>
          </w:p>
        </w:tc>
      </w:tr>
      <w:tr w:rsidR="0008344B" w:rsidRPr="00040F53" w14:paraId="515EB6D5" w14:textId="77777777" w:rsidTr="00643033">
        <w:trPr>
          <w:trHeight w:val="255"/>
        </w:trPr>
        <w:tc>
          <w:tcPr>
            <w:tcW w:w="5245" w:type="dxa"/>
            <w:tcBorders>
              <w:top w:val="nil"/>
              <w:left w:val="nil"/>
              <w:bottom w:val="nil"/>
              <w:right w:val="nil"/>
            </w:tcBorders>
            <w:noWrap/>
            <w:hideMark/>
          </w:tcPr>
          <w:p w14:paraId="6F7952BF" w14:textId="1F56A019" w:rsidR="0008344B" w:rsidRPr="00040F53" w:rsidRDefault="0008344B" w:rsidP="00643033">
            <w:pPr>
              <w:spacing w:before="0"/>
              <w:rPr>
                <w:rFonts w:cs="Arial"/>
                <w:sz w:val="22"/>
              </w:rPr>
            </w:pPr>
            <w:r w:rsidRPr="00040F53">
              <w:rPr>
                <w:sz w:val="22"/>
              </w:rPr>
              <w:t xml:space="preserve">International programme </w:t>
            </w:r>
          </w:p>
        </w:tc>
        <w:tc>
          <w:tcPr>
            <w:tcW w:w="1279" w:type="dxa"/>
            <w:tcBorders>
              <w:top w:val="nil"/>
              <w:left w:val="nil"/>
              <w:right w:val="nil"/>
            </w:tcBorders>
            <w:noWrap/>
          </w:tcPr>
          <w:p w14:paraId="1C684BD8" w14:textId="77777777" w:rsidR="0008344B" w:rsidRPr="00040F53" w:rsidRDefault="0008344B" w:rsidP="00643033">
            <w:pPr>
              <w:spacing w:before="0"/>
              <w:jc w:val="right"/>
              <w:rPr>
                <w:sz w:val="22"/>
                <w:lang w:val="es-AR"/>
              </w:rPr>
            </w:pPr>
            <w:r w:rsidRPr="00040F53">
              <w:rPr>
                <w:sz w:val="22"/>
                <w:lang w:val="es-AR"/>
              </w:rPr>
              <w:t xml:space="preserve"> 1,334 </w:t>
            </w:r>
          </w:p>
        </w:tc>
        <w:tc>
          <w:tcPr>
            <w:tcW w:w="1290" w:type="dxa"/>
            <w:tcBorders>
              <w:top w:val="nil"/>
              <w:left w:val="nil"/>
              <w:right w:val="nil"/>
            </w:tcBorders>
            <w:noWrap/>
          </w:tcPr>
          <w:p w14:paraId="68326B04" w14:textId="77777777" w:rsidR="0008344B" w:rsidRPr="00040F53" w:rsidRDefault="0008344B" w:rsidP="00643033">
            <w:pPr>
              <w:spacing w:before="0"/>
              <w:jc w:val="right"/>
              <w:rPr>
                <w:sz w:val="22"/>
                <w:lang w:val="es-AR"/>
              </w:rPr>
            </w:pPr>
            <w:r w:rsidRPr="00040F53">
              <w:rPr>
                <w:sz w:val="22"/>
                <w:lang w:val="es-AR"/>
              </w:rPr>
              <w:t xml:space="preserve"> 1,749 </w:t>
            </w:r>
          </w:p>
        </w:tc>
        <w:tc>
          <w:tcPr>
            <w:tcW w:w="1271" w:type="dxa"/>
            <w:tcBorders>
              <w:top w:val="nil"/>
              <w:left w:val="nil"/>
              <w:right w:val="nil"/>
            </w:tcBorders>
            <w:shd w:val="clear" w:color="auto" w:fill="D9D9D9" w:themeFill="background1" w:themeFillShade="D9"/>
            <w:noWrap/>
          </w:tcPr>
          <w:p w14:paraId="71407894" w14:textId="77777777" w:rsidR="0008344B" w:rsidRPr="00040F53" w:rsidRDefault="0008344B" w:rsidP="00643033">
            <w:pPr>
              <w:spacing w:before="0"/>
              <w:jc w:val="right"/>
              <w:rPr>
                <w:sz w:val="22"/>
                <w:lang w:val="es-AR"/>
              </w:rPr>
            </w:pPr>
            <w:r w:rsidRPr="00040F53">
              <w:rPr>
                <w:sz w:val="22"/>
                <w:lang w:val="es-AR"/>
              </w:rPr>
              <w:t xml:space="preserve"> 620 </w:t>
            </w:r>
          </w:p>
        </w:tc>
      </w:tr>
      <w:tr w:rsidR="0008344B" w:rsidRPr="00040F53" w14:paraId="37FB67DE" w14:textId="77777777" w:rsidTr="00643033">
        <w:trPr>
          <w:trHeight w:val="255"/>
        </w:trPr>
        <w:tc>
          <w:tcPr>
            <w:tcW w:w="5245" w:type="dxa"/>
            <w:tcBorders>
              <w:top w:val="nil"/>
              <w:left w:val="nil"/>
              <w:bottom w:val="nil"/>
              <w:right w:val="nil"/>
            </w:tcBorders>
            <w:noWrap/>
            <w:hideMark/>
          </w:tcPr>
          <w:p w14:paraId="3998E6F7" w14:textId="5948A6F0" w:rsidR="0008344B" w:rsidRPr="00040F53" w:rsidRDefault="0008344B" w:rsidP="00643033">
            <w:pPr>
              <w:spacing w:before="0"/>
              <w:rPr>
                <w:rFonts w:cs="Arial"/>
                <w:sz w:val="22"/>
              </w:rPr>
            </w:pPr>
            <w:r w:rsidRPr="00040F53">
              <w:rPr>
                <w:sz w:val="22"/>
              </w:rPr>
              <w:t xml:space="preserve">Initiatives and pilots </w:t>
            </w:r>
          </w:p>
        </w:tc>
        <w:tc>
          <w:tcPr>
            <w:tcW w:w="1279" w:type="dxa"/>
            <w:tcBorders>
              <w:top w:val="nil"/>
              <w:left w:val="nil"/>
              <w:right w:val="nil"/>
            </w:tcBorders>
            <w:noWrap/>
          </w:tcPr>
          <w:p w14:paraId="39E1668D" w14:textId="77777777" w:rsidR="0008344B" w:rsidRPr="00040F53" w:rsidRDefault="0008344B" w:rsidP="00643033">
            <w:pPr>
              <w:spacing w:before="0"/>
              <w:jc w:val="right"/>
              <w:rPr>
                <w:sz w:val="22"/>
                <w:lang w:val="es-AR"/>
              </w:rPr>
            </w:pPr>
            <w:r w:rsidRPr="00040F53">
              <w:rPr>
                <w:sz w:val="22"/>
                <w:lang w:val="es-AR"/>
              </w:rPr>
              <w:t xml:space="preserve"> 70 </w:t>
            </w:r>
          </w:p>
        </w:tc>
        <w:tc>
          <w:tcPr>
            <w:tcW w:w="1290" w:type="dxa"/>
            <w:tcBorders>
              <w:top w:val="nil"/>
              <w:left w:val="nil"/>
              <w:right w:val="nil"/>
            </w:tcBorders>
            <w:noWrap/>
          </w:tcPr>
          <w:p w14:paraId="1727FA61" w14:textId="77777777" w:rsidR="0008344B" w:rsidRPr="00040F53" w:rsidRDefault="0008344B" w:rsidP="00643033">
            <w:pPr>
              <w:spacing w:before="0"/>
              <w:jc w:val="right"/>
              <w:rPr>
                <w:sz w:val="22"/>
                <w:lang w:val="es-AR"/>
              </w:rPr>
            </w:pPr>
            <w:r w:rsidRPr="00040F53">
              <w:rPr>
                <w:sz w:val="22"/>
                <w:lang w:val="es-AR"/>
              </w:rPr>
              <w:t>–</w:t>
            </w:r>
          </w:p>
        </w:tc>
        <w:tc>
          <w:tcPr>
            <w:tcW w:w="1271" w:type="dxa"/>
            <w:tcBorders>
              <w:top w:val="nil"/>
              <w:left w:val="nil"/>
              <w:right w:val="nil"/>
            </w:tcBorders>
            <w:shd w:val="clear" w:color="auto" w:fill="D9D9D9" w:themeFill="background1" w:themeFillShade="D9"/>
            <w:noWrap/>
          </w:tcPr>
          <w:p w14:paraId="73BD15D4" w14:textId="77777777" w:rsidR="0008344B" w:rsidRPr="00040F53" w:rsidRDefault="0008344B" w:rsidP="00643033">
            <w:pPr>
              <w:spacing w:before="0"/>
              <w:jc w:val="right"/>
              <w:rPr>
                <w:sz w:val="22"/>
                <w:lang w:val="es-AR"/>
              </w:rPr>
            </w:pPr>
            <w:r w:rsidRPr="00040F53">
              <w:rPr>
                <w:sz w:val="22"/>
                <w:lang w:val="es-AR"/>
              </w:rPr>
              <w:t>–</w:t>
            </w:r>
          </w:p>
        </w:tc>
      </w:tr>
      <w:tr w:rsidR="0008344B" w:rsidRPr="00040F53" w14:paraId="41A54E4F" w14:textId="77777777" w:rsidTr="00643033">
        <w:trPr>
          <w:trHeight w:val="255"/>
        </w:trPr>
        <w:tc>
          <w:tcPr>
            <w:tcW w:w="5245" w:type="dxa"/>
            <w:tcBorders>
              <w:top w:val="nil"/>
              <w:left w:val="nil"/>
              <w:bottom w:val="nil"/>
              <w:right w:val="nil"/>
            </w:tcBorders>
            <w:noWrap/>
          </w:tcPr>
          <w:p w14:paraId="42CC813F" w14:textId="53392672" w:rsidR="0008344B" w:rsidRPr="00040F53" w:rsidRDefault="0008344B" w:rsidP="00643033">
            <w:pPr>
              <w:spacing w:before="0"/>
              <w:rPr>
                <w:b/>
                <w:bCs/>
                <w:sz w:val="22"/>
              </w:rPr>
            </w:pPr>
            <w:r w:rsidRPr="00040F53">
              <w:rPr>
                <w:b/>
                <w:bCs/>
                <w:sz w:val="22"/>
              </w:rPr>
              <w:t>COVID-19 Crown funding</w:t>
            </w:r>
          </w:p>
        </w:tc>
        <w:tc>
          <w:tcPr>
            <w:tcW w:w="1279" w:type="dxa"/>
            <w:tcBorders>
              <w:top w:val="nil"/>
              <w:left w:val="nil"/>
              <w:right w:val="nil"/>
            </w:tcBorders>
            <w:noWrap/>
          </w:tcPr>
          <w:p w14:paraId="3A87204F" w14:textId="77777777" w:rsidR="0008344B" w:rsidRPr="00040F53" w:rsidRDefault="0008344B" w:rsidP="00643033">
            <w:pPr>
              <w:spacing w:before="0"/>
              <w:jc w:val="right"/>
              <w:rPr>
                <w:b/>
                <w:bCs/>
                <w:sz w:val="22"/>
              </w:rPr>
            </w:pPr>
          </w:p>
        </w:tc>
        <w:tc>
          <w:tcPr>
            <w:tcW w:w="1290" w:type="dxa"/>
            <w:tcBorders>
              <w:top w:val="nil"/>
              <w:left w:val="nil"/>
              <w:right w:val="nil"/>
            </w:tcBorders>
            <w:noWrap/>
          </w:tcPr>
          <w:p w14:paraId="6CEF490B" w14:textId="77777777" w:rsidR="0008344B" w:rsidRPr="00040F53" w:rsidRDefault="0008344B" w:rsidP="00643033">
            <w:pPr>
              <w:spacing w:before="0"/>
              <w:jc w:val="right"/>
              <w:rPr>
                <w:b/>
                <w:bCs/>
                <w:sz w:val="22"/>
                <w:highlight w:val="yellow"/>
              </w:rPr>
            </w:pPr>
          </w:p>
        </w:tc>
        <w:tc>
          <w:tcPr>
            <w:tcW w:w="1271" w:type="dxa"/>
            <w:tcBorders>
              <w:top w:val="nil"/>
              <w:left w:val="nil"/>
              <w:right w:val="nil"/>
            </w:tcBorders>
            <w:shd w:val="clear" w:color="auto" w:fill="D9D9D9" w:themeFill="background1" w:themeFillShade="D9"/>
            <w:noWrap/>
          </w:tcPr>
          <w:p w14:paraId="32D21CBD" w14:textId="77777777" w:rsidR="0008344B" w:rsidRPr="00040F53" w:rsidRDefault="0008344B" w:rsidP="00643033">
            <w:pPr>
              <w:spacing w:before="0"/>
              <w:jc w:val="right"/>
              <w:rPr>
                <w:b/>
                <w:bCs/>
                <w:sz w:val="22"/>
                <w:highlight w:val="yellow"/>
              </w:rPr>
            </w:pPr>
          </w:p>
        </w:tc>
      </w:tr>
      <w:tr w:rsidR="0008344B" w:rsidRPr="00040F53" w14:paraId="2F5FC21F" w14:textId="77777777" w:rsidTr="00643033">
        <w:trPr>
          <w:trHeight w:val="255"/>
        </w:trPr>
        <w:tc>
          <w:tcPr>
            <w:tcW w:w="5245" w:type="dxa"/>
            <w:tcBorders>
              <w:top w:val="nil"/>
              <w:left w:val="nil"/>
              <w:bottom w:val="nil"/>
              <w:right w:val="nil"/>
            </w:tcBorders>
            <w:noWrap/>
          </w:tcPr>
          <w:p w14:paraId="7DBA09C2" w14:textId="77777777" w:rsidR="0008344B" w:rsidRPr="00040F53" w:rsidRDefault="0008344B" w:rsidP="00643033">
            <w:pPr>
              <w:spacing w:before="0"/>
              <w:ind w:left="227"/>
              <w:rPr>
                <w:sz w:val="22"/>
              </w:rPr>
            </w:pPr>
            <w:r w:rsidRPr="00040F53">
              <w:rPr>
                <w:sz w:val="22"/>
              </w:rPr>
              <w:t xml:space="preserve">Toi Tōtara Haemata and Toi Uru Kahikatea—one-off cost pressure </w:t>
            </w:r>
            <w:proofErr w:type="gramStart"/>
            <w:r w:rsidRPr="00040F53">
              <w:rPr>
                <w:sz w:val="22"/>
              </w:rPr>
              <w:t>top</w:t>
            </w:r>
            <w:proofErr w:type="gramEnd"/>
            <w:r w:rsidRPr="00040F53">
              <w:rPr>
                <w:sz w:val="22"/>
              </w:rPr>
              <w:t xml:space="preserve"> up</w:t>
            </w:r>
          </w:p>
        </w:tc>
        <w:tc>
          <w:tcPr>
            <w:tcW w:w="1279" w:type="dxa"/>
            <w:tcBorders>
              <w:top w:val="nil"/>
              <w:left w:val="nil"/>
              <w:right w:val="nil"/>
            </w:tcBorders>
            <w:noWrap/>
          </w:tcPr>
          <w:p w14:paraId="6515483E" w14:textId="77777777" w:rsidR="0008344B" w:rsidRPr="00040F53" w:rsidRDefault="0008344B" w:rsidP="00643033">
            <w:pPr>
              <w:spacing w:before="0"/>
              <w:jc w:val="right"/>
              <w:rPr>
                <w:sz w:val="22"/>
                <w:lang w:val="es-AR"/>
              </w:rPr>
            </w:pPr>
            <w:r w:rsidRPr="00040F53">
              <w:rPr>
                <w:sz w:val="22"/>
              </w:rPr>
              <w:t xml:space="preserve"> </w:t>
            </w:r>
            <w:r w:rsidRPr="00040F53">
              <w:rPr>
                <w:sz w:val="22"/>
                <w:lang w:val="es-AR"/>
              </w:rPr>
              <w:t xml:space="preserve">1,386 </w:t>
            </w:r>
          </w:p>
        </w:tc>
        <w:tc>
          <w:tcPr>
            <w:tcW w:w="1290" w:type="dxa"/>
            <w:tcBorders>
              <w:top w:val="nil"/>
              <w:left w:val="nil"/>
              <w:right w:val="nil"/>
            </w:tcBorders>
            <w:noWrap/>
          </w:tcPr>
          <w:p w14:paraId="7C815A98" w14:textId="77777777" w:rsidR="0008344B" w:rsidRPr="00040F53" w:rsidRDefault="0008344B" w:rsidP="00643033">
            <w:pPr>
              <w:spacing w:before="0"/>
              <w:jc w:val="right"/>
              <w:rPr>
                <w:sz w:val="22"/>
                <w:lang w:val="es-AR"/>
              </w:rPr>
            </w:pPr>
            <w:r w:rsidRPr="00E2128A">
              <w:rPr>
                <w:sz w:val="22"/>
                <w:lang w:val="es-AR"/>
              </w:rPr>
              <w:t>–</w:t>
            </w:r>
          </w:p>
        </w:tc>
        <w:tc>
          <w:tcPr>
            <w:tcW w:w="1271" w:type="dxa"/>
            <w:tcBorders>
              <w:top w:val="nil"/>
              <w:left w:val="nil"/>
              <w:right w:val="nil"/>
            </w:tcBorders>
            <w:shd w:val="clear" w:color="auto" w:fill="D9D9D9" w:themeFill="background1" w:themeFillShade="D9"/>
            <w:noWrap/>
          </w:tcPr>
          <w:p w14:paraId="097D84E4" w14:textId="77777777" w:rsidR="0008344B" w:rsidRPr="00040F53" w:rsidRDefault="0008344B" w:rsidP="00643033">
            <w:pPr>
              <w:spacing w:before="0"/>
              <w:jc w:val="right"/>
              <w:rPr>
                <w:sz w:val="22"/>
                <w:lang w:val="es-AR"/>
              </w:rPr>
            </w:pPr>
            <w:r w:rsidRPr="00E2128A">
              <w:rPr>
                <w:sz w:val="22"/>
                <w:lang w:val="es-AR"/>
              </w:rPr>
              <w:t>–</w:t>
            </w:r>
          </w:p>
        </w:tc>
      </w:tr>
      <w:tr w:rsidR="0008344B" w:rsidRPr="00040F53" w14:paraId="403E7B6D" w14:textId="77777777" w:rsidTr="00643033">
        <w:trPr>
          <w:trHeight w:val="255"/>
        </w:trPr>
        <w:tc>
          <w:tcPr>
            <w:tcW w:w="5245" w:type="dxa"/>
            <w:tcBorders>
              <w:top w:val="nil"/>
              <w:left w:val="nil"/>
              <w:bottom w:val="nil"/>
              <w:right w:val="nil"/>
            </w:tcBorders>
            <w:noWrap/>
          </w:tcPr>
          <w:p w14:paraId="07A6E7F2" w14:textId="77777777" w:rsidR="0008344B" w:rsidRPr="00040F53" w:rsidRDefault="0008344B" w:rsidP="00643033">
            <w:pPr>
              <w:spacing w:before="0"/>
              <w:ind w:left="227"/>
              <w:rPr>
                <w:sz w:val="22"/>
              </w:rPr>
            </w:pPr>
            <w:r w:rsidRPr="00040F53">
              <w:rPr>
                <w:sz w:val="22"/>
              </w:rPr>
              <w:t xml:space="preserve">Creative Communities Scheme </w:t>
            </w:r>
          </w:p>
        </w:tc>
        <w:tc>
          <w:tcPr>
            <w:tcW w:w="1279" w:type="dxa"/>
            <w:tcBorders>
              <w:top w:val="nil"/>
              <w:left w:val="nil"/>
              <w:right w:val="nil"/>
            </w:tcBorders>
            <w:noWrap/>
          </w:tcPr>
          <w:p w14:paraId="291CE9BC" w14:textId="77777777" w:rsidR="0008344B" w:rsidRPr="00040F53" w:rsidRDefault="0008344B" w:rsidP="00643033">
            <w:pPr>
              <w:spacing w:before="0"/>
              <w:jc w:val="right"/>
              <w:rPr>
                <w:sz w:val="22"/>
                <w:lang w:val="es-AR"/>
              </w:rPr>
            </w:pPr>
            <w:r w:rsidRPr="00040F53">
              <w:rPr>
                <w:sz w:val="22"/>
                <w:lang w:val="es-AR"/>
              </w:rPr>
              <w:t>–</w:t>
            </w:r>
          </w:p>
        </w:tc>
        <w:tc>
          <w:tcPr>
            <w:tcW w:w="1290" w:type="dxa"/>
            <w:tcBorders>
              <w:top w:val="nil"/>
              <w:left w:val="nil"/>
              <w:right w:val="nil"/>
            </w:tcBorders>
            <w:noWrap/>
          </w:tcPr>
          <w:p w14:paraId="553F9B53" w14:textId="77777777" w:rsidR="0008344B" w:rsidRPr="00040F53" w:rsidRDefault="0008344B" w:rsidP="00643033">
            <w:pPr>
              <w:spacing w:before="0"/>
              <w:jc w:val="right"/>
              <w:rPr>
                <w:sz w:val="22"/>
                <w:lang w:val="es-AR"/>
              </w:rPr>
            </w:pPr>
            <w:r w:rsidRPr="00040F53">
              <w:rPr>
                <w:sz w:val="22"/>
                <w:lang w:val="es-AR"/>
              </w:rPr>
              <w:t xml:space="preserve"> 1,183 </w:t>
            </w:r>
          </w:p>
        </w:tc>
        <w:tc>
          <w:tcPr>
            <w:tcW w:w="1271" w:type="dxa"/>
            <w:tcBorders>
              <w:top w:val="nil"/>
              <w:left w:val="nil"/>
              <w:right w:val="nil"/>
            </w:tcBorders>
            <w:shd w:val="clear" w:color="auto" w:fill="D9D9D9" w:themeFill="background1" w:themeFillShade="D9"/>
            <w:noWrap/>
          </w:tcPr>
          <w:p w14:paraId="0436AAAE"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4C8D7D80" w14:textId="77777777" w:rsidTr="00643033">
        <w:trPr>
          <w:trHeight w:val="255"/>
        </w:trPr>
        <w:tc>
          <w:tcPr>
            <w:tcW w:w="5245" w:type="dxa"/>
            <w:tcBorders>
              <w:top w:val="nil"/>
              <w:left w:val="nil"/>
              <w:bottom w:val="nil"/>
              <w:right w:val="nil"/>
            </w:tcBorders>
            <w:noWrap/>
          </w:tcPr>
          <w:p w14:paraId="3811D080" w14:textId="77777777" w:rsidR="0008344B" w:rsidRPr="00040F53" w:rsidRDefault="0008344B" w:rsidP="00643033">
            <w:pPr>
              <w:spacing w:before="0"/>
              <w:ind w:left="227"/>
              <w:rPr>
                <w:sz w:val="22"/>
              </w:rPr>
            </w:pPr>
            <w:r w:rsidRPr="00040F53">
              <w:rPr>
                <w:sz w:val="22"/>
              </w:rPr>
              <w:t xml:space="preserve">Grants and special opportunities—Arts Grants </w:t>
            </w:r>
          </w:p>
        </w:tc>
        <w:tc>
          <w:tcPr>
            <w:tcW w:w="1279" w:type="dxa"/>
            <w:tcBorders>
              <w:top w:val="nil"/>
              <w:left w:val="nil"/>
              <w:right w:val="nil"/>
            </w:tcBorders>
            <w:noWrap/>
          </w:tcPr>
          <w:p w14:paraId="1E78986B"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4,500 </w:t>
            </w:r>
          </w:p>
        </w:tc>
        <w:tc>
          <w:tcPr>
            <w:tcW w:w="1290" w:type="dxa"/>
            <w:tcBorders>
              <w:top w:val="nil"/>
              <w:left w:val="nil"/>
              <w:right w:val="nil"/>
            </w:tcBorders>
            <w:noWrap/>
          </w:tcPr>
          <w:p w14:paraId="137BF327" w14:textId="77777777" w:rsidR="0008344B" w:rsidRPr="00040F53" w:rsidRDefault="0008344B" w:rsidP="00643033">
            <w:pPr>
              <w:spacing w:before="0"/>
              <w:jc w:val="right"/>
              <w:rPr>
                <w:sz w:val="22"/>
                <w:lang w:val="es-AR"/>
              </w:rPr>
            </w:pPr>
            <w:r w:rsidRPr="00040F53">
              <w:rPr>
                <w:sz w:val="22"/>
                <w:lang w:val="es-AR"/>
              </w:rPr>
              <w:t xml:space="preserve"> 4,758 </w:t>
            </w:r>
          </w:p>
        </w:tc>
        <w:tc>
          <w:tcPr>
            <w:tcW w:w="1271" w:type="dxa"/>
            <w:tcBorders>
              <w:top w:val="nil"/>
              <w:left w:val="nil"/>
              <w:right w:val="nil"/>
            </w:tcBorders>
            <w:shd w:val="clear" w:color="auto" w:fill="D9D9D9" w:themeFill="background1" w:themeFillShade="D9"/>
            <w:noWrap/>
          </w:tcPr>
          <w:p w14:paraId="152BCE13"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5E4E4AD3" w14:textId="77777777" w:rsidTr="00643033">
        <w:trPr>
          <w:trHeight w:val="255"/>
        </w:trPr>
        <w:tc>
          <w:tcPr>
            <w:tcW w:w="5245" w:type="dxa"/>
            <w:tcBorders>
              <w:top w:val="nil"/>
              <w:left w:val="nil"/>
              <w:bottom w:val="nil"/>
              <w:right w:val="nil"/>
            </w:tcBorders>
            <w:noWrap/>
          </w:tcPr>
          <w:p w14:paraId="6B148618" w14:textId="77777777" w:rsidR="0008344B" w:rsidRPr="00040F53" w:rsidRDefault="0008344B" w:rsidP="00643033">
            <w:pPr>
              <w:spacing w:before="0"/>
              <w:ind w:left="227"/>
              <w:rPr>
                <w:sz w:val="22"/>
              </w:rPr>
            </w:pPr>
            <w:r w:rsidRPr="00040F53">
              <w:rPr>
                <w:sz w:val="22"/>
              </w:rPr>
              <w:t>Grants and special opportunities—Festivals</w:t>
            </w:r>
          </w:p>
        </w:tc>
        <w:tc>
          <w:tcPr>
            <w:tcW w:w="1279" w:type="dxa"/>
            <w:tcBorders>
              <w:top w:val="nil"/>
              <w:left w:val="nil"/>
              <w:right w:val="nil"/>
            </w:tcBorders>
            <w:noWrap/>
          </w:tcPr>
          <w:p w14:paraId="0D692475"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380 </w:t>
            </w:r>
          </w:p>
        </w:tc>
        <w:tc>
          <w:tcPr>
            <w:tcW w:w="1290" w:type="dxa"/>
            <w:tcBorders>
              <w:top w:val="nil"/>
              <w:left w:val="nil"/>
              <w:right w:val="nil"/>
            </w:tcBorders>
            <w:noWrap/>
          </w:tcPr>
          <w:p w14:paraId="15A858F9" w14:textId="77777777" w:rsidR="0008344B" w:rsidRPr="00040F53" w:rsidRDefault="0008344B" w:rsidP="00643033">
            <w:pPr>
              <w:spacing w:before="0"/>
              <w:jc w:val="right"/>
              <w:rPr>
                <w:sz w:val="22"/>
                <w:lang w:val="es-AR"/>
              </w:rPr>
            </w:pPr>
            <w:r w:rsidRPr="00040F53">
              <w:rPr>
                <w:sz w:val="22"/>
                <w:lang w:val="es-AR"/>
              </w:rPr>
              <w:t xml:space="preserve"> 9,793 </w:t>
            </w:r>
          </w:p>
        </w:tc>
        <w:tc>
          <w:tcPr>
            <w:tcW w:w="1271" w:type="dxa"/>
            <w:tcBorders>
              <w:top w:val="nil"/>
              <w:left w:val="nil"/>
              <w:right w:val="nil"/>
            </w:tcBorders>
            <w:shd w:val="clear" w:color="auto" w:fill="D9D9D9" w:themeFill="background1" w:themeFillShade="D9"/>
            <w:noWrap/>
          </w:tcPr>
          <w:p w14:paraId="766A1255"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77E71849" w14:textId="77777777" w:rsidTr="00643033">
        <w:trPr>
          <w:trHeight w:val="255"/>
        </w:trPr>
        <w:tc>
          <w:tcPr>
            <w:tcW w:w="5245" w:type="dxa"/>
            <w:tcBorders>
              <w:top w:val="nil"/>
              <w:left w:val="nil"/>
              <w:bottom w:val="nil"/>
              <w:right w:val="nil"/>
            </w:tcBorders>
            <w:noWrap/>
          </w:tcPr>
          <w:p w14:paraId="7C997BE8" w14:textId="77777777" w:rsidR="0008344B" w:rsidRPr="00040F53" w:rsidRDefault="0008344B" w:rsidP="00643033">
            <w:pPr>
              <w:spacing w:before="0"/>
              <w:ind w:left="227"/>
              <w:rPr>
                <w:sz w:val="22"/>
              </w:rPr>
            </w:pPr>
            <w:r w:rsidRPr="00040F53">
              <w:rPr>
                <w:sz w:val="22"/>
              </w:rPr>
              <w:t>Grants and special opportunities—</w:t>
            </w:r>
            <w:r w:rsidRPr="00040F53">
              <w:rPr>
                <w:rFonts w:cs="Arial"/>
                <w:sz w:val="22"/>
              </w:rPr>
              <w:t>Mātauranga Māori Te Awe Kōtuku</w:t>
            </w:r>
            <w:r w:rsidRPr="00040F53">
              <w:rPr>
                <w:sz w:val="22"/>
              </w:rPr>
              <w:t xml:space="preserve"> (Toi Ake Fund)</w:t>
            </w:r>
          </w:p>
        </w:tc>
        <w:tc>
          <w:tcPr>
            <w:tcW w:w="1279" w:type="dxa"/>
            <w:tcBorders>
              <w:top w:val="nil"/>
              <w:left w:val="nil"/>
              <w:right w:val="nil"/>
            </w:tcBorders>
            <w:noWrap/>
          </w:tcPr>
          <w:p w14:paraId="27336BC5"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500 </w:t>
            </w:r>
          </w:p>
        </w:tc>
        <w:tc>
          <w:tcPr>
            <w:tcW w:w="1290" w:type="dxa"/>
            <w:tcBorders>
              <w:top w:val="nil"/>
              <w:left w:val="nil"/>
              <w:right w:val="nil"/>
            </w:tcBorders>
            <w:noWrap/>
          </w:tcPr>
          <w:p w14:paraId="7ABA1B09" w14:textId="77777777" w:rsidR="0008344B" w:rsidRPr="00040F53" w:rsidRDefault="0008344B" w:rsidP="00643033">
            <w:pPr>
              <w:spacing w:before="0"/>
              <w:jc w:val="right"/>
              <w:rPr>
                <w:sz w:val="22"/>
                <w:lang w:val="es-AR"/>
              </w:rPr>
            </w:pPr>
            <w:r w:rsidRPr="00040F53">
              <w:rPr>
                <w:sz w:val="22"/>
                <w:lang w:val="es-AR"/>
              </w:rPr>
              <w:t xml:space="preserve">–  </w:t>
            </w:r>
          </w:p>
        </w:tc>
        <w:tc>
          <w:tcPr>
            <w:tcW w:w="1271" w:type="dxa"/>
            <w:tcBorders>
              <w:top w:val="nil"/>
              <w:left w:val="nil"/>
              <w:right w:val="nil"/>
            </w:tcBorders>
            <w:shd w:val="clear" w:color="auto" w:fill="D9D9D9" w:themeFill="background1" w:themeFillShade="D9"/>
            <w:noWrap/>
          </w:tcPr>
          <w:p w14:paraId="50AC2A7F"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613E2057" w14:textId="77777777" w:rsidTr="00643033">
        <w:trPr>
          <w:trHeight w:val="255"/>
        </w:trPr>
        <w:tc>
          <w:tcPr>
            <w:tcW w:w="5245" w:type="dxa"/>
            <w:tcBorders>
              <w:top w:val="nil"/>
              <w:left w:val="nil"/>
              <w:bottom w:val="nil"/>
              <w:right w:val="nil"/>
            </w:tcBorders>
            <w:noWrap/>
          </w:tcPr>
          <w:p w14:paraId="779B93AA" w14:textId="77777777" w:rsidR="0008344B" w:rsidRPr="00040F53" w:rsidRDefault="0008344B" w:rsidP="00643033">
            <w:pPr>
              <w:spacing w:before="0"/>
              <w:ind w:left="227"/>
              <w:rPr>
                <w:sz w:val="22"/>
              </w:rPr>
            </w:pPr>
            <w:r w:rsidRPr="00040F53">
              <w:rPr>
                <w:sz w:val="22"/>
              </w:rPr>
              <w:t xml:space="preserve">Initiatives and pilots—Pasifika Festivals Initiative </w:t>
            </w:r>
          </w:p>
        </w:tc>
        <w:tc>
          <w:tcPr>
            <w:tcW w:w="1279" w:type="dxa"/>
            <w:tcBorders>
              <w:top w:val="nil"/>
              <w:left w:val="nil"/>
              <w:right w:val="nil"/>
            </w:tcBorders>
            <w:noWrap/>
          </w:tcPr>
          <w:p w14:paraId="267CD75F"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4,403 </w:t>
            </w:r>
          </w:p>
        </w:tc>
        <w:tc>
          <w:tcPr>
            <w:tcW w:w="1290" w:type="dxa"/>
            <w:tcBorders>
              <w:top w:val="nil"/>
              <w:left w:val="nil"/>
              <w:right w:val="nil"/>
            </w:tcBorders>
            <w:noWrap/>
          </w:tcPr>
          <w:p w14:paraId="1E5F1FAC" w14:textId="77777777" w:rsidR="0008344B" w:rsidRPr="00040F53" w:rsidRDefault="0008344B" w:rsidP="00643033">
            <w:pPr>
              <w:spacing w:before="0"/>
              <w:jc w:val="right"/>
              <w:rPr>
                <w:sz w:val="22"/>
                <w:lang w:val="es-AR"/>
              </w:rPr>
            </w:pPr>
            <w:r w:rsidRPr="00040F53">
              <w:rPr>
                <w:sz w:val="22"/>
                <w:lang w:val="es-AR"/>
              </w:rPr>
              <w:t xml:space="preserve"> 340 </w:t>
            </w:r>
          </w:p>
        </w:tc>
        <w:tc>
          <w:tcPr>
            <w:tcW w:w="1271" w:type="dxa"/>
            <w:tcBorders>
              <w:top w:val="nil"/>
              <w:left w:val="nil"/>
              <w:right w:val="nil"/>
            </w:tcBorders>
            <w:shd w:val="clear" w:color="auto" w:fill="D9D9D9" w:themeFill="background1" w:themeFillShade="D9"/>
            <w:noWrap/>
          </w:tcPr>
          <w:p w14:paraId="424EB9E3" w14:textId="77777777" w:rsidR="0008344B" w:rsidRPr="00040F53" w:rsidRDefault="0008344B" w:rsidP="00643033">
            <w:pPr>
              <w:spacing w:before="0"/>
              <w:jc w:val="right"/>
              <w:rPr>
                <w:sz w:val="22"/>
                <w:lang w:val="es-AR"/>
              </w:rPr>
            </w:pPr>
            <w:r w:rsidRPr="00040F53">
              <w:rPr>
                <w:sz w:val="22"/>
                <w:lang w:val="es-AR"/>
              </w:rPr>
              <w:t xml:space="preserve"> 260 </w:t>
            </w:r>
          </w:p>
        </w:tc>
      </w:tr>
      <w:tr w:rsidR="0008344B" w:rsidRPr="00040F53" w14:paraId="1C8695F0" w14:textId="77777777" w:rsidTr="00643033">
        <w:trPr>
          <w:trHeight w:val="255"/>
        </w:trPr>
        <w:tc>
          <w:tcPr>
            <w:tcW w:w="5245" w:type="dxa"/>
            <w:tcBorders>
              <w:top w:val="nil"/>
              <w:left w:val="nil"/>
              <w:bottom w:val="nil"/>
              <w:right w:val="nil"/>
            </w:tcBorders>
            <w:noWrap/>
          </w:tcPr>
          <w:p w14:paraId="276B9282" w14:textId="5284B469" w:rsidR="0008344B" w:rsidRPr="00040F53" w:rsidRDefault="0008344B" w:rsidP="00643033">
            <w:pPr>
              <w:spacing w:before="0"/>
              <w:rPr>
                <w:rFonts w:cs="Arial"/>
                <w:b/>
                <w:sz w:val="22"/>
              </w:rPr>
            </w:pPr>
            <w:r w:rsidRPr="00040F53">
              <w:rPr>
                <w:b/>
                <w:sz w:val="22"/>
              </w:rPr>
              <w:t>Other one-off funding</w:t>
            </w:r>
          </w:p>
        </w:tc>
        <w:tc>
          <w:tcPr>
            <w:tcW w:w="1279" w:type="dxa"/>
            <w:tcBorders>
              <w:left w:val="nil"/>
              <w:right w:val="nil"/>
            </w:tcBorders>
            <w:noWrap/>
          </w:tcPr>
          <w:p w14:paraId="64E04417" w14:textId="77777777" w:rsidR="0008344B" w:rsidRPr="00040F53" w:rsidRDefault="0008344B" w:rsidP="00643033">
            <w:pPr>
              <w:spacing w:before="0"/>
              <w:jc w:val="right"/>
              <w:rPr>
                <w:sz w:val="22"/>
              </w:rPr>
            </w:pPr>
          </w:p>
        </w:tc>
        <w:tc>
          <w:tcPr>
            <w:tcW w:w="1290" w:type="dxa"/>
            <w:tcBorders>
              <w:left w:val="nil"/>
              <w:right w:val="nil"/>
            </w:tcBorders>
            <w:noWrap/>
          </w:tcPr>
          <w:p w14:paraId="0AA10F69" w14:textId="77777777" w:rsidR="0008344B" w:rsidRPr="00040F53" w:rsidRDefault="0008344B" w:rsidP="00643033">
            <w:pPr>
              <w:spacing w:before="0"/>
              <w:jc w:val="right"/>
              <w:rPr>
                <w:sz w:val="22"/>
              </w:rPr>
            </w:pPr>
          </w:p>
        </w:tc>
        <w:tc>
          <w:tcPr>
            <w:tcW w:w="1271" w:type="dxa"/>
            <w:tcBorders>
              <w:left w:val="nil"/>
              <w:right w:val="nil"/>
            </w:tcBorders>
            <w:shd w:val="clear" w:color="auto" w:fill="D9D9D9" w:themeFill="background1" w:themeFillShade="D9"/>
            <w:noWrap/>
          </w:tcPr>
          <w:p w14:paraId="5FD8D595" w14:textId="77777777" w:rsidR="0008344B" w:rsidRPr="00040F53" w:rsidRDefault="0008344B" w:rsidP="00643033">
            <w:pPr>
              <w:spacing w:before="0"/>
              <w:jc w:val="right"/>
              <w:rPr>
                <w:sz w:val="22"/>
              </w:rPr>
            </w:pPr>
          </w:p>
        </w:tc>
      </w:tr>
      <w:tr w:rsidR="0008344B" w:rsidRPr="00040F53" w14:paraId="652F92AD" w14:textId="77777777" w:rsidTr="00643033">
        <w:trPr>
          <w:trHeight w:val="255"/>
        </w:trPr>
        <w:tc>
          <w:tcPr>
            <w:tcW w:w="5245" w:type="dxa"/>
            <w:tcBorders>
              <w:top w:val="nil"/>
              <w:left w:val="nil"/>
              <w:bottom w:val="nil"/>
              <w:right w:val="nil"/>
            </w:tcBorders>
            <w:noWrap/>
          </w:tcPr>
          <w:p w14:paraId="7232E5BC" w14:textId="77777777" w:rsidR="0008344B" w:rsidRPr="00040F53" w:rsidRDefault="0008344B" w:rsidP="00643033">
            <w:pPr>
              <w:spacing w:before="0"/>
              <w:ind w:left="284"/>
              <w:rPr>
                <w:rFonts w:cs="Arial"/>
                <w:sz w:val="22"/>
              </w:rPr>
            </w:pPr>
            <w:r w:rsidRPr="00040F53">
              <w:rPr>
                <w:rFonts w:cs="Arial"/>
                <w:sz w:val="22"/>
              </w:rPr>
              <w:t>Niu Dawn Raids</w:t>
            </w:r>
          </w:p>
        </w:tc>
        <w:tc>
          <w:tcPr>
            <w:tcW w:w="1279" w:type="dxa"/>
            <w:tcBorders>
              <w:left w:val="nil"/>
              <w:right w:val="nil"/>
            </w:tcBorders>
            <w:noWrap/>
          </w:tcPr>
          <w:p w14:paraId="25A45D6D" w14:textId="77777777" w:rsidR="0008344B" w:rsidRPr="00040F53" w:rsidRDefault="0008344B" w:rsidP="00643033">
            <w:pPr>
              <w:spacing w:before="0"/>
              <w:jc w:val="right"/>
              <w:rPr>
                <w:sz w:val="22"/>
                <w:lang w:val="es-AR"/>
              </w:rPr>
            </w:pPr>
            <w:r w:rsidRPr="0002014C">
              <w:rPr>
                <w:sz w:val="22"/>
                <w:lang w:val="es-AR"/>
              </w:rPr>
              <w:t>–</w:t>
            </w:r>
          </w:p>
        </w:tc>
        <w:tc>
          <w:tcPr>
            <w:tcW w:w="1290" w:type="dxa"/>
            <w:tcBorders>
              <w:left w:val="nil"/>
              <w:right w:val="nil"/>
            </w:tcBorders>
            <w:noWrap/>
          </w:tcPr>
          <w:p w14:paraId="2DA0E974" w14:textId="77777777" w:rsidR="0008344B" w:rsidRPr="00040F53" w:rsidRDefault="0008344B" w:rsidP="00643033">
            <w:pPr>
              <w:spacing w:before="0"/>
              <w:jc w:val="right"/>
              <w:rPr>
                <w:sz w:val="22"/>
                <w:lang w:val="es-AR"/>
              </w:rPr>
            </w:pPr>
            <w:r w:rsidRPr="00040F53">
              <w:rPr>
                <w:sz w:val="22"/>
                <w:lang w:val="es-AR"/>
              </w:rPr>
              <w:t xml:space="preserve"> 1,962 </w:t>
            </w:r>
          </w:p>
        </w:tc>
        <w:tc>
          <w:tcPr>
            <w:tcW w:w="1271" w:type="dxa"/>
            <w:tcBorders>
              <w:left w:val="nil"/>
              <w:right w:val="nil"/>
            </w:tcBorders>
            <w:shd w:val="clear" w:color="auto" w:fill="D9D9D9" w:themeFill="background1" w:themeFillShade="D9"/>
            <w:noWrap/>
          </w:tcPr>
          <w:p w14:paraId="1128CC3A" w14:textId="77777777" w:rsidR="0008344B" w:rsidRPr="00040F53" w:rsidRDefault="0008344B" w:rsidP="00643033">
            <w:pPr>
              <w:spacing w:before="0"/>
              <w:jc w:val="right"/>
              <w:rPr>
                <w:sz w:val="22"/>
                <w:lang w:val="es-AR"/>
              </w:rPr>
            </w:pPr>
            <w:r w:rsidRPr="00040F53">
              <w:rPr>
                <w:sz w:val="22"/>
                <w:lang w:val="es-AR"/>
              </w:rPr>
              <w:t xml:space="preserve"> 38 </w:t>
            </w:r>
          </w:p>
        </w:tc>
      </w:tr>
      <w:tr w:rsidR="0008344B" w:rsidRPr="00040F53" w14:paraId="36D66FDD" w14:textId="77777777" w:rsidTr="00643033">
        <w:trPr>
          <w:trHeight w:val="255"/>
        </w:trPr>
        <w:tc>
          <w:tcPr>
            <w:tcW w:w="5245" w:type="dxa"/>
            <w:tcBorders>
              <w:top w:val="nil"/>
              <w:left w:val="nil"/>
              <w:bottom w:val="nil"/>
              <w:right w:val="nil"/>
            </w:tcBorders>
            <w:noWrap/>
          </w:tcPr>
          <w:p w14:paraId="6D1AED3B" w14:textId="4852645C" w:rsidR="0008344B" w:rsidRPr="00040F53" w:rsidRDefault="001D1664" w:rsidP="00643033">
            <w:pPr>
              <w:spacing w:before="0"/>
              <w:ind w:left="284"/>
              <w:rPr>
                <w:rFonts w:cs="Arial"/>
                <w:sz w:val="22"/>
              </w:rPr>
            </w:pPr>
            <w:r w:rsidRPr="00D55909">
              <w:rPr>
                <w:rFonts w:cs="Arial"/>
                <w:sz w:val="22"/>
              </w:rPr>
              <w:t>Cultural Diplomacy International Programme—South by Southwest</w:t>
            </w:r>
            <w:r w:rsidR="0008344B">
              <w:rPr>
                <w:rFonts w:cs="Arial"/>
                <w:sz w:val="22"/>
              </w:rPr>
              <w:t xml:space="preserve"> </w:t>
            </w:r>
            <w:r w:rsidR="0008344B" w:rsidRPr="00040F53">
              <w:rPr>
                <w:rFonts w:cs="Arial"/>
                <w:sz w:val="22"/>
              </w:rPr>
              <w:t>Sydney</w:t>
            </w:r>
          </w:p>
        </w:tc>
        <w:tc>
          <w:tcPr>
            <w:tcW w:w="1279" w:type="dxa"/>
            <w:tcBorders>
              <w:left w:val="nil"/>
              <w:bottom w:val="single" w:sz="4" w:space="0" w:color="auto"/>
              <w:right w:val="nil"/>
            </w:tcBorders>
            <w:noWrap/>
          </w:tcPr>
          <w:p w14:paraId="3D0BF056" w14:textId="77777777" w:rsidR="0008344B" w:rsidRPr="00040F53" w:rsidRDefault="0008344B" w:rsidP="00643033">
            <w:pPr>
              <w:spacing w:before="0"/>
              <w:jc w:val="right"/>
              <w:rPr>
                <w:sz w:val="22"/>
                <w:lang w:val="es-AR"/>
              </w:rPr>
            </w:pPr>
            <w:r w:rsidRPr="0002014C">
              <w:rPr>
                <w:sz w:val="22"/>
                <w:lang w:val="es-AR"/>
              </w:rPr>
              <w:t>–</w:t>
            </w:r>
          </w:p>
        </w:tc>
        <w:tc>
          <w:tcPr>
            <w:tcW w:w="1290" w:type="dxa"/>
            <w:tcBorders>
              <w:left w:val="nil"/>
              <w:bottom w:val="single" w:sz="4" w:space="0" w:color="auto"/>
              <w:right w:val="nil"/>
            </w:tcBorders>
            <w:noWrap/>
          </w:tcPr>
          <w:p w14:paraId="0E0FEF7B" w14:textId="77777777" w:rsidR="0008344B" w:rsidRPr="00040F53" w:rsidRDefault="0008344B" w:rsidP="00643033">
            <w:pPr>
              <w:spacing w:before="0"/>
              <w:jc w:val="right"/>
              <w:rPr>
                <w:sz w:val="22"/>
                <w:lang w:val="es-AR"/>
              </w:rPr>
            </w:pPr>
            <w:r w:rsidRPr="00040F53">
              <w:rPr>
                <w:sz w:val="22"/>
                <w:lang w:val="es-AR"/>
              </w:rPr>
              <w:t xml:space="preserve"> 259 </w:t>
            </w:r>
          </w:p>
        </w:tc>
        <w:tc>
          <w:tcPr>
            <w:tcW w:w="1271" w:type="dxa"/>
            <w:tcBorders>
              <w:left w:val="nil"/>
              <w:bottom w:val="single" w:sz="4" w:space="0" w:color="auto"/>
              <w:right w:val="nil"/>
            </w:tcBorders>
            <w:shd w:val="clear" w:color="auto" w:fill="D9D9D9" w:themeFill="background1" w:themeFillShade="D9"/>
            <w:noWrap/>
          </w:tcPr>
          <w:p w14:paraId="14630C2A" w14:textId="77777777" w:rsidR="0008344B" w:rsidRPr="00040F53" w:rsidRDefault="0008344B" w:rsidP="00643033">
            <w:pPr>
              <w:spacing w:before="0"/>
              <w:jc w:val="right"/>
              <w:rPr>
                <w:sz w:val="22"/>
                <w:lang w:val="es-AR"/>
              </w:rPr>
            </w:pPr>
            <w:r w:rsidRPr="00040F53">
              <w:rPr>
                <w:sz w:val="22"/>
                <w:lang w:val="es-AR"/>
              </w:rPr>
              <w:t xml:space="preserve">–  </w:t>
            </w:r>
          </w:p>
        </w:tc>
      </w:tr>
      <w:tr w:rsidR="0008344B" w:rsidRPr="00040F53" w14:paraId="34E37869" w14:textId="77777777" w:rsidTr="00643033">
        <w:trPr>
          <w:trHeight w:val="255"/>
        </w:trPr>
        <w:tc>
          <w:tcPr>
            <w:tcW w:w="5245" w:type="dxa"/>
            <w:tcBorders>
              <w:top w:val="nil"/>
              <w:left w:val="nil"/>
              <w:bottom w:val="nil"/>
              <w:right w:val="nil"/>
            </w:tcBorders>
            <w:noWrap/>
            <w:hideMark/>
          </w:tcPr>
          <w:p w14:paraId="5B8E4B7F" w14:textId="77777777" w:rsidR="0008344B" w:rsidRPr="00040F53" w:rsidRDefault="0008344B" w:rsidP="00643033">
            <w:pPr>
              <w:spacing w:before="0"/>
              <w:jc w:val="right"/>
              <w:rPr>
                <w:b/>
                <w:sz w:val="22"/>
              </w:rPr>
            </w:pPr>
          </w:p>
        </w:tc>
        <w:tc>
          <w:tcPr>
            <w:tcW w:w="1279" w:type="dxa"/>
            <w:tcBorders>
              <w:top w:val="single" w:sz="4" w:space="0" w:color="auto"/>
              <w:left w:val="nil"/>
              <w:bottom w:val="single" w:sz="4" w:space="0" w:color="auto"/>
              <w:right w:val="nil"/>
            </w:tcBorders>
            <w:noWrap/>
          </w:tcPr>
          <w:p w14:paraId="7CF33BA6" w14:textId="77777777" w:rsidR="0008344B" w:rsidRPr="00040F53" w:rsidRDefault="0008344B" w:rsidP="00643033">
            <w:pPr>
              <w:spacing w:before="0"/>
              <w:jc w:val="right"/>
              <w:rPr>
                <w:b/>
                <w:bCs/>
                <w:sz w:val="22"/>
              </w:rPr>
            </w:pPr>
            <w:r w:rsidRPr="00040F53">
              <w:rPr>
                <w:b/>
                <w:bCs/>
                <w:sz w:val="22"/>
              </w:rPr>
              <w:t xml:space="preserve"> </w:t>
            </w:r>
            <w:r>
              <w:rPr>
                <w:b/>
                <w:bCs/>
                <w:sz w:val="22"/>
              </w:rPr>
              <w:t>64,139</w:t>
            </w:r>
            <w:r w:rsidRPr="00040F53">
              <w:rPr>
                <w:b/>
                <w:bCs/>
                <w:sz w:val="22"/>
              </w:rPr>
              <w:t xml:space="preserve"> </w:t>
            </w:r>
          </w:p>
        </w:tc>
        <w:tc>
          <w:tcPr>
            <w:tcW w:w="1290" w:type="dxa"/>
            <w:tcBorders>
              <w:top w:val="single" w:sz="4" w:space="0" w:color="auto"/>
              <w:left w:val="nil"/>
              <w:bottom w:val="single" w:sz="4" w:space="0" w:color="auto"/>
              <w:right w:val="nil"/>
            </w:tcBorders>
            <w:noWrap/>
          </w:tcPr>
          <w:p w14:paraId="1A443A74"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70,493</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46834464"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51,998</w:t>
            </w:r>
            <w:r w:rsidRPr="00040F53">
              <w:rPr>
                <w:b/>
                <w:bCs/>
                <w:sz w:val="22"/>
              </w:rPr>
              <w:t xml:space="preserve"> </w:t>
            </w:r>
          </w:p>
        </w:tc>
      </w:tr>
      <w:tr w:rsidR="0008344B" w:rsidRPr="00040F53" w14:paraId="3B088223" w14:textId="77777777" w:rsidTr="00643033">
        <w:trPr>
          <w:trHeight w:val="255"/>
        </w:trPr>
        <w:tc>
          <w:tcPr>
            <w:tcW w:w="5245" w:type="dxa"/>
            <w:tcBorders>
              <w:top w:val="nil"/>
              <w:left w:val="nil"/>
              <w:bottom w:val="nil"/>
              <w:right w:val="nil"/>
            </w:tcBorders>
            <w:noWrap/>
          </w:tcPr>
          <w:p w14:paraId="158F23F2" w14:textId="480A078C" w:rsidR="0008344B" w:rsidRPr="00040F53" w:rsidRDefault="0008344B" w:rsidP="00643033">
            <w:pPr>
              <w:spacing w:before="0"/>
              <w:rPr>
                <w:b/>
                <w:sz w:val="22"/>
              </w:rPr>
            </w:pPr>
            <w:r w:rsidRPr="00040F53">
              <w:rPr>
                <w:b/>
                <w:sz w:val="22"/>
              </w:rPr>
              <w:t xml:space="preserve">DEVELOPING THE ARTS </w:t>
            </w:r>
          </w:p>
        </w:tc>
        <w:tc>
          <w:tcPr>
            <w:tcW w:w="1279" w:type="dxa"/>
            <w:tcBorders>
              <w:left w:val="nil"/>
              <w:bottom w:val="nil"/>
              <w:right w:val="nil"/>
            </w:tcBorders>
            <w:noWrap/>
          </w:tcPr>
          <w:p w14:paraId="2F62BF8D" w14:textId="77777777" w:rsidR="0008344B" w:rsidRPr="00040F53" w:rsidRDefault="0008344B" w:rsidP="00643033">
            <w:pPr>
              <w:spacing w:before="0"/>
              <w:jc w:val="right"/>
              <w:rPr>
                <w:sz w:val="22"/>
              </w:rPr>
            </w:pPr>
          </w:p>
        </w:tc>
        <w:tc>
          <w:tcPr>
            <w:tcW w:w="1290" w:type="dxa"/>
            <w:tcBorders>
              <w:left w:val="nil"/>
              <w:bottom w:val="nil"/>
              <w:right w:val="nil"/>
            </w:tcBorders>
            <w:noWrap/>
          </w:tcPr>
          <w:p w14:paraId="7A5B466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1AA8065B" w14:textId="77777777" w:rsidR="0008344B" w:rsidRPr="00040F53" w:rsidRDefault="0008344B" w:rsidP="00643033">
            <w:pPr>
              <w:spacing w:before="0"/>
              <w:jc w:val="right"/>
              <w:rPr>
                <w:sz w:val="22"/>
                <w:highlight w:val="yellow"/>
              </w:rPr>
            </w:pPr>
          </w:p>
        </w:tc>
      </w:tr>
      <w:tr w:rsidR="0008344B" w:rsidRPr="00040F53" w14:paraId="16E8E6D5" w14:textId="77777777" w:rsidTr="00643033">
        <w:trPr>
          <w:trHeight w:val="255"/>
        </w:trPr>
        <w:tc>
          <w:tcPr>
            <w:tcW w:w="5245" w:type="dxa"/>
            <w:tcBorders>
              <w:top w:val="nil"/>
              <w:left w:val="nil"/>
              <w:bottom w:val="nil"/>
              <w:right w:val="nil"/>
            </w:tcBorders>
            <w:noWrap/>
          </w:tcPr>
          <w:p w14:paraId="50755194" w14:textId="43D052D0" w:rsidR="0008344B" w:rsidRPr="00040F53" w:rsidRDefault="0008344B" w:rsidP="00643033">
            <w:pPr>
              <w:spacing w:before="0"/>
              <w:rPr>
                <w:sz w:val="22"/>
              </w:rPr>
            </w:pPr>
            <w:r w:rsidRPr="00040F53">
              <w:rPr>
                <w:sz w:val="22"/>
              </w:rPr>
              <w:t xml:space="preserve">Capability building—national programme </w:t>
            </w:r>
          </w:p>
        </w:tc>
        <w:tc>
          <w:tcPr>
            <w:tcW w:w="1279" w:type="dxa"/>
            <w:tcBorders>
              <w:left w:val="nil"/>
              <w:bottom w:val="nil"/>
              <w:right w:val="nil"/>
            </w:tcBorders>
            <w:noWrap/>
          </w:tcPr>
          <w:p w14:paraId="3FC784F0" w14:textId="77777777" w:rsidR="0008344B" w:rsidRPr="00040F53" w:rsidRDefault="0008344B" w:rsidP="00643033">
            <w:pPr>
              <w:spacing w:before="0"/>
              <w:jc w:val="right"/>
              <w:rPr>
                <w:sz w:val="22"/>
                <w:lang w:val="es-AR"/>
              </w:rPr>
            </w:pPr>
            <w:r w:rsidRPr="00040F53">
              <w:rPr>
                <w:sz w:val="22"/>
                <w:lang w:val="es-AR"/>
              </w:rPr>
              <w:t xml:space="preserve"> 842 </w:t>
            </w:r>
          </w:p>
        </w:tc>
        <w:tc>
          <w:tcPr>
            <w:tcW w:w="1290" w:type="dxa"/>
            <w:tcBorders>
              <w:left w:val="nil"/>
              <w:bottom w:val="nil"/>
              <w:right w:val="nil"/>
            </w:tcBorders>
            <w:noWrap/>
          </w:tcPr>
          <w:p w14:paraId="6443D3C9" w14:textId="77777777" w:rsidR="0008344B" w:rsidRPr="00040F53" w:rsidRDefault="0008344B" w:rsidP="00643033">
            <w:pPr>
              <w:spacing w:before="0"/>
              <w:jc w:val="right"/>
              <w:rPr>
                <w:sz w:val="22"/>
                <w:lang w:val="es-AR"/>
              </w:rPr>
            </w:pPr>
            <w:r w:rsidRPr="00040F53">
              <w:rPr>
                <w:sz w:val="22"/>
                <w:lang w:val="es-AR"/>
              </w:rPr>
              <w:t xml:space="preserve"> 1,</w:t>
            </w:r>
            <w:r>
              <w:rPr>
                <w:sz w:val="22"/>
                <w:lang w:val="es-AR"/>
              </w:rPr>
              <w:t>791</w:t>
            </w:r>
            <w:r w:rsidRPr="00040F53">
              <w:rPr>
                <w:sz w:val="22"/>
                <w:lang w:val="es-AR"/>
              </w:rPr>
              <w:t xml:space="preserve"> </w:t>
            </w:r>
          </w:p>
        </w:tc>
        <w:tc>
          <w:tcPr>
            <w:tcW w:w="1271" w:type="dxa"/>
            <w:tcBorders>
              <w:left w:val="nil"/>
              <w:bottom w:val="nil"/>
              <w:right w:val="nil"/>
            </w:tcBorders>
            <w:shd w:val="clear" w:color="auto" w:fill="D9D9D9" w:themeFill="background1" w:themeFillShade="D9"/>
            <w:noWrap/>
          </w:tcPr>
          <w:p w14:paraId="1920B5BE" w14:textId="77777777" w:rsidR="0008344B" w:rsidRPr="00040F53" w:rsidRDefault="0008344B" w:rsidP="00643033">
            <w:pPr>
              <w:spacing w:before="0"/>
              <w:jc w:val="right"/>
              <w:rPr>
                <w:sz w:val="22"/>
                <w:lang w:val="es-AR"/>
              </w:rPr>
            </w:pPr>
            <w:r w:rsidRPr="00040F53">
              <w:rPr>
                <w:sz w:val="22"/>
                <w:lang w:val="es-AR"/>
              </w:rPr>
              <w:t xml:space="preserve"> </w:t>
            </w:r>
            <w:r>
              <w:rPr>
                <w:sz w:val="22"/>
                <w:lang w:val="es-AR"/>
              </w:rPr>
              <w:t>1,690</w:t>
            </w:r>
            <w:r w:rsidRPr="00040F53">
              <w:rPr>
                <w:sz w:val="22"/>
                <w:lang w:val="es-AR"/>
              </w:rPr>
              <w:t xml:space="preserve"> </w:t>
            </w:r>
          </w:p>
        </w:tc>
      </w:tr>
      <w:tr w:rsidR="0008344B" w:rsidRPr="00040F53" w14:paraId="62DC91D4" w14:textId="77777777" w:rsidTr="00643033">
        <w:trPr>
          <w:trHeight w:val="255"/>
        </w:trPr>
        <w:tc>
          <w:tcPr>
            <w:tcW w:w="5245" w:type="dxa"/>
            <w:tcBorders>
              <w:top w:val="nil"/>
              <w:left w:val="nil"/>
              <w:bottom w:val="nil"/>
              <w:right w:val="nil"/>
            </w:tcBorders>
            <w:noWrap/>
          </w:tcPr>
          <w:p w14:paraId="7FEC44AE" w14:textId="2A05BDF2" w:rsidR="0008344B" w:rsidRPr="00040F53" w:rsidRDefault="0008344B" w:rsidP="00643033">
            <w:pPr>
              <w:spacing w:before="0"/>
              <w:rPr>
                <w:sz w:val="22"/>
              </w:rPr>
            </w:pPr>
            <w:r w:rsidRPr="00040F53">
              <w:rPr>
                <w:sz w:val="22"/>
              </w:rPr>
              <w:t xml:space="preserve">Capability building—international programme </w:t>
            </w:r>
          </w:p>
        </w:tc>
        <w:tc>
          <w:tcPr>
            <w:tcW w:w="1279" w:type="dxa"/>
            <w:tcBorders>
              <w:left w:val="nil"/>
              <w:right w:val="nil"/>
            </w:tcBorders>
            <w:noWrap/>
          </w:tcPr>
          <w:p w14:paraId="2613B61B" w14:textId="77777777" w:rsidR="0008344B" w:rsidRPr="00040F53" w:rsidRDefault="0008344B" w:rsidP="00643033">
            <w:pPr>
              <w:spacing w:before="0"/>
              <w:jc w:val="right"/>
              <w:rPr>
                <w:sz w:val="22"/>
                <w:lang w:val="es-AR"/>
              </w:rPr>
            </w:pPr>
            <w:r w:rsidRPr="00040F53">
              <w:rPr>
                <w:sz w:val="22"/>
                <w:lang w:val="es-AR"/>
              </w:rPr>
              <w:t xml:space="preserve"> 538 </w:t>
            </w:r>
          </w:p>
        </w:tc>
        <w:tc>
          <w:tcPr>
            <w:tcW w:w="1290" w:type="dxa"/>
            <w:tcBorders>
              <w:left w:val="nil"/>
              <w:right w:val="nil"/>
            </w:tcBorders>
            <w:noWrap/>
          </w:tcPr>
          <w:p w14:paraId="5D3DFD0D" w14:textId="77777777" w:rsidR="0008344B" w:rsidRPr="00040F53" w:rsidRDefault="0008344B" w:rsidP="00643033">
            <w:pPr>
              <w:spacing w:before="0"/>
              <w:jc w:val="right"/>
              <w:rPr>
                <w:sz w:val="22"/>
                <w:lang w:val="es-AR"/>
              </w:rPr>
            </w:pPr>
            <w:r w:rsidRPr="00040F53">
              <w:rPr>
                <w:sz w:val="22"/>
                <w:lang w:val="es-AR"/>
              </w:rPr>
              <w:t xml:space="preserve"> 74</w:t>
            </w:r>
            <w:r>
              <w:rPr>
                <w:sz w:val="22"/>
                <w:lang w:val="es-AR"/>
              </w:rPr>
              <w:t>5</w:t>
            </w:r>
            <w:r w:rsidRPr="00040F53">
              <w:rPr>
                <w:sz w:val="22"/>
                <w:lang w:val="es-AR"/>
              </w:rPr>
              <w:t xml:space="preserve"> </w:t>
            </w:r>
          </w:p>
        </w:tc>
        <w:tc>
          <w:tcPr>
            <w:tcW w:w="1271" w:type="dxa"/>
            <w:tcBorders>
              <w:left w:val="nil"/>
              <w:right w:val="nil"/>
            </w:tcBorders>
            <w:shd w:val="clear" w:color="auto" w:fill="D9D9D9" w:themeFill="background1" w:themeFillShade="D9"/>
            <w:noWrap/>
          </w:tcPr>
          <w:p w14:paraId="2E21D45C" w14:textId="77777777" w:rsidR="0008344B" w:rsidRPr="00040F53" w:rsidRDefault="0008344B" w:rsidP="00643033">
            <w:pPr>
              <w:spacing w:before="0"/>
              <w:jc w:val="right"/>
              <w:rPr>
                <w:sz w:val="22"/>
                <w:lang w:val="es-AR"/>
              </w:rPr>
            </w:pPr>
            <w:r w:rsidRPr="00040F53">
              <w:rPr>
                <w:sz w:val="22"/>
                <w:lang w:val="es-AR"/>
              </w:rPr>
              <w:t xml:space="preserve"> 755 </w:t>
            </w:r>
          </w:p>
        </w:tc>
      </w:tr>
      <w:tr w:rsidR="0008344B" w:rsidRPr="00040F53" w14:paraId="3EC342DE" w14:textId="77777777" w:rsidTr="00643033">
        <w:trPr>
          <w:trHeight w:val="255"/>
        </w:trPr>
        <w:tc>
          <w:tcPr>
            <w:tcW w:w="5245" w:type="dxa"/>
            <w:tcBorders>
              <w:top w:val="nil"/>
              <w:left w:val="nil"/>
              <w:bottom w:val="nil"/>
              <w:right w:val="nil"/>
            </w:tcBorders>
            <w:noWrap/>
          </w:tcPr>
          <w:p w14:paraId="42D36C00" w14:textId="3954B239" w:rsidR="0008344B" w:rsidRPr="00040F53" w:rsidRDefault="0008344B" w:rsidP="00643033">
            <w:pPr>
              <w:spacing w:before="0"/>
              <w:rPr>
                <w:sz w:val="22"/>
              </w:rPr>
            </w:pPr>
            <w:r w:rsidRPr="00040F53">
              <w:rPr>
                <w:sz w:val="22"/>
              </w:rPr>
              <w:t xml:space="preserve">Initiatives and pilots </w:t>
            </w:r>
          </w:p>
        </w:tc>
        <w:tc>
          <w:tcPr>
            <w:tcW w:w="1279" w:type="dxa"/>
            <w:tcBorders>
              <w:left w:val="nil"/>
              <w:right w:val="nil"/>
            </w:tcBorders>
            <w:noWrap/>
          </w:tcPr>
          <w:p w14:paraId="43E30AC0" w14:textId="77777777" w:rsidR="0008344B" w:rsidRPr="00040F53" w:rsidRDefault="0008344B" w:rsidP="00643033">
            <w:pPr>
              <w:spacing w:before="0"/>
              <w:jc w:val="right"/>
              <w:rPr>
                <w:sz w:val="22"/>
                <w:lang w:val="es-AR"/>
              </w:rPr>
            </w:pPr>
            <w:r w:rsidRPr="00040F53">
              <w:rPr>
                <w:sz w:val="22"/>
                <w:lang w:val="es-AR"/>
              </w:rPr>
              <w:t xml:space="preserve"> 4,641 </w:t>
            </w:r>
          </w:p>
        </w:tc>
        <w:tc>
          <w:tcPr>
            <w:tcW w:w="1290" w:type="dxa"/>
            <w:tcBorders>
              <w:left w:val="nil"/>
              <w:right w:val="nil"/>
            </w:tcBorders>
            <w:noWrap/>
          </w:tcPr>
          <w:p w14:paraId="78203DEA" w14:textId="77777777" w:rsidR="0008344B" w:rsidRPr="00040F53" w:rsidRDefault="0008344B" w:rsidP="00643033">
            <w:pPr>
              <w:spacing w:before="0"/>
              <w:jc w:val="right"/>
              <w:rPr>
                <w:sz w:val="22"/>
                <w:lang w:val="es-AR"/>
              </w:rPr>
            </w:pPr>
            <w:r w:rsidRPr="00040F53">
              <w:rPr>
                <w:sz w:val="22"/>
                <w:lang w:val="es-AR"/>
              </w:rPr>
              <w:t xml:space="preserve"> 4,25</w:t>
            </w:r>
            <w:r>
              <w:rPr>
                <w:sz w:val="22"/>
                <w:lang w:val="es-AR"/>
              </w:rPr>
              <w:t>4</w:t>
            </w:r>
            <w:r w:rsidRPr="00040F53">
              <w:rPr>
                <w:sz w:val="22"/>
                <w:lang w:val="es-AR"/>
              </w:rPr>
              <w:t xml:space="preserve"> </w:t>
            </w:r>
          </w:p>
        </w:tc>
        <w:tc>
          <w:tcPr>
            <w:tcW w:w="1271" w:type="dxa"/>
            <w:tcBorders>
              <w:left w:val="nil"/>
              <w:right w:val="nil"/>
            </w:tcBorders>
            <w:shd w:val="clear" w:color="auto" w:fill="D9D9D9" w:themeFill="background1" w:themeFillShade="D9"/>
            <w:noWrap/>
          </w:tcPr>
          <w:p w14:paraId="07F435DE" w14:textId="77777777" w:rsidR="0008344B" w:rsidRPr="00040F53" w:rsidRDefault="0008344B" w:rsidP="00643033">
            <w:pPr>
              <w:spacing w:before="0"/>
              <w:jc w:val="right"/>
              <w:rPr>
                <w:sz w:val="22"/>
                <w:lang w:val="es-AR"/>
              </w:rPr>
            </w:pPr>
            <w:r w:rsidRPr="00040F53">
              <w:rPr>
                <w:sz w:val="22"/>
                <w:lang w:val="es-AR"/>
              </w:rPr>
              <w:t xml:space="preserve"> </w:t>
            </w:r>
            <w:r>
              <w:rPr>
                <w:sz w:val="22"/>
                <w:lang w:val="es-AR"/>
              </w:rPr>
              <w:t>4,120</w:t>
            </w:r>
            <w:r w:rsidRPr="00040F53">
              <w:rPr>
                <w:sz w:val="22"/>
                <w:lang w:val="es-AR"/>
              </w:rPr>
              <w:t xml:space="preserve"> </w:t>
            </w:r>
          </w:p>
        </w:tc>
      </w:tr>
      <w:tr w:rsidR="0008344B" w:rsidRPr="00040F53" w14:paraId="0DBF1136" w14:textId="77777777" w:rsidTr="00643033">
        <w:trPr>
          <w:trHeight w:val="255"/>
        </w:trPr>
        <w:tc>
          <w:tcPr>
            <w:tcW w:w="5245" w:type="dxa"/>
            <w:tcBorders>
              <w:top w:val="nil"/>
              <w:left w:val="nil"/>
              <w:bottom w:val="nil"/>
              <w:right w:val="nil"/>
            </w:tcBorders>
            <w:noWrap/>
          </w:tcPr>
          <w:p w14:paraId="63E9017C" w14:textId="01460F39" w:rsidR="0008344B" w:rsidRPr="00040F53" w:rsidRDefault="0008344B" w:rsidP="00643033">
            <w:pPr>
              <w:spacing w:before="0"/>
              <w:rPr>
                <w:sz w:val="22"/>
              </w:rPr>
            </w:pPr>
            <w:r w:rsidRPr="00040F53">
              <w:rPr>
                <w:b/>
                <w:bCs/>
                <w:sz w:val="22"/>
              </w:rPr>
              <w:t>COVID-19 Crown funding</w:t>
            </w:r>
          </w:p>
        </w:tc>
        <w:tc>
          <w:tcPr>
            <w:tcW w:w="1279" w:type="dxa"/>
            <w:tcBorders>
              <w:left w:val="nil"/>
              <w:right w:val="nil"/>
            </w:tcBorders>
            <w:noWrap/>
          </w:tcPr>
          <w:p w14:paraId="7CEACCC8" w14:textId="77777777" w:rsidR="0008344B" w:rsidRPr="00040F53" w:rsidRDefault="0008344B" w:rsidP="00643033">
            <w:pPr>
              <w:spacing w:before="0"/>
              <w:jc w:val="right"/>
              <w:rPr>
                <w:sz w:val="22"/>
              </w:rPr>
            </w:pPr>
          </w:p>
        </w:tc>
        <w:tc>
          <w:tcPr>
            <w:tcW w:w="1290" w:type="dxa"/>
            <w:tcBorders>
              <w:left w:val="nil"/>
              <w:right w:val="nil"/>
            </w:tcBorders>
            <w:noWrap/>
          </w:tcPr>
          <w:p w14:paraId="56BF1395" w14:textId="77777777" w:rsidR="0008344B" w:rsidRPr="00040F53" w:rsidRDefault="0008344B" w:rsidP="00643033">
            <w:pPr>
              <w:spacing w:before="0"/>
              <w:jc w:val="right"/>
              <w:rPr>
                <w:sz w:val="22"/>
                <w:highlight w:val="yellow"/>
              </w:rPr>
            </w:pPr>
          </w:p>
        </w:tc>
        <w:tc>
          <w:tcPr>
            <w:tcW w:w="1271" w:type="dxa"/>
            <w:tcBorders>
              <w:left w:val="nil"/>
              <w:right w:val="nil"/>
            </w:tcBorders>
            <w:shd w:val="clear" w:color="auto" w:fill="D9D9D9" w:themeFill="background1" w:themeFillShade="D9"/>
            <w:noWrap/>
          </w:tcPr>
          <w:p w14:paraId="7B5F2FF0" w14:textId="77777777" w:rsidR="0008344B" w:rsidRPr="00040F53" w:rsidRDefault="0008344B" w:rsidP="00643033">
            <w:pPr>
              <w:spacing w:before="0"/>
              <w:jc w:val="right"/>
              <w:rPr>
                <w:sz w:val="22"/>
                <w:highlight w:val="yellow"/>
              </w:rPr>
            </w:pPr>
          </w:p>
        </w:tc>
      </w:tr>
      <w:tr w:rsidR="0008344B" w:rsidRPr="00040F53" w14:paraId="7CFA4E96" w14:textId="77777777" w:rsidTr="00643033">
        <w:trPr>
          <w:trHeight w:val="255"/>
        </w:trPr>
        <w:tc>
          <w:tcPr>
            <w:tcW w:w="5245" w:type="dxa"/>
            <w:tcBorders>
              <w:top w:val="nil"/>
              <w:left w:val="nil"/>
              <w:bottom w:val="nil"/>
              <w:right w:val="nil"/>
            </w:tcBorders>
            <w:noWrap/>
          </w:tcPr>
          <w:p w14:paraId="76040461" w14:textId="77777777" w:rsidR="0008344B" w:rsidRPr="00040F53" w:rsidRDefault="0008344B" w:rsidP="00643033">
            <w:pPr>
              <w:spacing w:before="0"/>
              <w:ind w:left="227"/>
              <w:rPr>
                <w:b/>
                <w:bCs/>
                <w:sz w:val="22"/>
              </w:rPr>
            </w:pPr>
            <w:r w:rsidRPr="00040F53">
              <w:rPr>
                <w:sz w:val="22"/>
              </w:rPr>
              <w:t xml:space="preserve">Capability building—Cultural Sector Capability Fund </w:t>
            </w:r>
          </w:p>
        </w:tc>
        <w:tc>
          <w:tcPr>
            <w:tcW w:w="1279" w:type="dxa"/>
            <w:tcBorders>
              <w:left w:val="nil"/>
              <w:right w:val="nil"/>
            </w:tcBorders>
            <w:noWrap/>
          </w:tcPr>
          <w:p w14:paraId="1328ED2F" w14:textId="77777777" w:rsidR="0008344B" w:rsidRPr="00040F53" w:rsidRDefault="0008344B" w:rsidP="00643033">
            <w:pPr>
              <w:spacing w:before="0"/>
              <w:jc w:val="right"/>
              <w:rPr>
                <w:sz w:val="22"/>
                <w:lang w:val="es-AR"/>
              </w:rPr>
            </w:pPr>
            <w:r w:rsidRPr="00040F53">
              <w:rPr>
                <w:sz w:val="22"/>
              </w:rPr>
              <w:t xml:space="preserve"> </w:t>
            </w:r>
            <w:r w:rsidRPr="00040F53">
              <w:rPr>
                <w:sz w:val="22"/>
                <w:lang w:val="es-AR"/>
              </w:rPr>
              <w:t xml:space="preserve">874 </w:t>
            </w:r>
          </w:p>
        </w:tc>
        <w:tc>
          <w:tcPr>
            <w:tcW w:w="1290" w:type="dxa"/>
            <w:tcBorders>
              <w:left w:val="nil"/>
              <w:right w:val="nil"/>
            </w:tcBorders>
            <w:noWrap/>
          </w:tcPr>
          <w:p w14:paraId="241FE5F0" w14:textId="77777777" w:rsidR="0008344B" w:rsidRPr="00040F53" w:rsidRDefault="0008344B" w:rsidP="00643033">
            <w:pPr>
              <w:spacing w:before="0"/>
              <w:jc w:val="right"/>
              <w:rPr>
                <w:sz w:val="22"/>
                <w:lang w:val="es-AR"/>
              </w:rPr>
            </w:pPr>
            <w:r w:rsidRPr="00040F53">
              <w:rPr>
                <w:sz w:val="22"/>
                <w:lang w:val="es-AR"/>
              </w:rPr>
              <w:t xml:space="preserve"> 760 </w:t>
            </w:r>
          </w:p>
        </w:tc>
        <w:tc>
          <w:tcPr>
            <w:tcW w:w="1271" w:type="dxa"/>
            <w:tcBorders>
              <w:left w:val="nil"/>
              <w:right w:val="nil"/>
            </w:tcBorders>
            <w:shd w:val="clear" w:color="auto" w:fill="D9D9D9" w:themeFill="background1" w:themeFillShade="D9"/>
            <w:noWrap/>
          </w:tcPr>
          <w:p w14:paraId="76C4F510" w14:textId="77777777" w:rsidR="0008344B" w:rsidRPr="00040F53" w:rsidRDefault="0008344B" w:rsidP="00643033">
            <w:pPr>
              <w:spacing w:before="0"/>
              <w:jc w:val="right"/>
              <w:rPr>
                <w:sz w:val="22"/>
                <w:lang w:val="es-AR"/>
              </w:rPr>
            </w:pPr>
            <w:r w:rsidRPr="008001F4">
              <w:rPr>
                <w:sz w:val="22"/>
                <w:lang w:val="es-AR"/>
              </w:rPr>
              <w:t>–</w:t>
            </w:r>
          </w:p>
        </w:tc>
      </w:tr>
      <w:tr w:rsidR="0008344B" w:rsidRPr="00040F53" w14:paraId="554037C7" w14:textId="77777777" w:rsidTr="00643033">
        <w:trPr>
          <w:trHeight w:val="255"/>
        </w:trPr>
        <w:tc>
          <w:tcPr>
            <w:tcW w:w="5245" w:type="dxa"/>
            <w:tcBorders>
              <w:top w:val="nil"/>
              <w:left w:val="nil"/>
              <w:bottom w:val="nil"/>
              <w:right w:val="nil"/>
            </w:tcBorders>
            <w:noWrap/>
          </w:tcPr>
          <w:p w14:paraId="29A5C05D" w14:textId="77777777" w:rsidR="0008344B" w:rsidRPr="00040F53" w:rsidRDefault="0008344B" w:rsidP="00643033">
            <w:pPr>
              <w:spacing w:before="0"/>
              <w:ind w:left="227"/>
              <w:rPr>
                <w:b/>
                <w:bCs/>
                <w:sz w:val="22"/>
              </w:rPr>
            </w:pPr>
            <w:r w:rsidRPr="00040F53">
              <w:rPr>
                <w:sz w:val="22"/>
              </w:rPr>
              <w:t>Initiatives and pilots—</w:t>
            </w:r>
            <w:r w:rsidRPr="00040F53">
              <w:rPr>
                <w:rFonts w:cs="Arial"/>
                <w:sz w:val="22"/>
              </w:rPr>
              <w:t>Mātauranga Māori Te Awe Kōtuku</w:t>
            </w:r>
            <w:r w:rsidRPr="00040F53">
              <w:rPr>
                <w:sz w:val="22"/>
              </w:rPr>
              <w:t xml:space="preserve"> (Tārai Waka and Taonga Pūoro)</w:t>
            </w:r>
          </w:p>
        </w:tc>
        <w:tc>
          <w:tcPr>
            <w:tcW w:w="1279" w:type="dxa"/>
            <w:tcBorders>
              <w:left w:val="nil"/>
              <w:right w:val="nil"/>
            </w:tcBorders>
            <w:noWrap/>
          </w:tcPr>
          <w:p w14:paraId="56D16A9A"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500 </w:t>
            </w:r>
          </w:p>
        </w:tc>
        <w:tc>
          <w:tcPr>
            <w:tcW w:w="1290" w:type="dxa"/>
            <w:tcBorders>
              <w:left w:val="nil"/>
              <w:right w:val="nil"/>
            </w:tcBorders>
            <w:noWrap/>
          </w:tcPr>
          <w:p w14:paraId="3AF38657" w14:textId="77777777" w:rsidR="0008344B" w:rsidRPr="00040F53" w:rsidRDefault="0008344B" w:rsidP="00643033">
            <w:pPr>
              <w:spacing w:before="0"/>
              <w:jc w:val="right"/>
              <w:rPr>
                <w:sz w:val="22"/>
                <w:lang w:val="es-AR"/>
              </w:rPr>
            </w:pPr>
            <w:r w:rsidRPr="00D2000A">
              <w:rPr>
                <w:sz w:val="22"/>
                <w:lang w:val="es-AR"/>
              </w:rPr>
              <w:t>–</w:t>
            </w:r>
          </w:p>
        </w:tc>
        <w:tc>
          <w:tcPr>
            <w:tcW w:w="1271" w:type="dxa"/>
            <w:tcBorders>
              <w:left w:val="nil"/>
              <w:right w:val="nil"/>
            </w:tcBorders>
            <w:shd w:val="clear" w:color="auto" w:fill="D9D9D9" w:themeFill="background1" w:themeFillShade="D9"/>
            <w:noWrap/>
          </w:tcPr>
          <w:p w14:paraId="2B757CC4" w14:textId="77777777" w:rsidR="0008344B" w:rsidRPr="00040F53" w:rsidRDefault="0008344B" w:rsidP="00643033">
            <w:pPr>
              <w:spacing w:before="0"/>
              <w:jc w:val="right"/>
              <w:rPr>
                <w:sz w:val="22"/>
                <w:lang w:val="es-AR"/>
              </w:rPr>
            </w:pPr>
            <w:r w:rsidRPr="008001F4">
              <w:rPr>
                <w:sz w:val="22"/>
                <w:lang w:val="es-AR"/>
              </w:rPr>
              <w:t>–</w:t>
            </w:r>
          </w:p>
        </w:tc>
      </w:tr>
      <w:tr w:rsidR="0008344B" w:rsidRPr="00040F53" w14:paraId="2655B1C0" w14:textId="77777777" w:rsidTr="00643033">
        <w:trPr>
          <w:trHeight w:val="255"/>
        </w:trPr>
        <w:tc>
          <w:tcPr>
            <w:tcW w:w="5245" w:type="dxa"/>
            <w:tcBorders>
              <w:top w:val="nil"/>
              <w:left w:val="nil"/>
              <w:bottom w:val="nil"/>
              <w:right w:val="nil"/>
            </w:tcBorders>
            <w:noWrap/>
          </w:tcPr>
          <w:p w14:paraId="1BA8BF90" w14:textId="77777777" w:rsidR="0008344B" w:rsidRPr="00040F53" w:rsidRDefault="0008344B" w:rsidP="00643033">
            <w:pPr>
              <w:spacing w:before="0"/>
              <w:rPr>
                <w:b/>
                <w:sz w:val="22"/>
              </w:rPr>
            </w:pPr>
          </w:p>
        </w:tc>
        <w:tc>
          <w:tcPr>
            <w:tcW w:w="1279" w:type="dxa"/>
            <w:tcBorders>
              <w:top w:val="single" w:sz="4" w:space="0" w:color="auto"/>
              <w:left w:val="nil"/>
              <w:bottom w:val="single" w:sz="4" w:space="0" w:color="auto"/>
              <w:right w:val="nil"/>
            </w:tcBorders>
            <w:noWrap/>
          </w:tcPr>
          <w:p w14:paraId="33C9AADD" w14:textId="77777777" w:rsidR="0008344B" w:rsidRPr="00040F53" w:rsidRDefault="0008344B" w:rsidP="00643033">
            <w:pPr>
              <w:spacing w:before="0"/>
              <w:jc w:val="right"/>
              <w:rPr>
                <w:b/>
                <w:bCs/>
                <w:sz w:val="22"/>
              </w:rPr>
            </w:pPr>
            <w:r w:rsidRPr="00040F53">
              <w:rPr>
                <w:b/>
                <w:bCs/>
                <w:sz w:val="22"/>
              </w:rPr>
              <w:t xml:space="preserve"> </w:t>
            </w:r>
            <w:r>
              <w:rPr>
                <w:b/>
                <w:bCs/>
                <w:sz w:val="22"/>
              </w:rPr>
              <w:t>7,395</w:t>
            </w:r>
            <w:r w:rsidRPr="00040F53">
              <w:rPr>
                <w:b/>
                <w:bCs/>
                <w:sz w:val="22"/>
              </w:rPr>
              <w:t xml:space="preserve"> </w:t>
            </w:r>
          </w:p>
        </w:tc>
        <w:tc>
          <w:tcPr>
            <w:tcW w:w="1290" w:type="dxa"/>
            <w:tcBorders>
              <w:top w:val="single" w:sz="4" w:space="0" w:color="auto"/>
              <w:left w:val="nil"/>
              <w:bottom w:val="single" w:sz="4" w:space="0" w:color="auto"/>
              <w:right w:val="nil"/>
            </w:tcBorders>
            <w:noWrap/>
          </w:tcPr>
          <w:p w14:paraId="5AACB8ED"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7,550</w:t>
            </w:r>
            <w:r w:rsidRPr="00040F53">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2F3F315E" w14:textId="77777777" w:rsidR="0008344B" w:rsidRPr="00040F53" w:rsidRDefault="0008344B" w:rsidP="00643033">
            <w:pPr>
              <w:spacing w:before="0"/>
              <w:jc w:val="right"/>
              <w:rPr>
                <w:b/>
                <w:bCs/>
                <w:sz w:val="22"/>
                <w:highlight w:val="yellow"/>
              </w:rPr>
            </w:pPr>
            <w:r>
              <w:rPr>
                <w:b/>
                <w:bCs/>
                <w:sz w:val="22"/>
              </w:rPr>
              <w:t>6,565</w:t>
            </w:r>
            <w:r w:rsidRPr="00040F53">
              <w:rPr>
                <w:b/>
                <w:bCs/>
                <w:sz w:val="22"/>
              </w:rPr>
              <w:t xml:space="preserve"> </w:t>
            </w:r>
          </w:p>
        </w:tc>
      </w:tr>
      <w:tr w:rsidR="0008344B" w:rsidRPr="00040F53" w14:paraId="16908344" w14:textId="77777777" w:rsidTr="00643033">
        <w:trPr>
          <w:trHeight w:val="255"/>
        </w:trPr>
        <w:tc>
          <w:tcPr>
            <w:tcW w:w="5245" w:type="dxa"/>
            <w:tcBorders>
              <w:top w:val="nil"/>
              <w:left w:val="nil"/>
              <w:bottom w:val="nil"/>
              <w:right w:val="nil"/>
            </w:tcBorders>
            <w:noWrap/>
          </w:tcPr>
          <w:p w14:paraId="4090DAFB" w14:textId="77C2C15D" w:rsidR="0008344B" w:rsidRPr="00040F53" w:rsidRDefault="0008344B" w:rsidP="00643033">
            <w:pPr>
              <w:spacing w:before="0"/>
              <w:rPr>
                <w:b/>
                <w:sz w:val="22"/>
              </w:rPr>
            </w:pPr>
            <w:r w:rsidRPr="00040F53">
              <w:rPr>
                <w:b/>
                <w:sz w:val="22"/>
              </w:rPr>
              <w:t xml:space="preserve">ADVOCATING FOR THE ARTS </w:t>
            </w:r>
          </w:p>
        </w:tc>
        <w:tc>
          <w:tcPr>
            <w:tcW w:w="1279" w:type="dxa"/>
            <w:tcBorders>
              <w:left w:val="nil"/>
              <w:bottom w:val="nil"/>
              <w:right w:val="nil"/>
            </w:tcBorders>
            <w:noWrap/>
          </w:tcPr>
          <w:p w14:paraId="102DACEC" w14:textId="77777777" w:rsidR="0008344B" w:rsidRPr="00040F53" w:rsidRDefault="0008344B" w:rsidP="00643033">
            <w:pPr>
              <w:spacing w:before="0"/>
              <w:jc w:val="right"/>
              <w:rPr>
                <w:sz w:val="22"/>
              </w:rPr>
            </w:pPr>
          </w:p>
        </w:tc>
        <w:tc>
          <w:tcPr>
            <w:tcW w:w="1290" w:type="dxa"/>
            <w:tcBorders>
              <w:left w:val="nil"/>
              <w:bottom w:val="nil"/>
              <w:right w:val="nil"/>
            </w:tcBorders>
            <w:noWrap/>
          </w:tcPr>
          <w:p w14:paraId="434F9620"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5F3F32E6" w14:textId="77777777" w:rsidR="0008344B" w:rsidRPr="00040F53" w:rsidRDefault="0008344B" w:rsidP="00643033">
            <w:pPr>
              <w:spacing w:before="0"/>
              <w:jc w:val="right"/>
              <w:rPr>
                <w:sz w:val="22"/>
                <w:highlight w:val="yellow"/>
              </w:rPr>
            </w:pPr>
          </w:p>
        </w:tc>
      </w:tr>
      <w:tr w:rsidR="0008344B" w:rsidRPr="00040F53" w14:paraId="1156AEA2" w14:textId="77777777" w:rsidTr="00643033">
        <w:trPr>
          <w:trHeight w:val="255"/>
        </w:trPr>
        <w:tc>
          <w:tcPr>
            <w:tcW w:w="5245" w:type="dxa"/>
            <w:tcBorders>
              <w:top w:val="nil"/>
              <w:left w:val="nil"/>
              <w:bottom w:val="nil"/>
              <w:right w:val="nil"/>
            </w:tcBorders>
            <w:noWrap/>
          </w:tcPr>
          <w:p w14:paraId="410875C9" w14:textId="05810DD1" w:rsidR="0008344B" w:rsidRPr="00040F53" w:rsidRDefault="0008344B" w:rsidP="00643033">
            <w:pPr>
              <w:spacing w:before="0"/>
              <w:rPr>
                <w:sz w:val="22"/>
              </w:rPr>
            </w:pPr>
            <w:r w:rsidRPr="00040F53">
              <w:rPr>
                <w:sz w:val="22"/>
              </w:rPr>
              <w:t xml:space="preserve">Advocacy </w:t>
            </w:r>
          </w:p>
        </w:tc>
        <w:tc>
          <w:tcPr>
            <w:tcW w:w="1279" w:type="dxa"/>
            <w:tcBorders>
              <w:left w:val="nil"/>
              <w:bottom w:val="single" w:sz="4" w:space="0" w:color="auto"/>
              <w:right w:val="nil"/>
            </w:tcBorders>
            <w:noWrap/>
          </w:tcPr>
          <w:p w14:paraId="7C9B6EB1" w14:textId="77777777" w:rsidR="0008344B" w:rsidRPr="00040F53" w:rsidRDefault="0008344B" w:rsidP="00643033">
            <w:pPr>
              <w:spacing w:before="0"/>
              <w:jc w:val="right"/>
              <w:rPr>
                <w:sz w:val="22"/>
              </w:rPr>
            </w:pPr>
            <w:r w:rsidRPr="00040F53">
              <w:rPr>
                <w:sz w:val="22"/>
              </w:rPr>
              <w:t xml:space="preserve"> 1,354 </w:t>
            </w:r>
          </w:p>
        </w:tc>
        <w:tc>
          <w:tcPr>
            <w:tcW w:w="1290" w:type="dxa"/>
            <w:tcBorders>
              <w:left w:val="nil"/>
              <w:bottom w:val="single" w:sz="4" w:space="0" w:color="auto"/>
              <w:right w:val="nil"/>
            </w:tcBorders>
            <w:noWrap/>
          </w:tcPr>
          <w:p w14:paraId="71F271DC" w14:textId="77777777" w:rsidR="0008344B" w:rsidRPr="00040F53" w:rsidRDefault="0008344B" w:rsidP="00643033">
            <w:pPr>
              <w:spacing w:before="0"/>
              <w:jc w:val="right"/>
              <w:rPr>
                <w:sz w:val="22"/>
              </w:rPr>
            </w:pPr>
            <w:r w:rsidRPr="00040F53">
              <w:rPr>
                <w:sz w:val="22"/>
              </w:rPr>
              <w:t xml:space="preserve"> 1,</w:t>
            </w:r>
            <w:r>
              <w:rPr>
                <w:sz w:val="22"/>
              </w:rPr>
              <w:t>564</w:t>
            </w:r>
          </w:p>
        </w:tc>
        <w:tc>
          <w:tcPr>
            <w:tcW w:w="1271" w:type="dxa"/>
            <w:tcBorders>
              <w:left w:val="nil"/>
              <w:bottom w:val="single" w:sz="4" w:space="0" w:color="auto"/>
              <w:right w:val="nil"/>
            </w:tcBorders>
            <w:shd w:val="clear" w:color="auto" w:fill="D9D9D9" w:themeFill="background1" w:themeFillShade="D9"/>
            <w:noWrap/>
          </w:tcPr>
          <w:p w14:paraId="7D0704F9" w14:textId="77777777" w:rsidR="0008344B" w:rsidRPr="00040F53" w:rsidRDefault="0008344B" w:rsidP="00643033">
            <w:pPr>
              <w:spacing w:before="0"/>
              <w:jc w:val="right"/>
              <w:rPr>
                <w:sz w:val="22"/>
              </w:rPr>
            </w:pPr>
            <w:r w:rsidRPr="00040F53">
              <w:rPr>
                <w:sz w:val="22"/>
              </w:rPr>
              <w:t xml:space="preserve"> 1,</w:t>
            </w:r>
            <w:r>
              <w:rPr>
                <w:sz w:val="22"/>
              </w:rPr>
              <w:t>535</w:t>
            </w:r>
            <w:r w:rsidRPr="00040F53">
              <w:rPr>
                <w:sz w:val="22"/>
              </w:rPr>
              <w:t xml:space="preserve"> </w:t>
            </w:r>
          </w:p>
        </w:tc>
      </w:tr>
      <w:tr w:rsidR="0008344B" w:rsidRPr="00040F53" w14:paraId="182A2257" w14:textId="77777777" w:rsidTr="00643033">
        <w:trPr>
          <w:trHeight w:val="255"/>
        </w:trPr>
        <w:tc>
          <w:tcPr>
            <w:tcW w:w="5245" w:type="dxa"/>
            <w:tcBorders>
              <w:top w:val="nil"/>
              <w:left w:val="nil"/>
              <w:right w:val="nil"/>
            </w:tcBorders>
            <w:noWrap/>
          </w:tcPr>
          <w:p w14:paraId="45763F2A"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noWrap/>
          </w:tcPr>
          <w:p w14:paraId="6461FE94" w14:textId="77777777" w:rsidR="0008344B" w:rsidRPr="00040F53" w:rsidRDefault="0008344B" w:rsidP="00643033">
            <w:pPr>
              <w:spacing w:before="0"/>
              <w:jc w:val="right"/>
              <w:rPr>
                <w:b/>
                <w:bCs/>
                <w:sz w:val="22"/>
              </w:rPr>
            </w:pPr>
            <w:r w:rsidRPr="00040F53">
              <w:rPr>
                <w:b/>
                <w:bCs/>
                <w:sz w:val="22"/>
              </w:rPr>
              <w:t xml:space="preserve"> 1,354 </w:t>
            </w:r>
          </w:p>
        </w:tc>
        <w:tc>
          <w:tcPr>
            <w:tcW w:w="1290" w:type="dxa"/>
            <w:tcBorders>
              <w:top w:val="single" w:sz="4" w:space="0" w:color="auto"/>
              <w:left w:val="nil"/>
              <w:bottom w:val="single" w:sz="4" w:space="0" w:color="auto"/>
              <w:right w:val="nil"/>
            </w:tcBorders>
            <w:noWrap/>
          </w:tcPr>
          <w:p w14:paraId="1E70692E" w14:textId="77777777" w:rsidR="0008344B" w:rsidRPr="00040F53" w:rsidRDefault="0008344B" w:rsidP="00643033">
            <w:pPr>
              <w:spacing w:before="0"/>
              <w:jc w:val="right"/>
              <w:rPr>
                <w:b/>
                <w:bCs/>
                <w:sz w:val="22"/>
              </w:rPr>
            </w:pPr>
            <w:r w:rsidRPr="00040F53">
              <w:rPr>
                <w:b/>
                <w:bCs/>
                <w:sz w:val="22"/>
              </w:rPr>
              <w:t xml:space="preserve"> 1,</w:t>
            </w:r>
            <w:r>
              <w:rPr>
                <w:b/>
                <w:bCs/>
                <w:sz w:val="22"/>
              </w:rPr>
              <w:t>564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597FD563" w14:textId="77777777" w:rsidR="0008344B" w:rsidRPr="00040F53" w:rsidRDefault="0008344B" w:rsidP="00643033">
            <w:pPr>
              <w:spacing w:before="0"/>
              <w:jc w:val="right"/>
              <w:rPr>
                <w:b/>
                <w:bCs/>
                <w:sz w:val="22"/>
              </w:rPr>
            </w:pPr>
            <w:r w:rsidRPr="00040F53">
              <w:rPr>
                <w:b/>
                <w:bCs/>
                <w:sz w:val="22"/>
              </w:rPr>
              <w:t xml:space="preserve"> 1,</w:t>
            </w:r>
            <w:r>
              <w:rPr>
                <w:b/>
                <w:bCs/>
                <w:sz w:val="22"/>
              </w:rPr>
              <w:t>535</w:t>
            </w:r>
            <w:r w:rsidRPr="00040F53">
              <w:rPr>
                <w:b/>
                <w:bCs/>
                <w:sz w:val="22"/>
              </w:rPr>
              <w:t xml:space="preserve"> </w:t>
            </w:r>
          </w:p>
        </w:tc>
      </w:tr>
      <w:tr w:rsidR="0008344B" w:rsidRPr="00040F53" w14:paraId="0821F3D4" w14:textId="77777777" w:rsidTr="00643033">
        <w:trPr>
          <w:trHeight w:val="255"/>
        </w:trPr>
        <w:tc>
          <w:tcPr>
            <w:tcW w:w="5245" w:type="dxa"/>
            <w:tcBorders>
              <w:left w:val="nil"/>
              <w:bottom w:val="nil"/>
              <w:right w:val="nil"/>
            </w:tcBorders>
            <w:noWrap/>
          </w:tcPr>
          <w:p w14:paraId="2374223F" w14:textId="42FBC1B3" w:rsidR="0008344B" w:rsidRPr="00040F53" w:rsidRDefault="0008344B" w:rsidP="00643033">
            <w:pPr>
              <w:spacing w:before="0"/>
              <w:rPr>
                <w:b/>
                <w:sz w:val="22"/>
              </w:rPr>
            </w:pPr>
            <w:r w:rsidRPr="00040F53">
              <w:rPr>
                <w:b/>
                <w:sz w:val="22"/>
              </w:rPr>
              <w:t xml:space="preserve">LEADERSHIP IN THE ARTS </w:t>
            </w:r>
          </w:p>
        </w:tc>
        <w:tc>
          <w:tcPr>
            <w:tcW w:w="1279" w:type="dxa"/>
            <w:tcBorders>
              <w:left w:val="nil"/>
              <w:bottom w:val="nil"/>
              <w:right w:val="nil"/>
            </w:tcBorders>
            <w:noWrap/>
          </w:tcPr>
          <w:p w14:paraId="39529F08" w14:textId="77777777" w:rsidR="0008344B" w:rsidRPr="00040F53" w:rsidRDefault="0008344B" w:rsidP="00643033">
            <w:pPr>
              <w:spacing w:before="0"/>
              <w:jc w:val="right"/>
              <w:rPr>
                <w:sz w:val="22"/>
              </w:rPr>
            </w:pPr>
          </w:p>
        </w:tc>
        <w:tc>
          <w:tcPr>
            <w:tcW w:w="1290" w:type="dxa"/>
            <w:tcBorders>
              <w:left w:val="nil"/>
              <w:bottom w:val="nil"/>
              <w:right w:val="nil"/>
            </w:tcBorders>
            <w:noWrap/>
          </w:tcPr>
          <w:p w14:paraId="31ABCF1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2733C539" w14:textId="77777777" w:rsidR="0008344B" w:rsidRPr="00040F53" w:rsidRDefault="0008344B" w:rsidP="00643033">
            <w:pPr>
              <w:spacing w:before="0"/>
              <w:jc w:val="right"/>
              <w:rPr>
                <w:sz w:val="22"/>
                <w:highlight w:val="yellow"/>
              </w:rPr>
            </w:pPr>
          </w:p>
        </w:tc>
      </w:tr>
      <w:tr w:rsidR="0008344B" w:rsidRPr="00040F53" w14:paraId="451714C4" w14:textId="77777777" w:rsidTr="00643033">
        <w:trPr>
          <w:trHeight w:val="255"/>
        </w:trPr>
        <w:tc>
          <w:tcPr>
            <w:tcW w:w="5245" w:type="dxa"/>
            <w:tcBorders>
              <w:top w:val="nil"/>
              <w:left w:val="nil"/>
              <w:bottom w:val="nil"/>
              <w:right w:val="nil"/>
            </w:tcBorders>
            <w:noWrap/>
          </w:tcPr>
          <w:p w14:paraId="1993B082" w14:textId="4F42C166" w:rsidR="0008344B" w:rsidRPr="00040F53" w:rsidRDefault="0008344B" w:rsidP="00643033">
            <w:pPr>
              <w:spacing w:before="0"/>
              <w:rPr>
                <w:sz w:val="22"/>
              </w:rPr>
            </w:pPr>
            <w:r w:rsidRPr="00040F53">
              <w:rPr>
                <w:sz w:val="22"/>
              </w:rPr>
              <w:t>Capability building—national programme</w:t>
            </w:r>
          </w:p>
        </w:tc>
        <w:tc>
          <w:tcPr>
            <w:tcW w:w="1279" w:type="dxa"/>
            <w:tcBorders>
              <w:left w:val="nil"/>
              <w:bottom w:val="nil"/>
              <w:right w:val="nil"/>
            </w:tcBorders>
            <w:noWrap/>
          </w:tcPr>
          <w:p w14:paraId="51E7304F" w14:textId="77777777" w:rsidR="0008344B" w:rsidRPr="00040F53" w:rsidRDefault="0008344B" w:rsidP="00643033">
            <w:pPr>
              <w:spacing w:before="0"/>
              <w:jc w:val="right"/>
              <w:rPr>
                <w:sz w:val="22"/>
              </w:rPr>
            </w:pPr>
            <w:r w:rsidRPr="002D425F">
              <w:rPr>
                <w:sz w:val="22"/>
              </w:rPr>
              <w:t xml:space="preserve"> 79 </w:t>
            </w:r>
          </w:p>
        </w:tc>
        <w:tc>
          <w:tcPr>
            <w:tcW w:w="1290" w:type="dxa"/>
            <w:tcBorders>
              <w:left w:val="nil"/>
              <w:bottom w:val="nil"/>
              <w:right w:val="nil"/>
            </w:tcBorders>
            <w:noWrap/>
          </w:tcPr>
          <w:p w14:paraId="2D3532AC" w14:textId="77777777" w:rsidR="0008344B" w:rsidRPr="00040F53" w:rsidRDefault="0008344B" w:rsidP="00643033">
            <w:pPr>
              <w:spacing w:before="0"/>
              <w:jc w:val="right"/>
              <w:rPr>
                <w:sz w:val="22"/>
              </w:rPr>
            </w:pPr>
            <w:r w:rsidRPr="002D425F">
              <w:rPr>
                <w:sz w:val="22"/>
              </w:rPr>
              <w:t xml:space="preserve"> 21</w:t>
            </w:r>
            <w:r>
              <w:rPr>
                <w:sz w:val="22"/>
              </w:rPr>
              <w:t>7</w:t>
            </w:r>
            <w:r w:rsidRPr="002D425F">
              <w:rPr>
                <w:sz w:val="22"/>
              </w:rPr>
              <w:t xml:space="preserve"> </w:t>
            </w:r>
          </w:p>
        </w:tc>
        <w:tc>
          <w:tcPr>
            <w:tcW w:w="1271" w:type="dxa"/>
            <w:tcBorders>
              <w:left w:val="nil"/>
              <w:bottom w:val="nil"/>
              <w:right w:val="nil"/>
            </w:tcBorders>
            <w:shd w:val="clear" w:color="auto" w:fill="D9D9D9" w:themeFill="background1" w:themeFillShade="D9"/>
            <w:noWrap/>
          </w:tcPr>
          <w:p w14:paraId="6CE5C081" w14:textId="77777777" w:rsidR="0008344B" w:rsidRPr="00040F53" w:rsidRDefault="0008344B" w:rsidP="00643033">
            <w:pPr>
              <w:spacing w:before="0"/>
              <w:jc w:val="right"/>
              <w:rPr>
                <w:sz w:val="22"/>
              </w:rPr>
            </w:pPr>
            <w:r w:rsidRPr="008001F4">
              <w:rPr>
                <w:sz w:val="22"/>
                <w:lang w:val="es-AR"/>
              </w:rPr>
              <w:t>–</w:t>
            </w:r>
          </w:p>
        </w:tc>
      </w:tr>
      <w:tr w:rsidR="0008344B" w:rsidRPr="00040F53" w14:paraId="4ECB9D5B" w14:textId="77777777" w:rsidTr="00643033">
        <w:trPr>
          <w:trHeight w:val="255"/>
        </w:trPr>
        <w:tc>
          <w:tcPr>
            <w:tcW w:w="5245" w:type="dxa"/>
            <w:tcBorders>
              <w:top w:val="nil"/>
              <w:left w:val="nil"/>
              <w:bottom w:val="nil"/>
              <w:right w:val="nil"/>
            </w:tcBorders>
            <w:noWrap/>
          </w:tcPr>
          <w:p w14:paraId="21847F71" w14:textId="4F0249EF" w:rsidR="0008344B" w:rsidRPr="00040F53" w:rsidRDefault="0008344B" w:rsidP="00643033">
            <w:pPr>
              <w:spacing w:before="0"/>
              <w:rPr>
                <w:sz w:val="22"/>
              </w:rPr>
            </w:pPr>
            <w:r w:rsidRPr="00040F53">
              <w:rPr>
                <w:sz w:val="22"/>
              </w:rPr>
              <w:t>Advocacy</w:t>
            </w:r>
          </w:p>
        </w:tc>
        <w:tc>
          <w:tcPr>
            <w:tcW w:w="1279" w:type="dxa"/>
            <w:tcBorders>
              <w:left w:val="nil"/>
              <w:bottom w:val="nil"/>
              <w:right w:val="nil"/>
            </w:tcBorders>
            <w:noWrap/>
          </w:tcPr>
          <w:p w14:paraId="7319DC87" w14:textId="77777777" w:rsidR="0008344B" w:rsidRPr="00040F53" w:rsidRDefault="0008344B" w:rsidP="00643033">
            <w:pPr>
              <w:spacing w:before="0"/>
              <w:jc w:val="right"/>
              <w:rPr>
                <w:sz w:val="22"/>
              </w:rPr>
            </w:pPr>
            <w:r w:rsidRPr="002D425F">
              <w:rPr>
                <w:sz w:val="22"/>
              </w:rPr>
              <w:t xml:space="preserve"> 665 </w:t>
            </w:r>
          </w:p>
        </w:tc>
        <w:tc>
          <w:tcPr>
            <w:tcW w:w="1290" w:type="dxa"/>
            <w:tcBorders>
              <w:left w:val="nil"/>
              <w:bottom w:val="nil"/>
              <w:right w:val="nil"/>
            </w:tcBorders>
            <w:noWrap/>
          </w:tcPr>
          <w:p w14:paraId="422E1603" w14:textId="77777777" w:rsidR="0008344B" w:rsidRPr="00040F53" w:rsidRDefault="0008344B" w:rsidP="00643033">
            <w:pPr>
              <w:spacing w:before="0"/>
              <w:jc w:val="right"/>
              <w:rPr>
                <w:sz w:val="22"/>
              </w:rPr>
            </w:pPr>
            <w:r w:rsidRPr="002D425F">
              <w:rPr>
                <w:sz w:val="22"/>
              </w:rPr>
              <w:t xml:space="preserve"> 3</w:t>
            </w:r>
            <w:r>
              <w:rPr>
                <w:sz w:val="22"/>
              </w:rPr>
              <w:t>36</w:t>
            </w:r>
            <w:r w:rsidRPr="002D425F">
              <w:rPr>
                <w:sz w:val="22"/>
              </w:rPr>
              <w:t xml:space="preserve"> </w:t>
            </w:r>
          </w:p>
        </w:tc>
        <w:tc>
          <w:tcPr>
            <w:tcW w:w="1271" w:type="dxa"/>
            <w:tcBorders>
              <w:left w:val="nil"/>
              <w:bottom w:val="nil"/>
              <w:right w:val="nil"/>
            </w:tcBorders>
            <w:shd w:val="clear" w:color="auto" w:fill="D9D9D9" w:themeFill="background1" w:themeFillShade="D9"/>
            <w:noWrap/>
          </w:tcPr>
          <w:p w14:paraId="7D0F4B60" w14:textId="77777777" w:rsidR="0008344B" w:rsidRPr="00040F53" w:rsidRDefault="0008344B" w:rsidP="00643033">
            <w:pPr>
              <w:spacing w:before="0"/>
              <w:jc w:val="right"/>
              <w:rPr>
                <w:sz w:val="22"/>
              </w:rPr>
            </w:pPr>
            <w:r w:rsidRPr="002D425F">
              <w:rPr>
                <w:sz w:val="22"/>
              </w:rPr>
              <w:t xml:space="preserve"> 350 </w:t>
            </w:r>
          </w:p>
        </w:tc>
      </w:tr>
      <w:tr w:rsidR="0008344B" w:rsidRPr="00040F53" w14:paraId="23E20E33" w14:textId="77777777" w:rsidTr="00643033">
        <w:trPr>
          <w:trHeight w:val="255"/>
        </w:trPr>
        <w:tc>
          <w:tcPr>
            <w:tcW w:w="5245" w:type="dxa"/>
            <w:tcBorders>
              <w:top w:val="nil"/>
              <w:left w:val="nil"/>
              <w:bottom w:val="nil"/>
              <w:right w:val="nil"/>
            </w:tcBorders>
            <w:noWrap/>
          </w:tcPr>
          <w:p w14:paraId="74609315"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noWrap/>
          </w:tcPr>
          <w:p w14:paraId="37F78377" w14:textId="77777777" w:rsidR="0008344B" w:rsidRPr="00040F53" w:rsidRDefault="0008344B" w:rsidP="00643033">
            <w:pPr>
              <w:spacing w:before="0"/>
              <w:jc w:val="right"/>
              <w:rPr>
                <w:b/>
                <w:bCs/>
                <w:sz w:val="22"/>
              </w:rPr>
            </w:pPr>
            <w:r w:rsidRPr="002D425F">
              <w:rPr>
                <w:b/>
                <w:bCs/>
                <w:sz w:val="22"/>
              </w:rPr>
              <w:t xml:space="preserve"> 744 </w:t>
            </w:r>
          </w:p>
        </w:tc>
        <w:tc>
          <w:tcPr>
            <w:tcW w:w="1290" w:type="dxa"/>
            <w:tcBorders>
              <w:top w:val="single" w:sz="4" w:space="0" w:color="auto"/>
              <w:left w:val="nil"/>
              <w:bottom w:val="single" w:sz="4" w:space="0" w:color="auto"/>
              <w:right w:val="nil"/>
            </w:tcBorders>
            <w:noWrap/>
          </w:tcPr>
          <w:p w14:paraId="2D7B495E" w14:textId="77777777" w:rsidR="0008344B" w:rsidRPr="002D425F" w:rsidRDefault="0008344B" w:rsidP="00643033">
            <w:pPr>
              <w:spacing w:before="0"/>
              <w:jc w:val="right"/>
              <w:rPr>
                <w:b/>
                <w:bCs/>
                <w:sz w:val="22"/>
              </w:rPr>
            </w:pPr>
            <w:r w:rsidRPr="002D425F">
              <w:rPr>
                <w:b/>
                <w:bCs/>
                <w:sz w:val="22"/>
              </w:rPr>
              <w:t xml:space="preserve"> 5</w:t>
            </w:r>
            <w:r>
              <w:rPr>
                <w:b/>
                <w:bCs/>
                <w:sz w:val="22"/>
              </w:rPr>
              <w:t>53</w:t>
            </w:r>
            <w:r w:rsidRPr="002D425F">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6DBA6C85" w14:textId="77777777" w:rsidR="0008344B" w:rsidRPr="00040F53" w:rsidRDefault="0008344B" w:rsidP="00643033">
            <w:pPr>
              <w:spacing w:before="0"/>
              <w:jc w:val="right"/>
              <w:rPr>
                <w:b/>
                <w:bCs/>
                <w:sz w:val="22"/>
              </w:rPr>
            </w:pPr>
            <w:r w:rsidRPr="002D425F">
              <w:rPr>
                <w:b/>
                <w:bCs/>
                <w:sz w:val="22"/>
              </w:rPr>
              <w:t xml:space="preserve"> 350 </w:t>
            </w:r>
          </w:p>
        </w:tc>
      </w:tr>
      <w:tr w:rsidR="0008344B" w:rsidRPr="00040F53" w14:paraId="7801EABC" w14:textId="77777777" w:rsidTr="00643033">
        <w:trPr>
          <w:trHeight w:val="255"/>
        </w:trPr>
        <w:tc>
          <w:tcPr>
            <w:tcW w:w="5245" w:type="dxa"/>
            <w:tcBorders>
              <w:top w:val="nil"/>
              <w:left w:val="nil"/>
              <w:bottom w:val="nil"/>
              <w:right w:val="nil"/>
            </w:tcBorders>
            <w:noWrap/>
          </w:tcPr>
          <w:p w14:paraId="324772F3" w14:textId="25DB3489" w:rsidR="0008344B" w:rsidRPr="00040F53" w:rsidRDefault="0008344B" w:rsidP="00643033">
            <w:pPr>
              <w:spacing w:before="0"/>
              <w:rPr>
                <w:b/>
                <w:sz w:val="22"/>
              </w:rPr>
            </w:pPr>
            <w:r w:rsidRPr="00040F53">
              <w:rPr>
                <w:b/>
                <w:sz w:val="22"/>
              </w:rPr>
              <w:t>PARTNERING FOR THE ARTS*</w:t>
            </w:r>
          </w:p>
        </w:tc>
        <w:tc>
          <w:tcPr>
            <w:tcW w:w="1279" w:type="dxa"/>
            <w:tcBorders>
              <w:left w:val="nil"/>
              <w:bottom w:val="nil"/>
              <w:right w:val="nil"/>
            </w:tcBorders>
            <w:noWrap/>
          </w:tcPr>
          <w:p w14:paraId="7A11A57F" w14:textId="77777777" w:rsidR="0008344B" w:rsidRPr="00040F53" w:rsidRDefault="0008344B" w:rsidP="00643033">
            <w:pPr>
              <w:spacing w:before="0"/>
              <w:jc w:val="right"/>
              <w:rPr>
                <w:sz w:val="22"/>
              </w:rPr>
            </w:pPr>
          </w:p>
        </w:tc>
        <w:tc>
          <w:tcPr>
            <w:tcW w:w="1290" w:type="dxa"/>
            <w:tcBorders>
              <w:left w:val="nil"/>
              <w:bottom w:val="nil"/>
              <w:right w:val="nil"/>
            </w:tcBorders>
            <w:noWrap/>
          </w:tcPr>
          <w:p w14:paraId="1206F57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3002D714" w14:textId="77777777" w:rsidR="0008344B" w:rsidRPr="00040F53" w:rsidRDefault="0008344B" w:rsidP="00643033">
            <w:pPr>
              <w:spacing w:before="0"/>
              <w:jc w:val="right"/>
              <w:rPr>
                <w:sz w:val="22"/>
                <w:highlight w:val="yellow"/>
              </w:rPr>
            </w:pPr>
          </w:p>
        </w:tc>
      </w:tr>
      <w:tr w:rsidR="0008344B" w:rsidRPr="00040F53" w14:paraId="436CD4CA" w14:textId="77777777" w:rsidTr="00643033">
        <w:trPr>
          <w:trHeight w:val="255"/>
        </w:trPr>
        <w:tc>
          <w:tcPr>
            <w:tcW w:w="5245" w:type="dxa"/>
            <w:tcBorders>
              <w:top w:val="nil"/>
              <w:left w:val="nil"/>
              <w:bottom w:val="nil"/>
              <w:right w:val="nil"/>
            </w:tcBorders>
            <w:noWrap/>
          </w:tcPr>
          <w:p w14:paraId="7C9731A5" w14:textId="77777777" w:rsidR="0008344B" w:rsidRPr="00040F53" w:rsidRDefault="0008344B" w:rsidP="00643033">
            <w:pPr>
              <w:spacing w:before="0"/>
              <w:rPr>
                <w:sz w:val="22"/>
              </w:rPr>
            </w:pPr>
            <w:r w:rsidRPr="00040F53">
              <w:rPr>
                <w:sz w:val="22"/>
              </w:rPr>
              <w:t xml:space="preserve"> </w:t>
            </w:r>
          </w:p>
        </w:tc>
        <w:tc>
          <w:tcPr>
            <w:tcW w:w="1279" w:type="dxa"/>
            <w:tcBorders>
              <w:left w:val="nil"/>
              <w:bottom w:val="single" w:sz="4" w:space="0" w:color="auto"/>
              <w:right w:val="nil"/>
            </w:tcBorders>
            <w:noWrap/>
          </w:tcPr>
          <w:p w14:paraId="4F5870D1" w14:textId="77777777" w:rsidR="0008344B" w:rsidRPr="00040F53" w:rsidRDefault="0008344B" w:rsidP="00643033">
            <w:pPr>
              <w:spacing w:before="0"/>
              <w:jc w:val="right"/>
              <w:rPr>
                <w:sz w:val="22"/>
              </w:rPr>
            </w:pPr>
            <w:r w:rsidRPr="00040F53">
              <w:rPr>
                <w:sz w:val="22"/>
              </w:rPr>
              <w:t>–</w:t>
            </w:r>
          </w:p>
        </w:tc>
        <w:tc>
          <w:tcPr>
            <w:tcW w:w="1290" w:type="dxa"/>
            <w:tcBorders>
              <w:left w:val="nil"/>
              <w:bottom w:val="single" w:sz="4" w:space="0" w:color="auto"/>
              <w:right w:val="nil"/>
            </w:tcBorders>
            <w:noWrap/>
          </w:tcPr>
          <w:p w14:paraId="0EECCEBB" w14:textId="77777777" w:rsidR="0008344B" w:rsidRPr="00040F53" w:rsidRDefault="0008344B" w:rsidP="00643033">
            <w:pPr>
              <w:spacing w:before="0"/>
              <w:jc w:val="right"/>
              <w:rPr>
                <w:sz w:val="22"/>
                <w:highlight w:val="yellow"/>
              </w:rPr>
            </w:pPr>
            <w:r w:rsidRPr="00040F53">
              <w:rPr>
                <w:sz w:val="22"/>
              </w:rPr>
              <w:t>–</w:t>
            </w:r>
          </w:p>
        </w:tc>
        <w:tc>
          <w:tcPr>
            <w:tcW w:w="1271" w:type="dxa"/>
            <w:tcBorders>
              <w:left w:val="nil"/>
              <w:bottom w:val="single" w:sz="4" w:space="0" w:color="auto"/>
              <w:right w:val="nil"/>
            </w:tcBorders>
            <w:shd w:val="clear" w:color="auto" w:fill="D9D9D9" w:themeFill="background1" w:themeFillShade="D9"/>
            <w:noWrap/>
          </w:tcPr>
          <w:p w14:paraId="2DC39661" w14:textId="77777777" w:rsidR="0008344B" w:rsidRPr="00040F53" w:rsidRDefault="0008344B" w:rsidP="00643033">
            <w:pPr>
              <w:spacing w:before="0"/>
              <w:jc w:val="right"/>
              <w:rPr>
                <w:sz w:val="22"/>
                <w:highlight w:val="yellow"/>
              </w:rPr>
            </w:pPr>
            <w:r w:rsidRPr="00040F53">
              <w:rPr>
                <w:sz w:val="22"/>
              </w:rPr>
              <w:t>–</w:t>
            </w:r>
          </w:p>
        </w:tc>
      </w:tr>
      <w:tr w:rsidR="0008344B" w:rsidRPr="00040F53" w14:paraId="6C8827DD" w14:textId="77777777" w:rsidTr="00643033">
        <w:trPr>
          <w:trHeight w:val="255"/>
        </w:trPr>
        <w:tc>
          <w:tcPr>
            <w:tcW w:w="5245" w:type="dxa"/>
            <w:tcBorders>
              <w:top w:val="nil"/>
              <w:left w:val="nil"/>
              <w:right w:val="nil"/>
            </w:tcBorders>
            <w:noWrap/>
          </w:tcPr>
          <w:p w14:paraId="412C2326"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noWrap/>
          </w:tcPr>
          <w:p w14:paraId="554D3382" w14:textId="77777777" w:rsidR="0008344B" w:rsidRPr="00040F53" w:rsidRDefault="0008344B" w:rsidP="00643033">
            <w:pPr>
              <w:spacing w:before="0"/>
              <w:jc w:val="right"/>
              <w:rPr>
                <w:b/>
                <w:bCs/>
                <w:sz w:val="22"/>
              </w:rPr>
            </w:pPr>
            <w:r w:rsidRPr="00040F53">
              <w:rPr>
                <w:b/>
                <w:bCs/>
                <w:sz w:val="22"/>
              </w:rPr>
              <w:t>–</w:t>
            </w:r>
          </w:p>
        </w:tc>
        <w:tc>
          <w:tcPr>
            <w:tcW w:w="1290" w:type="dxa"/>
            <w:tcBorders>
              <w:top w:val="single" w:sz="4" w:space="0" w:color="auto"/>
              <w:left w:val="nil"/>
              <w:bottom w:val="single" w:sz="4" w:space="0" w:color="auto"/>
              <w:right w:val="nil"/>
            </w:tcBorders>
            <w:noWrap/>
          </w:tcPr>
          <w:p w14:paraId="0DBDDFBE" w14:textId="77777777" w:rsidR="0008344B" w:rsidRPr="00040F53" w:rsidRDefault="0008344B" w:rsidP="00643033">
            <w:pPr>
              <w:spacing w:before="0"/>
              <w:jc w:val="right"/>
              <w:rPr>
                <w:b/>
                <w:bCs/>
                <w:sz w:val="22"/>
                <w:highlight w:val="yellow"/>
              </w:rPr>
            </w:pPr>
            <w:r w:rsidRPr="00040F53">
              <w:rPr>
                <w:b/>
                <w:bCs/>
                <w:sz w:val="22"/>
              </w:rPr>
              <w:t>–</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483D2383" w14:textId="77777777" w:rsidR="0008344B" w:rsidRPr="00040F53" w:rsidRDefault="0008344B" w:rsidP="00643033">
            <w:pPr>
              <w:spacing w:before="0"/>
              <w:jc w:val="right"/>
              <w:rPr>
                <w:b/>
                <w:bCs/>
                <w:sz w:val="22"/>
                <w:highlight w:val="yellow"/>
              </w:rPr>
            </w:pPr>
            <w:r w:rsidRPr="00040F53">
              <w:rPr>
                <w:b/>
                <w:bCs/>
                <w:sz w:val="22"/>
              </w:rPr>
              <w:t>–</w:t>
            </w:r>
          </w:p>
        </w:tc>
      </w:tr>
    </w:tbl>
    <w:p w14:paraId="3E6E29DE" w14:textId="77777777" w:rsidR="00B76677" w:rsidRPr="00F80E56" w:rsidDel="00184125" w:rsidRDefault="00B76677" w:rsidP="00677AEE">
      <w:pPr>
        <w:rPr>
          <w:rFonts w:cs="Arial"/>
        </w:rPr>
      </w:pPr>
      <w:r w:rsidRPr="00F80E56" w:rsidDel="00184125">
        <w:rPr>
          <w:rFonts w:cs="Arial"/>
        </w:rPr>
        <w:t xml:space="preserve">Creative New Zealand does not allocate personnel costs directly to deliverables: Investing in the arts, Developing the arts, Advocating for the arts, Leadership in the arts and Partnering for the arts. </w:t>
      </w:r>
    </w:p>
    <w:p w14:paraId="234908BC" w14:textId="77777777" w:rsidR="00B76677" w:rsidDel="00184125" w:rsidRDefault="00B76677" w:rsidP="00677AEE">
      <w:pPr>
        <w:rPr>
          <w:rFonts w:cs="Arial"/>
        </w:rPr>
      </w:pPr>
      <w:r w:rsidRPr="00F80E56" w:rsidDel="00184125">
        <w:rPr>
          <w:rFonts w:cs="Arial"/>
        </w:rPr>
        <w:t>* This new deliverable supports the ongoing imperative to collaborate more intentionally with others, to help grow resources and effect change</w:t>
      </w:r>
      <w:r w:rsidDel="00184125">
        <w:rPr>
          <w:rFonts w:cs="Arial"/>
        </w:rPr>
        <w:t>.</w:t>
      </w:r>
    </w:p>
    <w:p w14:paraId="43E0DB07" w14:textId="77777777" w:rsidR="0008344B" w:rsidRPr="00F80E56" w:rsidRDefault="0008344B" w:rsidP="00677AEE">
      <w:pPr>
        <w:rPr>
          <w:rFonts w:cs="Calibri Light"/>
          <w:sz w:val="22"/>
        </w:rPr>
        <w:sectPr w:rsidR="0008344B" w:rsidRPr="00F80E56" w:rsidSect="0008344B">
          <w:footerReference w:type="default" r:id="rId46"/>
          <w:type w:val="continuous"/>
          <w:pgSz w:w="11906" w:h="16838" w:code="9"/>
          <w:pgMar w:top="1418" w:right="1418" w:bottom="1418" w:left="1418" w:header="709" w:footer="709" w:gutter="0"/>
          <w:cols w:space="708"/>
          <w:docGrid w:linePitch="360"/>
        </w:sectPr>
      </w:pPr>
    </w:p>
    <w:p w14:paraId="26CC4A56" w14:textId="77777777" w:rsidR="00013718" w:rsidRPr="00C656DE" w:rsidRDefault="00013718" w:rsidP="00677AEE">
      <w:pPr>
        <w:sectPr w:rsidR="00013718" w:rsidRPr="00C656DE" w:rsidSect="00FD407B">
          <w:footerReference w:type="default" r:id="rId47"/>
          <w:type w:val="continuous"/>
          <w:pgSz w:w="11906" w:h="16838"/>
          <w:pgMar w:top="1418" w:right="1418" w:bottom="1418" w:left="1418" w:header="708" w:footer="708" w:gutter="0"/>
          <w:cols w:space="708"/>
          <w:docGrid w:linePitch="360"/>
        </w:sectPr>
      </w:pPr>
    </w:p>
    <w:p w14:paraId="1E4CE371" w14:textId="77777777" w:rsidR="00227147" w:rsidRPr="00F80E56" w:rsidRDefault="00227147" w:rsidP="00227147">
      <w:pPr>
        <w:pStyle w:val="Heading1"/>
        <w:rPr>
          <w:sz w:val="80"/>
          <w:szCs w:val="80"/>
        </w:rPr>
      </w:pPr>
      <w:r w:rsidRPr="00F80E56">
        <w:rPr>
          <w:sz w:val="80"/>
          <w:szCs w:val="80"/>
        </w:rPr>
        <w:lastRenderedPageBreak/>
        <w:t>Part Three:</w:t>
      </w:r>
    </w:p>
    <w:p w14:paraId="06BE23B8" w14:textId="77777777" w:rsidR="00227147" w:rsidRPr="00F80E56" w:rsidRDefault="00227147" w:rsidP="00227147">
      <w:pPr>
        <w:pStyle w:val="Heading1"/>
        <w:rPr>
          <w:sz w:val="80"/>
          <w:szCs w:val="80"/>
        </w:rPr>
      </w:pPr>
      <w:r w:rsidRPr="00F80E56">
        <w:rPr>
          <w:sz w:val="80"/>
          <w:szCs w:val="80"/>
        </w:rPr>
        <w:t>Our organisation</w:t>
      </w:r>
    </w:p>
    <w:p w14:paraId="476D1020" w14:textId="77777777" w:rsidR="00227147" w:rsidRPr="00F80E56" w:rsidRDefault="00227147" w:rsidP="00227147">
      <w:pPr>
        <w:pStyle w:val="Heading1"/>
        <w:rPr>
          <w:color w:val="7F7F7F" w:themeColor="text1" w:themeTint="80"/>
          <w:sz w:val="52"/>
          <w:szCs w:val="52"/>
        </w:rPr>
      </w:pPr>
      <w:r w:rsidRPr="00F80E56">
        <w:rPr>
          <w:color w:val="7F7F7F" w:themeColor="text1" w:themeTint="80"/>
          <w:sz w:val="52"/>
          <w:szCs w:val="52"/>
        </w:rPr>
        <w:t>Wāhanga Tuatoru:</w:t>
      </w:r>
    </w:p>
    <w:p w14:paraId="146945E3" w14:textId="60F98D27" w:rsidR="00227147" w:rsidRPr="00F80E56" w:rsidRDefault="00227147" w:rsidP="00837D17">
      <w:pPr>
        <w:spacing w:before="0"/>
        <w:rPr>
          <w:rFonts w:cs="Calibri Light"/>
          <w:sz w:val="28"/>
          <w:szCs w:val="28"/>
        </w:rPr>
      </w:pPr>
      <w:r w:rsidRPr="00F80E56">
        <w:rPr>
          <w:rFonts w:cs="Calibri Light"/>
          <w:bCs/>
          <w:color w:val="7F7F7F" w:themeColor="text1" w:themeTint="80"/>
          <w:sz w:val="52"/>
          <w:szCs w:val="52"/>
        </w:rPr>
        <w:t>Tō mātau whakahaere</w:t>
      </w:r>
      <w:r w:rsidRPr="00F80E56">
        <w:rPr>
          <w:rFonts w:cs="Calibri Light"/>
          <w:sz w:val="22"/>
        </w:rPr>
        <w:t xml:space="preserve"> </w:t>
      </w:r>
      <w:r w:rsidRPr="00F80E56">
        <w:rPr>
          <w:rFonts w:cs="Calibri Light"/>
          <w:sz w:val="22"/>
        </w:rPr>
        <w:br w:type="page"/>
      </w:r>
    </w:p>
    <w:bookmarkEnd w:id="19"/>
    <w:bookmarkEnd w:id="20"/>
    <w:bookmarkEnd w:id="21"/>
    <w:bookmarkEnd w:id="22"/>
    <w:bookmarkEnd w:id="23"/>
    <w:p w14:paraId="692E9CEF" w14:textId="77777777" w:rsidR="00C04205" w:rsidRDefault="00C04205" w:rsidP="0023495A">
      <w:pPr>
        <w:pStyle w:val="Heading1"/>
        <w:sectPr w:rsidR="00C04205" w:rsidSect="00E853D1">
          <w:pgSz w:w="11906" w:h="16838"/>
          <w:pgMar w:top="1418" w:right="1418" w:bottom="1418" w:left="1418" w:header="708" w:footer="708" w:gutter="0"/>
          <w:cols w:space="708"/>
          <w:docGrid w:linePitch="360"/>
        </w:sectPr>
      </w:pPr>
    </w:p>
    <w:p w14:paraId="6B4DBD79" w14:textId="71B7ACF5" w:rsidR="0023495A" w:rsidRPr="00BD6699" w:rsidRDefault="0058165E" w:rsidP="00E922CF">
      <w:pPr>
        <w:pStyle w:val="Heading2"/>
        <w:spacing w:before="0" w:after="0"/>
      </w:pPr>
      <w:r>
        <w:lastRenderedPageBreak/>
        <w:t>Who we are</w:t>
      </w:r>
    </w:p>
    <w:p w14:paraId="38717EB7" w14:textId="68751E1A" w:rsidR="0023495A" w:rsidRDefault="0023495A" w:rsidP="00B129D0">
      <w:pPr>
        <w:spacing w:before="180"/>
        <w:rPr>
          <w:sz w:val="22"/>
        </w:rPr>
      </w:pPr>
      <w:r w:rsidRPr="0058165E">
        <w:rPr>
          <w:sz w:val="22"/>
        </w:rPr>
        <w:t>Governed by the Arts Council, Creative New Zealand is an autonomous Crown entity operating under the Arts Council of New</w:t>
      </w:r>
      <w:r w:rsidR="0058165E">
        <w:rPr>
          <w:sz w:val="22"/>
        </w:rPr>
        <w:t> </w:t>
      </w:r>
      <w:r w:rsidRPr="0058165E">
        <w:rPr>
          <w:sz w:val="22"/>
        </w:rPr>
        <w:t>Zealand Toi Aotearoa Act 2014.</w:t>
      </w:r>
    </w:p>
    <w:p w14:paraId="7516F577" w14:textId="77777777" w:rsidR="0023495A" w:rsidRPr="0058165E" w:rsidRDefault="0023495A" w:rsidP="00B129D0">
      <w:pPr>
        <w:spacing w:before="180"/>
        <w:rPr>
          <w:sz w:val="22"/>
        </w:rPr>
      </w:pPr>
      <w:r w:rsidRPr="0058165E">
        <w:rPr>
          <w:sz w:val="22"/>
        </w:rPr>
        <w:t>We are committed to continually improving the capability of our organisation. This includes having a robust governance structure, appropriate operational policies, effective and efficient internal processes, and capable and engaged staff.</w:t>
      </w:r>
    </w:p>
    <w:p w14:paraId="74AC87CD" w14:textId="77777777" w:rsidR="00E936D7" w:rsidRPr="00F80E56" w:rsidRDefault="00E936D7" w:rsidP="00E922CF">
      <w:pPr>
        <w:pStyle w:val="Heading2"/>
        <w:spacing w:after="0"/>
      </w:pPr>
      <w:r w:rsidRPr="00F80E56">
        <w:t>What we do</w:t>
      </w:r>
    </w:p>
    <w:p w14:paraId="19E2B165" w14:textId="51AB4C36" w:rsidR="00E936D7" w:rsidRPr="00F80E56" w:rsidRDefault="00E936D7" w:rsidP="00E936D7">
      <w:pPr>
        <w:rPr>
          <w:rFonts w:cs="Calibri Light"/>
          <w:sz w:val="22"/>
        </w:rPr>
      </w:pPr>
      <w:r w:rsidRPr="00F80E56">
        <w:rPr>
          <w:rFonts w:cs="Calibri Light"/>
          <w:sz w:val="22"/>
        </w:rPr>
        <w:t>Our work is structured around eight investment categories</w:t>
      </w:r>
      <w:r w:rsidR="00326629">
        <w:rPr>
          <w:rFonts w:cs="Calibri Light"/>
          <w:sz w:val="22"/>
        </w:rPr>
        <w:t>. The</w:t>
      </w:r>
      <w:r w:rsidR="00B217DD">
        <w:rPr>
          <w:rFonts w:cs="Calibri Light"/>
          <w:sz w:val="22"/>
        </w:rPr>
        <w:t>se</w:t>
      </w:r>
      <w:r w:rsidR="00326629">
        <w:rPr>
          <w:rFonts w:cs="Calibri Light"/>
          <w:sz w:val="22"/>
        </w:rPr>
        <w:t xml:space="preserve"> </w:t>
      </w:r>
      <w:r w:rsidRPr="00F80E56">
        <w:rPr>
          <w:rFonts w:cs="Calibri Light"/>
          <w:sz w:val="22"/>
        </w:rPr>
        <w:t xml:space="preserve">represent the major programmes we run and our five deliverable areas of </w:t>
      </w:r>
      <w:r w:rsidRPr="00F80E56">
        <w:rPr>
          <w:rFonts w:cs="Calibri Light"/>
          <w:i/>
          <w:sz w:val="22"/>
        </w:rPr>
        <w:t>Investing in the arts</w:t>
      </w:r>
      <w:r w:rsidRPr="00F80E56">
        <w:rPr>
          <w:rFonts w:cs="Calibri Light"/>
          <w:sz w:val="22"/>
        </w:rPr>
        <w:t xml:space="preserve">, </w:t>
      </w:r>
      <w:r w:rsidRPr="00F80E56">
        <w:rPr>
          <w:rFonts w:cs="Calibri Light"/>
          <w:i/>
          <w:sz w:val="22"/>
        </w:rPr>
        <w:t>Developing the arts</w:t>
      </w:r>
      <w:r w:rsidRPr="00F80E56">
        <w:rPr>
          <w:rFonts w:cs="Calibri Light"/>
          <w:sz w:val="22"/>
        </w:rPr>
        <w:t xml:space="preserve">, </w:t>
      </w:r>
      <w:r w:rsidRPr="00F80E56">
        <w:rPr>
          <w:rFonts w:cs="Calibri Light"/>
          <w:i/>
          <w:sz w:val="22"/>
        </w:rPr>
        <w:t>Advocating for the arts</w:t>
      </w:r>
      <w:r w:rsidRPr="00730DB1">
        <w:rPr>
          <w:rFonts w:cs="Calibri Light"/>
          <w:iCs/>
          <w:sz w:val="22"/>
        </w:rPr>
        <w:t>,</w:t>
      </w:r>
      <w:r w:rsidRPr="00F80E56">
        <w:rPr>
          <w:rFonts w:cs="Calibri Light"/>
          <w:sz w:val="22"/>
        </w:rPr>
        <w:t xml:space="preserve"> </w:t>
      </w:r>
      <w:r w:rsidRPr="00F80E56">
        <w:rPr>
          <w:rFonts w:cs="Calibri Light"/>
          <w:i/>
          <w:sz w:val="22"/>
        </w:rPr>
        <w:t>Leadership in the arts</w:t>
      </w:r>
      <w:r w:rsidRPr="00F80E56">
        <w:rPr>
          <w:rFonts w:cs="Calibri Light"/>
          <w:sz w:val="22"/>
        </w:rPr>
        <w:t xml:space="preserve"> and </w:t>
      </w:r>
      <w:r w:rsidRPr="00F80E56">
        <w:rPr>
          <w:rFonts w:cs="Calibri Light"/>
          <w:i/>
          <w:sz w:val="22"/>
        </w:rPr>
        <w:t>Partnering for the arts</w:t>
      </w:r>
      <w:r w:rsidRPr="00F80E56">
        <w:rPr>
          <w:rFonts w:cs="Calibri Light"/>
          <w:sz w:val="22"/>
        </w:rPr>
        <w:t>. These categories include:</w:t>
      </w:r>
    </w:p>
    <w:p w14:paraId="28BC3527" w14:textId="77777777" w:rsidR="00E936D7" w:rsidRPr="00F80E56" w:rsidRDefault="00E936D7" w:rsidP="00B129D0">
      <w:pPr>
        <w:pStyle w:val="ListParagraph"/>
        <w:numPr>
          <w:ilvl w:val="0"/>
          <w:numId w:val="2"/>
        </w:numPr>
        <w:spacing w:before="180"/>
        <w:ind w:left="284" w:hanging="284"/>
        <w:contextualSpacing w:val="0"/>
        <w:rPr>
          <w:rFonts w:cs="Calibri Light"/>
          <w:sz w:val="22"/>
        </w:rPr>
      </w:pPr>
      <w:r w:rsidRPr="00F80E56">
        <w:rPr>
          <w:rFonts w:cs="Calibri Light"/>
          <w:sz w:val="22"/>
        </w:rPr>
        <w:t>Toi Tōtara Haemata Investment programme</w:t>
      </w:r>
    </w:p>
    <w:p w14:paraId="574FDB41"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Toi Uru Kahikatea Investment programme</w:t>
      </w:r>
    </w:p>
    <w:p w14:paraId="2D9B2E65" w14:textId="6FB89DD5" w:rsidR="00E936D7" w:rsidRPr="00AE3582" w:rsidRDefault="00AE3582" w:rsidP="00B129D0">
      <w:pPr>
        <w:pStyle w:val="ListParagraph"/>
        <w:numPr>
          <w:ilvl w:val="0"/>
          <w:numId w:val="2"/>
        </w:numPr>
        <w:ind w:left="284" w:hanging="284"/>
        <w:contextualSpacing w:val="0"/>
        <w:rPr>
          <w:rFonts w:cs="Calibri Light"/>
          <w:sz w:val="22"/>
        </w:rPr>
      </w:pPr>
      <w:r w:rsidRPr="00F124EA">
        <w:rPr>
          <w:rFonts w:cs="Calibri Light"/>
          <w:sz w:val="22"/>
        </w:rPr>
        <w:t>Contestable grant funding</w:t>
      </w:r>
      <w:r w:rsidR="00E936D7" w:rsidRPr="00F124EA">
        <w:rPr>
          <w:rFonts w:cs="Calibri Light"/>
          <w:sz w:val="22"/>
        </w:rPr>
        <w:t>, including special opportunities</w:t>
      </w:r>
    </w:p>
    <w:p w14:paraId="354FB41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Creative Communities Scheme</w:t>
      </w:r>
    </w:p>
    <w:p w14:paraId="4DBD3A5D" w14:textId="77777777" w:rsidR="00E936D7" w:rsidRPr="00AE3582" w:rsidRDefault="00E936D7" w:rsidP="00B129D0">
      <w:pPr>
        <w:pStyle w:val="ListParagraph"/>
        <w:numPr>
          <w:ilvl w:val="0"/>
          <w:numId w:val="2"/>
        </w:numPr>
        <w:ind w:left="284" w:hanging="284"/>
        <w:contextualSpacing w:val="0"/>
        <w:rPr>
          <w:rFonts w:cs="Calibri Light"/>
          <w:sz w:val="22"/>
        </w:rPr>
      </w:pPr>
      <w:r w:rsidRPr="00F124EA">
        <w:rPr>
          <w:rFonts w:cs="Calibri Light"/>
          <w:sz w:val="22"/>
        </w:rPr>
        <w:t>International programme</w:t>
      </w:r>
    </w:p>
    <w:p w14:paraId="6F74D15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Capability building programme</w:t>
      </w:r>
    </w:p>
    <w:p w14:paraId="6F908C83"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Advocacy</w:t>
      </w:r>
    </w:p>
    <w:p w14:paraId="176B728E"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Initiatives and pilots.</w:t>
      </w:r>
    </w:p>
    <w:p w14:paraId="101679E5" w14:textId="3223229E" w:rsidR="00E936D7" w:rsidRPr="00F80E56" w:rsidRDefault="00E936D7" w:rsidP="00B129D0">
      <w:pPr>
        <w:spacing w:before="180"/>
        <w:rPr>
          <w:rFonts w:cs="Calibri Light"/>
          <w:sz w:val="22"/>
        </w:rPr>
      </w:pPr>
      <w:r w:rsidRPr="00F80E56">
        <w:rPr>
          <w:rFonts w:cs="Calibri Light"/>
          <w:sz w:val="22"/>
        </w:rPr>
        <w:t xml:space="preserve">We </w:t>
      </w:r>
      <w:r w:rsidRPr="00F80E56">
        <w:rPr>
          <w:rFonts w:cs="Calibri Light"/>
          <w:b/>
          <w:sz w:val="22"/>
        </w:rPr>
        <w:t>invest</w:t>
      </w:r>
      <w:r w:rsidRPr="00F80E56">
        <w:rPr>
          <w:rFonts w:cs="Calibri Light"/>
          <w:sz w:val="22"/>
        </w:rPr>
        <w:t xml:space="preserve"> in arts activity by New Zealand artists, arts </w:t>
      </w:r>
      <w:r w:rsidR="00E7420A" w:rsidRPr="00F80E56">
        <w:rPr>
          <w:rFonts w:cs="Calibri Light"/>
          <w:sz w:val="22"/>
        </w:rPr>
        <w:t>practitioners</w:t>
      </w:r>
      <w:r w:rsidRPr="00F80E56">
        <w:rPr>
          <w:rFonts w:cs="Calibri Light"/>
          <w:sz w:val="22"/>
        </w:rPr>
        <w:t xml:space="preserve"> and arts organisations, both within New Zealand and internationally. This is where most of the money we get is spent.</w:t>
      </w:r>
    </w:p>
    <w:p w14:paraId="494F0488" w14:textId="77777777" w:rsidR="00E936D7" w:rsidRPr="00F80E56" w:rsidRDefault="00E936D7" w:rsidP="00B129D0">
      <w:pPr>
        <w:spacing w:before="180"/>
        <w:rPr>
          <w:rFonts w:cs="Calibri Light"/>
          <w:sz w:val="22"/>
        </w:rPr>
      </w:pPr>
      <w:r w:rsidRPr="00F80E56">
        <w:rPr>
          <w:rFonts w:cs="Calibri Light"/>
          <w:sz w:val="22"/>
        </w:rPr>
        <w:t>We invest across a variety of artforms: craft/object, dance, inter-arts, literature, multi-disciplinary, music, ngā toi Māori (all forms of heritage and contemporary arts practice), Pacific arts (all forms, heritage and contemporary), theatre and visual arts.</w:t>
      </w:r>
    </w:p>
    <w:p w14:paraId="776DB40A" w14:textId="0CD4BE24" w:rsidR="00E936D7" w:rsidRPr="00F80E56" w:rsidRDefault="00E936D7" w:rsidP="00B129D0">
      <w:pPr>
        <w:spacing w:before="180"/>
        <w:rPr>
          <w:rFonts w:cs="Calibri Light"/>
          <w:sz w:val="22"/>
        </w:rPr>
      </w:pPr>
      <w:r w:rsidRPr="00F80E56">
        <w:rPr>
          <w:rFonts w:cs="Calibri Light"/>
          <w:sz w:val="22"/>
        </w:rPr>
        <w:t xml:space="preserve">Within our </w:t>
      </w:r>
      <w:r w:rsidR="00796776" w:rsidRPr="00F124EA">
        <w:rPr>
          <w:rFonts w:cs="Calibri Light"/>
          <w:sz w:val="22"/>
        </w:rPr>
        <w:t>contestable grant funding</w:t>
      </w:r>
      <w:r w:rsidR="00796776">
        <w:rPr>
          <w:rFonts w:cs="Calibri Light"/>
          <w:sz w:val="22"/>
        </w:rPr>
        <w:t>,</w:t>
      </w:r>
      <w:r w:rsidRPr="00F80E56">
        <w:rPr>
          <w:rFonts w:cs="Calibri Light"/>
          <w:sz w:val="22"/>
        </w:rPr>
        <w:t xml:space="preserve"> </w:t>
      </w:r>
      <w:r w:rsidR="00547DE4">
        <w:rPr>
          <w:rFonts w:cs="Calibri Light"/>
          <w:sz w:val="22"/>
        </w:rPr>
        <w:t>and our</w:t>
      </w:r>
      <w:r w:rsidRPr="00F80E56">
        <w:rPr>
          <w:rFonts w:cs="Calibri Light"/>
          <w:sz w:val="22"/>
        </w:rPr>
        <w:t xml:space="preserve"> Toi Tōtara Haemata and Toi Uru Kahikatea investment categories, we allocate funding </w:t>
      </w:r>
      <w:r w:rsidRPr="00F80E56">
        <w:rPr>
          <w:rFonts w:cs="Calibri Light"/>
          <w:sz w:val="22"/>
        </w:rPr>
        <w:t xml:space="preserve">across three </w:t>
      </w:r>
      <w:r w:rsidR="006841EF" w:rsidRPr="00F80E56">
        <w:rPr>
          <w:rFonts w:cs="Calibri Light"/>
          <w:sz w:val="22"/>
        </w:rPr>
        <w:t>pools</w:t>
      </w:r>
      <w:r w:rsidRPr="00F80E56">
        <w:rPr>
          <w:rFonts w:cs="Calibri Light"/>
          <w:sz w:val="22"/>
        </w:rPr>
        <w:t>: General, Māori and Pacific. Proposals are assessed on their appropriateness to the artform and programme criteria.</w:t>
      </w:r>
    </w:p>
    <w:p w14:paraId="46A0CD48" w14:textId="5892FFBA" w:rsidR="00E936D7" w:rsidRDefault="00E936D7" w:rsidP="00B129D0">
      <w:pPr>
        <w:spacing w:before="180"/>
        <w:rPr>
          <w:rFonts w:cs="Calibri Light"/>
          <w:sz w:val="22"/>
        </w:rPr>
      </w:pPr>
      <w:r w:rsidRPr="00F80E56">
        <w:rPr>
          <w:rFonts w:cs="Calibri Light"/>
          <w:sz w:val="22"/>
        </w:rPr>
        <w:t xml:space="preserve">Applications to the Māori and Pacific </w:t>
      </w:r>
      <w:r w:rsidR="006841EF" w:rsidRPr="00F80E56">
        <w:rPr>
          <w:rFonts w:cs="Calibri Light"/>
          <w:sz w:val="22"/>
        </w:rPr>
        <w:t xml:space="preserve">pools </w:t>
      </w:r>
      <w:r w:rsidRPr="00F80E56">
        <w:rPr>
          <w:rFonts w:cs="Calibri Light"/>
          <w:sz w:val="22"/>
        </w:rPr>
        <w:t xml:space="preserve">are also assessed on whether </w:t>
      </w:r>
      <w:hyperlink r:id="rId48" w:anchor="M" w:history="1">
        <w:r w:rsidRPr="00F80E56">
          <w:rPr>
            <w:rFonts w:cs="Calibri Light"/>
            <w:sz w:val="22"/>
          </w:rPr>
          <w:t>mātauranga Māori</w:t>
        </w:r>
      </w:hyperlink>
      <w:r w:rsidRPr="00F80E56">
        <w:rPr>
          <w:rFonts w:cs="Calibri Light"/>
          <w:sz w:val="22"/>
        </w:rPr>
        <w:t xml:space="preserve"> or kaupapa Pasifika is evident in the practice and the results of the proposal. Applicants can select whether they would like their application assessed in the General arts, ngā toi Māori or Pacific arts funding pools. Applicants must be tangata whenua Māori or part of a Māori-led organisation to apply to the ngā toi Māori pool.</w:t>
      </w:r>
    </w:p>
    <w:p w14:paraId="3163E9EB" w14:textId="1574B88F" w:rsidR="003B67F0" w:rsidRPr="00F80E56" w:rsidRDefault="003B67F0" w:rsidP="00B129D0">
      <w:pPr>
        <w:spacing w:before="180"/>
        <w:rPr>
          <w:rFonts w:cs="Calibri Light"/>
          <w:sz w:val="22"/>
        </w:rPr>
      </w:pPr>
      <w:r>
        <w:rPr>
          <w:rFonts w:cs="Calibri Light"/>
          <w:sz w:val="22"/>
        </w:rPr>
        <w:t xml:space="preserve">More information about how we assess and make decisions on funding applications </w:t>
      </w:r>
      <w:r w:rsidR="005E3B57">
        <w:rPr>
          <w:rFonts w:cs="Calibri Light"/>
          <w:sz w:val="22"/>
        </w:rPr>
        <w:t xml:space="preserve">is available at: </w:t>
      </w:r>
      <w:hyperlink r:id="rId49" w:history="1">
        <w:r w:rsidR="00306FED" w:rsidRPr="00632081">
          <w:rPr>
            <w:rStyle w:val="Hyperlink"/>
            <w:rFonts w:cs="Arial"/>
            <w:sz w:val="22"/>
          </w:rPr>
          <w:t>www.creativenz.govt.nz/funding-and-support/all-opportunities</w:t>
        </w:r>
      </w:hyperlink>
      <w:r w:rsidR="0073275B" w:rsidRPr="0073275B">
        <w:rPr>
          <w:rStyle w:val="Hyperlink"/>
          <w:rFonts w:cs="Arial"/>
          <w:color w:val="auto"/>
          <w:sz w:val="22"/>
          <w:u w:val="none"/>
        </w:rPr>
        <w:t>.</w:t>
      </w:r>
    </w:p>
    <w:p w14:paraId="21F0217E" w14:textId="0ECEC86F" w:rsidR="00E936D7" w:rsidRPr="00F80E56" w:rsidRDefault="00E936D7" w:rsidP="00B129D0">
      <w:pPr>
        <w:spacing w:before="180"/>
        <w:rPr>
          <w:rFonts w:cs="Calibri Light"/>
          <w:sz w:val="22"/>
        </w:rPr>
      </w:pPr>
      <w:r w:rsidRPr="00F80E56">
        <w:rPr>
          <w:rFonts w:cs="Calibri Light"/>
          <w:sz w:val="22"/>
        </w:rPr>
        <w:t>From time to time, special arts development opportunities are available that are open to all artists and practitioners. Others, such as internships and cultural exchanges, are specific to artforms (eg, the Prime Minister’s Awards for Literary Achievement), Māori or Pacific artists and practitioners</w:t>
      </w:r>
      <w:r w:rsidR="00E86B75">
        <w:rPr>
          <w:rFonts w:cs="Calibri Light"/>
          <w:sz w:val="22"/>
        </w:rPr>
        <w:t xml:space="preserve"> (eg, the Te Waka Toi Awards and the Arts Pasifika Awards)</w:t>
      </w:r>
      <w:r w:rsidRPr="00F80E56">
        <w:rPr>
          <w:rFonts w:cs="Calibri Light"/>
          <w:sz w:val="22"/>
        </w:rPr>
        <w:t>, or other criteria.</w:t>
      </w:r>
    </w:p>
    <w:p w14:paraId="1441AC8D" w14:textId="3D299DB5" w:rsidR="00E936D7" w:rsidRPr="00C67105" w:rsidRDefault="00DD38FD" w:rsidP="00B129D0">
      <w:pPr>
        <w:spacing w:before="180"/>
        <w:rPr>
          <w:rFonts w:cs="Calibri Light"/>
          <w:sz w:val="22"/>
        </w:rPr>
      </w:pPr>
      <w:r w:rsidRPr="00390B02">
        <w:rPr>
          <w:rFonts w:cs="Calibri Light"/>
          <w:sz w:val="22"/>
        </w:rPr>
        <w:t xml:space="preserve">More information on our funding programmes is available at: </w:t>
      </w:r>
      <w:hyperlink r:id="rId50" w:history="1">
        <w:r w:rsidR="00306FED" w:rsidRPr="00632081">
          <w:rPr>
            <w:rStyle w:val="Hyperlink"/>
            <w:rFonts w:cs="Calibri Light"/>
            <w:sz w:val="22"/>
          </w:rPr>
          <w:t>www.creativenz.govt.nz/funding-and-support</w:t>
        </w:r>
      </w:hyperlink>
      <w:r w:rsidR="009F671A" w:rsidRPr="009F671A">
        <w:rPr>
          <w:rStyle w:val="cf01"/>
          <w:rFonts w:ascii="Calibri Light" w:hAnsi="Calibri Light" w:cs="Calibri Light"/>
          <w:sz w:val="22"/>
          <w:szCs w:val="22"/>
        </w:rPr>
        <w:t>.</w:t>
      </w:r>
    </w:p>
    <w:p w14:paraId="36856588" w14:textId="629EA733" w:rsidR="00E936D7" w:rsidRPr="00F80E56" w:rsidRDefault="00E936D7" w:rsidP="00B129D0">
      <w:pPr>
        <w:spacing w:before="180"/>
        <w:rPr>
          <w:rFonts w:cs="Calibri Light"/>
          <w:sz w:val="22"/>
        </w:rPr>
      </w:pPr>
      <w:r w:rsidRPr="00F80E56">
        <w:rPr>
          <w:rFonts w:cs="Calibri Light"/>
          <w:sz w:val="22"/>
        </w:rPr>
        <w:t xml:space="preserve">We </w:t>
      </w:r>
      <w:r w:rsidRPr="00F80E56">
        <w:rPr>
          <w:rFonts w:cs="Calibri Light"/>
          <w:b/>
          <w:sz w:val="22"/>
        </w:rPr>
        <w:t>develop</w:t>
      </w:r>
      <w:r w:rsidRPr="00F80E56">
        <w:rPr>
          <w:rFonts w:cs="Calibri Light"/>
          <w:sz w:val="22"/>
        </w:rPr>
        <w:t xml:space="preserve"> the arts, by </w:t>
      </w:r>
      <w:r w:rsidR="00E86B75">
        <w:rPr>
          <w:rFonts w:cs="Calibri Light"/>
          <w:sz w:val="22"/>
        </w:rPr>
        <w:t xml:space="preserve">supporting artists, arts practitioners and arts </w:t>
      </w:r>
      <w:r w:rsidR="008075A8">
        <w:rPr>
          <w:rFonts w:cs="Calibri Light"/>
          <w:sz w:val="22"/>
        </w:rPr>
        <w:t>organisations</w:t>
      </w:r>
      <w:r w:rsidR="00E86B75">
        <w:rPr>
          <w:rFonts w:cs="Calibri Light"/>
          <w:sz w:val="22"/>
        </w:rPr>
        <w:t xml:space="preserve"> to </w:t>
      </w:r>
      <w:r w:rsidRPr="00F80E56">
        <w:rPr>
          <w:rFonts w:cs="Calibri Light"/>
          <w:sz w:val="22"/>
        </w:rPr>
        <w:t>build the</w:t>
      </w:r>
      <w:r w:rsidR="008075A8">
        <w:rPr>
          <w:rFonts w:cs="Calibri Light"/>
          <w:sz w:val="22"/>
        </w:rPr>
        <w:t>ir</w:t>
      </w:r>
      <w:r w:rsidRPr="00F80E56">
        <w:rPr>
          <w:rFonts w:cs="Calibri Light"/>
          <w:sz w:val="22"/>
        </w:rPr>
        <w:t xml:space="preserve"> capability across </w:t>
      </w:r>
      <w:r w:rsidR="00FE3664">
        <w:rPr>
          <w:rFonts w:cs="Calibri Light"/>
          <w:sz w:val="22"/>
        </w:rPr>
        <w:t>various</w:t>
      </w:r>
      <w:r w:rsidRPr="00F80E56">
        <w:rPr>
          <w:rFonts w:cs="Calibri Light"/>
          <w:sz w:val="22"/>
        </w:rPr>
        <w:t xml:space="preserve"> </w:t>
      </w:r>
      <w:r w:rsidR="008075A8">
        <w:rPr>
          <w:rFonts w:cs="Calibri Light"/>
          <w:sz w:val="22"/>
        </w:rPr>
        <w:t>areas</w:t>
      </w:r>
      <w:r w:rsidRPr="00F80E56">
        <w:rPr>
          <w:rFonts w:cs="Calibri Light"/>
          <w:sz w:val="22"/>
        </w:rPr>
        <w:t xml:space="preserve">, </w:t>
      </w:r>
      <w:r w:rsidR="00AA5040">
        <w:rPr>
          <w:rFonts w:cs="Calibri Light"/>
          <w:sz w:val="22"/>
        </w:rPr>
        <w:t xml:space="preserve">and from time to time </w:t>
      </w:r>
      <w:r w:rsidR="009D055E">
        <w:rPr>
          <w:rFonts w:cs="Calibri Light"/>
          <w:sz w:val="22"/>
        </w:rPr>
        <w:t xml:space="preserve">by </w:t>
      </w:r>
      <w:r w:rsidRPr="00F80E56">
        <w:rPr>
          <w:rFonts w:cs="Calibri Light"/>
          <w:sz w:val="22"/>
        </w:rPr>
        <w:t>developing initiatives to address gaps.</w:t>
      </w:r>
    </w:p>
    <w:p w14:paraId="3694D0BF" w14:textId="31F453FD" w:rsidR="00E936D7" w:rsidRPr="00F80E56" w:rsidRDefault="00E936D7" w:rsidP="00B129D0">
      <w:pPr>
        <w:spacing w:before="180"/>
        <w:rPr>
          <w:rFonts w:cs="Calibri Light"/>
          <w:sz w:val="22"/>
        </w:rPr>
      </w:pPr>
      <w:r w:rsidRPr="00F80E56">
        <w:rPr>
          <w:rFonts w:cs="Calibri Light"/>
          <w:sz w:val="22"/>
        </w:rPr>
        <w:t xml:space="preserve">To complement our funding and development work, we </w:t>
      </w:r>
      <w:r w:rsidRPr="00F80E56">
        <w:rPr>
          <w:rFonts w:cs="Calibri Light"/>
          <w:b/>
          <w:sz w:val="22"/>
        </w:rPr>
        <w:t>advocate</w:t>
      </w:r>
      <w:r w:rsidRPr="00F80E56">
        <w:rPr>
          <w:rFonts w:cs="Calibri Light"/>
          <w:sz w:val="22"/>
        </w:rPr>
        <w:t xml:space="preserve"> for the value of the arts and provide </w:t>
      </w:r>
      <w:r w:rsidRPr="00F80E56">
        <w:rPr>
          <w:rFonts w:cs="Calibri Light"/>
          <w:b/>
          <w:sz w:val="22"/>
        </w:rPr>
        <w:t xml:space="preserve">leadership </w:t>
      </w:r>
      <w:r w:rsidRPr="00F80E56">
        <w:rPr>
          <w:rFonts w:cs="Calibri Light"/>
          <w:sz w:val="22"/>
        </w:rPr>
        <w:t xml:space="preserve">in the arts (eg, by making submissions on matters affecting the arts or convening the sector to address challenges or opportunities). We also </w:t>
      </w:r>
      <w:r w:rsidRPr="00F80E56">
        <w:rPr>
          <w:rFonts w:cs="Calibri Light"/>
          <w:b/>
          <w:sz w:val="22"/>
        </w:rPr>
        <w:t>partner</w:t>
      </w:r>
      <w:r w:rsidRPr="00F80E56">
        <w:rPr>
          <w:rFonts w:cs="Calibri Light"/>
          <w:sz w:val="22"/>
        </w:rPr>
        <w:t xml:space="preserve"> with others to increase the impact we can have by working with those with similar aims.</w:t>
      </w:r>
    </w:p>
    <w:p w14:paraId="06190E06" w14:textId="40144EC7" w:rsidR="00E936D7" w:rsidRPr="00F80E56" w:rsidRDefault="00E936D7" w:rsidP="00B129D0">
      <w:pPr>
        <w:keepNext/>
        <w:spacing w:before="180"/>
        <w:rPr>
          <w:rFonts w:cs="Calibri Light"/>
          <w:sz w:val="22"/>
        </w:rPr>
      </w:pPr>
      <w:r w:rsidRPr="00F80E56">
        <w:rPr>
          <w:rFonts w:cs="Calibri Light"/>
          <w:sz w:val="22"/>
        </w:rPr>
        <w:lastRenderedPageBreak/>
        <w:t>In line with our legislation, in carrying out our work</w:t>
      </w:r>
      <w:r w:rsidR="002829E7" w:rsidRPr="00F80E56">
        <w:rPr>
          <w:rFonts w:cs="Calibri Light"/>
          <w:sz w:val="22"/>
        </w:rPr>
        <w:t>,</w:t>
      </w:r>
      <w:r w:rsidRPr="00F80E56">
        <w:rPr>
          <w:rFonts w:cs="Calibri Light"/>
          <w:sz w:val="22"/>
        </w:rPr>
        <w:t xml:space="preserve"> we recognise:</w:t>
      </w:r>
    </w:p>
    <w:p w14:paraId="0A3BBF7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in the arts the role of Māori as tangata whenua</w:t>
      </w:r>
    </w:p>
    <w:p w14:paraId="312D166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the arts of the Pacific peoples of New Zealand</w:t>
      </w:r>
    </w:p>
    <w:p w14:paraId="29C1C6B6"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the cultural diversity of the people of New Zealand.</w:t>
      </w:r>
    </w:p>
    <w:p w14:paraId="09F104AB" w14:textId="7DDABD2E" w:rsidR="00E936D7" w:rsidRDefault="00E936D7" w:rsidP="00B129D0">
      <w:pPr>
        <w:spacing w:before="180"/>
        <w:rPr>
          <w:rFonts w:cs="Calibri Light"/>
        </w:rPr>
      </w:pPr>
      <w:r w:rsidRPr="00F80E56">
        <w:rPr>
          <w:rFonts w:cs="Calibri Light"/>
          <w:sz w:val="22"/>
        </w:rPr>
        <w:t xml:space="preserve">We also recognise and uphold in our work the principles of </w:t>
      </w:r>
      <w:r w:rsidRPr="00F80E56">
        <w:rPr>
          <w:rFonts w:cs="Calibri Light"/>
          <w:i/>
          <w:sz w:val="22"/>
        </w:rPr>
        <w:t>participation</w:t>
      </w:r>
      <w:r w:rsidRPr="00F80E56">
        <w:rPr>
          <w:rFonts w:cs="Calibri Light"/>
          <w:sz w:val="22"/>
        </w:rPr>
        <w:t xml:space="preserve">, </w:t>
      </w:r>
      <w:r w:rsidRPr="00F80E56">
        <w:rPr>
          <w:rFonts w:cs="Calibri Light"/>
          <w:i/>
          <w:sz w:val="22"/>
        </w:rPr>
        <w:t>access</w:t>
      </w:r>
      <w:r w:rsidRPr="00F80E56">
        <w:rPr>
          <w:rFonts w:cs="Calibri Light"/>
          <w:sz w:val="22"/>
        </w:rPr>
        <w:t xml:space="preserve">, </w:t>
      </w:r>
      <w:r w:rsidRPr="00F80E56">
        <w:rPr>
          <w:rFonts w:cs="Calibri Light"/>
          <w:i/>
          <w:sz w:val="22"/>
        </w:rPr>
        <w:t>excellence and innovation</w:t>
      </w:r>
      <w:r w:rsidRPr="00F80E56">
        <w:rPr>
          <w:rFonts w:cs="Calibri Light"/>
          <w:sz w:val="22"/>
        </w:rPr>
        <w:t xml:space="preserve">, </w:t>
      </w:r>
      <w:r w:rsidR="00E7420A" w:rsidRPr="00F80E56">
        <w:rPr>
          <w:rFonts w:cs="Calibri Light"/>
          <w:i/>
          <w:sz w:val="22"/>
        </w:rPr>
        <w:t>professionalism</w:t>
      </w:r>
      <w:r w:rsidRPr="00F80E56">
        <w:rPr>
          <w:rFonts w:cs="Calibri Light"/>
          <w:sz w:val="22"/>
        </w:rPr>
        <w:t xml:space="preserve"> and </w:t>
      </w:r>
      <w:r w:rsidRPr="00F80E56">
        <w:rPr>
          <w:rFonts w:cs="Calibri Light"/>
          <w:i/>
          <w:sz w:val="22"/>
        </w:rPr>
        <w:t>advocacy</w:t>
      </w:r>
      <w:r w:rsidRPr="00F80E56">
        <w:rPr>
          <w:rFonts w:cs="Calibri Light"/>
        </w:rPr>
        <w:t>.</w:t>
      </w:r>
    </w:p>
    <w:p w14:paraId="4C6BB171" w14:textId="283FE9FE" w:rsidR="00A65B9F" w:rsidRPr="00A65B9F" w:rsidRDefault="0043754B" w:rsidP="00B129D0">
      <w:pPr>
        <w:spacing w:before="180"/>
        <w:rPr>
          <w:sz w:val="22"/>
        </w:rPr>
      </w:pPr>
      <w:r w:rsidRPr="00A65B9F">
        <w:rPr>
          <w:sz w:val="22"/>
        </w:rPr>
        <w:t xml:space="preserve">Our work is also </w:t>
      </w:r>
      <w:r w:rsidR="00CC2B76" w:rsidRPr="00A65B9F">
        <w:rPr>
          <w:sz w:val="22"/>
        </w:rPr>
        <w:t xml:space="preserve">guided by </w:t>
      </w:r>
      <w:r w:rsidR="006C6E25" w:rsidRPr="00A65B9F">
        <w:rPr>
          <w:sz w:val="22"/>
        </w:rPr>
        <w:t>the three principles of our Te Kaupapa o Toi Aotearoa programme</w:t>
      </w:r>
      <w:r w:rsidR="00281727" w:rsidRPr="00A65B9F">
        <w:rPr>
          <w:sz w:val="22"/>
        </w:rPr>
        <w:t xml:space="preserve"> (</w:t>
      </w:r>
      <w:r w:rsidR="00756EB2">
        <w:rPr>
          <w:sz w:val="22"/>
        </w:rPr>
        <w:t xml:space="preserve">see </w:t>
      </w:r>
      <w:r w:rsidR="00281727" w:rsidRPr="00844C57">
        <w:rPr>
          <w:sz w:val="22"/>
        </w:rPr>
        <w:t>page </w:t>
      </w:r>
      <w:r w:rsidR="00386757" w:rsidRPr="00844C57">
        <w:rPr>
          <w:rFonts w:cs="Arial"/>
          <w:sz w:val="22"/>
        </w:rPr>
        <w:t>11</w:t>
      </w:r>
      <w:r w:rsidR="00281727" w:rsidRPr="00844C57">
        <w:rPr>
          <w:sz w:val="22"/>
        </w:rPr>
        <w:t>).</w:t>
      </w:r>
    </w:p>
    <w:p w14:paraId="7E4CD1B5" w14:textId="5AFA390E" w:rsidR="00E936D7" w:rsidRPr="00F80E56" w:rsidRDefault="00E936D7" w:rsidP="00E922CF">
      <w:pPr>
        <w:pStyle w:val="Heading2"/>
        <w:spacing w:after="0"/>
      </w:pPr>
      <w:r w:rsidRPr="00F80E56">
        <w:t>Our relationships</w:t>
      </w:r>
    </w:p>
    <w:p w14:paraId="641618CB" w14:textId="027B9BE9" w:rsidR="00E936D7" w:rsidRPr="00F80E56" w:rsidRDefault="00E936D7" w:rsidP="00B129D0">
      <w:pPr>
        <w:spacing w:before="180"/>
        <w:rPr>
          <w:rFonts w:cs="Calibri Light"/>
          <w:sz w:val="22"/>
        </w:rPr>
      </w:pPr>
      <w:r w:rsidRPr="00F80E56">
        <w:rPr>
          <w:rFonts w:cs="Calibri Light"/>
          <w:sz w:val="22"/>
        </w:rPr>
        <w:t xml:space="preserve">We work with many different stakeholders, including the Minister for Arts, Culture and Heritage; </w:t>
      </w:r>
      <w:r w:rsidR="009C29DB">
        <w:rPr>
          <w:rFonts w:cs="Calibri Light"/>
          <w:sz w:val="22"/>
        </w:rPr>
        <w:t>Manatū Taonga Ministry for Culture and Heritage</w:t>
      </w:r>
      <w:r w:rsidRPr="00F80E56">
        <w:rPr>
          <w:rFonts w:cs="Calibri Light"/>
          <w:sz w:val="22"/>
        </w:rPr>
        <w:t xml:space="preserve">; </w:t>
      </w:r>
      <w:r w:rsidR="0031456F">
        <w:rPr>
          <w:rFonts w:cs="Calibri Light"/>
          <w:sz w:val="22"/>
        </w:rPr>
        <w:t xml:space="preserve">the </w:t>
      </w:r>
      <w:r w:rsidR="00640C93" w:rsidRPr="00F80E56">
        <w:rPr>
          <w:rFonts w:cs="Calibri Light"/>
          <w:sz w:val="22"/>
        </w:rPr>
        <w:t>NZLGB</w:t>
      </w:r>
      <w:r w:rsidRPr="00F80E56">
        <w:rPr>
          <w:rFonts w:cs="Calibri Light"/>
          <w:sz w:val="22"/>
        </w:rPr>
        <w:t>; mana whenua, iwi and Māori; Pasifika groups; local government; individual artists and arts practitioners; arts collectives, groups and organisations; and, more broadly, the diverse communities of Aotearoa New</w:t>
      </w:r>
      <w:r w:rsidR="00D55093" w:rsidRPr="00F80E56">
        <w:rPr>
          <w:rFonts w:cs="Calibri Light"/>
          <w:sz w:val="22"/>
        </w:rPr>
        <w:t> </w:t>
      </w:r>
      <w:r w:rsidRPr="00F80E56">
        <w:rPr>
          <w:rFonts w:cs="Calibri Light"/>
          <w:sz w:val="22"/>
        </w:rPr>
        <w:t>Zealand. We consult with stakeholder groups when developing strategy and reviewing policies that affect the arts sector</w:t>
      </w:r>
      <w:r w:rsidR="00FE3AB7">
        <w:rPr>
          <w:rFonts w:cs="Calibri Light"/>
          <w:sz w:val="22"/>
        </w:rPr>
        <w:t xml:space="preserve"> and evaluating our programmes and initiatives</w:t>
      </w:r>
      <w:r w:rsidRPr="00F80E56">
        <w:rPr>
          <w:rFonts w:cs="Calibri Light"/>
          <w:sz w:val="22"/>
        </w:rPr>
        <w:t>.</w:t>
      </w:r>
    </w:p>
    <w:p w14:paraId="3EC21051" w14:textId="401DF995" w:rsidR="00E936D7" w:rsidRPr="00F80E56" w:rsidRDefault="00E936D7" w:rsidP="00B129D0">
      <w:pPr>
        <w:spacing w:before="180"/>
        <w:rPr>
          <w:rFonts w:cs="Calibri Light"/>
          <w:sz w:val="22"/>
        </w:rPr>
      </w:pPr>
      <w:r w:rsidRPr="00F80E56">
        <w:rPr>
          <w:rFonts w:cs="Calibri Light"/>
          <w:sz w:val="22"/>
        </w:rPr>
        <w:t>We also have links to international arts councils, and we</w:t>
      </w:r>
      <w:r w:rsidR="00436C85">
        <w:rPr>
          <w:rFonts w:cs="Calibri Light"/>
          <w:sz w:val="22"/>
        </w:rPr>
        <w:t xml:space="preserve"> a</w:t>
      </w:r>
      <w:r w:rsidRPr="00F80E56">
        <w:rPr>
          <w:rFonts w:cs="Calibri Light"/>
          <w:sz w:val="22"/>
        </w:rPr>
        <w:t>re an active member of the International Federation of Arts Councils and Culture Agencies.</w:t>
      </w:r>
    </w:p>
    <w:p w14:paraId="35F8D4D5" w14:textId="2AF60169" w:rsidR="00E936D7" w:rsidRPr="00F80E56" w:rsidRDefault="00E936D7" w:rsidP="00E922CF">
      <w:pPr>
        <w:pStyle w:val="Heading2"/>
        <w:spacing w:after="0"/>
      </w:pPr>
      <w:r w:rsidRPr="00F80E56">
        <w:t>Arts Council</w:t>
      </w:r>
    </w:p>
    <w:p w14:paraId="2609CE51" w14:textId="77777777" w:rsidR="00E936D7" w:rsidRPr="00F80E56" w:rsidRDefault="00E936D7" w:rsidP="00B129D0">
      <w:pPr>
        <w:keepNext/>
        <w:spacing w:before="180"/>
        <w:rPr>
          <w:rFonts w:cs="Calibri Light"/>
          <w:sz w:val="22"/>
        </w:rPr>
      </w:pPr>
      <w:r w:rsidRPr="00F80E56">
        <w:rPr>
          <w:rFonts w:cs="Calibri Light"/>
          <w:sz w:val="22"/>
        </w:rPr>
        <w:t>Under the Act, the Arts Council, our governing board, has responsibility for:</w:t>
      </w:r>
    </w:p>
    <w:p w14:paraId="613CB238" w14:textId="1545D023"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setting the strategic direction of Creative New Zealand and</w:t>
      </w:r>
      <w:r w:rsidR="00445973">
        <w:rPr>
          <w:rFonts w:cs="Calibri Light"/>
          <w:sz w:val="22"/>
        </w:rPr>
        <w:t xml:space="preserve"> </w:t>
      </w:r>
      <w:r w:rsidRPr="00F80E56">
        <w:rPr>
          <w:rFonts w:cs="Calibri Light"/>
          <w:sz w:val="22"/>
        </w:rPr>
        <w:t>monitoring its</w:t>
      </w:r>
      <w:r w:rsidR="00445973">
        <w:rPr>
          <w:rFonts w:cs="Calibri Light"/>
          <w:sz w:val="22"/>
        </w:rPr>
        <w:t xml:space="preserve"> </w:t>
      </w:r>
      <w:r w:rsidRPr="00F80E56">
        <w:rPr>
          <w:rFonts w:cs="Calibri Light"/>
          <w:sz w:val="22"/>
        </w:rPr>
        <w:t>performance</w:t>
      </w:r>
    </w:p>
    <w:p w14:paraId="708E026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setting guidelines for the allocation of funding and the implementation of initiatives</w:t>
      </w:r>
    </w:p>
    <w:p w14:paraId="12FF377C"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establishing assessment processes for the allocation of funding</w:t>
      </w:r>
    </w:p>
    <w:p w14:paraId="64005282"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maintaining relationships with other agencies and organisations.</w:t>
      </w:r>
    </w:p>
    <w:p w14:paraId="7B6A237C" w14:textId="0F0F82FF" w:rsidR="00E936D7" w:rsidRPr="00F80E56" w:rsidRDefault="00E936D7" w:rsidP="00752DDD">
      <w:pPr>
        <w:spacing w:before="180"/>
        <w:rPr>
          <w:rFonts w:cs="Calibri Light"/>
          <w:sz w:val="22"/>
        </w:rPr>
      </w:pPr>
      <w:r w:rsidRPr="00F80E56">
        <w:rPr>
          <w:rFonts w:cs="Calibri Light"/>
          <w:sz w:val="22"/>
        </w:rPr>
        <w:t>Under its Governance Charter, the Council is guided by the following three</w:t>
      </w:r>
      <w:r w:rsidR="00731E92">
        <w:rPr>
          <w:rFonts w:cs="Calibri Light"/>
          <w:sz w:val="22"/>
        </w:rPr>
        <w:t xml:space="preserve"> phases</w:t>
      </w:r>
      <w:r w:rsidRPr="00F80E56">
        <w:rPr>
          <w:rFonts w:cs="Calibri Light"/>
          <w:sz w:val="22"/>
        </w:rPr>
        <w:t xml:space="preserve">, which broadly describe the Council’s </w:t>
      </w:r>
      <w:r w:rsidR="009628DE" w:rsidRPr="00F80E56">
        <w:rPr>
          <w:rFonts w:cs="Calibri Light"/>
          <w:sz w:val="22"/>
        </w:rPr>
        <w:t>distinct roles</w:t>
      </w:r>
      <w:r w:rsidRPr="00F80E56">
        <w:rPr>
          <w:rFonts w:cs="Calibri Light"/>
          <w:sz w:val="22"/>
        </w:rPr>
        <w:t>.</w:t>
      </w:r>
    </w:p>
    <w:p w14:paraId="31E0393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b/>
          <w:sz w:val="22"/>
        </w:rPr>
        <w:t>Determining future focus and direction:</w:t>
      </w:r>
      <w:r w:rsidRPr="00F80E56">
        <w:rPr>
          <w:rFonts w:cs="Calibri Light"/>
          <w:sz w:val="22"/>
        </w:rPr>
        <w:t xml:space="preserve"> </w:t>
      </w:r>
      <w:r w:rsidRPr="00730DB1">
        <w:rPr>
          <w:rFonts w:cs="Calibri Light"/>
          <w:iCs/>
          <w:sz w:val="22"/>
        </w:rPr>
        <w:t>‘</w:t>
      </w:r>
      <w:r w:rsidRPr="00F80E56">
        <w:rPr>
          <w:rFonts w:cs="Calibri Light"/>
          <w:i/>
          <w:sz w:val="22"/>
        </w:rPr>
        <w:t>As a board, we are focused on the future, guided by the mahi and legacy of those who’ve come before us. Together, we develop, endorse and support Creative New Zealand’s strategic direction as the national arts development agency of Aotearoa. This helps guide our kaupapa, our waka and our mahi to future success.</w:t>
      </w:r>
      <w:r w:rsidRPr="00730DB1">
        <w:rPr>
          <w:rFonts w:cs="Calibri Light"/>
          <w:iCs/>
          <w:sz w:val="22"/>
        </w:rPr>
        <w:t>’</w:t>
      </w:r>
    </w:p>
    <w:p w14:paraId="01FFE5DA"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b/>
          <w:sz w:val="22"/>
        </w:rPr>
        <w:t>Building culture:</w:t>
      </w:r>
      <w:r w:rsidRPr="00F80E56">
        <w:rPr>
          <w:rFonts w:cs="Calibri Light"/>
          <w:sz w:val="22"/>
        </w:rPr>
        <w:t xml:space="preserve"> </w:t>
      </w:r>
      <w:r w:rsidRPr="00730DB1">
        <w:rPr>
          <w:rFonts w:cs="Calibri Light"/>
          <w:iCs/>
          <w:sz w:val="22"/>
        </w:rPr>
        <w:t>‘</w:t>
      </w:r>
      <w:r w:rsidRPr="00F80E56">
        <w:rPr>
          <w:rFonts w:cs="Calibri Light"/>
          <w:i/>
          <w:sz w:val="22"/>
        </w:rPr>
        <w:t xml:space="preserve">As a board, we strive to set an effective and future-oriented governance culture for Creative New Zealand; one which upholds Te Kaupapa o Toi Aotearoa. This contributes to our roles of </w:t>
      </w:r>
      <w:r w:rsidRPr="00F80E56">
        <w:rPr>
          <w:rFonts w:cs="Calibri Light"/>
          <w:sz w:val="22"/>
        </w:rPr>
        <w:t>Determining future focus</w:t>
      </w:r>
      <w:r w:rsidRPr="00F80E56">
        <w:rPr>
          <w:rFonts w:cs="Calibri Light"/>
          <w:i/>
          <w:sz w:val="22"/>
        </w:rPr>
        <w:t xml:space="preserve"> </w:t>
      </w:r>
      <w:r w:rsidRPr="00F80E56">
        <w:rPr>
          <w:rFonts w:cs="Calibri Light"/>
          <w:sz w:val="22"/>
        </w:rPr>
        <w:t>and direction</w:t>
      </w:r>
      <w:r w:rsidRPr="00F80E56">
        <w:rPr>
          <w:rFonts w:cs="Calibri Light"/>
          <w:i/>
          <w:sz w:val="22"/>
        </w:rPr>
        <w:t xml:space="preserve"> and </w:t>
      </w:r>
      <w:r w:rsidRPr="00F80E56">
        <w:rPr>
          <w:rFonts w:cs="Calibri Light"/>
          <w:sz w:val="22"/>
        </w:rPr>
        <w:t>Holding to account</w:t>
      </w:r>
      <w:r w:rsidRPr="00F80E56">
        <w:rPr>
          <w:rFonts w:cs="Calibri Light"/>
          <w:i/>
          <w:sz w:val="22"/>
        </w:rPr>
        <w:t>.</w:t>
      </w:r>
      <w:r w:rsidRPr="00730DB1">
        <w:rPr>
          <w:rFonts w:cs="Calibri Light"/>
          <w:iCs/>
          <w:sz w:val="22"/>
        </w:rPr>
        <w:t>’</w:t>
      </w:r>
    </w:p>
    <w:p w14:paraId="51217AC4" w14:textId="77777777" w:rsidR="00E936D7" w:rsidRPr="00F80E56" w:rsidRDefault="00E936D7" w:rsidP="00B129D0">
      <w:pPr>
        <w:pStyle w:val="ListParagraph"/>
        <w:numPr>
          <w:ilvl w:val="0"/>
          <w:numId w:val="2"/>
        </w:numPr>
        <w:ind w:left="284" w:hanging="284"/>
        <w:contextualSpacing w:val="0"/>
        <w:rPr>
          <w:rFonts w:cs="Calibri Light"/>
        </w:rPr>
      </w:pPr>
      <w:r w:rsidRPr="00F80E56">
        <w:rPr>
          <w:rFonts w:cs="Calibri Light"/>
          <w:b/>
          <w:sz w:val="22"/>
        </w:rPr>
        <w:t>Holding to account:</w:t>
      </w:r>
      <w:r w:rsidRPr="00F80E56">
        <w:rPr>
          <w:rFonts w:cs="Calibri Light"/>
          <w:sz w:val="22"/>
        </w:rPr>
        <w:t xml:space="preserve"> </w:t>
      </w:r>
      <w:r w:rsidRPr="00730DB1">
        <w:rPr>
          <w:rFonts w:cs="Calibri Light"/>
          <w:iCs/>
          <w:sz w:val="22"/>
        </w:rPr>
        <w:t>‘</w:t>
      </w:r>
      <w:r w:rsidRPr="00F80E56">
        <w:rPr>
          <w:rFonts w:cs="Calibri Light"/>
          <w:i/>
          <w:sz w:val="22"/>
        </w:rPr>
        <w:t>As a board, we oversee Creative New Zealand’s activities and progress made towards meeting the organisation’s goals. This helps give confidence to those who fund and support us that we’re responsible guardians</w:t>
      </w:r>
      <w:r w:rsidRPr="00F80E56">
        <w:rPr>
          <w:rFonts w:cs="Calibri Light"/>
          <w:i/>
          <w:iCs/>
        </w:rPr>
        <w:t xml:space="preserve"> </w:t>
      </w:r>
      <w:r w:rsidRPr="00F80E56">
        <w:rPr>
          <w:rFonts w:cs="Calibri Light"/>
          <w:i/>
          <w:iCs/>
          <w:sz w:val="22"/>
          <w:szCs w:val="24"/>
        </w:rPr>
        <w:t>of public money and that we work in the public interest.</w:t>
      </w:r>
      <w:r w:rsidRPr="00730DB1">
        <w:rPr>
          <w:rFonts w:cs="Calibri Light"/>
          <w:sz w:val="22"/>
          <w:szCs w:val="24"/>
        </w:rPr>
        <w:t>’</w:t>
      </w:r>
    </w:p>
    <w:p w14:paraId="0C6F8F3E" w14:textId="543AF909" w:rsidR="00E936D7" w:rsidRPr="00F80E56" w:rsidRDefault="00E936D7" w:rsidP="00B129D0">
      <w:pPr>
        <w:spacing w:before="180"/>
        <w:rPr>
          <w:rFonts w:cs="Calibri Light"/>
          <w:sz w:val="22"/>
        </w:rPr>
      </w:pPr>
      <w:r w:rsidRPr="00F80E56">
        <w:rPr>
          <w:rFonts w:cs="Calibri Light"/>
          <w:sz w:val="22"/>
        </w:rPr>
        <w:t>The Council is made up of 13 members who, between them, have a range of skills and experience.</w:t>
      </w:r>
      <w:r w:rsidR="002C5022">
        <w:rPr>
          <w:rFonts w:cs="Calibri Light"/>
          <w:sz w:val="22"/>
        </w:rPr>
        <w:t xml:space="preserve"> </w:t>
      </w:r>
    </w:p>
    <w:p w14:paraId="2ED7066E" w14:textId="05763632" w:rsidR="00E936D7" w:rsidRPr="00F80E56" w:rsidRDefault="00E936D7" w:rsidP="00B129D0">
      <w:pPr>
        <w:spacing w:before="180"/>
        <w:rPr>
          <w:rFonts w:cs="Calibri Light"/>
          <w:sz w:val="22"/>
        </w:rPr>
      </w:pPr>
      <w:r w:rsidRPr="00F80E56">
        <w:rPr>
          <w:rFonts w:cs="Calibri Light"/>
          <w:sz w:val="22"/>
        </w:rPr>
        <w:t>The Council has a minimum of four members with knowledge of ngā toi Māori (Māori arts), te ao Māori (a Māori worldview) and tikanga Māori (Māori protocol and culture). These members are appointed in consultation with the Minister for Māori Development. Under our Act</w:t>
      </w:r>
      <w:r w:rsidR="00240CEB" w:rsidRPr="00F80E56">
        <w:rPr>
          <w:rFonts w:cs="Calibri Light"/>
          <w:sz w:val="22"/>
        </w:rPr>
        <w:t xml:space="preserve"> (the Arts Council of New Zealand Toi Aotearoa Act 2014)</w:t>
      </w:r>
      <w:r w:rsidRPr="00F80E56">
        <w:rPr>
          <w:rFonts w:cs="Calibri Light"/>
          <w:sz w:val="22"/>
        </w:rPr>
        <w:t>, they form a committee</w:t>
      </w:r>
      <w:r w:rsidR="003C05BE" w:rsidRPr="00F80E56">
        <w:rPr>
          <w:rFonts w:cs="Calibri Light"/>
          <w:sz w:val="22"/>
        </w:rPr>
        <w:t>—</w:t>
      </w:r>
      <w:r w:rsidRPr="00F80E56">
        <w:rPr>
          <w:rFonts w:cs="Calibri Light"/>
          <w:sz w:val="22"/>
        </w:rPr>
        <w:t>Te Komiti Māori</w:t>
      </w:r>
      <w:r w:rsidR="003C05BE" w:rsidRPr="00F80E56">
        <w:rPr>
          <w:rFonts w:cs="Calibri Light"/>
          <w:sz w:val="22"/>
        </w:rPr>
        <w:t>—</w:t>
      </w:r>
      <w:r w:rsidRPr="00F80E56">
        <w:rPr>
          <w:rFonts w:cs="Calibri Light"/>
          <w:sz w:val="22"/>
        </w:rPr>
        <w:t>to advise the Council on matters relevant to the Council’s functions in relation to Māori, and any other functions the Council delegates to the committee.</w:t>
      </w:r>
    </w:p>
    <w:p w14:paraId="0A1E79B0" w14:textId="77777777" w:rsidR="00E936D7" w:rsidRPr="00F80E56" w:rsidRDefault="00E936D7" w:rsidP="00B129D0">
      <w:pPr>
        <w:spacing w:before="180"/>
        <w:rPr>
          <w:rFonts w:cs="Calibri Light"/>
          <w:sz w:val="22"/>
        </w:rPr>
      </w:pPr>
      <w:r w:rsidRPr="00F80E56">
        <w:rPr>
          <w:rFonts w:cs="Calibri Light"/>
          <w:sz w:val="22"/>
        </w:rPr>
        <w:t xml:space="preserve">Two Council members are appointed with knowledge of the arts and traditions, or cultures, of the Pacific peoples of </w:t>
      </w:r>
      <w:r w:rsidRPr="00F80E56">
        <w:rPr>
          <w:rFonts w:cs="Calibri Light"/>
          <w:sz w:val="22"/>
        </w:rPr>
        <w:lastRenderedPageBreak/>
        <w:t>New Zealand, in consultation with the Minister for Pacific Peoples.</w:t>
      </w:r>
    </w:p>
    <w:p w14:paraId="07D68D2B" w14:textId="6D9528CD" w:rsidR="00A52A00" w:rsidRPr="00F80E56" w:rsidRDefault="00A52A00" w:rsidP="00B129D0">
      <w:pPr>
        <w:spacing w:before="180"/>
        <w:rPr>
          <w:rFonts w:cs="Calibri Light"/>
          <w:sz w:val="22"/>
        </w:rPr>
      </w:pPr>
      <w:r w:rsidRPr="00F80E56">
        <w:rPr>
          <w:rFonts w:cs="Calibri Light"/>
          <w:sz w:val="22"/>
        </w:rPr>
        <w:t>The Arts Council operates three committees</w:t>
      </w:r>
      <w:r w:rsidR="00A11EB1" w:rsidRPr="00F80E56">
        <w:rPr>
          <w:rFonts w:cs="Calibri Light"/>
          <w:sz w:val="22"/>
        </w:rPr>
        <w:t>.</w:t>
      </w:r>
    </w:p>
    <w:p w14:paraId="4BFBDCC9" w14:textId="0654A1CD" w:rsidR="00A11EB1" w:rsidRPr="00F80E56" w:rsidRDefault="00A11EB1" w:rsidP="00B129D0">
      <w:pPr>
        <w:keepNext/>
        <w:spacing w:before="180"/>
        <w:rPr>
          <w:rFonts w:cs="Calibri Light"/>
          <w:sz w:val="22"/>
        </w:rPr>
      </w:pPr>
      <w:r w:rsidRPr="00F80E56">
        <w:rPr>
          <w:rFonts w:cs="Calibri Light"/>
          <w:b/>
          <w:bCs/>
          <w:sz w:val="22"/>
        </w:rPr>
        <w:t>Komiti Māori</w:t>
      </w:r>
      <w:r w:rsidR="003C05BE" w:rsidRPr="00F80E56">
        <w:rPr>
          <w:rFonts w:cs="Calibri Light"/>
          <w:sz w:val="22"/>
        </w:rPr>
        <w:t>—</w:t>
      </w:r>
      <w:r w:rsidR="00240CEB" w:rsidRPr="00F80E56">
        <w:rPr>
          <w:rFonts w:cs="Calibri Light"/>
          <w:sz w:val="22"/>
        </w:rPr>
        <w:t>u</w:t>
      </w:r>
      <w:r w:rsidRPr="00F80E56">
        <w:rPr>
          <w:rFonts w:cs="Calibri Light"/>
          <w:sz w:val="22"/>
        </w:rPr>
        <w:t xml:space="preserve">nder </w:t>
      </w:r>
      <w:r w:rsidR="00240CEB" w:rsidRPr="00F80E56">
        <w:rPr>
          <w:rFonts w:cs="Calibri Light"/>
          <w:sz w:val="22"/>
        </w:rPr>
        <w:t xml:space="preserve">our </w:t>
      </w:r>
      <w:r w:rsidRPr="00F80E56">
        <w:rPr>
          <w:rFonts w:cs="Calibri Light"/>
          <w:sz w:val="22"/>
        </w:rPr>
        <w:t xml:space="preserve">Act, Komiti Māori members advise the Council on matters relevant to Māori, and any other functions the Council delegates to the committee. </w:t>
      </w:r>
      <w:r w:rsidRPr="00F80E56">
        <w:rPr>
          <w:rStyle w:val="normaltextrun"/>
          <w:rFonts w:cs="Calibri Light"/>
          <w:sz w:val="22"/>
        </w:rPr>
        <w:t xml:space="preserve">The work of the Komiti </w:t>
      </w:r>
      <w:r w:rsidRPr="00F80E56">
        <w:rPr>
          <w:rFonts w:cs="Calibri Light"/>
          <w:sz w:val="22"/>
        </w:rPr>
        <w:t xml:space="preserve">includes: </w:t>
      </w:r>
    </w:p>
    <w:p w14:paraId="1851D9EC" w14:textId="6EEEF42F" w:rsidR="00A11EB1" w:rsidRPr="00F80E56" w:rsidRDefault="00A11EB1" w:rsidP="00E6761B">
      <w:pPr>
        <w:pStyle w:val="paragraph"/>
        <w:numPr>
          <w:ilvl w:val="0"/>
          <w:numId w:val="16"/>
        </w:numPr>
        <w:spacing w:before="180" w:beforeAutospacing="0" w:after="0" w:afterAutospacing="0"/>
        <w:ind w:left="425" w:hanging="425"/>
        <w:textAlignment w:val="baseline"/>
        <w:rPr>
          <w:rStyle w:val="eop"/>
          <w:rFonts w:ascii="Calibri Light" w:hAnsi="Calibri Light" w:cs="Calibri Light"/>
          <w:sz w:val="22"/>
          <w:szCs w:val="22"/>
        </w:rPr>
      </w:pPr>
      <w:r w:rsidRPr="00F80E56">
        <w:rPr>
          <w:rFonts w:ascii="Calibri Light" w:hAnsi="Calibri Light" w:cs="Calibri Light"/>
          <w:sz w:val="22"/>
          <w:szCs w:val="22"/>
        </w:rPr>
        <w:t xml:space="preserve">strategic advice and direction to grow </w:t>
      </w:r>
      <w:r w:rsidR="0055387A" w:rsidRPr="00F80E56">
        <w:rPr>
          <w:rFonts w:ascii="Calibri Light" w:hAnsi="Calibri Light" w:cs="Calibri Light"/>
          <w:sz w:val="22"/>
          <w:szCs w:val="22"/>
        </w:rPr>
        <w:t>n</w:t>
      </w:r>
      <w:r w:rsidRPr="00F80E56">
        <w:rPr>
          <w:rFonts w:ascii="Calibri Light" w:hAnsi="Calibri Light" w:cs="Calibri Light"/>
          <w:sz w:val="22"/>
          <w:szCs w:val="22"/>
        </w:rPr>
        <w:t xml:space="preserve">gā </w:t>
      </w:r>
      <w:r w:rsidR="0055387A" w:rsidRPr="00F80E56">
        <w:rPr>
          <w:rFonts w:ascii="Calibri Light" w:hAnsi="Calibri Light" w:cs="Calibri Light"/>
          <w:sz w:val="22"/>
          <w:szCs w:val="22"/>
        </w:rPr>
        <w:t>t</w:t>
      </w:r>
      <w:r w:rsidRPr="00F80E56">
        <w:rPr>
          <w:rFonts w:ascii="Calibri Light" w:hAnsi="Calibri Light" w:cs="Calibri Light"/>
          <w:sz w:val="22"/>
          <w:szCs w:val="22"/>
        </w:rPr>
        <w:t xml:space="preserve">oi Māori nationally and internationally, noting the relationship between </w:t>
      </w:r>
      <w:r w:rsidR="00DF0B11" w:rsidRPr="00F80E56">
        <w:rPr>
          <w:rFonts w:ascii="Calibri Light" w:hAnsi="Calibri Light" w:cs="Calibri Light"/>
          <w:sz w:val="22"/>
          <w:szCs w:val="22"/>
        </w:rPr>
        <w:t>Te Waka</w:t>
      </w:r>
      <w:r w:rsidR="00B43EA3" w:rsidRPr="00F80E56">
        <w:t xml:space="preserve"> </w:t>
      </w:r>
      <w:r w:rsidR="00B43EA3" w:rsidRPr="00F80E56">
        <w:rPr>
          <w:rFonts w:ascii="Calibri Light" w:hAnsi="Calibri Light" w:cs="Calibri Light"/>
          <w:sz w:val="22"/>
          <w:szCs w:val="22"/>
        </w:rPr>
        <w:t>Toi Pātaka</w:t>
      </w:r>
      <w:r w:rsidR="00DF0B11" w:rsidRPr="00F80E56">
        <w:rPr>
          <w:rFonts w:ascii="Calibri Light" w:hAnsi="Calibri Light" w:cs="Calibri Light"/>
          <w:sz w:val="22"/>
          <w:szCs w:val="22"/>
        </w:rPr>
        <w:t xml:space="preserve"> </w:t>
      </w:r>
      <w:r w:rsidR="005B6DC7" w:rsidRPr="00F80E56">
        <w:rPr>
          <w:rFonts w:ascii="Calibri Light" w:hAnsi="Calibri Light" w:cs="Calibri Light"/>
          <w:sz w:val="22"/>
          <w:szCs w:val="22"/>
        </w:rPr>
        <w:t>(</w:t>
      </w:r>
      <w:r w:rsidRPr="00F80E56">
        <w:rPr>
          <w:rFonts w:ascii="Calibri Light" w:hAnsi="Calibri Light" w:cs="Calibri Light"/>
          <w:sz w:val="22"/>
          <w:szCs w:val="22"/>
        </w:rPr>
        <w:t>M</w:t>
      </w:r>
      <w:r w:rsidR="00591438" w:rsidRPr="00F80E56">
        <w:rPr>
          <w:rFonts w:ascii="Calibri Light" w:hAnsi="Calibri Light" w:cs="Calibri Light"/>
          <w:sz w:val="22"/>
          <w:szCs w:val="22"/>
        </w:rPr>
        <w:t>ā</w:t>
      </w:r>
      <w:r w:rsidRPr="00F80E56">
        <w:rPr>
          <w:rFonts w:ascii="Calibri Light" w:hAnsi="Calibri Light" w:cs="Calibri Light"/>
          <w:sz w:val="22"/>
          <w:szCs w:val="22"/>
        </w:rPr>
        <w:t>tauranga Māori Framework</w:t>
      </w:r>
      <w:r w:rsidR="005B6DC7" w:rsidRPr="00F80E56">
        <w:rPr>
          <w:rFonts w:ascii="Calibri Light" w:hAnsi="Calibri Light" w:cs="Calibri Light"/>
          <w:sz w:val="22"/>
          <w:szCs w:val="22"/>
        </w:rPr>
        <w:t>)</w:t>
      </w:r>
      <w:r w:rsidRPr="00F80E56">
        <w:rPr>
          <w:rFonts w:ascii="Calibri Light" w:hAnsi="Calibri Light" w:cs="Calibri Light"/>
          <w:sz w:val="22"/>
          <w:szCs w:val="22"/>
        </w:rPr>
        <w:t xml:space="preserve">, </w:t>
      </w:r>
      <w:r w:rsidR="007442F4" w:rsidRPr="005C782E">
        <w:rPr>
          <w:rFonts w:ascii="Calibri Light" w:hAnsi="Calibri Light" w:cs="Calibri Light"/>
          <w:sz w:val="22"/>
          <w:szCs w:val="22"/>
        </w:rPr>
        <w:t>Interim Investment Intentions</w:t>
      </w:r>
      <w:r w:rsidR="007442F4" w:rsidRPr="007442F4">
        <w:rPr>
          <w:rFonts w:ascii="Calibri Light" w:hAnsi="Calibri Light" w:cs="Calibri Light"/>
          <w:i/>
          <w:iCs/>
          <w:sz w:val="22"/>
          <w:szCs w:val="22"/>
        </w:rPr>
        <w:t xml:space="preserve"> </w:t>
      </w:r>
      <w:r w:rsidRPr="00F80E56">
        <w:rPr>
          <w:rFonts w:ascii="Calibri Light" w:hAnsi="Calibri Light" w:cs="Calibri Light"/>
          <w:sz w:val="22"/>
          <w:szCs w:val="22"/>
        </w:rPr>
        <w:t>and Te Hā o ngā Toi—Māori Arts Strategy</w:t>
      </w:r>
    </w:p>
    <w:p w14:paraId="1721F07A" w14:textId="519877D9"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how the Arts Council </w:t>
      </w:r>
      <w:r w:rsidRPr="00F80E56">
        <w:rPr>
          <w:rFonts w:ascii="Calibri Light" w:hAnsi="Calibri Light" w:cs="Calibri Light"/>
          <w:sz w:val="22"/>
          <w:szCs w:val="22"/>
        </w:rPr>
        <w:t>can</w:t>
      </w:r>
      <w:r w:rsidRPr="00F80E56">
        <w:rPr>
          <w:rStyle w:val="normaltextrun"/>
          <w:rFonts w:ascii="Calibri Light" w:hAnsi="Calibri Light" w:cs="Calibri Light"/>
          <w:sz w:val="22"/>
          <w:szCs w:val="22"/>
        </w:rPr>
        <w:t xml:space="preserve"> best support </w:t>
      </w:r>
      <w:r w:rsidR="00695774" w:rsidRPr="00F80E56">
        <w:rPr>
          <w:rStyle w:val="normaltextrun"/>
          <w:rFonts w:ascii="Calibri Light" w:hAnsi="Calibri Light" w:cs="Calibri Light"/>
          <w:sz w:val="22"/>
          <w:szCs w:val="22"/>
        </w:rPr>
        <w:t>n</w:t>
      </w:r>
      <w:r w:rsidRPr="00F80E56">
        <w:rPr>
          <w:rStyle w:val="normaltextrun"/>
          <w:rFonts w:ascii="Calibri Light" w:hAnsi="Calibri Light" w:cs="Calibri Light"/>
          <w:sz w:val="22"/>
          <w:szCs w:val="22"/>
        </w:rPr>
        <w:t xml:space="preserve">gā </w:t>
      </w:r>
      <w:r w:rsidR="00695774" w:rsidRPr="00F80E56">
        <w:rPr>
          <w:rStyle w:val="normaltextrun"/>
          <w:rFonts w:ascii="Calibri Light" w:hAnsi="Calibri Light" w:cs="Calibri Light"/>
          <w:sz w:val="22"/>
          <w:szCs w:val="22"/>
        </w:rPr>
        <w:t>t</w:t>
      </w:r>
      <w:r w:rsidRPr="00F80E56">
        <w:rPr>
          <w:rStyle w:val="normaltextrun"/>
          <w:rFonts w:ascii="Calibri Light" w:hAnsi="Calibri Light" w:cs="Calibri Light"/>
          <w:sz w:val="22"/>
          <w:szCs w:val="22"/>
        </w:rPr>
        <w:t xml:space="preserve">oi Māori development in Aotearoa </w:t>
      </w:r>
      <w:r w:rsidR="00695774" w:rsidRPr="00F80E56">
        <w:rPr>
          <w:rStyle w:val="normaltextrun"/>
          <w:rFonts w:ascii="Calibri Light" w:hAnsi="Calibri Light" w:cs="Calibri Light"/>
          <w:sz w:val="22"/>
          <w:szCs w:val="22"/>
        </w:rPr>
        <w:t>New</w:t>
      </w:r>
      <w:r w:rsidR="003F26A3">
        <w:rPr>
          <w:rStyle w:val="normaltextrun"/>
          <w:rFonts w:ascii="Calibri Light" w:hAnsi="Calibri Light" w:cs="Calibri Light"/>
          <w:sz w:val="22"/>
          <w:szCs w:val="22"/>
        </w:rPr>
        <w:t> </w:t>
      </w:r>
      <w:r w:rsidR="00695774" w:rsidRPr="00F80E56">
        <w:rPr>
          <w:rStyle w:val="normaltextrun"/>
          <w:rFonts w:ascii="Calibri Light" w:hAnsi="Calibri Light" w:cs="Calibri Light"/>
          <w:sz w:val="22"/>
          <w:szCs w:val="22"/>
        </w:rPr>
        <w:t xml:space="preserve">Zealand </w:t>
      </w:r>
      <w:r w:rsidRPr="00F80E56">
        <w:rPr>
          <w:rStyle w:val="normaltextrun"/>
          <w:rFonts w:ascii="Calibri Light" w:hAnsi="Calibri Light" w:cs="Calibri Light"/>
          <w:sz w:val="22"/>
          <w:szCs w:val="22"/>
        </w:rPr>
        <w:t>and internationally</w:t>
      </w:r>
    </w:p>
    <w:p w14:paraId="0C134593" w14:textId="48318AF1"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new </w:t>
      </w:r>
      <w:r w:rsidRPr="00F80E56">
        <w:rPr>
          <w:rFonts w:ascii="Calibri Light" w:hAnsi="Calibri Light" w:cs="Calibri Light"/>
          <w:sz w:val="22"/>
          <w:szCs w:val="22"/>
        </w:rPr>
        <w:t>relationships</w:t>
      </w:r>
      <w:r w:rsidRPr="00F80E56">
        <w:rPr>
          <w:rStyle w:val="normaltextrun"/>
          <w:rFonts w:ascii="Calibri Light" w:hAnsi="Calibri Light" w:cs="Calibri Light"/>
          <w:sz w:val="22"/>
          <w:szCs w:val="22"/>
        </w:rPr>
        <w:t xml:space="preserve"> and</w:t>
      </w:r>
      <w:r w:rsidRPr="00F80E56">
        <w:rPr>
          <w:rStyle w:val="normaltextrun"/>
          <w:rFonts w:ascii="Calibri Light" w:eastAsiaTheme="minorHAnsi" w:hAnsi="Calibri Light" w:cs="Calibri Light"/>
          <w:sz w:val="22"/>
          <w:szCs w:val="22"/>
        </w:rPr>
        <w:t xml:space="preserve"> </w:t>
      </w:r>
      <w:r w:rsidRPr="00F80E56">
        <w:rPr>
          <w:rStyle w:val="normaltextrun"/>
          <w:rFonts w:ascii="Calibri Light" w:hAnsi="Calibri Light" w:cs="Calibri Light"/>
          <w:sz w:val="22"/>
          <w:szCs w:val="22"/>
        </w:rPr>
        <w:t xml:space="preserve">collaborations across central and local government, and </w:t>
      </w:r>
      <w:r w:rsidR="00695774" w:rsidRPr="00F80E56">
        <w:rPr>
          <w:rStyle w:val="normaltextrun"/>
          <w:rFonts w:ascii="Calibri Light" w:hAnsi="Calibri Light" w:cs="Calibri Light"/>
          <w:sz w:val="22"/>
          <w:szCs w:val="22"/>
        </w:rPr>
        <w:t>i</w:t>
      </w:r>
      <w:r w:rsidRPr="00F80E56">
        <w:rPr>
          <w:rStyle w:val="normaltextrun"/>
          <w:rFonts w:ascii="Calibri Light" w:hAnsi="Calibri Light" w:cs="Calibri Light"/>
          <w:sz w:val="22"/>
          <w:szCs w:val="22"/>
        </w:rPr>
        <w:t>wi</w:t>
      </w:r>
    </w:p>
    <w:p w14:paraId="5A60D64B" w14:textId="71C28B60"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the role </w:t>
      </w:r>
      <w:r w:rsidRPr="00F80E56">
        <w:rPr>
          <w:rFonts w:ascii="Calibri Light" w:hAnsi="Calibri Light" w:cs="Calibri Light"/>
          <w:sz w:val="22"/>
          <w:szCs w:val="22"/>
        </w:rPr>
        <w:t>Creative</w:t>
      </w:r>
      <w:r w:rsidRPr="00F80E56">
        <w:rPr>
          <w:rStyle w:val="normaltextrun"/>
          <w:rFonts w:ascii="Calibri Light" w:hAnsi="Calibri Light" w:cs="Calibri Light"/>
          <w:sz w:val="22"/>
          <w:szCs w:val="22"/>
        </w:rPr>
        <w:t xml:space="preserve"> New Zealand plays </w:t>
      </w:r>
      <w:r w:rsidR="003C656D" w:rsidRPr="00F80E56">
        <w:rPr>
          <w:rStyle w:val="normaltextrun"/>
          <w:rFonts w:ascii="Calibri Light" w:hAnsi="Calibri Light" w:cs="Calibri Light"/>
          <w:sz w:val="22"/>
          <w:szCs w:val="22"/>
        </w:rPr>
        <w:t xml:space="preserve">in </w:t>
      </w:r>
      <w:r w:rsidRPr="00F80E56">
        <w:rPr>
          <w:rStyle w:val="normaltextrun"/>
          <w:rFonts w:ascii="Calibri Light" w:hAnsi="Calibri Light" w:cs="Calibri Light"/>
          <w:sz w:val="22"/>
          <w:szCs w:val="22"/>
        </w:rPr>
        <w:t>support</w:t>
      </w:r>
      <w:r w:rsidR="003C656D" w:rsidRPr="00F80E56">
        <w:rPr>
          <w:rStyle w:val="normaltextrun"/>
          <w:rFonts w:ascii="Calibri Light" w:hAnsi="Calibri Light" w:cs="Calibri Light"/>
          <w:sz w:val="22"/>
          <w:szCs w:val="22"/>
        </w:rPr>
        <w:t>ing</w:t>
      </w:r>
      <w:r w:rsidRPr="00F80E56">
        <w:rPr>
          <w:rStyle w:val="normaltextrun"/>
          <w:rFonts w:ascii="Calibri Light" w:hAnsi="Calibri Light" w:cs="Calibri Light"/>
          <w:sz w:val="22"/>
          <w:szCs w:val="22"/>
        </w:rPr>
        <w:t xml:space="preserve"> specific</w:t>
      </w:r>
      <w:r w:rsidR="00695774" w:rsidRPr="00F80E56">
        <w:rPr>
          <w:rStyle w:val="normaltextrun"/>
          <w:rFonts w:ascii="Calibri Light" w:hAnsi="Calibri Light" w:cs="Calibri Light"/>
          <w:sz w:val="22"/>
          <w:szCs w:val="22"/>
        </w:rPr>
        <w:t>-</w:t>
      </w:r>
      <w:r w:rsidRPr="00F80E56">
        <w:rPr>
          <w:rStyle w:val="normaltextrun"/>
          <w:rFonts w:ascii="Calibri Light" w:hAnsi="Calibri Light" w:cs="Calibri Light"/>
          <w:sz w:val="22"/>
          <w:szCs w:val="22"/>
        </w:rPr>
        <w:t>sector initiatives</w:t>
      </w:r>
      <w:r w:rsidRPr="00F80E56">
        <w:rPr>
          <w:rStyle w:val="normaltextrun"/>
          <w:rFonts w:ascii="Calibri Light" w:eastAsiaTheme="minorHAnsi" w:hAnsi="Calibri Light" w:cs="Calibri Light"/>
          <w:sz w:val="22"/>
          <w:szCs w:val="22"/>
        </w:rPr>
        <w:t xml:space="preserve"> for </w:t>
      </w:r>
      <w:r w:rsidR="00695774" w:rsidRPr="00F80E56">
        <w:rPr>
          <w:rStyle w:val="normaltextrun"/>
          <w:rFonts w:ascii="Calibri Light" w:hAnsi="Calibri Light" w:cs="Calibri Light"/>
          <w:sz w:val="22"/>
          <w:szCs w:val="22"/>
        </w:rPr>
        <w:t>n</w:t>
      </w:r>
      <w:r w:rsidRPr="00F80E56">
        <w:rPr>
          <w:rStyle w:val="normaltextrun"/>
          <w:rFonts w:ascii="Calibri Light" w:hAnsi="Calibri Light" w:cs="Calibri Light"/>
          <w:sz w:val="22"/>
          <w:szCs w:val="22"/>
        </w:rPr>
        <w:t xml:space="preserve">gā </w:t>
      </w:r>
      <w:r w:rsidR="00695774" w:rsidRPr="00F80E56">
        <w:rPr>
          <w:rStyle w:val="normaltextrun"/>
          <w:rFonts w:ascii="Calibri Light" w:hAnsi="Calibri Light" w:cs="Calibri Light"/>
          <w:sz w:val="22"/>
          <w:szCs w:val="22"/>
        </w:rPr>
        <w:t>t</w:t>
      </w:r>
      <w:r w:rsidRPr="00F80E56">
        <w:rPr>
          <w:rStyle w:val="normaltextrun"/>
          <w:rFonts w:ascii="Calibri Light" w:hAnsi="Calibri Light" w:cs="Calibri Light"/>
          <w:sz w:val="22"/>
          <w:szCs w:val="22"/>
        </w:rPr>
        <w:t>oi Māori.</w:t>
      </w:r>
    </w:p>
    <w:p w14:paraId="5009D66F" w14:textId="73CA5807" w:rsidR="00A11EB1" w:rsidRPr="00F80E56" w:rsidRDefault="00A11EB1" w:rsidP="00E6761B">
      <w:pPr>
        <w:keepNext/>
        <w:spacing w:before="180"/>
        <w:rPr>
          <w:rFonts w:cs="Calibri Light"/>
          <w:sz w:val="22"/>
        </w:rPr>
      </w:pPr>
      <w:r w:rsidRPr="00F80E56">
        <w:rPr>
          <w:rFonts w:cs="Calibri Light"/>
          <w:b/>
          <w:bCs/>
          <w:sz w:val="22"/>
        </w:rPr>
        <w:t>Audit</w:t>
      </w:r>
      <w:r w:rsidRPr="00F80E56" w:rsidDel="00CF024C">
        <w:rPr>
          <w:rFonts w:cs="Calibri Light"/>
          <w:b/>
          <w:bCs/>
          <w:sz w:val="22"/>
        </w:rPr>
        <w:t xml:space="preserve"> </w:t>
      </w:r>
      <w:r w:rsidR="00CF024C">
        <w:rPr>
          <w:rFonts w:cs="Calibri Light"/>
          <w:b/>
          <w:bCs/>
          <w:sz w:val="22"/>
        </w:rPr>
        <w:t>&amp;</w:t>
      </w:r>
      <w:r w:rsidR="00CF024C" w:rsidRPr="00F80E56">
        <w:rPr>
          <w:rFonts w:cs="Calibri Light"/>
          <w:b/>
          <w:bCs/>
          <w:sz w:val="22"/>
        </w:rPr>
        <w:t xml:space="preserve"> </w:t>
      </w:r>
      <w:r w:rsidRPr="00F80E56">
        <w:rPr>
          <w:rFonts w:cs="Calibri Light"/>
          <w:b/>
          <w:bCs/>
          <w:sz w:val="22"/>
        </w:rPr>
        <w:t>Risk Committee</w:t>
      </w:r>
      <w:r w:rsidR="003C656D" w:rsidRPr="00F80E56">
        <w:rPr>
          <w:rFonts w:cs="Calibri Light"/>
          <w:sz w:val="22"/>
        </w:rPr>
        <w:t>—</w:t>
      </w:r>
      <w:r w:rsidRPr="00F80E56">
        <w:rPr>
          <w:rFonts w:cs="Calibri Light"/>
          <w:sz w:val="22"/>
        </w:rPr>
        <w:t>the Committee advises Council on audit, risk and finance matters. The functions of the Committee include:</w:t>
      </w:r>
    </w:p>
    <w:p w14:paraId="24743C57"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advice to the Arts Council on matters </w:t>
      </w:r>
      <w:r w:rsidRPr="00F80E56">
        <w:rPr>
          <w:rFonts w:ascii="Calibri Light" w:hAnsi="Calibri Light" w:cs="Calibri Light"/>
          <w:sz w:val="22"/>
          <w:szCs w:val="22"/>
        </w:rPr>
        <w:t>relating to the Council’s audit, risk and finance functions</w:t>
      </w:r>
    </w:p>
    <w:p w14:paraId="1A3B8B2F" w14:textId="03B2220A"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 xml:space="preserve">reviewing financial and performance reports </w:t>
      </w:r>
      <w:r w:rsidR="002929AE" w:rsidRPr="00F80E56">
        <w:rPr>
          <w:rFonts w:ascii="Calibri Light" w:hAnsi="Calibri Light" w:cs="Calibri Light"/>
          <w:sz w:val="22"/>
          <w:szCs w:val="22"/>
        </w:rPr>
        <w:t>before</w:t>
      </w:r>
      <w:r w:rsidRPr="00F80E56">
        <w:rPr>
          <w:rFonts w:ascii="Calibri Light" w:hAnsi="Calibri Light" w:cs="Calibri Light"/>
          <w:sz w:val="22"/>
          <w:szCs w:val="22"/>
        </w:rPr>
        <w:t xml:space="preserve"> their consideration by the Council</w:t>
      </w:r>
    </w:p>
    <w:p w14:paraId="795738AD" w14:textId="4F86D5D4"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 xml:space="preserve">reviewing and endorsing corporate policies </w:t>
      </w:r>
      <w:r w:rsidR="008E39C1" w:rsidRPr="00F80E56">
        <w:rPr>
          <w:rFonts w:ascii="Calibri Light" w:hAnsi="Calibri Light" w:cs="Calibri Light"/>
          <w:sz w:val="22"/>
          <w:szCs w:val="22"/>
        </w:rPr>
        <w:t>before</w:t>
      </w:r>
      <w:r w:rsidRPr="00F80E56">
        <w:rPr>
          <w:rFonts w:ascii="Calibri Light" w:hAnsi="Calibri Light" w:cs="Calibri Light"/>
          <w:sz w:val="22"/>
          <w:szCs w:val="22"/>
        </w:rPr>
        <w:t xml:space="preserve"> their agreement by the Council (eg, sensitive expenditure)</w:t>
      </w:r>
    </w:p>
    <w:p w14:paraId="2226444E"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reviewing and recommending to the Council updates to the Council’s Governance Manual</w:t>
      </w:r>
    </w:p>
    <w:p w14:paraId="311716C4"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any other functions delegated to the Committee by the Council.</w:t>
      </w:r>
    </w:p>
    <w:p w14:paraId="5DD11A0B" w14:textId="34A001AD" w:rsidR="00A11EB1" w:rsidRPr="00F80E56" w:rsidRDefault="00A11EB1" w:rsidP="00E6761B">
      <w:pPr>
        <w:keepNext/>
        <w:spacing w:before="180"/>
        <w:textAlignment w:val="baseline"/>
        <w:rPr>
          <w:rFonts w:cs="Calibri Light"/>
          <w:sz w:val="22"/>
        </w:rPr>
      </w:pPr>
      <w:r w:rsidRPr="00F80E56">
        <w:rPr>
          <w:rFonts w:cs="Calibri Light"/>
          <w:b/>
          <w:bCs/>
          <w:sz w:val="22"/>
        </w:rPr>
        <w:t>People</w:t>
      </w:r>
      <w:r w:rsidRPr="00F80E56" w:rsidDel="00CF024C">
        <w:rPr>
          <w:rFonts w:cs="Calibri Light"/>
          <w:b/>
          <w:bCs/>
          <w:sz w:val="22"/>
        </w:rPr>
        <w:t xml:space="preserve"> </w:t>
      </w:r>
      <w:r w:rsidR="00CF024C">
        <w:rPr>
          <w:rFonts w:cs="Calibri Light"/>
          <w:b/>
          <w:bCs/>
          <w:sz w:val="22"/>
        </w:rPr>
        <w:t>&amp;</w:t>
      </w:r>
      <w:r w:rsidR="00CF024C" w:rsidRPr="00F80E56">
        <w:rPr>
          <w:rFonts w:cs="Calibri Light"/>
          <w:b/>
          <w:bCs/>
          <w:sz w:val="22"/>
        </w:rPr>
        <w:t xml:space="preserve"> </w:t>
      </w:r>
      <w:r w:rsidRPr="00F80E56">
        <w:rPr>
          <w:rFonts w:cs="Calibri Light"/>
          <w:b/>
          <w:bCs/>
          <w:sz w:val="22"/>
        </w:rPr>
        <w:t>Culture Committee</w:t>
      </w:r>
      <w:r w:rsidR="008E39C1" w:rsidRPr="00F80E56">
        <w:rPr>
          <w:rFonts w:cs="Calibri Light"/>
          <w:sz w:val="22"/>
        </w:rPr>
        <w:t>—</w:t>
      </w:r>
      <w:r w:rsidRPr="00F80E56">
        <w:rPr>
          <w:rFonts w:cs="Calibri Light"/>
          <w:sz w:val="22"/>
        </w:rPr>
        <w:t xml:space="preserve">the Committee provides advice on the Council’s people and </w:t>
      </w:r>
      <w:r w:rsidRPr="00F80E56">
        <w:rPr>
          <w:rFonts w:cs="Calibri Light"/>
          <w:sz w:val="22"/>
        </w:rPr>
        <w:t xml:space="preserve">culture responsibilities. The Committee </w:t>
      </w:r>
      <w:r w:rsidR="00240CEB" w:rsidRPr="00F80E56">
        <w:rPr>
          <w:rFonts w:cs="Calibri Light"/>
          <w:sz w:val="22"/>
        </w:rPr>
        <w:t xml:space="preserve">is </w:t>
      </w:r>
      <w:r w:rsidRPr="00F80E56">
        <w:rPr>
          <w:rFonts w:cs="Calibri Light"/>
          <w:sz w:val="22"/>
        </w:rPr>
        <w:t>responsible for:</w:t>
      </w:r>
    </w:p>
    <w:p w14:paraId="39E104B8" w14:textId="3EBEF7EB"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Fonts w:ascii="Calibri Light" w:hAnsi="Calibri Light" w:cs="Calibri Light"/>
          <w:sz w:val="22"/>
          <w:szCs w:val="22"/>
        </w:rPr>
        <w:t xml:space="preserve">advising and making </w:t>
      </w:r>
      <w:r w:rsidRPr="00F80E56">
        <w:rPr>
          <w:rStyle w:val="normaltextrun"/>
          <w:rFonts w:ascii="Calibri Light" w:hAnsi="Calibri Light" w:cs="Calibri Light"/>
          <w:sz w:val="22"/>
          <w:szCs w:val="22"/>
        </w:rPr>
        <w:t>recommendations</w:t>
      </w:r>
      <w:r w:rsidRPr="00F80E56">
        <w:rPr>
          <w:rFonts w:ascii="Calibri Light" w:hAnsi="Calibri Light" w:cs="Calibri Light"/>
          <w:sz w:val="22"/>
          <w:szCs w:val="22"/>
        </w:rPr>
        <w:t xml:space="preserve"> to the Council on areas </w:t>
      </w:r>
      <w:proofErr w:type="gramStart"/>
      <w:r w:rsidRPr="00F80E56">
        <w:rPr>
          <w:rFonts w:ascii="Calibri Light" w:hAnsi="Calibri Light" w:cs="Calibri Light"/>
          <w:sz w:val="22"/>
          <w:szCs w:val="22"/>
        </w:rPr>
        <w:t>such as:</w:t>
      </w:r>
      <w:proofErr w:type="gramEnd"/>
      <w:r w:rsidRPr="00F80E56">
        <w:rPr>
          <w:rFonts w:ascii="Calibri Light" w:hAnsi="Calibri Light" w:cs="Calibri Light"/>
          <w:sz w:val="22"/>
          <w:szCs w:val="22"/>
        </w:rPr>
        <w:t xml:space="preserve"> </w:t>
      </w:r>
      <w:r w:rsidRPr="00F80E56">
        <w:rPr>
          <w:rStyle w:val="normaltextrun"/>
          <w:rFonts w:ascii="Calibri Light" w:hAnsi="Calibri Light" w:cs="Calibri Light"/>
          <w:sz w:val="22"/>
          <w:szCs w:val="22"/>
        </w:rPr>
        <w:t>organisational culture elements of the Te</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Kaupapa o Toi Aotearoa work programme</w:t>
      </w:r>
    </w:p>
    <w:p w14:paraId="087ECFD4"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setting annual performance expectations for the Chief Executive for each performance year, and reviewing the Chief Executive’s performance against these following the end of each performance year</w:t>
      </w:r>
      <w:r w:rsidRPr="00F80E56">
        <w:rPr>
          <w:rStyle w:val="eop"/>
          <w:rFonts w:ascii="Calibri Light" w:hAnsi="Calibri Light" w:cs="Calibri Light"/>
          <w:sz w:val="22"/>
          <w:szCs w:val="22"/>
        </w:rPr>
        <w:t> </w:t>
      </w:r>
    </w:p>
    <w:p w14:paraId="03F7A859" w14:textId="3E98EB4A"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the process around amendments to the Chief Executive’s terms and conditions of employment, including amendments to the Chief Executive’s remuneration </w:t>
      </w:r>
      <w:r w:rsidR="009D4DA1" w:rsidRPr="00F80E56">
        <w:rPr>
          <w:rStyle w:val="normaltextrun"/>
          <w:rFonts w:ascii="Calibri Light" w:hAnsi="Calibri Light" w:cs="Calibri Light"/>
          <w:sz w:val="22"/>
          <w:szCs w:val="22"/>
        </w:rPr>
        <w:t>package</w:t>
      </w:r>
    </w:p>
    <w:p w14:paraId="4F0217E0" w14:textId="6A918854"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material changes to Creative New</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Zealand’s organisational structure</w:t>
      </w:r>
    </w:p>
    <w:p w14:paraId="1E5AD966" w14:textId="277C9EBD"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policy settings for Creative New</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 xml:space="preserve">Zealand staff remuneration, recruitment, appointment, and remuneration of Senior Leadership Team members if this falls outside of remuneration </w:t>
      </w:r>
      <w:r w:rsidR="009D4DA1" w:rsidRPr="00F80E56">
        <w:rPr>
          <w:rStyle w:val="normaltextrun"/>
          <w:rFonts w:ascii="Calibri Light" w:hAnsi="Calibri Light" w:cs="Calibri Light"/>
          <w:sz w:val="22"/>
          <w:szCs w:val="22"/>
        </w:rPr>
        <w:t>policies</w:t>
      </w:r>
    </w:p>
    <w:p w14:paraId="1E52DC8C"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board-related people </w:t>
      </w:r>
      <w:proofErr w:type="gramStart"/>
      <w:r w:rsidRPr="00F80E56">
        <w:rPr>
          <w:rStyle w:val="normaltextrun"/>
          <w:rFonts w:ascii="Calibri Light" w:hAnsi="Calibri Light" w:cs="Calibri Light"/>
          <w:sz w:val="22"/>
          <w:szCs w:val="22"/>
        </w:rPr>
        <w:t>matters</w:t>
      </w:r>
      <w:proofErr w:type="gramEnd"/>
      <w:r w:rsidRPr="00F80E56">
        <w:rPr>
          <w:rStyle w:val="normaltextrun"/>
          <w:rFonts w:ascii="Calibri Light" w:hAnsi="Calibri Light" w:cs="Calibri Light"/>
          <w:sz w:val="22"/>
          <w:szCs w:val="22"/>
        </w:rPr>
        <w:t>, including Council succession planning, annual Council self-evaluations, and any disciplinary or code of conduct matters.</w:t>
      </w:r>
    </w:p>
    <w:p w14:paraId="4E2F129A" w14:textId="77777777" w:rsidR="00E936D7" w:rsidRPr="00F80E56" w:rsidRDefault="00E936D7" w:rsidP="00E6761B">
      <w:pPr>
        <w:keepNext/>
        <w:spacing w:before="180"/>
        <w:rPr>
          <w:rFonts w:cs="Calibri Light"/>
          <w:sz w:val="22"/>
        </w:rPr>
      </w:pPr>
      <w:r w:rsidRPr="00F80E56">
        <w:rPr>
          <w:rFonts w:cs="Calibri Light"/>
          <w:sz w:val="22"/>
        </w:rPr>
        <w:t>We work to ensure that:</w:t>
      </w:r>
    </w:p>
    <w:p w14:paraId="7EE98A96" w14:textId="77777777"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Council members have appropriate and timely information to make decisions </w:t>
      </w:r>
    </w:p>
    <w:p w14:paraId="6076AB3B" w14:textId="77777777"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Council members are knowledgeable about and engaged with Creative New Zealand’s work</w:t>
      </w:r>
    </w:p>
    <w:p w14:paraId="4393D152" w14:textId="55F3C384"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decisions are made at the appropriate organisational level, reflecting their importance, </w:t>
      </w:r>
      <w:r w:rsidR="00E7420A" w:rsidRPr="00F80E56">
        <w:rPr>
          <w:rStyle w:val="normaltextrun"/>
          <w:rFonts w:ascii="Calibri Light" w:hAnsi="Calibri Light" w:cs="Calibri Light"/>
          <w:sz w:val="22"/>
          <w:szCs w:val="22"/>
        </w:rPr>
        <w:t>risk,</w:t>
      </w:r>
      <w:r w:rsidRPr="00F80E56">
        <w:rPr>
          <w:rStyle w:val="normaltextrun"/>
          <w:rFonts w:ascii="Calibri Light" w:hAnsi="Calibri Light" w:cs="Calibri Light"/>
          <w:sz w:val="22"/>
          <w:szCs w:val="22"/>
        </w:rPr>
        <w:t xml:space="preserve"> and the need for timeliness</w:t>
      </w:r>
    </w:p>
    <w:p w14:paraId="51B63482" w14:textId="6F265676" w:rsidR="00177A4D" w:rsidRPr="00F80E56" w:rsidRDefault="00E936D7"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management and staff provide</w:t>
      </w:r>
      <w:r w:rsidRPr="00F80E56">
        <w:rPr>
          <w:rFonts w:ascii="Calibri Light" w:hAnsi="Calibri Light" w:cs="Calibri Light"/>
          <w:sz w:val="22"/>
          <w:szCs w:val="22"/>
        </w:rPr>
        <w:t xml:space="preserve"> appropriate support to the Council.</w:t>
      </w:r>
    </w:p>
    <w:p w14:paraId="36C77018" w14:textId="3196CF4E" w:rsidR="009D4DA1" w:rsidRPr="00F80E56" w:rsidRDefault="006669B4" w:rsidP="00E6761B">
      <w:pPr>
        <w:spacing w:before="180"/>
        <w:rPr>
          <w:rFonts w:cs="Calibri Light"/>
          <w:sz w:val="22"/>
        </w:rPr>
      </w:pPr>
      <w:r w:rsidRPr="00390B02">
        <w:rPr>
          <w:rFonts w:cs="Calibri Light"/>
          <w:sz w:val="22"/>
        </w:rPr>
        <w:t xml:space="preserve">Information on </w:t>
      </w:r>
      <w:hyperlink r:id="rId51" w:history="1">
        <w:r w:rsidRPr="00390B02">
          <w:rPr>
            <w:rStyle w:val="Hyperlink"/>
            <w:sz w:val="22"/>
          </w:rPr>
          <w:t>our current Council members</w:t>
        </w:r>
      </w:hyperlink>
      <w:r w:rsidRPr="00390B02">
        <w:rPr>
          <w:sz w:val="22"/>
        </w:rPr>
        <w:t xml:space="preserve"> </w:t>
      </w:r>
      <w:r w:rsidRPr="00390B02">
        <w:rPr>
          <w:rFonts w:cs="Calibri Light"/>
          <w:sz w:val="22"/>
        </w:rPr>
        <w:t>is given on the next page. T</w:t>
      </w:r>
      <w:r w:rsidRPr="00390B02">
        <w:rPr>
          <w:rFonts w:cs="Arial"/>
          <w:sz w:val="22"/>
        </w:rPr>
        <w:t>he Arts Council</w:t>
      </w:r>
      <w:r w:rsidRPr="00390B02">
        <w:rPr>
          <w:rFonts w:cs="Calibri Light"/>
          <w:sz w:val="22"/>
        </w:rPr>
        <w:t xml:space="preserve"> currently has </w:t>
      </w:r>
      <w:r>
        <w:rPr>
          <w:rFonts w:cs="Arial"/>
          <w:sz w:val="22"/>
        </w:rPr>
        <w:t>one</w:t>
      </w:r>
      <w:r w:rsidRPr="00390B02">
        <w:rPr>
          <w:rFonts w:cs="Arial"/>
          <w:sz w:val="22"/>
        </w:rPr>
        <w:t xml:space="preserve"> vacancy.</w:t>
      </w:r>
    </w:p>
    <w:p w14:paraId="077D3889" w14:textId="77777777" w:rsidR="00885134" w:rsidRDefault="00885134" w:rsidP="00E936D7">
      <w:pPr>
        <w:pStyle w:val="Heading2"/>
        <w:spacing w:before="200"/>
      </w:pPr>
      <w:r>
        <w:br w:type="page"/>
      </w:r>
    </w:p>
    <w:p w14:paraId="7FA7F429" w14:textId="77777777" w:rsidR="00885134" w:rsidRDefault="00885134" w:rsidP="00E936D7">
      <w:pPr>
        <w:pStyle w:val="Heading2"/>
        <w:spacing w:before="200"/>
        <w:sectPr w:rsidR="00885134" w:rsidSect="00FD407B">
          <w:type w:val="continuous"/>
          <w:pgSz w:w="11906" w:h="16838"/>
          <w:pgMar w:top="1418" w:right="1418" w:bottom="1418" w:left="1418" w:header="708" w:footer="708" w:gutter="0"/>
          <w:cols w:num="2" w:space="708"/>
          <w:docGrid w:linePitch="360"/>
        </w:sectPr>
      </w:pPr>
    </w:p>
    <w:p w14:paraId="2D140B82" w14:textId="02CAE704" w:rsidR="0051538C" w:rsidRPr="00267168" w:rsidRDefault="00885134" w:rsidP="0051538C">
      <w:pPr>
        <w:keepNext/>
        <w:spacing w:before="0" w:after="240"/>
        <w:rPr>
          <w:rFonts w:cstheme="minorHAnsi"/>
          <w:bCs/>
        </w:rPr>
      </w:pPr>
      <w:r w:rsidRPr="00592BE8">
        <w:rPr>
          <w:rFonts w:cstheme="minorHAnsi"/>
          <w:b/>
        </w:rPr>
        <w:lastRenderedPageBreak/>
        <w:t xml:space="preserve">Arts Council Membership </w:t>
      </w:r>
      <w:r w:rsidR="004B1AB9">
        <w:rPr>
          <w:rFonts w:cstheme="minorHAnsi"/>
          <w:b/>
        </w:rPr>
        <w:t>(30 June 2024)</w:t>
      </w:r>
    </w:p>
    <w:tbl>
      <w:tblPr>
        <w:tblStyle w:val="TableGrid"/>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2740"/>
        <w:gridCol w:w="2102"/>
        <w:gridCol w:w="2103"/>
      </w:tblGrid>
      <w:tr w:rsidR="007D43C1" w:rsidRPr="008C1474" w14:paraId="0D69EE2A" w14:textId="77777777" w:rsidTr="000B5759">
        <w:trPr>
          <w:tblHeader/>
        </w:trPr>
        <w:tc>
          <w:tcPr>
            <w:tcW w:w="4867" w:type="dxa"/>
            <w:gridSpan w:val="2"/>
            <w:vAlign w:val="bottom"/>
          </w:tcPr>
          <w:p w14:paraId="3983746E" w14:textId="67CAB6EB" w:rsidR="007D43C1" w:rsidRPr="008C1474" w:rsidRDefault="007D43C1">
            <w:pPr>
              <w:keepNext/>
              <w:spacing w:before="40" w:after="40"/>
              <w:rPr>
                <w:rFonts w:cstheme="minorHAnsi"/>
                <w:b/>
                <w:szCs w:val="20"/>
              </w:rPr>
            </w:pPr>
            <w:r w:rsidRPr="008C1474">
              <w:rPr>
                <w:rFonts w:cstheme="minorHAnsi"/>
                <w:b/>
                <w:szCs w:val="20"/>
              </w:rPr>
              <w:t>Member</w:t>
            </w:r>
          </w:p>
        </w:tc>
        <w:tc>
          <w:tcPr>
            <w:tcW w:w="2102" w:type="dxa"/>
          </w:tcPr>
          <w:p w14:paraId="0316631A" w14:textId="29A1DD41" w:rsidR="007D43C1" w:rsidRPr="008C1474" w:rsidRDefault="007D43C1">
            <w:pPr>
              <w:keepNext/>
              <w:spacing w:before="40" w:after="40"/>
              <w:rPr>
                <w:rFonts w:cstheme="minorHAnsi"/>
                <w:b/>
                <w:szCs w:val="20"/>
              </w:rPr>
            </w:pPr>
            <w:r w:rsidRPr="008C1474">
              <w:rPr>
                <w:rFonts w:cstheme="minorHAnsi"/>
                <w:b/>
                <w:szCs w:val="20"/>
              </w:rPr>
              <w:t xml:space="preserve">Current term </w:t>
            </w:r>
            <w:r w:rsidR="00D45B5F">
              <w:rPr>
                <w:rFonts w:cstheme="minorHAnsi"/>
                <w:b/>
                <w:szCs w:val="20"/>
              </w:rPr>
              <w:t>started</w:t>
            </w:r>
          </w:p>
          <w:p w14:paraId="0CE48655" w14:textId="77777777" w:rsidR="007D43C1" w:rsidRPr="008C1474" w:rsidRDefault="007D43C1">
            <w:pPr>
              <w:keepNext/>
              <w:spacing w:before="40" w:after="40"/>
              <w:rPr>
                <w:rFonts w:cstheme="minorHAnsi"/>
                <w:b/>
                <w:i/>
                <w:iCs/>
                <w:szCs w:val="20"/>
              </w:rPr>
            </w:pPr>
            <w:r w:rsidRPr="008C1474">
              <w:rPr>
                <w:rFonts w:cstheme="minorHAnsi"/>
                <w:b/>
                <w:i/>
                <w:iCs/>
                <w:szCs w:val="20"/>
              </w:rPr>
              <w:t>First appointed</w:t>
            </w:r>
          </w:p>
        </w:tc>
        <w:tc>
          <w:tcPr>
            <w:tcW w:w="2103" w:type="dxa"/>
            <w:vAlign w:val="bottom"/>
          </w:tcPr>
          <w:p w14:paraId="360232F7" w14:textId="77777777" w:rsidR="007D43C1" w:rsidRPr="008C1474" w:rsidRDefault="007D43C1">
            <w:pPr>
              <w:keepNext/>
              <w:spacing w:before="40" w:after="40"/>
              <w:rPr>
                <w:rFonts w:cstheme="minorHAnsi"/>
                <w:b/>
                <w:szCs w:val="20"/>
              </w:rPr>
            </w:pPr>
            <w:r w:rsidRPr="008C1474">
              <w:rPr>
                <w:rFonts w:cstheme="minorHAnsi"/>
                <w:b/>
                <w:szCs w:val="20"/>
              </w:rPr>
              <w:t>Current term expires</w:t>
            </w:r>
          </w:p>
        </w:tc>
      </w:tr>
      <w:tr w:rsidR="00B11507" w:rsidRPr="008C1474" w14:paraId="3A0A8736" w14:textId="77777777" w:rsidTr="00301C5B">
        <w:tc>
          <w:tcPr>
            <w:tcW w:w="2127" w:type="dxa"/>
            <w:vAlign w:val="bottom"/>
          </w:tcPr>
          <w:p w14:paraId="754AFB73" w14:textId="042E2E11" w:rsidR="007B66BC" w:rsidRPr="00D11541" w:rsidRDefault="00D11541" w:rsidP="00D11541">
            <w:pPr>
              <w:pStyle w:val="NormalWeb"/>
            </w:pPr>
            <w:r>
              <w:rPr>
                <w:noProof/>
              </w:rPr>
              <w:drawing>
                <wp:inline distT="0" distB="0" distL="0" distR="0" wp14:anchorId="445D7D2C" wp14:editId="7A3BAE34">
                  <wp:extent cx="1182473" cy="755374"/>
                  <wp:effectExtent l="0" t="0" r="0" b="6985"/>
                  <wp:docPr id="149406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5013" cy="788937"/>
                          </a:xfrm>
                          <a:prstGeom prst="rect">
                            <a:avLst/>
                          </a:prstGeom>
                          <a:noFill/>
                          <a:ln>
                            <a:noFill/>
                          </a:ln>
                        </pic:spPr>
                      </pic:pic>
                    </a:graphicData>
                  </a:graphic>
                </wp:inline>
              </w:drawing>
            </w:r>
          </w:p>
        </w:tc>
        <w:tc>
          <w:tcPr>
            <w:tcW w:w="2740" w:type="dxa"/>
          </w:tcPr>
          <w:p w14:paraId="13115C96" w14:textId="77777777" w:rsidR="007B66BC" w:rsidRPr="00E91E49" w:rsidRDefault="003C5273" w:rsidP="00301C5B">
            <w:pPr>
              <w:keepNext/>
              <w:spacing w:before="40" w:after="40"/>
              <w:rPr>
                <w:rFonts w:cstheme="minorHAnsi"/>
                <w:sz w:val="18"/>
                <w:szCs w:val="18"/>
              </w:rPr>
            </w:pPr>
            <w:r>
              <w:rPr>
                <w:rFonts w:cs="Arial"/>
                <w:b/>
                <w:szCs w:val="20"/>
              </w:rPr>
              <w:t>Kent Gardner</w:t>
            </w:r>
            <w:r w:rsidR="00AC31D1">
              <w:rPr>
                <w:rFonts w:cs="Arial"/>
                <w:b/>
                <w:szCs w:val="20"/>
              </w:rPr>
              <w:br/>
            </w:r>
            <w:r w:rsidR="00AC31D1" w:rsidRPr="00E91E49">
              <w:rPr>
                <w:rFonts w:cstheme="minorHAnsi"/>
                <w:szCs w:val="20"/>
              </w:rPr>
              <w:t>Manukura—Chair</w:t>
            </w:r>
          </w:p>
          <w:p w14:paraId="09E6A6B4" w14:textId="0CC1DA73" w:rsidR="00B11507" w:rsidRPr="00B11507" w:rsidRDefault="00B11507" w:rsidP="00301C5B">
            <w:pPr>
              <w:keepNext/>
              <w:spacing w:before="40" w:after="40"/>
              <w:rPr>
                <w:rFonts w:cstheme="minorHAnsi"/>
                <w:bCs/>
                <w:i/>
                <w:iCs/>
                <w:szCs w:val="20"/>
              </w:rPr>
            </w:pPr>
            <w:r w:rsidRPr="00E91E49">
              <w:rPr>
                <w:rFonts w:cstheme="minorHAnsi"/>
                <w:bCs/>
                <w:i/>
                <w:iCs/>
                <w:sz w:val="18"/>
                <w:szCs w:val="18"/>
              </w:rPr>
              <w:t>Auckland</w:t>
            </w:r>
          </w:p>
        </w:tc>
        <w:tc>
          <w:tcPr>
            <w:tcW w:w="2102" w:type="dxa"/>
          </w:tcPr>
          <w:p w14:paraId="709608A7" w14:textId="07644C92" w:rsidR="007B66BC" w:rsidRPr="007B66BC" w:rsidRDefault="007B66BC">
            <w:pPr>
              <w:keepNext/>
              <w:spacing w:before="40" w:after="40"/>
              <w:rPr>
                <w:rFonts w:cstheme="minorHAnsi"/>
                <w:bCs/>
                <w:szCs w:val="20"/>
              </w:rPr>
            </w:pPr>
            <w:r w:rsidRPr="007B66BC">
              <w:rPr>
                <w:rFonts w:cstheme="minorHAnsi"/>
                <w:bCs/>
                <w:szCs w:val="20"/>
              </w:rPr>
              <w:t>10 June 2024</w:t>
            </w:r>
          </w:p>
        </w:tc>
        <w:tc>
          <w:tcPr>
            <w:tcW w:w="2103" w:type="dxa"/>
          </w:tcPr>
          <w:p w14:paraId="46D6D086" w14:textId="26CC7451" w:rsidR="007B66BC" w:rsidRPr="007B66BC" w:rsidRDefault="004944B0" w:rsidP="00B11507">
            <w:pPr>
              <w:spacing w:before="40" w:after="40"/>
              <w:rPr>
                <w:rFonts w:cstheme="minorHAnsi"/>
                <w:bCs/>
                <w:szCs w:val="20"/>
              </w:rPr>
            </w:pPr>
            <w:r>
              <w:rPr>
                <w:rFonts w:cstheme="minorHAnsi"/>
                <w:bCs/>
                <w:szCs w:val="20"/>
              </w:rPr>
              <w:t>31 May</w:t>
            </w:r>
            <w:r w:rsidR="007B66BC" w:rsidRPr="007B66BC">
              <w:rPr>
                <w:rFonts w:cstheme="minorHAnsi"/>
                <w:bCs/>
                <w:szCs w:val="20"/>
              </w:rPr>
              <w:t xml:space="preserve"> </w:t>
            </w:r>
            <w:r w:rsidR="007B66BC">
              <w:rPr>
                <w:rFonts w:cstheme="minorHAnsi"/>
                <w:bCs/>
                <w:szCs w:val="20"/>
              </w:rPr>
              <w:t>2027</w:t>
            </w:r>
          </w:p>
        </w:tc>
      </w:tr>
      <w:tr w:rsidR="00B11507" w:rsidRPr="008C1474" w14:paraId="6766E1D6" w14:textId="77777777">
        <w:tc>
          <w:tcPr>
            <w:tcW w:w="2127" w:type="dxa"/>
          </w:tcPr>
          <w:p w14:paraId="45804166" w14:textId="77777777" w:rsidR="007D43C1" w:rsidRPr="008C1474" w:rsidRDefault="007D43C1">
            <w:pPr>
              <w:spacing w:before="40" w:after="40"/>
              <w:rPr>
                <w:rFonts w:cstheme="minorHAnsi"/>
                <w:noProof/>
                <w:sz w:val="18"/>
                <w:szCs w:val="18"/>
              </w:rPr>
            </w:pPr>
            <w:r w:rsidRPr="008C1474">
              <w:rPr>
                <w:rFonts w:cstheme="minorHAnsi"/>
                <w:noProof/>
                <w:sz w:val="18"/>
                <w:szCs w:val="18"/>
              </w:rPr>
              <w:drawing>
                <wp:inline distT="0" distB="0" distL="0" distR="0" wp14:anchorId="4BF60519" wp14:editId="382E6B32">
                  <wp:extent cx="1168985" cy="740773"/>
                  <wp:effectExtent l="0" t="0" r="0" b="2540"/>
                  <wp:docPr id="23" name="Picture 23"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ack su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7593" cy="758902"/>
                          </a:xfrm>
                          <a:prstGeom prst="rect">
                            <a:avLst/>
                          </a:prstGeom>
                          <a:noFill/>
                        </pic:spPr>
                      </pic:pic>
                    </a:graphicData>
                  </a:graphic>
                </wp:inline>
              </w:drawing>
            </w:r>
          </w:p>
        </w:tc>
        <w:tc>
          <w:tcPr>
            <w:tcW w:w="2740" w:type="dxa"/>
          </w:tcPr>
          <w:p w14:paraId="5F7764A4" w14:textId="45742DFA" w:rsidR="007D43C1" w:rsidRPr="008C1474" w:rsidRDefault="007D43C1" w:rsidP="00756212">
            <w:pPr>
              <w:spacing w:before="40" w:after="40"/>
              <w:rPr>
                <w:rFonts w:cstheme="minorHAnsi"/>
                <w:bCs/>
                <w:i/>
                <w:iCs/>
                <w:sz w:val="18"/>
                <w:szCs w:val="18"/>
              </w:rPr>
            </w:pPr>
            <w:r w:rsidRPr="008C1474">
              <w:rPr>
                <w:rFonts w:cstheme="minorHAnsi"/>
                <w:b/>
                <w:szCs w:val="20"/>
              </w:rPr>
              <w:t>Hilary Poole</w:t>
            </w:r>
            <w:r w:rsidRPr="008C1474">
              <w:rPr>
                <w:rFonts w:cstheme="minorHAnsi"/>
                <w:b/>
                <w:szCs w:val="20"/>
              </w:rPr>
              <w:br/>
            </w:r>
            <w:r w:rsidRPr="008C1474">
              <w:rPr>
                <w:rFonts w:cstheme="minorHAnsi"/>
                <w:bCs/>
                <w:i/>
                <w:iCs/>
                <w:sz w:val="18"/>
                <w:szCs w:val="18"/>
              </w:rPr>
              <w:t>Auckland</w:t>
            </w:r>
          </w:p>
        </w:tc>
        <w:tc>
          <w:tcPr>
            <w:tcW w:w="2102" w:type="dxa"/>
          </w:tcPr>
          <w:p w14:paraId="025CD6B3" w14:textId="77777777" w:rsidR="007D43C1" w:rsidRPr="008C1474" w:rsidRDefault="007D43C1">
            <w:pPr>
              <w:spacing w:before="40" w:after="40"/>
              <w:rPr>
                <w:rFonts w:cstheme="minorHAnsi"/>
                <w:szCs w:val="20"/>
              </w:rPr>
            </w:pPr>
            <w:r w:rsidRPr="008C1474">
              <w:rPr>
                <w:rFonts w:cstheme="minorHAnsi"/>
                <w:szCs w:val="20"/>
              </w:rPr>
              <w:t>1 November 2021</w:t>
            </w:r>
          </w:p>
        </w:tc>
        <w:tc>
          <w:tcPr>
            <w:tcW w:w="2103" w:type="dxa"/>
          </w:tcPr>
          <w:p w14:paraId="3EA552D1" w14:textId="77777777" w:rsidR="007D43C1" w:rsidRPr="00702ACA" w:rsidRDefault="007D43C1">
            <w:pPr>
              <w:spacing w:before="40" w:after="40"/>
              <w:rPr>
                <w:rFonts w:cstheme="minorHAnsi"/>
                <w:szCs w:val="20"/>
              </w:rPr>
            </w:pPr>
            <w:r w:rsidRPr="00702ACA">
              <w:rPr>
                <w:rFonts w:cstheme="minorHAnsi"/>
                <w:szCs w:val="20"/>
              </w:rPr>
              <w:t>31 October 2024</w:t>
            </w:r>
          </w:p>
        </w:tc>
      </w:tr>
      <w:tr w:rsidR="00B11507" w:rsidRPr="008C1474" w14:paraId="54AD8399" w14:textId="77777777">
        <w:tc>
          <w:tcPr>
            <w:tcW w:w="2127" w:type="dxa"/>
          </w:tcPr>
          <w:p w14:paraId="4FEF4C46" w14:textId="5DDBC6F3"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36C2FB8" wp14:editId="786F7EB5">
                  <wp:extent cx="1131570" cy="653143"/>
                  <wp:effectExtent l="0" t="0" r="0" b="0"/>
                  <wp:docPr id="1563028296" name="Picture 1563028296" descr="A person in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028296" name="Picture 1563028296" descr="A person in a suit and tie&#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364" b="44434"/>
                          <a:stretch/>
                        </pic:blipFill>
                        <pic:spPr bwMode="auto">
                          <a:xfrm>
                            <a:off x="0" y="0"/>
                            <a:ext cx="1134122" cy="654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14:paraId="685CCFED" w14:textId="77777777" w:rsidR="00702ACA" w:rsidRPr="008C1474" w:rsidRDefault="00702ACA" w:rsidP="00702ACA">
            <w:pPr>
              <w:spacing w:before="40" w:after="40"/>
              <w:rPr>
                <w:rFonts w:cstheme="minorHAnsi"/>
                <w:b/>
                <w:szCs w:val="20"/>
              </w:rPr>
            </w:pPr>
            <w:r w:rsidRPr="008C1474">
              <w:rPr>
                <w:rFonts w:cstheme="minorHAnsi"/>
                <w:b/>
                <w:szCs w:val="20"/>
              </w:rPr>
              <w:t>Kura Moeahu</w:t>
            </w:r>
            <w:r w:rsidRPr="008C1474">
              <w:rPr>
                <w:rFonts w:cstheme="minorHAnsi"/>
                <w:b/>
                <w:szCs w:val="20"/>
              </w:rPr>
              <w:br/>
            </w:r>
            <w:r w:rsidRPr="008C1474">
              <w:rPr>
                <w:rFonts w:cstheme="minorHAnsi"/>
                <w:bCs/>
                <w:szCs w:val="20"/>
              </w:rPr>
              <w:t>Co-Chair, Komiti Māori</w:t>
            </w:r>
          </w:p>
          <w:p w14:paraId="2A4E04E1" w14:textId="4BA19FC6" w:rsidR="00702ACA" w:rsidRPr="008C1474" w:rsidRDefault="00702ACA" w:rsidP="00702ACA">
            <w:pPr>
              <w:spacing w:before="40" w:after="40"/>
              <w:rPr>
                <w:rFonts w:cstheme="minorHAnsi"/>
                <w:b/>
                <w:szCs w:val="20"/>
              </w:rPr>
            </w:pPr>
            <w:r w:rsidRPr="008C1474">
              <w:rPr>
                <w:rFonts w:cstheme="minorHAnsi"/>
                <w:i/>
                <w:sz w:val="18"/>
                <w:szCs w:val="18"/>
              </w:rPr>
              <w:t>Wellington</w:t>
            </w:r>
            <w:r w:rsidRPr="008C1474">
              <w:rPr>
                <w:rFonts w:cstheme="minorHAnsi"/>
                <w:i/>
                <w:sz w:val="18"/>
                <w:szCs w:val="18"/>
              </w:rPr>
              <w:br/>
              <w:t>Māori representative</w:t>
            </w:r>
          </w:p>
        </w:tc>
        <w:tc>
          <w:tcPr>
            <w:tcW w:w="2102" w:type="dxa"/>
          </w:tcPr>
          <w:p w14:paraId="127B3F42" w14:textId="77777777" w:rsidR="00702ACA" w:rsidRPr="008C1474" w:rsidRDefault="00702ACA" w:rsidP="00702ACA">
            <w:pPr>
              <w:spacing w:before="40" w:after="40"/>
              <w:rPr>
                <w:rFonts w:cstheme="minorHAnsi"/>
                <w:szCs w:val="20"/>
              </w:rPr>
            </w:pPr>
            <w:r w:rsidRPr="008C1474">
              <w:rPr>
                <w:rFonts w:cstheme="minorHAnsi"/>
                <w:szCs w:val="20"/>
              </w:rPr>
              <w:t>1 February 2023</w:t>
            </w:r>
          </w:p>
          <w:p w14:paraId="0E1DF15A" w14:textId="1D366FAA" w:rsidR="00702ACA" w:rsidRPr="008C1474" w:rsidRDefault="00702ACA" w:rsidP="00702ACA">
            <w:pPr>
              <w:spacing w:before="40" w:after="40"/>
              <w:rPr>
                <w:rFonts w:cstheme="minorHAnsi"/>
                <w:color w:val="000000" w:themeColor="text1"/>
                <w:szCs w:val="20"/>
              </w:rPr>
            </w:pPr>
            <w:r w:rsidRPr="008C1474">
              <w:rPr>
                <w:rFonts w:cstheme="minorHAnsi"/>
                <w:i/>
                <w:iCs/>
                <w:szCs w:val="20"/>
              </w:rPr>
              <w:t>25 February 2020</w:t>
            </w:r>
          </w:p>
        </w:tc>
        <w:tc>
          <w:tcPr>
            <w:tcW w:w="2103" w:type="dxa"/>
          </w:tcPr>
          <w:p w14:paraId="2DC0B35B" w14:textId="4C66986F" w:rsidR="00702ACA" w:rsidRPr="008C1474" w:rsidRDefault="00702ACA" w:rsidP="00702ACA">
            <w:pPr>
              <w:spacing w:before="40" w:after="40"/>
              <w:rPr>
                <w:rFonts w:cstheme="minorHAnsi"/>
                <w:color w:val="000000" w:themeColor="text1"/>
                <w:szCs w:val="20"/>
              </w:rPr>
            </w:pPr>
            <w:r w:rsidRPr="008C1474">
              <w:rPr>
                <w:rFonts w:cstheme="minorHAnsi"/>
                <w:szCs w:val="20"/>
              </w:rPr>
              <w:t>31 January 2026</w:t>
            </w:r>
          </w:p>
        </w:tc>
      </w:tr>
      <w:tr w:rsidR="00B11507" w:rsidRPr="008C1474" w14:paraId="35BD85EA" w14:textId="77777777">
        <w:tc>
          <w:tcPr>
            <w:tcW w:w="2127" w:type="dxa"/>
          </w:tcPr>
          <w:p w14:paraId="617D9BEF" w14:textId="2A639E1D"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4E02274" wp14:editId="3596ADF5">
                  <wp:extent cx="1131570" cy="732765"/>
                  <wp:effectExtent l="0" t="0" r="0" b="0"/>
                  <wp:docPr id="864218836" name="Picture 864218836" descr="A person with a tattoo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98030" name="Picture 521798030" descr="A person with a tattoo on her fac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3710" cy="747102"/>
                          </a:xfrm>
                          <a:prstGeom prst="rect">
                            <a:avLst/>
                          </a:prstGeom>
                          <a:noFill/>
                        </pic:spPr>
                      </pic:pic>
                    </a:graphicData>
                  </a:graphic>
                </wp:inline>
              </w:drawing>
            </w:r>
          </w:p>
        </w:tc>
        <w:tc>
          <w:tcPr>
            <w:tcW w:w="2740" w:type="dxa"/>
          </w:tcPr>
          <w:p w14:paraId="709C6678" w14:textId="77777777" w:rsidR="00702ACA" w:rsidRDefault="00702ACA" w:rsidP="00702ACA">
            <w:pPr>
              <w:spacing w:before="40" w:after="40"/>
              <w:rPr>
                <w:rFonts w:cstheme="minorHAnsi"/>
                <w:b/>
                <w:szCs w:val="20"/>
              </w:rPr>
            </w:pPr>
            <w:r w:rsidRPr="008C1474">
              <w:rPr>
                <w:rFonts w:cstheme="minorHAnsi"/>
                <w:b/>
                <w:szCs w:val="20"/>
              </w:rPr>
              <w:t>Puamiria Parata-Goodall</w:t>
            </w:r>
          </w:p>
          <w:p w14:paraId="3B13FAF6" w14:textId="77777777" w:rsidR="00702ACA" w:rsidRPr="008C1474" w:rsidRDefault="00702ACA" w:rsidP="00702ACA">
            <w:pPr>
              <w:spacing w:before="40" w:after="40"/>
              <w:rPr>
                <w:rFonts w:cstheme="minorHAnsi"/>
                <w:bCs/>
                <w:szCs w:val="20"/>
              </w:rPr>
            </w:pPr>
            <w:r w:rsidRPr="008C1474">
              <w:rPr>
                <w:rFonts w:cstheme="minorHAnsi"/>
                <w:bCs/>
                <w:szCs w:val="20"/>
              </w:rPr>
              <w:t>Co-Chair, Komiti Māori</w:t>
            </w:r>
          </w:p>
          <w:p w14:paraId="2AD40F18" w14:textId="088F8277" w:rsidR="00702ACA" w:rsidRPr="008C1474" w:rsidRDefault="00702ACA" w:rsidP="00702ACA">
            <w:pPr>
              <w:spacing w:before="40" w:after="40"/>
              <w:rPr>
                <w:rFonts w:cstheme="minorHAnsi"/>
                <w:b/>
                <w:szCs w:val="20"/>
              </w:rPr>
            </w:pPr>
            <w:r w:rsidRPr="008C1474">
              <w:rPr>
                <w:rFonts w:cstheme="minorHAnsi"/>
                <w:bCs/>
                <w:i/>
                <w:iCs/>
                <w:sz w:val="18"/>
                <w:szCs w:val="18"/>
              </w:rPr>
              <w:t>Christchurch</w:t>
            </w:r>
            <w:r w:rsidRPr="008C1474">
              <w:rPr>
                <w:rFonts w:cstheme="minorHAnsi"/>
                <w:bCs/>
                <w:i/>
                <w:iCs/>
                <w:sz w:val="18"/>
                <w:szCs w:val="18"/>
              </w:rPr>
              <w:br/>
              <w:t>Māori representative</w:t>
            </w:r>
          </w:p>
        </w:tc>
        <w:tc>
          <w:tcPr>
            <w:tcW w:w="2102" w:type="dxa"/>
          </w:tcPr>
          <w:p w14:paraId="2453DB72" w14:textId="048CD392" w:rsidR="00702ACA" w:rsidRPr="008C1474" w:rsidRDefault="00702ACA" w:rsidP="00702ACA">
            <w:pPr>
              <w:spacing w:before="40" w:after="40"/>
              <w:rPr>
                <w:rFonts w:cstheme="minorHAnsi"/>
                <w:color w:val="000000" w:themeColor="text1"/>
                <w:szCs w:val="20"/>
              </w:rPr>
            </w:pPr>
            <w:r w:rsidRPr="008C1474">
              <w:rPr>
                <w:rFonts w:cstheme="minorHAnsi"/>
                <w:szCs w:val="20"/>
              </w:rPr>
              <w:t>24 October 2022</w:t>
            </w:r>
          </w:p>
        </w:tc>
        <w:tc>
          <w:tcPr>
            <w:tcW w:w="2103" w:type="dxa"/>
          </w:tcPr>
          <w:p w14:paraId="40166215" w14:textId="299D2E54" w:rsidR="00702ACA" w:rsidRPr="008C1474" w:rsidRDefault="00702ACA" w:rsidP="00702ACA">
            <w:pPr>
              <w:spacing w:before="40" w:after="40"/>
              <w:rPr>
                <w:rFonts w:cstheme="minorHAnsi"/>
                <w:color w:val="000000" w:themeColor="text1"/>
                <w:szCs w:val="20"/>
              </w:rPr>
            </w:pPr>
            <w:r w:rsidRPr="008C1474">
              <w:rPr>
                <w:rFonts w:cstheme="minorHAnsi"/>
                <w:szCs w:val="20"/>
              </w:rPr>
              <w:t>30 September 2025</w:t>
            </w:r>
          </w:p>
        </w:tc>
      </w:tr>
      <w:tr w:rsidR="00B11507" w:rsidRPr="008C1474" w14:paraId="0683C719" w14:textId="77777777">
        <w:tc>
          <w:tcPr>
            <w:tcW w:w="2127" w:type="dxa"/>
          </w:tcPr>
          <w:p w14:paraId="668177BF" w14:textId="48B8212A"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BFB17E9" wp14:editId="4AD13C1B">
                  <wp:extent cx="1131661" cy="706755"/>
                  <wp:effectExtent l="0" t="0" r="0" b="0"/>
                  <wp:docPr id="65455321" name="Picture 65455321" descr="A person wearing a colorful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a colorful apr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6148" cy="734538"/>
                          </a:xfrm>
                          <a:prstGeom prst="rect">
                            <a:avLst/>
                          </a:prstGeom>
                          <a:noFill/>
                        </pic:spPr>
                      </pic:pic>
                    </a:graphicData>
                  </a:graphic>
                </wp:inline>
              </w:drawing>
            </w:r>
          </w:p>
        </w:tc>
        <w:tc>
          <w:tcPr>
            <w:tcW w:w="2740" w:type="dxa"/>
          </w:tcPr>
          <w:p w14:paraId="57FBB851" w14:textId="77777777" w:rsidR="00702ACA" w:rsidRPr="008C1474" w:rsidRDefault="00702ACA" w:rsidP="00702ACA">
            <w:pPr>
              <w:spacing w:before="40" w:after="40"/>
              <w:rPr>
                <w:rFonts w:cstheme="minorHAnsi"/>
                <w:b/>
                <w:szCs w:val="20"/>
              </w:rPr>
            </w:pPr>
            <w:r w:rsidRPr="008C1474">
              <w:rPr>
                <w:rFonts w:cstheme="minorHAnsi"/>
                <w:b/>
                <w:szCs w:val="20"/>
              </w:rPr>
              <w:t>Ane Tonga</w:t>
            </w:r>
          </w:p>
          <w:p w14:paraId="6EDAD377" w14:textId="6401E3EE" w:rsidR="00702ACA" w:rsidRPr="008C1474" w:rsidRDefault="00075702" w:rsidP="00702ACA">
            <w:pPr>
              <w:spacing w:before="40" w:after="40"/>
              <w:rPr>
                <w:rFonts w:cstheme="minorHAnsi"/>
                <w:bCs/>
                <w:szCs w:val="20"/>
              </w:rPr>
            </w:pPr>
            <w:r>
              <w:rPr>
                <w:rFonts w:cstheme="minorHAnsi"/>
                <w:bCs/>
                <w:szCs w:val="20"/>
              </w:rPr>
              <w:t xml:space="preserve">Interim </w:t>
            </w:r>
            <w:r w:rsidR="00702ACA" w:rsidRPr="008C1474">
              <w:rPr>
                <w:rFonts w:cstheme="minorHAnsi"/>
                <w:bCs/>
                <w:szCs w:val="20"/>
              </w:rPr>
              <w:t xml:space="preserve">Chair, Audit </w:t>
            </w:r>
            <w:r w:rsidR="00D45B5F">
              <w:rPr>
                <w:rFonts w:cstheme="minorHAnsi"/>
                <w:bCs/>
                <w:szCs w:val="20"/>
              </w:rPr>
              <w:t>and</w:t>
            </w:r>
            <w:r w:rsidR="00702ACA" w:rsidRPr="008C1474">
              <w:rPr>
                <w:rFonts w:cstheme="minorHAnsi"/>
                <w:bCs/>
                <w:szCs w:val="20"/>
              </w:rPr>
              <w:t xml:space="preserve"> Risk Committee</w:t>
            </w:r>
          </w:p>
          <w:p w14:paraId="0FDBCE3B" w14:textId="5BEF667A" w:rsidR="00702ACA" w:rsidRPr="008C1474" w:rsidRDefault="00702ACA" w:rsidP="00702ACA">
            <w:pPr>
              <w:spacing w:before="40" w:after="40"/>
              <w:rPr>
                <w:rFonts w:cstheme="minorHAnsi"/>
                <w:b/>
                <w:szCs w:val="20"/>
              </w:rPr>
            </w:pPr>
            <w:r w:rsidRPr="008C1474">
              <w:rPr>
                <w:rFonts w:cstheme="minorHAnsi"/>
                <w:bCs/>
                <w:i/>
                <w:iCs/>
                <w:sz w:val="18"/>
                <w:szCs w:val="18"/>
              </w:rPr>
              <w:t>Auckland</w:t>
            </w:r>
            <w:r w:rsidRPr="008C1474">
              <w:rPr>
                <w:rFonts w:cstheme="minorHAnsi"/>
                <w:bCs/>
                <w:i/>
                <w:iCs/>
                <w:sz w:val="18"/>
                <w:szCs w:val="18"/>
              </w:rPr>
              <w:br/>
            </w:r>
            <w:r w:rsidRPr="008C1474">
              <w:rPr>
                <w:rFonts w:cstheme="minorHAnsi"/>
                <w:i/>
                <w:sz w:val="18"/>
                <w:szCs w:val="18"/>
              </w:rPr>
              <w:t>Pasifika representative</w:t>
            </w:r>
          </w:p>
        </w:tc>
        <w:tc>
          <w:tcPr>
            <w:tcW w:w="2102" w:type="dxa"/>
          </w:tcPr>
          <w:p w14:paraId="7E8359DD" w14:textId="0A3B460B" w:rsidR="00702ACA" w:rsidRPr="008C1474" w:rsidRDefault="00702ACA" w:rsidP="00702ACA">
            <w:pPr>
              <w:spacing w:before="40" w:after="40"/>
              <w:rPr>
                <w:rFonts w:cstheme="minorHAnsi"/>
                <w:color w:val="000000" w:themeColor="text1"/>
                <w:szCs w:val="20"/>
              </w:rPr>
            </w:pPr>
            <w:r w:rsidRPr="008C1474">
              <w:rPr>
                <w:rFonts w:cstheme="minorHAnsi"/>
                <w:szCs w:val="20"/>
              </w:rPr>
              <w:t>1 November 2021</w:t>
            </w:r>
          </w:p>
        </w:tc>
        <w:tc>
          <w:tcPr>
            <w:tcW w:w="2103" w:type="dxa"/>
          </w:tcPr>
          <w:p w14:paraId="101B687A" w14:textId="1EFAC0CE" w:rsidR="00702ACA" w:rsidRPr="00702ACA" w:rsidRDefault="00702ACA" w:rsidP="00702ACA">
            <w:pPr>
              <w:spacing w:before="40" w:after="40"/>
              <w:rPr>
                <w:rFonts w:cstheme="minorHAnsi"/>
                <w:color w:val="000000" w:themeColor="text1"/>
                <w:szCs w:val="20"/>
              </w:rPr>
            </w:pPr>
            <w:r w:rsidRPr="00702ACA">
              <w:rPr>
                <w:rFonts w:cstheme="minorHAnsi"/>
                <w:szCs w:val="20"/>
              </w:rPr>
              <w:t>31 October 2024</w:t>
            </w:r>
          </w:p>
        </w:tc>
      </w:tr>
      <w:tr w:rsidR="00B11507" w:rsidRPr="008C1474" w14:paraId="3A531755" w14:textId="77777777">
        <w:tc>
          <w:tcPr>
            <w:tcW w:w="2127" w:type="dxa"/>
          </w:tcPr>
          <w:p w14:paraId="0B2ADD37" w14:textId="2B8A9E13"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2527BFAC" wp14:editId="00F0E0C9">
                  <wp:extent cx="1131570" cy="705498"/>
                  <wp:effectExtent l="0" t="0" r="0" b="0"/>
                  <wp:docPr id="196605259" name="Picture 19660525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at the camera&#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1180046" cy="735722"/>
                          </a:xfrm>
                          <a:prstGeom prst="rect">
                            <a:avLst/>
                          </a:prstGeom>
                          <a:noFill/>
                        </pic:spPr>
                      </pic:pic>
                    </a:graphicData>
                  </a:graphic>
                </wp:inline>
              </w:drawing>
            </w:r>
          </w:p>
        </w:tc>
        <w:tc>
          <w:tcPr>
            <w:tcW w:w="2740" w:type="dxa"/>
          </w:tcPr>
          <w:p w14:paraId="33EC3472" w14:textId="77777777" w:rsidR="00702ACA" w:rsidRDefault="00702ACA" w:rsidP="00702ACA">
            <w:pPr>
              <w:spacing w:before="40" w:after="40"/>
              <w:rPr>
                <w:rFonts w:cstheme="minorHAnsi"/>
                <w:b/>
                <w:szCs w:val="20"/>
              </w:rPr>
            </w:pPr>
            <w:r w:rsidRPr="008C1474">
              <w:rPr>
                <w:rFonts w:cstheme="minorHAnsi"/>
                <w:b/>
                <w:szCs w:val="20"/>
              </w:rPr>
              <w:t>John Ong</w:t>
            </w:r>
          </w:p>
          <w:p w14:paraId="07A4C073" w14:textId="11CB49B1" w:rsidR="00702ACA" w:rsidRPr="008C1474" w:rsidRDefault="00A07653" w:rsidP="00702ACA">
            <w:pPr>
              <w:spacing w:before="40" w:after="40"/>
              <w:rPr>
                <w:rFonts w:cstheme="minorHAnsi"/>
                <w:b/>
                <w:szCs w:val="20"/>
              </w:rPr>
            </w:pPr>
            <w:r>
              <w:rPr>
                <w:rFonts w:cstheme="minorHAnsi"/>
                <w:iCs/>
                <w:szCs w:val="20"/>
              </w:rPr>
              <w:t xml:space="preserve">Interim </w:t>
            </w:r>
            <w:r w:rsidR="00702ACA" w:rsidRPr="008C1474">
              <w:rPr>
                <w:rFonts w:cstheme="minorHAnsi"/>
                <w:iCs/>
                <w:szCs w:val="20"/>
              </w:rPr>
              <w:t xml:space="preserve">Chair, People </w:t>
            </w:r>
            <w:r w:rsidR="00D45B5F">
              <w:rPr>
                <w:rFonts w:cstheme="minorHAnsi"/>
                <w:iCs/>
                <w:szCs w:val="20"/>
              </w:rPr>
              <w:t>and</w:t>
            </w:r>
            <w:r w:rsidR="00702ACA" w:rsidRPr="008C1474">
              <w:rPr>
                <w:rFonts w:cstheme="minorHAnsi"/>
                <w:iCs/>
                <w:szCs w:val="20"/>
              </w:rPr>
              <w:t xml:space="preserve"> Culture Committee</w:t>
            </w:r>
          </w:p>
          <w:p w14:paraId="06754BFE" w14:textId="5677C23F" w:rsidR="00702ACA" w:rsidRPr="008C1474" w:rsidRDefault="00702ACA" w:rsidP="00702ACA">
            <w:pPr>
              <w:spacing w:before="40" w:after="40"/>
              <w:rPr>
                <w:rFonts w:cstheme="minorHAnsi"/>
                <w:b/>
                <w:szCs w:val="20"/>
              </w:rPr>
            </w:pPr>
            <w:r w:rsidRPr="008C1474">
              <w:rPr>
                <w:rFonts w:cstheme="minorHAnsi"/>
                <w:i/>
                <w:sz w:val="18"/>
                <w:szCs w:val="18"/>
              </w:rPr>
              <w:t>Wellington</w:t>
            </w:r>
          </w:p>
        </w:tc>
        <w:tc>
          <w:tcPr>
            <w:tcW w:w="2102" w:type="dxa"/>
          </w:tcPr>
          <w:p w14:paraId="4B63D180" w14:textId="77777777" w:rsidR="00702ACA" w:rsidRPr="008C1474" w:rsidRDefault="00702ACA" w:rsidP="00702ACA">
            <w:pPr>
              <w:spacing w:before="40" w:after="40"/>
              <w:rPr>
                <w:rFonts w:cstheme="minorHAnsi"/>
                <w:i/>
                <w:iCs/>
                <w:szCs w:val="20"/>
              </w:rPr>
            </w:pPr>
            <w:r w:rsidRPr="008C1474">
              <w:rPr>
                <w:rFonts w:cstheme="minorHAnsi"/>
                <w:bCs/>
                <w:color w:val="000000" w:themeColor="text1"/>
                <w:szCs w:val="20"/>
              </w:rPr>
              <w:t>1 October 2022</w:t>
            </w:r>
          </w:p>
          <w:p w14:paraId="5CF10DE9" w14:textId="4F68FF27" w:rsidR="00702ACA" w:rsidRPr="008C1474" w:rsidRDefault="00702ACA" w:rsidP="00702ACA">
            <w:pPr>
              <w:spacing w:before="40" w:after="40"/>
              <w:rPr>
                <w:rFonts w:cstheme="minorHAnsi"/>
                <w:color w:val="000000" w:themeColor="text1"/>
                <w:szCs w:val="20"/>
              </w:rPr>
            </w:pPr>
            <w:r w:rsidRPr="008C1474">
              <w:rPr>
                <w:rFonts w:cstheme="minorHAnsi"/>
                <w:i/>
                <w:iCs/>
                <w:szCs w:val="20"/>
              </w:rPr>
              <w:t>9 December 2019</w:t>
            </w:r>
          </w:p>
        </w:tc>
        <w:tc>
          <w:tcPr>
            <w:tcW w:w="2103" w:type="dxa"/>
          </w:tcPr>
          <w:p w14:paraId="26AF9E27" w14:textId="0A116B57" w:rsidR="00702ACA" w:rsidRPr="008C1474" w:rsidRDefault="00702ACA" w:rsidP="00702ACA">
            <w:pPr>
              <w:spacing w:before="40" w:after="40"/>
              <w:rPr>
                <w:rFonts w:cstheme="minorHAnsi"/>
                <w:color w:val="000000" w:themeColor="text1"/>
                <w:szCs w:val="20"/>
              </w:rPr>
            </w:pPr>
            <w:r w:rsidRPr="008C1474">
              <w:rPr>
                <w:rFonts w:cstheme="minorHAnsi"/>
                <w:bCs/>
                <w:color w:val="000000" w:themeColor="text1"/>
                <w:szCs w:val="20"/>
              </w:rPr>
              <w:t>30 September 2025</w:t>
            </w:r>
          </w:p>
        </w:tc>
      </w:tr>
      <w:tr w:rsidR="00B11507" w:rsidRPr="008C1474" w14:paraId="6A3E6858" w14:textId="77777777">
        <w:tc>
          <w:tcPr>
            <w:tcW w:w="2127" w:type="dxa"/>
          </w:tcPr>
          <w:p w14:paraId="486A9806" w14:textId="3C2888C4" w:rsidR="004353E7" w:rsidRPr="008C1474" w:rsidRDefault="004353E7" w:rsidP="004353E7">
            <w:pPr>
              <w:spacing w:before="40" w:after="40"/>
              <w:rPr>
                <w:rFonts w:cstheme="minorHAnsi"/>
                <w:noProof/>
                <w:sz w:val="18"/>
                <w:szCs w:val="18"/>
              </w:rPr>
            </w:pPr>
            <w:r w:rsidRPr="008C1474">
              <w:rPr>
                <w:rFonts w:cstheme="minorHAnsi"/>
                <w:noProof/>
                <w:sz w:val="18"/>
                <w:szCs w:val="18"/>
              </w:rPr>
              <w:drawing>
                <wp:inline distT="0" distB="0" distL="0" distR="0" wp14:anchorId="40ACB011" wp14:editId="3BEB4FA5">
                  <wp:extent cx="1131570" cy="706031"/>
                  <wp:effectExtent l="0" t="0" r="0" b="0"/>
                  <wp:docPr id="1369008666" name="Picture 1369008666" descr="A person with pin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pink hai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4145" cy="726356"/>
                          </a:xfrm>
                          <a:prstGeom prst="rect">
                            <a:avLst/>
                          </a:prstGeom>
                          <a:noFill/>
                        </pic:spPr>
                      </pic:pic>
                    </a:graphicData>
                  </a:graphic>
                </wp:inline>
              </w:drawing>
            </w:r>
          </w:p>
        </w:tc>
        <w:tc>
          <w:tcPr>
            <w:tcW w:w="2740" w:type="dxa"/>
          </w:tcPr>
          <w:p w14:paraId="4D5B541E" w14:textId="77777777" w:rsidR="004353E7" w:rsidRPr="008C1474" w:rsidRDefault="004353E7" w:rsidP="004353E7">
            <w:pPr>
              <w:spacing w:before="40" w:after="40"/>
              <w:rPr>
                <w:rFonts w:cstheme="minorHAnsi"/>
                <w:b/>
                <w:szCs w:val="20"/>
              </w:rPr>
            </w:pPr>
            <w:r w:rsidRPr="008C1474">
              <w:rPr>
                <w:rFonts w:cstheme="minorHAnsi"/>
                <w:b/>
                <w:szCs w:val="20"/>
              </w:rPr>
              <w:t>Robyn Hunt</w:t>
            </w:r>
          </w:p>
          <w:p w14:paraId="3C56FCAA" w14:textId="43B6E14F" w:rsidR="004353E7" w:rsidRPr="008C1474" w:rsidRDefault="004353E7" w:rsidP="004353E7">
            <w:pPr>
              <w:spacing w:before="40" w:after="40"/>
              <w:rPr>
                <w:rFonts w:cstheme="minorHAnsi"/>
                <w:b/>
                <w:szCs w:val="20"/>
              </w:rPr>
            </w:pPr>
            <w:r w:rsidRPr="008C1474">
              <w:rPr>
                <w:rFonts w:cstheme="minorHAnsi"/>
                <w:i/>
                <w:sz w:val="18"/>
                <w:szCs w:val="18"/>
              </w:rPr>
              <w:t>Wellington</w:t>
            </w:r>
          </w:p>
        </w:tc>
        <w:tc>
          <w:tcPr>
            <w:tcW w:w="2102" w:type="dxa"/>
          </w:tcPr>
          <w:p w14:paraId="59EE6871" w14:textId="77777777" w:rsidR="004353E7" w:rsidRPr="008C1474" w:rsidRDefault="004353E7" w:rsidP="004353E7">
            <w:pPr>
              <w:spacing w:before="40" w:after="40"/>
              <w:rPr>
                <w:rFonts w:cstheme="minorHAnsi"/>
                <w:szCs w:val="20"/>
              </w:rPr>
            </w:pPr>
            <w:r w:rsidRPr="008C1474">
              <w:rPr>
                <w:rFonts w:cstheme="minorHAnsi"/>
                <w:szCs w:val="20"/>
              </w:rPr>
              <w:t>1 February 2023</w:t>
            </w:r>
          </w:p>
          <w:p w14:paraId="7027E178" w14:textId="2A29A19A" w:rsidR="004353E7" w:rsidRPr="008C1474" w:rsidRDefault="004353E7" w:rsidP="004353E7">
            <w:pPr>
              <w:spacing w:before="40" w:after="40"/>
              <w:rPr>
                <w:rFonts w:cstheme="minorHAnsi"/>
                <w:bCs/>
                <w:color w:val="000000" w:themeColor="text1"/>
                <w:szCs w:val="20"/>
              </w:rPr>
            </w:pPr>
            <w:r w:rsidRPr="008C1474">
              <w:rPr>
                <w:rFonts w:cstheme="minorHAnsi"/>
                <w:i/>
                <w:iCs/>
                <w:szCs w:val="20"/>
              </w:rPr>
              <w:t>25 February 2020</w:t>
            </w:r>
          </w:p>
        </w:tc>
        <w:tc>
          <w:tcPr>
            <w:tcW w:w="2103" w:type="dxa"/>
          </w:tcPr>
          <w:p w14:paraId="45019F05" w14:textId="1A294FAA" w:rsidR="004353E7" w:rsidRPr="008C1474" w:rsidRDefault="004353E7" w:rsidP="004353E7">
            <w:pPr>
              <w:spacing w:before="40" w:after="40"/>
              <w:rPr>
                <w:rFonts w:cstheme="minorHAnsi"/>
                <w:bCs/>
                <w:color w:val="000000" w:themeColor="text1"/>
                <w:szCs w:val="20"/>
              </w:rPr>
            </w:pPr>
            <w:r w:rsidRPr="008C1474">
              <w:rPr>
                <w:rFonts w:cstheme="minorHAnsi"/>
                <w:szCs w:val="20"/>
              </w:rPr>
              <w:t>31 January 2026</w:t>
            </w:r>
          </w:p>
        </w:tc>
      </w:tr>
      <w:tr w:rsidR="00B11507" w:rsidRPr="008C1474" w14:paraId="430415A0" w14:textId="77777777">
        <w:tc>
          <w:tcPr>
            <w:tcW w:w="2127" w:type="dxa"/>
          </w:tcPr>
          <w:p w14:paraId="5291E079" w14:textId="7C5DF168" w:rsidR="004353E7" w:rsidRPr="008C1474" w:rsidRDefault="004353E7" w:rsidP="004353E7">
            <w:pPr>
              <w:spacing w:before="40" w:after="40"/>
              <w:rPr>
                <w:rFonts w:cstheme="minorHAnsi"/>
                <w:noProof/>
                <w:sz w:val="18"/>
                <w:szCs w:val="18"/>
              </w:rPr>
            </w:pPr>
            <w:r w:rsidRPr="008C1474">
              <w:rPr>
                <w:rFonts w:cstheme="minorHAnsi"/>
                <w:noProof/>
              </w:rPr>
              <w:drawing>
                <wp:inline distT="0" distB="0" distL="0" distR="0" wp14:anchorId="7717A391" wp14:editId="60EAD70D">
                  <wp:extent cx="1131570" cy="705228"/>
                  <wp:effectExtent l="0" t="0" r="0" b="0"/>
                  <wp:docPr id="1299049929" name="Picture 1299049929" descr="Whetū Fala | fal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tū Fala | fala media"/>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733" b="24663"/>
                          <a:stretch/>
                        </pic:blipFill>
                        <pic:spPr bwMode="auto">
                          <a:xfrm>
                            <a:off x="0" y="0"/>
                            <a:ext cx="1135848" cy="707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14:paraId="2C4904C9" w14:textId="77777777" w:rsidR="004353E7" w:rsidRPr="008C1474" w:rsidRDefault="004353E7" w:rsidP="004353E7">
            <w:pPr>
              <w:spacing w:before="40" w:after="40"/>
              <w:rPr>
                <w:rFonts w:cstheme="minorHAnsi"/>
                <w:b/>
                <w:szCs w:val="20"/>
              </w:rPr>
            </w:pPr>
            <w:r w:rsidRPr="008C1474">
              <w:rPr>
                <w:rFonts w:cstheme="minorHAnsi"/>
                <w:b/>
                <w:szCs w:val="20"/>
              </w:rPr>
              <w:t>Whetū Fela</w:t>
            </w:r>
          </w:p>
          <w:p w14:paraId="415D6D2E" w14:textId="08495E8D" w:rsidR="004353E7" w:rsidRPr="008C1474" w:rsidRDefault="004353E7" w:rsidP="004353E7">
            <w:pPr>
              <w:spacing w:before="40" w:after="40"/>
              <w:rPr>
                <w:rFonts w:cstheme="minorHAnsi"/>
                <w:b/>
                <w:szCs w:val="20"/>
              </w:rPr>
            </w:pPr>
            <w:r w:rsidRPr="008C1474">
              <w:rPr>
                <w:rFonts w:cstheme="minorHAnsi"/>
                <w:i/>
                <w:iCs/>
                <w:sz w:val="18"/>
                <w:szCs w:val="18"/>
              </w:rPr>
              <w:t>Whanganui</w:t>
            </w:r>
            <w:r w:rsidRPr="008C1474">
              <w:rPr>
                <w:rFonts w:cstheme="minorHAnsi"/>
                <w:i/>
                <w:iCs/>
                <w:sz w:val="18"/>
                <w:szCs w:val="18"/>
              </w:rPr>
              <w:br/>
            </w:r>
            <w:r w:rsidRPr="008C1474">
              <w:rPr>
                <w:rFonts w:cstheme="minorHAnsi"/>
                <w:bCs/>
                <w:i/>
                <w:iCs/>
                <w:sz w:val="18"/>
                <w:szCs w:val="18"/>
              </w:rPr>
              <w:t>Māori representative</w:t>
            </w:r>
          </w:p>
        </w:tc>
        <w:tc>
          <w:tcPr>
            <w:tcW w:w="2102" w:type="dxa"/>
          </w:tcPr>
          <w:p w14:paraId="383254C7" w14:textId="01BCFE4D" w:rsidR="004353E7" w:rsidRPr="008C1474" w:rsidRDefault="004353E7" w:rsidP="004353E7">
            <w:pPr>
              <w:spacing w:before="40" w:after="40"/>
              <w:rPr>
                <w:rFonts w:cstheme="minorHAnsi"/>
                <w:color w:val="000000" w:themeColor="text1"/>
                <w:szCs w:val="20"/>
              </w:rPr>
            </w:pPr>
            <w:r w:rsidRPr="008C1474">
              <w:rPr>
                <w:rFonts w:cstheme="minorHAnsi"/>
                <w:szCs w:val="20"/>
              </w:rPr>
              <w:t>18 July 2022</w:t>
            </w:r>
          </w:p>
        </w:tc>
        <w:tc>
          <w:tcPr>
            <w:tcW w:w="2103" w:type="dxa"/>
          </w:tcPr>
          <w:p w14:paraId="7DEB32AD" w14:textId="4A74707E" w:rsidR="004353E7" w:rsidRPr="008C1474" w:rsidRDefault="004353E7" w:rsidP="004353E7">
            <w:pPr>
              <w:spacing w:before="40" w:after="40"/>
              <w:rPr>
                <w:rFonts w:cstheme="minorHAnsi"/>
                <w:color w:val="000000" w:themeColor="text1"/>
                <w:szCs w:val="20"/>
              </w:rPr>
            </w:pPr>
            <w:r w:rsidRPr="008C1474">
              <w:rPr>
                <w:rFonts w:cstheme="minorHAnsi"/>
                <w:color w:val="000000" w:themeColor="text1"/>
                <w:szCs w:val="20"/>
              </w:rPr>
              <w:t>30 June 2025</w:t>
            </w:r>
          </w:p>
        </w:tc>
      </w:tr>
      <w:tr w:rsidR="00B11507" w:rsidRPr="008C1474" w14:paraId="5B9D2CE6" w14:textId="77777777">
        <w:tc>
          <w:tcPr>
            <w:tcW w:w="2127" w:type="dxa"/>
          </w:tcPr>
          <w:p w14:paraId="20F32150" w14:textId="72353672" w:rsidR="004353E7" w:rsidRPr="008C1474" w:rsidRDefault="004353E7" w:rsidP="004353E7">
            <w:pPr>
              <w:spacing w:before="40" w:after="40"/>
              <w:rPr>
                <w:rFonts w:cstheme="minorHAnsi"/>
                <w:noProof/>
              </w:rPr>
            </w:pPr>
            <w:r w:rsidRPr="008C1474">
              <w:rPr>
                <w:rFonts w:cstheme="minorHAnsi"/>
                <w:noProof/>
                <w:sz w:val="18"/>
                <w:szCs w:val="18"/>
              </w:rPr>
              <w:drawing>
                <wp:inline distT="0" distB="0" distL="0" distR="0" wp14:anchorId="038A34EC" wp14:editId="7FDD8AF5">
                  <wp:extent cx="1131570" cy="717064"/>
                  <wp:effectExtent l="0" t="0" r="0" b="6985"/>
                  <wp:docPr id="807980226" name="Picture 807980226" descr="A person with a tattoo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a tattoo on her fac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592" cy="718345"/>
                          </a:xfrm>
                          <a:prstGeom prst="rect">
                            <a:avLst/>
                          </a:prstGeom>
                          <a:noFill/>
                        </pic:spPr>
                      </pic:pic>
                    </a:graphicData>
                  </a:graphic>
                </wp:inline>
              </w:drawing>
            </w:r>
          </w:p>
        </w:tc>
        <w:tc>
          <w:tcPr>
            <w:tcW w:w="2740" w:type="dxa"/>
          </w:tcPr>
          <w:p w14:paraId="2C7888EC" w14:textId="77777777" w:rsidR="004353E7" w:rsidRDefault="004353E7" w:rsidP="004353E7">
            <w:pPr>
              <w:spacing w:before="40" w:after="40"/>
              <w:rPr>
                <w:rFonts w:cstheme="minorHAnsi"/>
                <w:b/>
                <w:szCs w:val="20"/>
              </w:rPr>
            </w:pPr>
            <w:r w:rsidRPr="008C1474">
              <w:rPr>
                <w:rFonts w:cstheme="minorHAnsi"/>
                <w:b/>
                <w:szCs w:val="20"/>
              </w:rPr>
              <w:t>Bonita Bigham</w:t>
            </w:r>
          </w:p>
          <w:p w14:paraId="2A51B87B" w14:textId="2A12C0BB" w:rsidR="004353E7" w:rsidRPr="008C1474" w:rsidRDefault="004353E7" w:rsidP="004353E7">
            <w:pPr>
              <w:spacing w:before="40" w:after="40"/>
              <w:rPr>
                <w:rFonts w:cstheme="minorHAnsi"/>
                <w:b/>
                <w:szCs w:val="20"/>
              </w:rPr>
            </w:pPr>
            <w:r w:rsidRPr="008C1474">
              <w:rPr>
                <w:rFonts w:cstheme="minorHAnsi"/>
                <w:bCs/>
                <w:i/>
                <w:iCs/>
                <w:sz w:val="18"/>
                <w:szCs w:val="18"/>
              </w:rPr>
              <w:t>Taranaki</w:t>
            </w:r>
            <w:r w:rsidRPr="008C1474">
              <w:rPr>
                <w:rFonts w:cstheme="minorHAnsi"/>
                <w:bCs/>
                <w:i/>
                <w:iCs/>
                <w:sz w:val="18"/>
                <w:szCs w:val="18"/>
              </w:rPr>
              <w:br/>
              <w:t>Māori representative</w:t>
            </w:r>
          </w:p>
        </w:tc>
        <w:tc>
          <w:tcPr>
            <w:tcW w:w="2102" w:type="dxa"/>
          </w:tcPr>
          <w:p w14:paraId="1C1F05ED" w14:textId="669FCAAB" w:rsidR="004353E7" w:rsidRPr="008C1474" w:rsidRDefault="004353E7" w:rsidP="004353E7">
            <w:pPr>
              <w:spacing w:before="40" w:after="40"/>
              <w:rPr>
                <w:rFonts w:cstheme="minorHAnsi"/>
                <w:szCs w:val="20"/>
              </w:rPr>
            </w:pPr>
            <w:r w:rsidRPr="008C1474">
              <w:rPr>
                <w:rFonts w:cstheme="minorHAnsi"/>
                <w:color w:val="000000" w:themeColor="text1"/>
                <w:szCs w:val="20"/>
              </w:rPr>
              <w:t>8 August 2022</w:t>
            </w:r>
          </w:p>
        </w:tc>
        <w:tc>
          <w:tcPr>
            <w:tcW w:w="2103" w:type="dxa"/>
          </w:tcPr>
          <w:p w14:paraId="6D331443" w14:textId="1B2EDF8F" w:rsidR="004353E7" w:rsidRPr="008C1474" w:rsidRDefault="004353E7" w:rsidP="004353E7">
            <w:pPr>
              <w:spacing w:before="40" w:after="40"/>
              <w:rPr>
                <w:rFonts w:cstheme="minorHAnsi"/>
                <w:color w:val="000000" w:themeColor="text1"/>
                <w:szCs w:val="20"/>
              </w:rPr>
            </w:pPr>
            <w:r w:rsidRPr="008C1474">
              <w:rPr>
                <w:rFonts w:cstheme="minorHAnsi"/>
                <w:color w:val="000000" w:themeColor="text1"/>
                <w:szCs w:val="20"/>
              </w:rPr>
              <w:t>31 July 2025</w:t>
            </w:r>
          </w:p>
        </w:tc>
      </w:tr>
      <w:tr w:rsidR="00B11507" w:rsidRPr="008C1474" w14:paraId="14CCA480" w14:textId="77777777">
        <w:tc>
          <w:tcPr>
            <w:tcW w:w="2127" w:type="dxa"/>
          </w:tcPr>
          <w:p w14:paraId="5FD043D9" w14:textId="77777777" w:rsidR="004353E7" w:rsidRPr="008C1474" w:rsidRDefault="004353E7" w:rsidP="004353E7">
            <w:pPr>
              <w:spacing w:before="40" w:after="40"/>
              <w:rPr>
                <w:rFonts w:cstheme="minorHAnsi"/>
                <w:noProof/>
                <w:sz w:val="18"/>
                <w:szCs w:val="18"/>
              </w:rPr>
            </w:pPr>
            <w:r w:rsidRPr="008C1474">
              <w:rPr>
                <w:rFonts w:cstheme="minorHAnsi"/>
                <w:noProof/>
              </w:rPr>
              <w:drawing>
                <wp:inline distT="0" distB="0" distL="0" distR="0" wp14:anchorId="067C0D55" wp14:editId="60182E4C">
                  <wp:extent cx="1131570" cy="848770"/>
                  <wp:effectExtent l="0" t="0" r="0" b="8890"/>
                  <wp:docPr id="2096413880" name="Picture 2096413880" descr="IMG_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08"/>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154355" cy="865860"/>
                          </a:xfrm>
                          <a:prstGeom prst="rect">
                            <a:avLst/>
                          </a:prstGeom>
                          <a:noFill/>
                          <a:ln>
                            <a:noFill/>
                          </a:ln>
                        </pic:spPr>
                      </pic:pic>
                    </a:graphicData>
                  </a:graphic>
                </wp:inline>
              </w:drawing>
            </w:r>
          </w:p>
        </w:tc>
        <w:tc>
          <w:tcPr>
            <w:tcW w:w="2740" w:type="dxa"/>
          </w:tcPr>
          <w:p w14:paraId="53C7CB79" w14:textId="77777777" w:rsidR="004353E7" w:rsidRPr="008C1474" w:rsidRDefault="004353E7" w:rsidP="004353E7">
            <w:pPr>
              <w:spacing w:before="40" w:after="40"/>
              <w:rPr>
                <w:rFonts w:cstheme="minorHAnsi"/>
                <w:b/>
                <w:szCs w:val="20"/>
              </w:rPr>
            </w:pPr>
            <w:r w:rsidRPr="008C1474">
              <w:rPr>
                <w:rFonts w:cstheme="minorHAnsi"/>
                <w:b/>
                <w:szCs w:val="20"/>
              </w:rPr>
              <w:t>Helen Klisser During</w:t>
            </w:r>
          </w:p>
          <w:p w14:paraId="32D5D386" w14:textId="77777777" w:rsidR="004353E7" w:rsidRPr="008C1474" w:rsidRDefault="004353E7" w:rsidP="004353E7">
            <w:pPr>
              <w:spacing w:before="40" w:after="40"/>
              <w:rPr>
                <w:rFonts w:cstheme="minorHAnsi"/>
                <w:bCs/>
                <w:i/>
                <w:iCs/>
                <w:sz w:val="18"/>
                <w:szCs w:val="18"/>
              </w:rPr>
            </w:pPr>
            <w:r w:rsidRPr="008C1474">
              <w:rPr>
                <w:rFonts w:cstheme="minorHAnsi"/>
                <w:bCs/>
                <w:i/>
                <w:iCs/>
                <w:sz w:val="18"/>
                <w:szCs w:val="18"/>
              </w:rPr>
              <w:t>Auckland</w:t>
            </w:r>
          </w:p>
        </w:tc>
        <w:tc>
          <w:tcPr>
            <w:tcW w:w="2102" w:type="dxa"/>
          </w:tcPr>
          <w:p w14:paraId="50208B1A" w14:textId="77777777" w:rsidR="004353E7" w:rsidRPr="008C1474" w:rsidRDefault="004353E7" w:rsidP="004353E7">
            <w:pPr>
              <w:spacing w:before="40" w:after="40"/>
              <w:rPr>
                <w:rFonts w:cstheme="minorHAnsi"/>
                <w:color w:val="000000" w:themeColor="text1"/>
                <w:szCs w:val="20"/>
              </w:rPr>
            </w:pPr>
            <w:r w:rsidRPr="008C1474">
              <w:rPr>
                <w:rFonts w:cstheme="minorHAnsi"/>
                <w:szCs w:val="20"/>
              </w:rPr>
              <w:t>24 October 2022</w:t>
            </w:r>
          </w:p>
        </w:tc>
        <w:tc>
          <w:tcPr>
            <w:tcW w:w="2103" w:type="dxa"/>
          </w:tcPr>
          <w:p w14:paraId="0B8552F8" w14:textId="77777777" w:rsidR="004353E7" w:rsidRPr="008C1474" w:rsidRDefault="004353E7" w:rsidP="004353E7">
            <w:pPr>
              <w:spacing w:before="40" w:after="40"/>
              <w:rPr>
                <w:rFonts w:cstheme="minorHAnsi"/>
                <w:color w:val="000000" w:themeColor="text1"/>
                <w:szCs w:val="20"/>
              </w:rPr>
            </w:pPr>
            <w:r w:rsidRPr="008C1474">
              <w:rPr>
                <w:rFonts w:cstheme="minorHAnsi"/>
                <w:szCs w:val="20"/>
              </w:rPr>
              <w:t>30 September 2025</w:t>
            </w:r>
          </w:p>
        </w:tc>
      </w:tr>
      <w:tr w:rsidR="00B11507" w:rsidRPr="008C1474" w14:paraId="46399CD5" w14:textId="77777777">
        <w:tc>
          <w:tcPr>
            <w:tcW w:w="2127" w:type="dxa"/>
          </w:tcPr>
          <w:p w14:paraId="2712F1E7" w14:textId="77777777" w:rsidR="004353E7" w:rsidRPr="008C1474" w:rsidRDefault="004353E7" w:rsidP="004353E7">
            <w:pPr>
              <w:spacing w:before="40" w:after="40"/>
              <w:rPr>
                <w:rFonts w:cstheme="minorHAnsi"/>
                <w:noProof/>
                <w:sz w:val="18"/>
                <w:szCs w:val="18"/>
              </w:rPr>
            </w:pPr>
            <w:r w:rsidRPr="008C1474">
              <w:rPr>
                <w:rFonts w:cstheme="minorHAnsi"/>
                <w:noProof/>
                <w:sz w:val="18"/>
                <w:szCs w:val="18"/>
              </w:rPr>
              <w:lastRenderedPageBreak/>
              <w:drawing>
                <wp:inline distT="0" distB="0" distL="0" distR="0" wp14:anchorId="29CD3CC2" wp14:editId="41A0A4FC">
                  <wp:extent cx="1131570" cy="711485"/>
                  <wp:effectExtent l="0" t="0" r="0" b="0"/>
                  <wp:docPr id="540806632" name="Picture 540806632" descr="A person with a dirt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6632" name="Picture 540806632" descr="A person with a dirty fac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1764" cy="736757"/>
                          </a:xfrm>
                          <a:prstGeom prst="rect">
                            <a:avLst/>
                          </a:prstGeom>
                          <a:noFill/>
                        </pic:spPr>
                      </pic:pic>
                    </a:graphicData>
                  </a:graphic>
                </wp:inline>
              </w:drawing>
            </w:r>
          </w:p>
        </w:tc>
        <w:tc>
          <w:tcPr>
            <w:tcW w:w="2740" w:type="dxa"/>
          </w:tcPr>
          <w:p w14:paraId="1CD7031C" w14:textId="77777777" w:rsidR="004353E7" w:rsidRPr="008C1474" w:rsidRDefault="004353E7" w:rsidP="004353E7">
            <w:pPr>
              <w:spacing w:before="40" w:after="40"/>
              <w:rPr>
                <w:rFonts w:cstheme="minorHAnsi"/>
                <w:b/>
                <w:szCs w:val="20"/>
              </w:rPr>
            </w:pPr>
            <w:r w:rsidRPr="008C1474">
              <w:rPr>
                <w:rFonts w:cstheme="minorHAnsi"/>
                <w:b/>
                <w:szCs w:val="20"/>
              </w:rPr>
              <w:t>Shane Te Ruki</w:t>
            </w:r>
          </w:p>
          <w:p w14:paraId="7F9F1AFD" w14:textId="77777777" w:rsidR="004353E7" w:rsidRPr="008C1474" w:rsidRDefault="004353E7" w:rsidP="004353E7">
            <w:pPr>
              <w:spacing w:before="40" w:after="40"/>
              <w:rPr>
                <w:rFonts w:cstheme="minorHAnsi"/>
                <w:i/>
                <w:sz w:val="18"/>
                <w:szCs w:val="18"/>
              </w:rPr>
            </w:pPr>
            <w:r w:rsidRPr="008C1474">
              <w:rPr>
                <w:rFonts w:cstheme="minorHAnsi"/>
                <w:i/>
                <w:sz w:val="18"/>
                <w:szCs w:val="18"/>
              </w:rPr>
              <w:t>Te Awamutu</w:t>
            </w:r>
            <w:r w:rsidRPr="008C1474">
              <w:rPr>
                <w:rFonts w:cstheme="minorHAnsi"/>
                <w:bCs/>
                <w:i/>
                <w:iCs/>
                <w:sz w:val="18"/>
                <w:szCs w:val="18"/>
              </w:rPr>
              <w:br/>
            </w:r>
            <w:r w:rsidRPr="008C1474">
              <w:rPr>
                <w:rFonts w:cstheme="minorHAnsi"/>
                <w:i/>
                <w:sz w:val="18"/>
                <w:szCs w:val="18"/>
              </w:rPr>
              <w:t>Māori representative</w:t>
            </w:r>
          </w:p>
        </w:tc>
        <w:tc>
          <w:tcPr>
            <w:tcW w:w="2102" w:type="dxa"/>
          </w:tcPr>
          <w:p w14:paraId="15DB699A" w14:textId="77777777" w:rsidR="004353E7" w:rsidRPr="008C1474" w:rsidRDefault="004353E7" w:rsidP="004353E7">
            <w:pPr>
              <w:spacing w:before="40" w:after="40"/>
              <w:rPr>
                <w:rFonts w:cstheme="minorHAnsi"/>
                <w:bCs/>
                <w:szCs w:val="20"/>
              </w:rPr>
            </w:pPr>
            <w:r w:rsidRPr="008C1474">
              <w:rPr>
                <w:rFonts w:cstheme="minorHAnsi"/>
                <w:bCs/>
                <w:szCs w:val="20"/>
              </w:rPr>
              <w:t>13 July 2023</w:t>
            </w:r>
          </w:p>
        </w:tc>
        <w:tc>
          <w:tcPr>
            <w:tcW w:w="2103" w:type="dxa"/>
          </w:tcPr>
          <w:p w14:paraId="1D6EFF01" w14:textId="77777777" w:rsidR="004353E7" w:rsidRPr="008C1474" w:rsidRDefault="004353E7" w:rsidP="004353E7">
            <w:pPr>
              <w:spacing w:before="40" w:after="40"/>
              <w:rPr>
                <w:rFonts w:cstheme="minorHAnsi"/>
                <w:bCs/>
                <w:szCs w:val="20"/>
              </w:rPr>
            </w:pPr>
            <w:r w:rsidRPr="008C1474">
              <w:rPr>
                <w:rFonts w:cstheme="minorHAnsi"/>
                <w:bCs/>
                <w:szCs w:val="20"/>
              </w:rPr>
              <w:t>30 June 2026</w:t>
            </w:r>
          </w:p>
        </w:tc>
      </w:tr>
      <w:tr w:rsidR="00B11507" w:rsidRPr="008C1474" w14:paraId="7D7177F6" w14:textId="77777777">
        <w:tc>
          <w:tcPr>
            <w:tcW w:w="2127" w:type="dxa"/>
          </w:tcPr>
          <w:p w14:paraId="261B31EF" w14:textId="63EE065B" w:rsidR="00A87EBA" w:rsidRPr="008C1474" w:rsidRDefault="00387195" w:rsidP="004353E7">
            <w:pPr>
              <w:spacing w:before="40" w:after="40"/>
              <w:rPr>
                <w:rFonts w:cstheme="minorHAnsi"/>
                <w:noProof/>
                <w:sz w:val="18"/>
                <w:szCs w:val="18"/>
              </w:rPr>
            </w:pPr>
            <w:r>
              <w:rPr>
                <w:noProof/>
              </w:rPr>
              <w:drawing>
                <wp:inline distT="0" distB="0" distL="0" distR="0" wp14:anchorId="68E5242D" wp14:editId="3408B131">
                  <wp:extent cx="1132553" cy="715993"/>
                  <wp:effectExtent l="0" t="0" r="0" b="8255"/>
                  <wp:docPr id="2117979625" name="Picture 1" descr="Jannita Pil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nita Pilis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1604" cy="721715"/>
                          </a:xfrm>
                          <a:prstGeom prst="rect">
                            <a:avLst/>
                          </a:prstGeom>
                          <a:noFill/>
                          <a:ln>
                            <a:noFill/>
                          </a:ln>
                        </pic:spPr>
                      </pic:pic>
                    </a:graphicData>
                  </a:graphic>
                </wp:inline>
              </w:drawing>
            </w:r>
          </w:p>
        </w:tc>
        <w:tc>
          <w:tcPr>
            <w:tcW w:w="2740" w:type="dxa"/>
          </w:tcPr>
          <w:p w14:paraId="06347D73" w14:textId="77777777" w:rsidR="00A87EBA" w:rsidRDefault="006A7912" w:rsidP="004353E7">
            <w:pPr>
              <w:spacing w:before="40" w:after="40"/>
              <w:rPr>
                <w:rFonts w:cstheme="minorHAnsi"/>
                <w:b/>
                <w:bCs/>
                <w:szCs w:val="20"/>
              </w:rPr>
            </w:pPr>
            <w:r w:rsidRPr="006A7912">
              <w:rPr>
                <w:rFonts w:cstheme="minorHAnsi"/>
                <w:b/>
                <w:bCs/>
                <w:szCs w:val="20"/>
              </w:rPr>
              <w:t>Jannita Pilisi </w:t>
            </w:r>
          </w:p>
          <w:p w14:paraId="7C575677" w14:textId="32DB223B" w:rsidR="006A7912" w:rsidRPr="008C1474" w:rsidRDefault="006A7912" w:rsidP="004353E7">
            <w:pPr>
              <w:spacing w:before="40" w:after="40"/>
              <w:rPr>
                <w:rFonts w:cstheme="minorHAnsi"/>
                <w:b/>
                <w:szCs w:val="20"/>
              </w:rPr>
            </w:pPr>
            <w:r w:rsidRPr="008C1474">
              <w:rPr>
                <w:rFonts w:cstheme="minorHAnsi"/>
                <w:bCs/>
                <w:i/>
                <w:iCs/>
                <w:sz w:val="18"/>
                <w:szCs w:val="18"/>
              </w:rPr>
              <w:t>Auckland</w:t>
            </w:r>
            <w:r w:rsidRPr="008C1474">
              <w:rPr>
                <w:rFonts w:cstheme="minorHAnsi"/>
                <w:bCs/>
                <w:i/>
                <w:iCs/>
                <w:sz w:val="18"/>
                <w:szCs w:val="18"/>
              </w:rPr>
              <w:br/>
            </w:r>
            <w:r w:rsidRPr="008C1474">
              <w:rPr>
                <w:rFonts w:cstheme="minorHAnsi"/>
                <w:i/>
                <w:sz w:val="18"/>
                <w:szCs w:val="18"/>
              </w:rPr>
              <w:t>Pasifika representative</w:t>
            </w:r>
          </w:p>
        </w:tc>
        <w:tc>
          <w:tcPr>
            <w:tcW w:w="2102" w:type="dxa"/>
          </w:tcPr>
          <w:p w14:paraId="3D9D1FB9" w14:textId="521FD38E" w:rsidR="00A87EBA" w:rsidRPr="008C1474" w:rsidRDefault="005A4040" w:rsidP="004353E7">
            <w:pPr>
              <w:spacing w:before="40" w:after="40"/>
              <w:rPr>
                <w:rFonts w:cstheme="minorHAnsi"/>
                <w:bCs/>
                <w:szCs w:val="20"/>
              </w:rPr>
            </w:pPr>
            <w:r>
              <w:rPr>
                <w:rFonts w:cstheme="minorHAnsi"/>
                <w:bCs/>
                <w:szCs w:val="20"/>
              </w:rPr>
              <w:t>29 April 2024</w:t>
            </w:r>
          </w:p>
        </w:tc>
        <w:tc>
          <w:tcPr>
            <w:tcW w:w="2103" w:type="dxa"/>
          </w:tcPr>
          <w:p w14:paraId="4FD6C5DC" w14:textId="1175191F" w:rsidR="00A87EBA" w:rsidRPr="008C1474" w:rsidRDefault="005A4040" w:rsidP="004353E7">
            <w:pPr>
              <w:spacing w:before="40" w:after="40"/>
              <w:rPr>
                <w:rFonts w:cstheme="minorHAnsi"/>
                <w:bCs/>
                <w:szCs w:val="20"/>
              </w:rPr>
            </w:pPr>
            <w:r>
              <w:rPr>
                <w:rFonts w:cstheme="minorHAnsi"/>
                <w:bCs/>
                <w:szCs w:val="20"/>
              </w:rPr>
              <w:t>31 March 2027</w:t>
            </w:r>
          </w:p>
        </w:tc>
      </w:tr>
    </w:tbl>
    <w:p w14:paraId="694EC14D" w14:textId="53C81A12" w:rsidR="007D43C1" w:rsidRDefault="007D43C1" w:rsidP="00EC14EE">
      <w:pPr>
        <w:keepNext/>
        <w:spacing w:before="360" w:after="120"/>
        <w:rPr>
          <w:b/>
        </w:rPr>
        <w:sectPr w:rsidR="007D43C1" w:rsidSect="00FD407B">
          <w:pgSz w:w="11906" w:h="16838"/>
          <w:pgMar w:top="1418" w:right="1418" w:bottom="1418" w:left="1418" w:header="708" w:footer="708" w:gutter="0"/>
          <w:cols w:space="708"/>
          <w:docGrid w:linePitch="360"/>
        </w:sectPr>
      </w:pPr>
    </w:p>
    <w:p w14:paraId="4FBA8C4E" w14:textId="781CE4AA" w:rsidR="00E936D7" w:rsidRPr="00F80E56" w:rsidRDefault="00E936D7" w:rsidP="00E922CF">
      <w:pPr>
        <w:pStyle w:val="Heading2"/>
        <w:spacing w:before="0" w:after="0"/>
      </w:pPr>
      <w:r w:rsidRPr="00F80E56">
        <w:lastRenderedPageBreak/>
        <w:t>Policies and processes</w:t>
      </w:r>
    </w:p>
    <w:p w14:paraId="42A55FCE" w14:textId="77777777" w:rsidR="00E936D7" w:rsidRPr="00F80E56" w:rsidRDefault="00E936D7" w:rsidP="00487860">
      <w:pPr>
        <w:spacing w:before="180"/>
        <w:rPr>
          <w:rFonts w:cs="Calibri Light"/>
          <w:sz w:val="22"/>
        </w:rPr>
      </w:pPr>
      <w:r w:rsidRPr="00F80E56">
        <w:rPr>
          <w:rFonts w:cs="Calibri Light"/>
          <w:sz w:val="22"/>
        </w:rPr>
        <w:t>We undertake regular reviews of internal policies, covering areas like finance, human resources, conflicts of interest and delegations. In each review, we consider the appropriateness of existing policy, best practice examples from similar organisations and compliance with legislation.</w:t>
      </w:r>
    </w:p>
    <w:p w14:paraId="5D594903" w14:textId="6E2F21D2" w:rsidR="00E936D7" w:rsidRPr="00F80E56" w:rsidRDefault="00E936D7" w:rsidP="00487860">
      <w:pPr>
        <w:spacing w:before="180"/>
        <w:rPr>
          <w:rFonts w:cs="Calibri Light"/>
          <w:sz w:val="22"/>
        </w:rPr>
      </w:pPr>
      <w:r w:rsidRPr="00F80E56">
        <w:rPr>
          <w:rFonts w:cs="Calibri Light"/>
          <w:sz w:val="22"/>
        </w:rPr>
        <w:t xml:space="preserve">We also have a strong focus on improving the services we deliver, particularly </w:t>
      </w:r>
      <w:r w:rsidR="00DF7EF8">
        <w:rPr>
          <w:rFonts w:cs="Calibri Light"/>
          <w:sz w:val="22"/>
        </w:rPr>
        <w:t xml:space="preserve">on </w:t>
      </w:r>
      <w:r w:rsidRPr="00F80E56">
        <w:rPr>
          <w:rFonts w:cs="Calibri Light"/>
          <w:sz w:val="22"/>
        </w:rPr>
        <w:t>investment decision-making and reporting processes.</w:t>
      </w:r>
    </w:p>
    <w:p w14:paraId="4552D680" w14:textId="70BC049D" w:rsidR="00E936D7" w:rsidRPr="00F80E56" w:rsidRDefault="00E936D7" w:rsidP="00487860">
      <w:pPr>
        <w:spacing w:before="180"/>
        <w:rPr>
          <w:rFonts w:cs="Calibri Light"/>
          <w:sz w:val="22"/>
        </w:rPr>
      </w:pPr>
      <w:r w:rsidRPr="00F80E56">
        <w:rPr>
          <w:rFonts w:cs="Calibri Light"/>
          <w:sz w:val="22"/>
        </w:rPr>
        <w:t xml:space="preserve">The goal under </w:t>
      </w:r>
      <w:r w:rsidR="001A7F6B">
        <w:rPr>
          <w:rFonts w:cs="Calibri Light"/>
          <w:sz w:val="22"/>
        </w:rPr>
        <w:t xml:space="preserve">the Creative New Zealand perspective of </w:t>
      </w:r>
      <w:r w:rsidRPr="00F80E56">
        <w:rPr>
          <w:rFonts w:cs="Calibri Light"/>
          <w:sz w:val="22"/>
        </w:rPr>
        <w:t xml:space="preserve">our </w:t>
      </w:r>
      <w:r w:rsidR="001A7F6B">
        <w:rPr>
          <w:rFonts w:cs="Calibri Light"/>
          <w:sz w:val="22"/>
        </w:rPr>
        <w:t>long-term</w:t>
      </w:r>
      <w:r w:rsidRPr="00F80E56">
        <w:rPr>
          <w:rFonts w:cs="Calibri Light"/>
          <w:sz w:val="22"/>
        </w:rPr>
        <w:t xml:space="preserve"> strategic direction is that: </w:t>
      </w:r>
      <w:r w:rsidRPr="00F80E56">
        <w:rPr>
          <w:rFonts w:cs="Calibri Light"/>
          <w:i/>
          <w:sz w:val="22"/>
        </w:rPr>
        <w:t>We have the strategies, services and the operational capacity to drive development of the arts in New Zealand</w:t>
      </w:r>
      <w:r w:rsidRPr="00F80E56">
        <w:rPr>
          <w:rFonts w:cs="Calibri Light"/>
          <w:sz w:val="22"/>
        </w:rPr>
        <w:t>.</w:t>
      </w:r>
    </w:p>
    <w:p w14:paraId="15FBC13F" w14:textId="1307C1CD" w:rsidR="00E936D7" w:rsidRPr="00F80E56" w:rsidRDefault="00E936D7" w:rsidP="00487860">
      <w:pPr>
        <w:spacing w:before="180"/>
        <w:rPr>
          <w:rFonts w:cs="Calibri Light"/>
          <w:sz w:val="22"/>
        </w:rPr>
      </w:pPr>
      <w:r w:rsidRPr="00F80E56">
        <w:rPr>
          <w:rFonts w:cs="Calibri Light"/>
          <w:sz w:val="22"/>
        </w:rPr>
        <w:t>To deliver to this, we</w:t>
      </w:r>
      <w:r w:rsidR="008625BE">
        <w:rPr>
          <w:rFonts w:cs="Calibri Light"/>
          <w:sz w:val="22"/>
        </w:rPr>
        <w:t xml:space="preserve"> a</w:t>
      </w:r>
      <w:r w:rsidRPr="00F80E56">
        <w:rPr>
          <w:rFonts w:cs="Calibri Light"/>
          <w:sz w:val="22"/>
        </w:rPr>
        <w:t>re interested not just in the efficiency and effectiveness of our processes but the extent to which they are fair, equitable and accessible to all New Zealanders.</w:t>
      </w:r>
    </w:p>
    <w:p w14:paraId="76315212" w14:textId="1473EA34" w:rsidR="00E936D7" w:rsidRPr="00F80E56" w:rsidRDefault="00E936D7" w:rsidP="00487860">
      <w:pPr>
        <w:spacing w:before="180"/>
        <w:rPr>
          <w:rFonts w:cs="Calibri Light"/>
          <w:sz w:val="22"/>
        </w:rPr>
      </w:pPr>
      <w:r w:rsidRPr="00F80E56">
        <w:rPr>
          <w:rFonts w:cs="Calibri Light"/>
          <w:sz w:val="22"/>
        </w:rPr>
        <w:t>We regularly assess, with the arts sector, whether we</w:t>
      </w:r>
      <w:r w:rsidR="00CB7F3C">
        <w:rPr>
          <w:rFonts w:cs="Calibri Light"/>
          <w:sz w:val="22"/>
        </w:rPr>
        <w:t xml:space="preserve"> a</w:t>
      </w:r>
      <w:r w:rsidRPr="00F80E56">
        <w:rPr>
          <w:rFonts w:cs="Calibri Light"/>
          <w:sz w:val="22"/>
        </w:rPr>
        <w:t>re performing to the standards we</w:t>
      </w:r>
      <w:r w:rsidR="00CB7F3C">
        <w:rPr>
          <w:rFonts w:cs="Calibri Light"/>
          <w:sz w:val="22"/>
        </w:rPr>
        <w:t xml:space="preserve"> ha</w:t>
      </w:r>
      <w:r w:rsidRPr="00F80E56">
        <w:rPr>
          <w:rFonts w:cs="Calibri Light"/>
          <w:sz w:val="22"/>
        </w:rPr>
        <w:t xml:space="preserve">ve set </w:t>
      </w:r>
      <w:r w:rsidR="00C37CFE" w:rsidRPr="00F80E56">
        <w:rPr>
          <w:rFonts w:cs="Calibri Light"/>
          <w:sz w:val="22"/>
        </w:rPr>
        <w:t xml:space="preserve">for </w:t>
      </w:r>
      <w:r w:rsidRPr="00F80E56">
        <w:rPr>
          <w:rFonts w:cs="Calibri Light"/>
          <w:sz w:val="22"/>
        </w:rPr>
        <w:t>ourselves. Each year, we survey users of our services on their experience engaging with Creative New Zealand and we use this valuable feedback to inform service improvements.</w:t>
      </w:r>
    </w:p>
    <w:p w14:paraId="5D26619E" w14:textId="40A773B3" w:rsidR="00E936D7" w:rsidRPr="00F80E56" w:rsidRDefault="00E936D7" w:rsidP="00487860">
      <w:pPr>
        <w:spacing w:before="180"/>
        <w:rPr>
          <w:rFonts w:cs="Calibri Light"/>
          <w:sz w:val="22"/>
        </w:rPr>
      </w:pPr>
      <w:r w:rsidRPr="00F80E56">
        <w:rPr>
          <w:rFonts w:cs="Calibri Light"/>
          <w:sz w:val="22"/>
        </w:rPr>
        <w:t xml:space="preserve">We also have a formal complaints management system and we monitor informal feedback from applicants and clients through social media and interactions with staff, which also help provide ongoing feedback. </w:t>
      </w:r>
    </w:p>
    <w:p w14:paraId="247BC597" w14:textId="77777777" w:rsidR="00E936D7" w:rsidRPr="00F80E56" w:rsidRDefault="00E936D7" w:rsidP="00487860">
      <w:pPr>
        <w:spacing w:before="180"/>
        <w:rPr>
          <w:rFonts w:cs="Calibri Light"/>
          <w:sz w:val="22"/>
        </w:rPr>
      </w:pPr>
      <w:r w:rsidRPr="00F80E56">
        <w:rPr>
          <w:rFonts w:cs="Calibri Light"/>
          <w:sz w:val="22"/>
        </w:rPr>
        <w:t xml:space="preserve">We regularly report on those who access or benefit from our services and the diversity of our organisation and those who contribute to decision-making. This reporting, in line with our </w:t>
      </w:r>
      <w:r w:rsidRPr="00E04190">
        <w:rPr>
          <w:rFonts w:cs="Calibri Light"/>
          <w:i/>
          <w:iCs/>
          <w:sz w:val="22"/>
        </w:rPr>
        <w:t>Diversity in the Arts Policy</w:t>
      </w:r>
      <w:r w:rsidRPr="00F80E56">
        <w:rPr>
          <w:rFonts w:cs="Calibri Light"/>
          <w:sz w:val="22"/>
        </w:rPr>
        <w:t>, aims to increase our understanding of issues around equity and access in the arts.</w:t>
      </w:r>
    </w:p>
    <w:p w14:paraId="3B57E781" w14:textId="77777777" w:rsidR="00E936D7" w:rsidRPr="00F80E56" w:rsidRDefault="00E936D7" w:rsidP="00E922CF">
      <w:pPr>
        <w:pStyle w:val="Heading2"/>
        <w:spacing w:after="0"/>
      </w:pPr>
      <w:r w:rsidRPr="00F80E56">
        <w:t>Environmental impact</w:t>
      </w:r>
    </w:p>
    <w:p w14:paraId="36591BCD" w14:textId="3DFB9ADD" w:rsidR="00E936D7" w:rsidRPr="00F80E56" w:rsidRDefault="00E936D7" w:rsidP="001F6172">
      <w:pPr>
        <w:spacing w:before="180"/>
        <w:rPr>
          <w:rFonts w:eastAsia="Calibri"/>
          <w:b/>
          <w:sz w:val="22"/>
        </w:rPr>
      </w:pPr>
      <w:r w:rsidRPr="00F80E56">
        <w:rPr>
          <w:rFonts w:eastAsia="Calibri"/>
          <w:sz w:val="22"/>
        </w:rPr>
        <w:t xml:space="preserve">Creative New Zealand </w:t>
      </w:r>
      <w:r w:rsidR="00772CB1" w:rsidRPr="00F80E56">
        <w:rPr>
          <w:rFonts w:eastAsia="Calibri"/>
          <w:sz w:val="22"/>
        </w:rPr>
        <w:t>has agreed to sign up to the Government’s carbon emission</w:t>
      </w:r>
      <w:r w:rsidR="006B5C98" w:rsidRPr="00F80E56">
        <w:rPr>
          <w:rFonts w:eastAsia="Calibri"/>
          <w:sz w:val="22"/>
        </w:rPr>
        <w:t>s</w:t>
      </w:r>
      <w:r w:rsidR="00772CB1" w:rsidRPr="00F80E56">
        <w:rPr>
          <w:rFonts w:eastAsia="Calibri"/>
          <w:sz w:val="22"/>
        </w:rPr>
        <w:t xml:space="preserve"> reduction programme</w:t>
      </w:r>
      <w:r w:rsidR="007C4748" w:rsidRPr="00F80E56">
        <w:rPr>
          <w:rFonts w:eastAsia="Calibri"/>
          <w:sz w:val="22"/>
        </w:rPr>
        <w:t xml:space="preserve"> and </w:t>
      </w:r>
      <w:r w:rsidR="007C4748" w:rsidRPr="00A65B9F">
        <w:rPr>
          <w:rFonts w:eastAsia="Calibri"/>
          <w:sz w:val="22"/>
        </w:rPr>
        <w:t>will</w:t>
      </w:r>
      <w:r w:rsidR="006B5C98" w:rsidRPr="00A65B9F">
        <w:rPr>
          <w:rFonts w:eastAsia="Calibri"/>
          <w:sz w:val="22"/>
        </w:rPr>
        <w:t>,</w:t>
      </w:r>
      <w:r w:rsidR="007C4748" w:rsidRPr="00A65B9F">
        <w:rPr>
          <w:rFonts w:eastAsia="Calibri"/>
          <w:sz w:val="22"/>
        </w:rPr>
        <w:t xml:space="preserve"> over 202</w:t>
      </w:r>
      <w:r w:rsidR="0014533D" w:rsidRPr="00A65B9F">
        <w:rPr>
          <w:rFonts w:eastAsia="Calibri"/>
          <w:sz w:val="22"/>
        </w:rPr>
        <w:t>4</w:t>
      </w:r>
      <w:r w:rsidR="007C4748" w:rsidRPr="00A65B9F">
        <w:rPr>
          <w:rFonts w:eastAsia="Calibri"/>
          <w:sz w:val="22"/>
        </w:rPr>
        <w:t>/2</w:t>
      </w:r>
      <w:r w:rsidR="0014533D" w:rsidRPr="00A65B9F">
        <w:rPr>
          <w:rFonts w:eastAsia="Calibri"/>
          <w:sz w:val="22"/>
        </w:rPr>
        <w:t>5</w:t>
      </w:r>
      <w:r w:rsidR="006B5C98" w:rsidRPr="00A65B9F">
        <w:rPr>
          <w:rFonts w:eastAsia="Calibri"/>
          <w:sz w:val="22"/>
        </w:rPr>
        <w:t>,</w:t>
      </w:r>
      <w:r w:rsidR="007C4748" w:rsidRPr="00A65B9F">
        <w:rPr>
          <w:rFonts w:eastAsia="Calibri"/>
          <w:sz w:val="22"/>
        </w:rPr>
        <w:t xml:space="preserve"> develop an </w:t>
      </w:r>
      <w:r w:rsidR="006B5C98" w:rsidRPr="00A65B9F">
        <w:rPr>
          <w:rFonts w:eastAsia="Calibri"/>
          <w:sz w:val="22"/>
        </w:rPr>
        <w:t>e</w:t>
      </w:r>
      <w:r w:rsidR="007C4748" w:rsidRPr="00A65B9F">
        <w:rPr>
          <w:rFonts w:eastAsia="Calibri"/>
          <w:sz w:val="22"/>
        </w:rPr>
        <w:t xml:space="preserve">missions </w:t>
      </w:r>
      <w:r w:rsidR="006B5C98" w:rsidRPr="00A65B9F">
        <w:rPr>
          <w:rFonts w:eastAsia="Calibri"/>
          <w:sz w:val="22"/>
        </w:rPr>
        <w:t>m</w:t>
      </w:r>
      <w:r w:rsidR="007C4748" w:rsidRPr="00A65B9F">
        <w:rPr>
          <w:rFonts w:eastAsia="Calibri"/>
          <w:sz w:val="22"/>
        </w:rPr>
        <w:t xml:space="preserve">anagement and </w:t>
      </w:r>
      <w:r w:rsidR="006B5C98" w:rsidRPr="00A65B9F">
        <w:rPr>
          <w:rFonts w:eastAsia="Calibri"/>
          <w:sz w:val="22"/>
        </w:rPr>
        <w:t>r</w:t>
      </w:r>
      <w:r w:rsidR="007C4748" w:rsidRPr="00A65B9F">
        <w:rPr>
          <w:rFonts w:eastAsia="Calibri"/>
          <w:sz w:val="22"/>
        </w:rPr>
        <w:t xml:space="preserve">eduction </w:t>
      </w:r>
      <w:r w:rsidR="006B5C98" w:rsidRPr="00A65B9F">
        <w:rPr>
          <w:rFonts w:eastAsia="Calibri"/>
          <w:sz w:val="22"/>
        </w:rPr>
        <w:t>p</w:t>
      </w:r>
      <w:r w:rsidR="007C4748" w:rsidRPr="00A65B9F">
        <w:rPr>
          <w:rFonts w:eastAsia="Calibri"/>
          <w:sz w:val="22"/>
        </w:rPr>
        <w:t>lan</w:t>
      </w:r>
      <w:r w:rsidR="00B81F93" w:rsidRPr="00F80E56">
        <w:rPr>
          <w:rFonts w:eastAsia="Calibri"/>
          <w:sz w:val="22"/>
        </w:rPr>
        <w:t>.</w:t>
      </w:r>
      <w:r w:rsidR="00FA6D5C" w:rsidRPr="00FA6D5C">
        <w:rPr>
          <w:rFonts w:eastAsia="Calibri"/>
          <w:sz w:val="22"/>
        </w:rPr>
        <w:t xml:space="preserve"> </w:t>
      </w:r>
      <w:r w:rsidR="00FA6D5C">
        <w:rPr>
          <w:rFonts w:eastAsia="Calibri"/>
          <w:sz w:val="22"/>
        </w:rPr>
        <w:t xml:space="preserve">This work was unable to be completed in 2023/24. </w:t>
      </w:r>
      <w:r w:rsidR="00CB4DAF" w:rsidRPr="00127B48">
        <w:rPr>
          <w:rFonts w:eastAsia="Calibri"/>
          <w:sz w:val="22"/>
        </w:rPr>
        <w:t>W</w:t>
      </w:r>
      <w:r w:rsidR="00A723BC" w:rsidRPr="00067B6B">
        <w:rPr>
          <w:rFonts w:eastAsia="Calibri"/>
          <w:sz w:val="22"/>
        </w:rPr>
        <w:t>e will also establish baseline data and reporting to obtain carbon emission</w:t>
      </w:r>
      <w:r w:rsidR="000824B0" w:rsidRPr="00067B6B">
        <w:rPr>
          <w:rFonts w:eastAsia="Calibri"/>
          <w:sz w:val="22"/>
        </w:rPr>
        <w:t>s</w:t>
      </w:r>
      <w:r w:rsidR="00A723BC" w:rsidRPr="00067B6B">
        <w:rPr>
          <w:rFonts w:eastAsia="Calibri"/>
          <w:sz w:val="22"/>
        </w:rPr>
        <w:t xml:space="preserve"> dat</w:t>
      </w:r>
      <w:r w:rsidR="00DD17EC" w:rsidRPr="00067B6B">
        <w:rPr>
          <w:rFonts w:eastAsia="Calibri"/>
          <w:sz w:val="22"/>
        </w:rPr>
        <w:t>a</w:t>
      </w:r>
      <w:r w:rsidR="00A723BC" w:rsidRPr="00067B6B">
        <w:rPr>
          <w:rFonts w:eastAsia="Calibri"/>
          <w:sz w:val="22"/>
        </w:rPr>
        <w:t xml:space="preserve"> for flights, rental cars and accommodation. Travel costs are expected to be Creative New Zealand’s most significant are</w:t>
      </w:r>
      <w:r w:rsidR="000824B0" w:rsidRPr="00067B6B">
        <w:rPr>
          <w:rFonts w:eastAsia="Calibri"/>
          <w:sz w:val="22"/>
        </w:rPr>
        <w:t>a</w:t>
      </w:r>
      <w:r w:rsidR="00A723BC" w:rsidRPr="00067B6B">
        <w:rPr>
          <w:rFonts w:eastAsia="Calibri"/>
          <w:sz w:val="22"/>
        </w:rPr>
        <w:t xml:space="preserve"> of carbon emissions.</w:t>
      </w:r>
    </w:p>
    <w:p w14:paraId="138C5C72" w14:textId="77777777" w:rsidR="00E936D7" w:rsidRPr="00F80E56" w:rsidRDefault="00E936D7" w:rsidP="00E922CF">
      <w:pPr>
        <w:pStyle w:val="Heading2"/>
        <w:spacing w:after="0"/>
      </w:pPr>
      <w:r w:rsidRPr="00F80E56">
        <w:t>Our staff</w:t>
      </w:r>
    </w:p>
    <w:p w14:paraId="0AC33425" w14:textId="3FECAC38" w:rsidR="00E936D7" w:rsidRPr="00F80E56" w:rsidRDefault="00E936D7" w:rsidP="007D1AEE">
      <w:pPr>
        <w:spacing w:before="180"/>
        <w:rPr>
          <w:rFonts w:cs="Calibri Light"/>
          <w:sz w:val="22"/>
        </w:rPr>
      </w:pPr>
      <w:r w:rsidRPr="00846591">
        <w:rPr>
          <w:rFonts w:cs="Calibri Light"/>
          <w:sz w:val="22"/>
        </w:rPr>
        <w:t xml:space="preserve">We rely on having a skilled and engaged staff to achieve our strategic intentions. As of </w:t>
      </w:r>
      <w:r w:rsidR="00FA1EF5" w:rsidRPr="00386757">
        <w:rPr>
          <w:rFonts w:cs="Calibri Light"/>
          <w:sz w:val="22"/>
        </w:rPr>
        <w:t>30 </w:t>
      </w:r>
      <w:r w:rsidR="00CB4DAF" w:rsidRPr="00386757">
        <w:rPr>
          <w:rFonts w:cs="Calibri Light"/>
          <w:sz w:val="22"/>
        </w:rPr>
        <w:t xml:space="preserve">June </w:t>
      </w:r>
      <w:r w:rsidRPr="00386757">
        <w:rPr>
          <w:rFonts w:cs="Calibri Light"/>
          <w:sz w:val="22"/>
        </w:rPr>
        <w:t>202</w:t>
      </w:r>
      <w:r w:rsidR="00D411AE" w:rsidRPr="00386757">
        <w:rPr>
          <w:rFonts w:cs="Calibri Light"/>
          <w:sz w:val="22"/>
        </w:rPr>
        <w:t>4</w:t>
      </w:r>
      <w:r w:rsidRPr="00846591">
        <w:rPr>
          <w:rFonts w:cs="Calibri Light"/>
          <w:sz w:val="22"/>
        </w:rPr>
        <w:t xml:space="preserve">, we have </w:t>
      </w:r>
      <w:r w:rsidR="00910CF9" w:rsidRPr="00386757">
        <w:rPr>
          <w:rFonts w:cs="Arial"/>
          <w:sz w:val="22"/>
        </w:rPr>
        <w:t>8</w:t>
      </w:r>
      <w:r w:rsidR="00911EF2">
        <w:rPr>
          <w:rFonts w:cs="Arial"/>
          <w:sz w:val="22"/>
        </w:rPr>
        <w:t>0</w:t>
      </w:r>
      <w:r w:rsidR="00C42F74" w:rsidRPr="00846591">
        <w:rPr>
          <w:rFonts w:cs="Calibri Light"/>
          <w:sz w:val="22"/>
        </w:rPr>
        <w:t xml:space="preserve"> </w:t>
      </w:r>
      <w:r w:rsidRPr="00846591">
        <w:rPr>
          <w:rFonts w:cs="Calibri Light"/>
          <w:sz w:val="22"/>
        </w:rPr>
        <w:t xml:space="preserve">staff </w:t>
      </w:r>
      <w:r w:rsidR="00063418">
        <w:rPr>
          <w:rFonts w:cs="Calibri Light"/>
          <w:sz w:val="22"/>
        </w:rPr>
        <w:t>(</w:t>
      </w:r>
      <w:r w:rsidR="00911EF2">
        <w:rPr>
          <w:rFonts w:cs="Calibri Light"/>
          <w:sz w:val="22"/>
        </w:rPr>
        <w:t>78</w:t>
      </w:r>
      <w:r w:rsidR="00910CF9" w:rsidRPr="00386757">
        <w:rPr>
          <w:rFonts w:cs="Arial"/>
          <w:sz w:val="22"/>
        </w:rPr>
        <w:t>.8</w:t>
      </w:r>
      <w:r w:rsidR="00910CF9">
        <w:rPr>
          <w:rFonts w:cs="Arial"/>
          <w:sz w:val="22"/>
        </w:rPr>
        <w:t> </w:t>
      </w:r>
      <w:r w:rsidRPr="00846591">
        <w:rPr>
          <w:rFonts w:cs="Calibri Light"/>
          <w:sz w:val="22"/>
        </w:rPr>
        <w:t>full-time equivalent staff</w:t>
      </w:r>
      <w:r w:rsidR="00063418">
        <w:rPr>
          <w:rFonts w:cs="Calibri Light"/>
          <w:sz w:val="22"/>
        </w:rPr>
        <w:t>)</w:t>
      </w:r>
      <w:r w:rsidR="00552D39" w:rsidRPr="00846591">
        <w:rPr>
          <w:rFonts w:cs="Calibri Light"/>
          <w:sz w:val="22"/>
        </w:rPr>
        <w:t>,</w:t>
      </w:r>
      <w:r w:rsidRPr="00846591">
        <w:rPr>
          <w:rFonts w:cs="Calibri Light"/>
          <w:sz w:val="22"/>
        </w:rPr>
        <w:t xml:space="preserve"> based in Auckland, Wellington, Christchurch, Dunedin</w:t>
      </w:r>
      <w:r w:rsidRPr="00F80E56">
        <w:rPr>
          <w:rFonts w:cs="Calibri Light"/>
          <w:sz w:val="22"/>
        </w:rPr>
        <w:t xml:space="preserve"> and across other centres (</w:t>
      </w:r>
      <w:r w:rsidR="00FA1EF5">
        <w:rPr>
          <w:rFonts w:cs="Calibri Light"/>
          <w:sz w:val="22"/>
        </w:rPr>
        <w:t xml:space="preserve">as </w:t>
      </w:r>
      <w:r w:rsidRPr="00F80E56">
        <w:rPr>
          <w:rFonts w:cs="Calibri Light"/>
          <w:sz w:val="22"/>
        </w:rPr>
        <w:t>remote working has become increasingly feasible). We have dedicated office spaces in Auckland</w:t>
      </w:r>
      <w:r w:rsidR="00A94405">
        <w:rPr>
          <w:rFonts w:cs="Calibri Light"/>
          <w:sz w:val="22"/>
        </w:rPr>
        <w:t xml:space="preserve"> and</w:t>
      </w:r>
      <w:r w:rsidRPr="00F80E56">
        <w:rPr>
          <w:rFonts w:cs="Calibri Light"/>
          <w:sz w:val="22"/>
        </w:rPr>
        <w:t xml:space="preserve"> Wellington.</w:t>
      </w:r>
    </w:p>
    <w:p w14:paraId="7DB421CA" w14:textId="32AF074C" w:rsidR="00E936D7" w:rsidRPr="00F80E56" w:rsidRDefault="00E936D7" w:rsidP="007D1AEE">
      <w:pPr>
        <w:spacing w:before="180"/>
        <w:rPr>
          <w:rFonts w:cs="Calibri Light"/>
          <w:sz w:val="22"/>
        </w:rPr>
      </w:pPr>
      <w:r w:rsidRPr="00F80E56">
        <w:rPr>
          <w:rFonts w:cs="Calibri Light"/>
          <w:sz w:val="22"/>
        </w:rPr>
        <w:t>Our staff work across five groups: Arts Development Services, Business Services, Māori Strategy and Partnerships, Pacific Arts</w:t>
      </w:r>
      <w:r w:rsidR="00E94C1F" w:rsidRPr="00F80E56">
        <w:rPr>
          <w:rFonts w:cs="Calibri Light"/>
          <w:sz w:val="22"/>
        </w:rPr>
        <w:t>,</w:t>
      </w:r>
      <w:r w:rsidRPr="00F80E56">
        <w:rPr>
          <w:rFonts w:cs="Calibri Light"/>
          <w:sz w:val="22"/>
        </w:rPr>
        <w:t xml:space="preserve"> and Strategy and Engagement.</w:t>
      </w:r>
    </w:p>
    <w:p w14:paraId="028144FD" w14:textId="5D42B841" w:rsidR="00E936D7" w:rsidRPr="00F80E56" w:rsidRDefault="00E936D7" w:rsidP="007D1AEE">
      <w:pPr>
        <w:spacing w:before="180"/>
        <w:rPr>
          <w:rFonts w:cs="Calibri Light"/>
          <w:sz w:val="22"/>
        </w:rPr>
      </w:pPr>
      <w:r w:rsidRPr="00F80E56">
        <w:rPr>
          <w:rFonts w:cs="Calibri Light"/>
          <w:sz w:val="22"/>
        </w:rPr>
        <w:t>The Creative New Zealand whānau ha</w:t>
      </w:r>
      <w:r w:rsidR="00322A70">
        <w:rPr>
          <w:rFonts w:cs="Calibri Light"/>
          <w:sz w:val="22"/>
        </w:rPr>
        <w:t>s</w:t>
      </w:r>
      <w:r w:rsidRPr="00F80E56">
        <w:rPr>
          <w:rFonts w:cs="Calibri Light"/>
          <w:sz w:val="22"/>
        </w:rPr>
        <w:t xml:space="preserve"> professional experience across artforms, international market development and cultural exchange, audience development, project management, and corporate and business services.</w:t>
      </w:r>
    </w:p>
    <w:p w14:paraId="3440421A" w14:textId="1BADA234" w:rsidR="00E936D7" w:rsidRPr="00F80E56" w:rsidRDefault="00E936D7" w:rsidP="007D1AEE">
      <w:pPr>
        <w:spacing w:before="180"/>
        <w:rPr>
          <w:rFonts w:cs="Calibri Light"/>
          <w:sz w:val="22"/>
        </w:rPr>
      </w:pPr>
      <w:r w:rsidRPr="00F80E56">
        <w:rPr>
          <w:rFonts w:cs="Calibri Light"/>
          <w:sz w:val="22"/>
        </w:rPr>
        <w:t xml:space="preserve">All staff are offered training and development in a variety of areas aligned with their individual needs and those of the organisation (including under the Te Kaupapa o Toi Aotearoa). </w:t>
      </w:r>
      <w:r w:rsidR="00B859F4" w:rsidRPr="00A65B9F">
        <w:rPr>
          <w:rFonts w:cs="Calibri Light"/>
          <w:sz w:val="22"/>
        </w:rPr>
        <w:t xml:space="preserve">Creative New Zealand </w:t>
      </w:r>
      <w:r w:rsidR="007E67E8" w:rsidRPr="00A65B9F">
        <w:rPr>
          <w:rFonts w:cs="Calibri Light"/>
          <w:sz w:val="22"/>
        </w:rPr>
        <w:t xml:space="preserve">also has a </w:t>
      </w:r>
      <w:r w:rsidR="00B859F4" w:rsidRPr="00A65B9F">
        <w:rPr>
          <w:rFonts w:cs="Calibri Light"/>
          <w:sz w:val="22"/>
        </w:rPr>
        <w:t>Māori L</w:t>
      </w:r>
      <w:r w:rsidRPr="00A65B9F">
        <w:rPr>
          <w:rFonts w:cs="Calibri Light"/>
          <w:sz w:val="22"/>
        </w:rPr>
        <w:t xml:space="preserve">anguage </w:t>
      </w:r>
      <w:r w:rsidR="00B859F4" w:rsidRPr="00A65B9F">
        <w:rPr>
          <w:rFonts w:cs="Calibri Light"/>
          <w:sz w:val="22"/>
        </w:rPr>
        <w:t>P</w:t>
      </w:r>
      <w:r w:rsidRPr="00A65B9F">
        <w:rPr>
          <w:rFonts w:cs="Calibri Light"/>
          <w:sz w:val="22"/>
        </w:rPr>
        <w:t>lan</w:t>
      </w:r>
      <w:r w:rsidRPr="00A65B9F" w:rsidDel="00B859F4">
        <w:rPr>
          <w:rFonts w:cs="Calibri Light"/>
          <w:sz w:val="22"/>
        </w:rPr>
        <w:t xml:space="preserve"> </w:t>
      </w:r>
      <w:r w:rsidR="00F26863" w:rsidRPr="00A65B9F">
        <w:rPr>
          <w:rFonts w:cs="Calibri Light"/>
          <w:sz w:val="22"/>
        </w:rPr>
        <w:t>in place</w:t>
      </w:r>
      <w:r w:rsidRPr="00A65B9F">
        <w:rPr>
          <w:rFonts w:cs="Calibri Light"/>
          <w:sz w:val="22"/>
        </w:rPr>
        <w:t>.</w:t>
      </w:r>
    </w:p>
    <w:p w14:paraId="2034AF06" w14:textId="77777777" w:rsidR="00E936D7" w:rsidRPr="00F80E56" w:rsidRDefault="00E936D7" w:rsidP="007D1AEE">
      <w:pPr>
        <w:keepNext/>
        <w:spacing w:before="180"/>
        <w:rPr>
          <w:rFonts w:cs="Calibri Light"/>
          <w:sz w:val="22"/>
        </w:rPr>
      </w:pPr>
      <w:r w:rsidRPr="00F80E56">
        <w:rPr>
          <w:rFonts w:cs="Calibri Light"/>
          <w:sz w:val="22"/>
        </w:rPr>
        <w:t>We show commitment to our ‘good employer’ obligations by maintaining and reporting against a personnel policy that includes reference to the seven good employer elements, those being:</w:t>
      </w:r>
    </w:p>
    <w:p w14:paraId="202B3FEA" w14:textId="096EA83C" w:rsidR="00E936D7" w:rsidRPr="00F80E56" w:rsidRDefault="00E936D7" w:rsidP="007D1AEE">
      <w:pPr>
        <w:pStyle w:val="ListParagraph"/>
        <w:numPr>
          <w:ilvl w:val="0"/>
          <w:numId w:val="2"/>
        </w:numPr>
        <w:ind w:left="425" w:hanging="425"/>
        <w:contextualSpacing w:val="0"/>
        <w:rPr>
          <w:rFonts w:cs="Calibri Light"/>
          <w:sz w:val="22"/>
        </w:rPr>
      </w:pPr>
      <w:r w:rsidRPr="00F80E56">
        <w:rPr>
          <w:rFonts w:cs="Calibri Light"/>
          <w:sz w:val="22"/>
        </w:rPr>
        <w:t xml:space="preserve">leadership, </w:t>
      </w:r>
      <w:r w:rsidR="00E7420A" w:rsidRPr="00F80E56">
        <w:rPr>
          <w:rFonts w:cs="Calibri Light"/>
          <w:sz w:val="22"/>
        </w:rPr>
        <w:t>accountability</w:t>
      </w:r>
      <w:r w:rsidRPr="00F80E56">
        <w:rPr>
          <w:rFonts w:cs="Calibri Light"/>
          <w:sz w:val="22"/>
        </w:rPr>
        <w:t xml:space="preserve"> and culture</w:t>
      </w:r>
    </w:p>
    <w:p w14:paraId="363FB978" w14:textId="37E659E0"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 xml:space="preserve">recruitment, </w:t>
      </w:r>
      <w:r w:rsidR="00E7420A" w:rsidRPr="00F80E56">
        <w:rPr>
          <w:rFonts w:cs="Calibri Light"/>
          <w:sz w:val="22"/>
        </w:rPr>
        <w:t>selection</w:t>
      </w:r>
      <w:r w:rsidRPr="00F80E56">
        <w:rPr>
          <w:rFonts w:cs="Calibri Light"/>
          <w:sz w:val="22"/>
        </w:rPr>
        <w:t xml:space="preserve"> and induction</w:t>
      </w:r>
    </w:p>
    <w:p w14:paraId="45BAF2AE"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employee development, promotion and exit</w:t>
      </w:r>
    </w:p>
    <w:p w14:paraId="2FFCDEFE"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flexibility and work design</w:t>
      </w:r>
    </w:p>
    <w:p w14:paraId="130391B0" w14:textId="6EEA881E"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 xml:space="preserve">remuneration, </w:t>
      </w:r>
      <w:r w:rsidR="00E7420A" w:rsidRPr="00F80E56">
        <w:rPr>
          <w:rFonts w:cs="Calibri Light"/>
          <w:sz w:val="22"/>
        </w:rPr>
        <w:t>recognition</w:t>
      </w:r>
      <w:r w:rsidRPr="00F80E56">
        <w:rPr>
          <w:rFonts w:cs="Calibri Light"/>
          <w:sz w:val="22"/>
        </w:rPr>
        <w:t xml:space="preserve"> and conditions</w:t>
      </w:r>
    </w:p>
    <w:p w14:paraId="0AF8D77F"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harassment and bullying prevention</w:t>
      </w:r>
    </w:p>
    <w:p w14:paraId="076FCC5A"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safe and healthy environment.</w:t>
      </w:r>
    </w:p>
    <w:p w14:paraId="66FF486C" w14:textId="32025E23" w:rsidR="00E936D7" w:rsidRPr="00F80E56" w:rsidRDefault="00E936D7" w:rsidP="007D1AEE">
      <w:pPr>
        <w:spacing w:before="180"/>
        <w:rPr>
          <w:rFonts w:cs="Calibri Light"/>
          <w:sz w:val="22"/>
        </w:rPr>
      </w:pPr>
      <w:r w:rsidRPr="00F80E56">
        <w:rPr>
          <w:rFonts w:cs="Calibri Light"/>
          <w:sz w:val="22"/>
        </w:rPr>
        <w:lastRenderedPageBreak/>
        <w:t>Our aim is to have a leadership team and workforce that reflect the communities we serve. Vacancies are advertised through various channels</w:t>
      </w:r>
      <w:r w:rsidR="00196EAD" w:rsidRPr="00F80E56">
        <w:rPr>
          <w:rFonts w:cs="Calibri Light"/>
          <w:sz w:val="22"/>
        </w:rPr>
        <w:t>,</w:t>
      </w:r>
      <w:r w:rsidRPr="00F80E56">
        <w:rPr>
          <w:rFonts w:cs="Calibri Light"/>
          <w:sz w:val="22"/>
        </w:rPr>
        <w:t xml:space="preserve"> to attract a diverse pool of applicants.</w:t>
      </w:r>
    </w:p>
    <w:p w14:paraId="6A8A4C1F" w14:textId="77777777" w:rsidR="00E936D7" w:rsidRPr="00F80E56" w:rsidRDefault="00E936D7" w:rsidP="007D1AEE">
      <w:pPr>
        <w:spacing w:before="180"/>
        <w:rPr>
          <w:rFonts w:cs="Calibri Light"/>
          <w:sz w:val="22"/>
        </w:rPr>
      </w:pPr>
      <w:r w:rsidRPr="00F80E56">
        <w:rPr>
          <w:rFonts w:cs="Calibri Light"/>
          <w:sz w:val="22"/>
        </w:rPr>
        <w:t>We also include, in our personnel policy and reporting, specific commitments to the aims, aspirations and employment requirements of Māori, ethnic or minority groups, women and people with disabilities. We also support, within Creative New Zealand, implementation of the Government’s action plan to reduce gender, Māori, Pacific and ethnic pay gaps and create a fairer workplace.</w:t>
      </w:r>
    </w:p>
    <w:sectPr w:rsidR="00E936D7" w:rsidRPr="00F80E56" w:rsidSect="00FD407B">
      <w:pgSz w:w="11906" w:h="16838"/>
      <w:pgMar w:top="1418" w:right="1418" w:bottom="1418"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1EC8" w14:textId="77777777" w:rsidR="00886D36" w:rsidRDefault="00886D36" w:rsidP="00224C4C">
      <w:r>
        <w:separator/>
      </w:r>
    </w:p>
    <w:p w14:paraId="7FB69653" w14:textId="77777777" w:rsidR="00886D36" w:rsidRDefault="00886D36"/>
    <w:p w14:paraId="1AB1ECC9" w14:textId="77777777" w:rsidR="00886D36" w:rsidRDefault="00886D36" w:rsidP="004D494A"/>
  </w:endnote>
  <w:endnote w:type="continuationSeparator" w:id="0">
    <w:p w14:paraId="39A5F15C" w14:textId="77777777" w:rsidR="00886D36" w:rsidRDefault="00886D36" w:rsidP="00224C4C">
      <w:r>
        <w:continuationSeparator/>
      </w:r>
    </w:p>
    <w:p w14:paraId="2E293AE7" w14:textId="77777777" w:rsidR="00886D36" w:rsidRDefault="00886D36"/>
    <w:p w14:paraId="7EC579A5" w14:textId="77777777" w:rsidR="00886D36" w:rsidRDefault="00886D36" w:rsidP="004D494A"/>
  </w:endnote>
  <w:endnote w:type="continuationNotice" w:id="1">
    <w:p w14:paraId="2A3D01C7" w14:textId="77777777" w:rsidR="00886D36" w:rsidRDefault="00886D3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15BF" w14:textId="77777777" w:rsidR="00545D21" w:rsidRPr="006B1D34" w:rsidRDefault="00545D21" w:rsidP="00924BCD">
    <w:pPr>
      <w:pStyle w:val="Footer"/>
      <w:tabs>
        <w:tab w:val="clear" w:pos="4513"/>
        <w:tab w:val="clear" w:pos="9026"/>
        <w:tab w:val="right" w:pos="8930"/>
        <w:tab w:val="right" w:pos="19845"/>
      </w:tabs>
      <w:ind w:right="-2"/>
      <w:rPr>
        <w:sz w:val="18"/>
        <w:szCs w:val="18"/>
      </w:rPr>
    </w:pPr>
    <w:r>
      <w:rPr>
        <w:noProof/>
        <w:sz w:val="18"/>
        <w:szCs w:val="18"/>
      </w:rPr>
      <w:t xml:space="preserve">Creative New Zealand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w:t>
    </w:r>
    <w:r>
      <w:rPr>
        <w:b/>
        <w:noProof/>
        <w:sz w:val="18"/>
        <w:szCs w:val="18"/>
      </w:rPr>
      <w:t>22</w:t>
    </w:r>
    <w:r w:rsidRPr="00061F79">
      <w:rPr>
        <w:b/>
        <w:noProof/>
        <w:sz w:val="18"/>
        <w:szCs w:val="18"/>
      </w:rPr>
      <w:t>–</w:t>
    </w:r>
    <w:r>
      <w:rPr>
        <w:b/>
        <w:noProof/>
        <w:sz w:val="18"/>
        <w:szCs w:val="18"/>
      </w:rPr>
      <w:t>2026</w:t>
    </w:r>
    <w:r>
      <w:rPr>
        <w:b/>
        <w:noProof/>
        <w:sz w:val="18"/>
        <w:szCs w:val="18"/>
      </w:rPr>
      <w:tab/>
    </w:r>
    <w:r>
      <w:rPr>
        <w:b/>
        <w:noProof/>
        <w:color w:val="FFFFFF" w:themeColor="background1"/>
        <w:sz w:val="18"/>
        <w:szCs w:val="18"/>
      </w:rPr>
      <w:tab/>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20</w:t>
    </w:r>
    <w:r w:rsidRPr="007566F0">
      <w:rPr>
        <w:b/>
        <w:color w:val="2B579A"/>
        <w:sz w:val="18"/>
        <w:szCs w:val="18"/>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32080085"/>
      <w:docPartObj>
        <w:docPartGallery w:val="Page Numbers (Bottom of Page)"/>
        <w:docPartUnique/>
      </w:docPartObj>
    </w:sdtPr>
    <w:sdtEndPr>
      <w:rPr>
        <w:bCs/>
        <w:noProof/>
      </w:rPr>
    </w:sdtEndPr>
    <w:sdtContent>
      <w:p w14:paraId="4F88FA5D" w14:textId="09A0F787" w:rsidR="00B76677" w:rsidRPr="00B455DE" w:rsidRDefault="00B76677"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AAAF" w14:textId="3954AAD2" w:rsidR="00DF4E14" w:rsidRPr="00B455DE" w:rsidRDefault="00DF4E14" w:rsidP="00D14B09">
    <w:pPr>
      <w:pStyle w:val="Footer"/>
      <w:tabs>
        <w:tab w:val="clear" w:pos="4513"/>
      </w:tabs>
      <w:rPr>
        <w:bCs/>
        <w:noProof/>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061F79">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00D1548C">
      <w:rPr>
        <w:b/>
        <w:noProof/>
        <w:sz w:val="18"/>
        <w:szCs w:val="18"/>
      </w:rPr>
      <w:t>Performance Expectations</w:t>
    </w:r>
    <w:r>
      <w:rPr>
        <w:b/>
        <w:noProof/>
        <w:sz w:val="18"/>
        <w:szCs w:val="18"/>
      </w:rPr>
      <w:t xml:space="preserve"> </w:t>
    </w:r>
    <w:r w:rsidRPr="00061F79">
      <w:rPr>
        <w:b/>
        <w:noProof/>
        <w:sz w:val="18"/>
        <w:szCs w:val="18"/>
      </w:rPr>
      <w:t>20</w:t>
    </w:r>
    <w:r>
      <w:rPr>
        <w:b/>
        <w:noProof/>
        <w:sz w:val="18"/>
        <w:szCs w:val="18"/>
      </w:rPr>
      <w:t>2</w:t>
    </w:r>
    <w:r w:rsidR="005A2196">
      <w:rPr>
        <w:b/>
        <w:noProof/>
        <w:sz w:val="18"/>
        <w:szCs w:val="18"/>
      </w:rPr>
      <w:t>4</w:t>
    </w:r>
    <w:r w:rsidR="00D1548C">
      <w:rPr>
        <w:b/>
        <w:noProof/>
        <w:sz w:val="18"/>
        <w:szCs w:val="18"/>
      </w:rPr>
      <w:t>/2</w:t>
    </w:r>
    <w:r w:rsidR="005A2196">
      <w:rPr>
        <w:b/>
        <w:noProof/>
        <w:sz w:val="18"/>
        <w:szCs w:val="18"/>
      </w:rPr>
      <w:t>5</w:t>
    </w:r>
    <w:r>
      <w:rPr>
        <w:b/>
        <w:noProof/>
        <w:color w:val="FFFFFF" w:themeColor="background1"/>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sz w:val="18"/>
        <w:szCs w:val="18"/>
      </w:rPr>
      <w:t>1</w:t>
    </w:r>
    <w:r w:rsidRPr="00B455DE">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0FE4" w14:textId="77777777" w:rsidR="00DF4E14" w:rsidRPr="007566F0" w:rsidRDefault="00DF4E14" w:rsidP="00D14B09">
    <w:pPr>
      <w:pStyle w:val="Footer"/>
      <w:jc w:val="right"/>
      <w:rPr>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7566F0">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2016–2020</w:t>
    </w:r>
    <w:r>
      <w:rPr>
        <w:b/>
        <w:noProof/>
        <w:sz w:val="18"/>
        <w:szCs w:val="18"/>
      </w:rPr>
      <w:t xml:space="preserve"> </w:t>
    </w:r>
    <w:r>
      <w:rPr>
        <w:b/>
        <w:noProof/>
        <w:sz w:val="18"/>
        <w:szCs w:val="18"/>
        <w:highlight w:val="yellow"/>
      </w:rPr>
      <w:t>WORKING DRAFT 20</w:t>
    </w:r>
    <w:r w:rsidRPr="00061F79">
      <w:rPr>
        <w:b/>
        <w:noProof/>
        <w:sz w:val="18"/>
        <w:szCs w:val="18"/>
        <w:highlight w:val="yellow"/>
      </w:rPr>
      <w:t>/04/16</w:t>
    </w:r>
    <w:r>
      <w:rPr>
        <w:b/>
        <w:noProof/>
        <w:sz w:val="18"/>
        <w:szCs w:val="18"/>
        <w:highlight w:val="yellow"/>
      </w:rPr>
      <w:t xml:space="preserve"> </w:t>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15</w:t>
    </w:r>
    <w:r w:rsidRPr="007566F0">
      <w:rPr>
        <w:b/>
        <w:color w:val="2B579A"/>
        <w:sz w:val="18"/>
        <w:szCs w:val="18"/>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77013791"/>
      <w:docPartObj>
        <w:docPartGallery w:val="Page Numbers (Bottom of Page)"/>
        <w:docPartUnique/>
      </w:docPartObj>
    </w:sdtPr>
    <w:sdtEndPr>
      <w:rPr>
        <w:noProof/>
      </w:rPr>
    </w:sdtEndPr>
    <w:sdtContent>
      <w:p w14:paraId="7EA8688B" w14:textId="78D75931" w:rsidR="00952F5B" w:rsidRPr="001B21E4" w:rsidRDefault="00952F5B" w:rsidP="00DC3922">
        <w:pPr>
          <w:pStyle w:val="Footer"/>
          <w:tabs>
            <w:tab w:val="clear" w:pos="9026"/>
            <w:tab w:val="right" w:pos="22371"/>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8F19FF">
          <w:rPr>
            <w:b/>
            <w:noProof/>
            <w:sz w:val="18"/>
            <w:szCs w:val="18"/>
          </w:rPr>
          <w:t>4</w:t>
        </w:r>
        <w:r w:rsidRPr="000C38CC">
          <w:rPr>
            <w:b/>
            <w:noProof/>
            <w:sz w:val="18"/>
            <w:szCs w:val="18"/>
          </w:rPr>
          <w:t>/</w:t>
        </w:r>
        <w:r>
          <w:rPr>
            <w:b/>
            <w:sz w:val="18"/>
            <w:szCs w:val="18"/>
          </w:rPr>
          <w:t>2</w:t>
        </w:r>
        <w:r w:rsidR="008F19FF">
          <w:rPr>
            <w:b/>
            <w:sz w:val="18"/>
            <w:szCs w:val="18"/>
          </w:rPr>
          <w:t>5</w:t>
        </w:r>
        <w:r>
          <w:rPr>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14</w:t>
        </w:r>
        <w:r w:rsidRPr="007566F0">
          <w:rPr>
            <w:b/>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68714154"/>
      <w:docPartObj>
        <w:docPartGallery w:val="Page Numbers (Bottom of Page)"/>
        <w:docPartUnique/>
      </w:docPartObj>
    </w:sdtPr>
    <w:sdtContent>
      <w:p w14:paraId="342716BA" w14:textId="0E4D2020" w:rsidR="0036730B" w:rsidRPr="006B5B1C" w:rsidRDefault="0036730B"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8F19FF">
          <w:rPr>
            <w:b/>
            <w:noProof/>
            <w:sz w:val="18"/>
            <w:szCs w:val="18"/>
          </w:rPr>
          <w:t>4</w:t>
        </w:r>
        <w:r>
          <w:rPr>
            <w:b/>
            <w:noProof/>
            <w:sz w:val="18"/>
            <w:szCs w:val="18"/>
          </w:rPr>
          <w:t>/2</w:t>
        </w:r>
        <w:r w:rsidR="008F19FF">
          <w:rPr>
            <w:b/>
            <w:noProof/>
            <w:sz w:val="18"/>
            <w:szCs w:val="18"/>
          </w:rPr>
          <w:t>5</w:t>
        </w:r>
        <w:r>
          <w:rPr>
            <w:b/>
            <w:noProof/>
            <w:sz w:val="18"/>
            <w:szCs w:val="18"/>
          </w:rPr>
          <w:tab/>
        </w:r>
        <w:r w:rsidRPr="006B5B1C">
          <w:rPr>
            <w:bCs/>
            <w:sz w:val="18"/>
            <w:szCs w:val="18"/>
          </w:rPr>
          <w:fldChar w:fldCharType="begin"/>
        </w:r>
        <w:r w:rsidRPr="006B5B1C">
          <w:rPr>
            <w:bCs/>
            <w:sz w:val="18"/>
            <w:szCs w:val="18"/>
          </w:rPr>
          <w:instrText xml:space="preserve"> PAGE   \* MERGEFORMAT </w:instrText>
        </w:r>
        <w:r w:rsidRPr="006B5B1C">
          <w:rPr>
            <w:bCs/>
            <w:sz w:val="18"/>
            <w:szCs w:val="18"/>
          </w:rPr>
          <w:fldChar w:fldCharType="separate"/>
        </w:r>
        <w:r w:rsidRPr="006B5B1C">
          <w:rPr>
            <w:bCs/>
            <w:noProof/>
            <w:sz w:val="18"/>
            <w:szCs w:val="18"/>
          </w:rPr>
          <w:t>26</w:t>
        </w:r>
        <w:r w:rsidRPr="006B5B1C">
          <w:rPr>
            <w:bCs/>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20827304"/>
      <w:docPartObj>
        <w:docPartGallery w:val="Page Numbers (Bottom of Page)"/>
        <w:docPartUnique/>
      </w:docPartObj>
    </w:sdtPr>
    <w:sdtContent>
      <w:p w14:paraId="6F23E13C" w14:textId="3276702B" w:rsidR="00577DB8" w:rsidRPr="00577DB8" w:rsidRDefault="00577DB8" w:rsidP="00577DB8">
        <w:pPr>
          <w:pStyle w:val="Footer"/>
          <w:tabs>
            <w:tab w:val="clear" w:pos="4513"/>
            <w:tab w:val="clear" w:pos="9026"/>
            <w:tab w:val="right" w:pos="1389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511239">
          <w:rPr>
            <w:b/>
            <w:noProof/>
            <w:sz w:val="18"/>
            <w:szCs w:val="18"/>
          </w:rPr>
          <w:t>4</w:t>
        </w:r>
        <w:r>
          <w:rPr>
            <w:b/>
            <w:noProof/>
            <w:sz w:val="18"/>
            <w:szCs w:val="18"/>
          </w:rPr>
          <w:t>/2</w:t>
        </w:r>
        <w:r w:rsidR="00511239">
          <w:rPr>
            <w:b/>
            <w:noProof/>
            <w:sz w:val="18"/>
            <w:szCs w:val="18"/>
          </w:rPr>
          <w:t>5</w:t>
        </w:r>
        <w:r>
          <w:rPr>
            <w:b/>
            <w:noProof/>
            <w:sz w:val="18"/>
            <w:szCs w:val="18"/>
          </w:rPr>
          <w:tab/>
        </w:r>
        <w:r w:rsidRPr="00577DB8">
          <w:rPr>
            <w:bCs/>
            <w:sz w:val="18"/>
            <w:szCs w:val="18"/>
          </w:rPr>
          <w:fldChar w:fldCharType="begin"/>
        </w:r>
        <w:r w:rsidRPr="00577DB8">
          <w:rPr>
            <w:bCs/>
            <w:sz w:val="18"/>
            <w:szCs w:val="18"/>
          </w:rPr>
          <w:instrText xml:space="preserve"> PAGE   \* MERGEFORMAT </w:instrText>
        </w:r>
        <w:r w:rsidRPr="00577DB8">
          <w:rPr>
            <w:bCs/>
            <w:sz w:val="18"/>
            <w:szCs w:val="18"/>
          </w:rPr>
          <w:fldChar w:fldCharType="separate"/>
        </w:r>
        <w:r w:rsidRPr="00577DB8">
          <w:rPr>
            <w:bCs/>
            <w:noProof/>
            <w:sz w:val="18"/>
            <w:szCs w:val="18"/>
          </w:rPr>
          <w:t>26</w:t>
        </w:r>
        <w:r w:rsidRPr="00577DB8">
          <w:rPr>
            <w:bCs/>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56478319"/>
      <w:docPartObj>
        <w:docPartGallery w:val="Page Numbers (Bottom of Page)"/>
        <w:docPartUnique/>
      </w:docPartObj>
    </w:sdtPr>
    <w:sdtContent>
      <w:p w14:paraId="4EFC6E7E" w14:textId="31A4A221" w:rsidR="00013718" w:rsidRPr="00B455DE" w:rsidRDefault="00013718" w:rsidP="0008344B">
        <w:pPr>
          <w:pStyle w:val="Footer"/>
          <w:tabs>
            <w:tab w:val="clear" w:pos="4513"/>
            <w:tab w:val="clear" w:pos="9026"/>
            <w:tab w:val="right" w:pos="1389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6200C5">
          <w:rPr>
            <w:b/>
            <w:noProof/>
            <w:sz w:val="18"/>
            <w:szCs w:val="18"/>
          </w:rPr>
          <w:t>4</w:t>
        </w:r>
        <w:r>
          <w:rPr>
            <w:b/>
            <w:noProof/>
            <w:sz w:val="18"/>
            <w:szCs w:val="18"/>
          </w:rPr>
          <w:t>/2</w:t>
        </w:r>
        <w:r w:rsidR="006200C5">
          <w:rPr>
            <w:b/>
            <w:noProof/>
            <w:sz w:val="18"/>
            <w:szCs w:val="18"/>
          </w:rPr>
          <w:t>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51035593"/>
      <w:docPartObj>
        <w:docPartGallery w:val="Page Numbers (Bottom of Page)"/>
        <w:docPartUnique/>
      </w:docPartObj>
    </w:sdtPr>
    <w:sdtEndPr>
      <w:rPr>
        <w:bCs/>
        <w:noProof/>
      </w:rPr>
    </w:sdtEndPr>
    <w:sdtContent>
      <w:p w14:paraId="791CFE34" w14:textId="77777777" w:rsidR="00B76677" w:rsidRPr="00B455DE" w:rsidRDefault="00B76677"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56731858"/>
      <w:docPartObj>
        <w:docPartGallery w:val="Page Numbers (Bottom of Page)"/>
        <w:docPartUnique/>
      </w:docPartObj>
    </w:sdtPr>
    <w:sdtEndPr>
      <w:rPr>
        <w:bCs/>
        <w:noProof/>
      </w:rPr>
    </w:sdtEndPr>
    <w:sdtContent>
      <w:p w14:paraId="34E32CA9" w14:textId="77777777" w:rsidR="0008344B" w:rsidRPr="00B455DE" w:rsidRDefault="0008344B"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FECF0" w14:textId="77777777" w:rsidR="00886D36" w:rsidRDefault="00886D36" w:rsidP="004D494A">
      <w:r>
        <w:separator/>
      </w:r>
    </w:p>
  </w:footnote>
  <w:footnote w:type="continuationSeparator" w:id="0">
    <w:p w14:paraId="446C12F7" w14:textId="77777777" w:rsidR="00886D36" w:rsidRDefault="00886D36" w:rsidP="00224C4C">
      <w:r>
        <w:continuationSeparator/>
      </w:r>
    </w:p>
    <w:p w14:paraId="012058E3" w14:textId="77777777" w:rsidR="00886D36" w:rsidRDefault="00886D36"/>
    <w:p w14:paraId="50FEB70F" w14:textId="77777777" w:rsidR="00886D36" w:rsidRDefault="00886D36" w:rsidP="004D494A"/>
  </w:footnote>
  <w:footnote w:type="continuationNotice" w:id="1">
    <w:p w14:paraId="5BA1F52C" w14:textId="77777777" w:rsidR="00886D36" w:rsidRDefault="00886D36">
      <w:pPr>
        <w:spacing w:before="0"/>
      </w:pPr>
    </w:p>
  </w:footnote>
  <w:footnote w:id="2">
    <w:p w14:paraId="39AD903B" w14:textId="6811B316" w:rsidR="006B2AEE" w:rsidRPr="005D156B" w:rsidRDefault="006B2AEE" w:rsidP="006B2AEE">
      <w:pPr>
        <w:pStyle w:val="FootnoteText"/>
        <w:spacing w:before="60"/>
        <w:ind w:left="284" w:hanging="284"/>
        <w:rPr>
          <w:sz w:val="18"/>
          <w:szCs w:val="18"/>
        </w:rPr>
      </w:pPr>
      <w:r w:rsidRPr="005D156B">
        <w:rPr>
          <w:rStyle w:val="FootnoteReference"/>
          <w:sz w:val="18"/>
          <w:szCs w:val="18"/>
        </w:rPr>
        <w:footnoteRef/>
      </w:r>
      <w:r w:rsidRPr="005D156B">
        <w:rPr>
          <w:sz w:val="18"/>
          <w:szCs w:val="18"/>
        </w:rPr>
        <w:t xml:space="preserve"> </w:t>
      </w:r>
      <w:r w:rsidRPr="005D156B">
        <w:rPr>
          <w:sz w:val="18"/>
          <w:szCs w:val="18"/>
        </w:rPr>
        <w:tab/>
      </w:r>
      <w:r w:rsidRPr="005D156B">
        <w:rPr>
          <w:sz w:val="18"/>
          <w:szCs w:val="18"/>
          <w:lang w:val="mi-NZ"/>
        </w:rPr>
        <w:t>Toi is broadly understood as ‘art’ or ‘knowledge’ (</w:t>
      </w:r>
      <w:r w:rsidR="00245A86" w:rsidRPr="005D156B">
        <w:rPr>
          <w:sz w:val="18"/>
          <w:szCs w:val="18"/>
          <w:lang w:val="mi-NZ"/>
        </w:rPr>
        <w:t>s</w:t>
      </w:r>
      <w:r w:rsidRPr="005D156B">
        <w:rPr>
          <w:sz w:val="18"/>
          <w:szCs w:val="18"/>
          <w:lang w:val="mi-NZ"/>
        </w:rPr>
        <w:t xml:space="preserve">ource: Te Aka Māori Dictionary: </w:t>
      </w:r>
      <w:hyperlink r:id="rId1" w:history="1">
        <w:r w:rsidRPr="005D156B">
          <w:rPr>
            <w:rStyle w:val="Hyperlink"/>
            <w:color w:val="0070C0"/>
            <w:sz w:val="18"/>
            <w:szCs w:val="18"/>
            <w:lang w:val="mi-NZ"/>
          </w:rPr>
          <w:t>www.maoridictionary.co.nz</w:t>
        </w:r>
      </w:hyperlink>
      <w:r w:rsidRPr="005D156B">
        <w:rPr>
          <w:sz w:val="18"/>
          <w:szCs w:val="18"/>
          <w:lang w:val="mi-NZ"/>
        </w:rPr>
        <w:t>).</w:t>
      </w:r>
    </w:p>
  </w:footnote>
  <w:footnote w:id="3">
    <w:p w14:paraId="7A817E2C" w14:textId="74B4D24D" w:rsidR="00952CFA" w:rsidRPr="005D156B" w:rsidRDefault="00952CFA" w:rsidP="00952CFA">
      <w:pPr>
        <w:pStyle w:val="FootnoteText"/>
        <w:spacing w:before="60"/>
        <w:ind w:left="284" w:hanging="284"/>
        <w:rPr>
          <w:rFonts w:cs="Calibri Light"/>
          <w:sz w:val="18"/>
          <w:szCs w:val="18"/>
        </w:rPr>
      </w:pPr>
      <w:r w:rsidRPr="005D156B">
        <w:rPr>
          <w:rStyle w:val="FootnoteReference"/>
          <w:rFonts w:cs="Calibri Light"/>
          <w:sz w:val="18"/>
          <w:szCs w:val="18"/>
        </w:rPr>
        <w:footnoteRef/>
      </w:r>
      <w:r w:rsidRPr="005D156B">
        <w:rPr>
          <w:rFonts w:cs="Calibri Light"/>
          <w:sz w:val="18"/>
          <w:szCs w:val="18"/>
        </w:rPr>
        <w:t xml:space="preserve"> </w:t>
      </w:r>
      <w:r w:rsidRPr="005D156B">
        <w:rPr>
          <w:rFonts w:cs="Calibri Light"/>
          <w:sz w:val="18"/>
          <w:szCs w:val="18"/>
        </w:rPr>
        <w:tab/>
      </w:r>
      <w:r w:rsidRPr="005D156B">
        <w:rPr>
          <w:rFonts w:cs="Calibri Light"/>
          <w:iCs/>
          <w:sz w:val="18"/>
          <w:szCs w:val="18"/>
        </w:rPr>
        <w:t>Te Waka Toi Pātaka is described in more detail in</w:t>
      </w:r>
      <w:r w:rsidRPr="005D156B">
        <w:rPr>
          <w:rFonts w:cs="Calibri Light"/>
          <w:i/>
          <w:sz w:val="18"/>
          <w:szCs w:val="18"/>
        </w:rPr>
        <w:t xml:space="preserve"> Te</w:t>
      </w:r>
      <w:r w:rsidR="007B6558">
        <w:rPr>
          <w:rFonts w:cs="Calibri Light"/>
          <w:i/>
          <w:sz w:val="18"/>
          <w:szCs w:val="18"/>
        </w:rPr>
        <w:t> </w:t>
      </w:r>
      <w:r w:rsidRPr="005D156B">
        <w:rPr>
          <w:rFonts w:cs="Calibri Light"/>
          <w:i/>
          <w:sz w:val="18"/>
          <w:szCs w:val="18"/>
        </w:rPr>
        <w:t>Hā o ngā Toi—Māori Arts Strategy 2019–2024</w:t>
      </w:r>
      <w:r w:rsidRPr="005D156B">
        <w:rPr>
          <w:rFonts w:cs="Calibri Light"/>
          <w:sz w:val="18"/>
          <w:szCs w:val="18"/>
        </w:rPr>
        <w:t>. Available at:</w:t>
      </w:r>
    </w:p>
    <w:p w14:paraId="54D255A5" w14:textId="51AD9960" w:rsidR="00952CFA" w:rsidRPr="005D156B" w:rsidRDefault="005D156B" w:rsidP="00952CFA">
      <w:pPr>
        <w:pStyle w:val="FootnoteText"/>
        <w:ind w:left="284"/>
      </w:pPr>
      <w:hyperlink r:id="rId2" w:history="1">
        <w:r w:rsidRPr="005D156B">
          <w:rPr>
            <w:rStyle w:val="Hyperlink"/>
            <w:sz w:val="18"/>
            <w:szCs w:val="18"/>
          </w:rPr>
          <w:t>www.creativenz.govt.nz/about-creative-nz/corporate-documents/te-ha-o-nga-toi-maori-arts-strategy-2019-2024</w:t>
        </w:r>
      </w:hyperlink>
      <w:r w:rsidR="00952CFA" w:rsidRPr="005D156B">
        <w:rPr>
          <w:rStyle w:val="Hyperlink"/>
          <w:rFonts w:cs="Calibri Light"/>
          <w:color w:val="0070C0"/>
          <w:sz w:val="18"/>
          <w:szCs w:val="18"/>
          <w:u w:val="none"/>
        </w:rPr>
        <w:t>.</w:t>
      </w:r>
    </w:p>
  </w:footnote>
  <w:footnote w:id="4">
    <w:p w14:paraId="78EF31F7" w14:textId="4D3AC281" w:rsidR="007743D6" w:rsidRPr="005D156B" w:rsidRDefault="007743D6">
      <w:pPr>
        <w:pStyle w:val="FootnoteText"/>
        <w:rPr>
          <w:sz w:val="18"/>
          <w:szCs w:val="18"/>
        </w:rPr>
      </w:pPr>
      <w:r w:rsidRPr="005D156B">
        <w:rPr>
          <w:rStyle w:val="FootnoteReference"/>
          <w:sz w:val="18"/>
          <w:szCs w:val="18"/>
        </w:rPr>
        <w:footnoteRef/>
      </w:r>
      <w:r w:rsidRPr="005D156B">
        <w:rPr>
          <w:sz w:val="18"/>
          <w:szCs w:val="18"/>
        </w:rPr>
        <w:t xml:space="preserve"> Manatū Taonga Ministry for Culture and Heritage Long</w:t>
      </w:r>
      <w:r w:rsidR="00806F4F" w:rsidRPr="005D156B">
        <w:rPr>
          <w:sz w:val="18"/>
          <w:szCs w:val="18"/>
        </w:rPr>
        <w:t>-</w:t>
      </w:r>
      <w:r w:rsidRPr="005D156B">
        <w:rPr>
          <w:sz w:val="18"/>
          <w:szCs w:val="18"/>
        </w:rPr>
        <w:t xml:space="preserve">Term Insights Briefing (2022): </w:t>
      </w:r>
      <w:hyperlink r:id="rId3" w:history="1">
        <w:r w:rsidR="00ED2B04" w:rsidRPr="005D156B">
          <w:rPr>
            <w:rStyle w:val="Hyperlink"/>
            <w:sz w:val="18"/>
            <w:szCs w:val="18"/>
          </w:rPr>
          <w:t>www.mch.govt.nz/publications/long-term-insights-briefing-2022</w:t>
        </w:r>
      </w:hyperlink>
      <w:r w:rsidR="005D156B" w:rsidRPr="005D156B">
        <w:rPr>
          <w:sz w:val="18"/>
          <w:szCs w:val="18"/>
        </w:rPr>
        <w:t>.</w:t>
      </w:r>
    </w:p>
  </w:footnote>
  <w:footnote w:id="5">
    <w:p w14:paraId="6A4E9035" w14:textId="196EB770" w:rsidR="00E10807" w:rsidRPr="005D156B" w:rsidRDefault="00E10807">
      <w:pPr>
        <w:pStyle w:val="FootnoteText"/>
        <w:rPr>
          <w:sz w:val="18"/>
          <w:szCs w:val="18"/>
        </w:rPr>
      </w:pPr>
      <w:r w:rsidRPr="005D156B">
        <w:rPr>
          <w:rStyle w:val="FootnoteReference"/>
          <w:sz w:val="18"/>
          <w:szCs w:val="18"/>
        </w:rPr>
        <w:footnoteRef/>
      </w:r>
      <w:r w:rsidRPr="005D156B">
        <w:rPr>
          <w:sz w:val="18"/>
          <w:szCs w:val="18"/>
        </w:rPr>
        <w:t xml:space="preserve"> </w:t>
      </w:r>
      <w:r w:rsidR="006E1AAC" w:rsidRPr="005D156B">
        <w:rPr>
          <w:sz w:val="18"/>
          <w:szCs w:val="18"/>
        </w:rPr>
        <w:t xml:space="preserve">Creative New Zealand Briefing to the Incoming Minister 2023: </w:t>
      </w:r>
      <w:hyperlink r:id="rId4" w:history="1">
        <w:r w:rsidR="00623811" w:rsidRPr="00632081">
          <w:rPr>
            <w:rStyle w:val="Hyperlink"/>
            <w:sz w:val="18"/>
            <w:szCs w:val="18"/>
          </w:rPr>
          <w:t>www.creativenz.govt.nz/about-creative-nz/corporate-documents/briefing-to-the-incoming-minister-for-arts-culture-and-heritage-2023</w:t>
        </w:r>
      </w:hyperlink>
      <w:r w:rsidR="005D156B" w:rsidRPr="005D156B">
        <w:rPr>
          <w:sz w:val="18"/>
          <w:szCs w:val="18"/>
        </w:rPr>
        <w:t>.</w:t>
      </w:r>
    </w:p>
  </w:footnote>
  <w:footnote w:id="6">
    <w:p w14:paraId="1DBABD6C" w14:textId="4AFC81D8" w:rsidR="00DA3F7F" w:rsidRPr="00730B3D" w:rsidRDefault="00DA3F7F" w:rsidP="00217113">
      <w:pPr>
        <w:pStyle w:val="FootnoteText"/>
        <w:spacing w:before="60"/>
        <w:rPr>
          <w:sz w:val="18"/>
          <w:szCs w:val="18"/>
        </w:rPr>
      </w:pPr>
      <w:r w:rsidRPr="00730B3D">
        <w:rPr>
          <w:rStyle w:val="FootnoteReference"/>
          <w:sz w:val="18"/>
          <w:szCs w:val="18"/>
        </w:rPr>
        <w:footnoteRef/>
      </w:r>
      <w:r w:rsidRPr="00730B3D">
        <w:rPr>
          <w:sz w:val="18"/>
          <w:szCs w:val="18"/>
        </w:rPr>
        <w:t xml:space="preserve"> </w:t>
      </w:r>
      <w:r w:rsidR="00AE4FDB" w:rsidRPr="00F64276">
        <w:rPr>
          <w:sz w:val="18"/>
          <w:szCs w:val="18"/>
        </w:rPr>
        <w:t xml:space="preserve">The reduction in this target </w:t>
      </w:r>
      <w:r w:rsidR="005C04A1" w:rsidRPr="00F64276">
        <w:rPr>
          <w:sz w:val="18"/>
          <w:szCs w:val="18"/>
        </w:rPr>
        <w:t>is due to the reduced budget for Grants and Special Opportunities in 2024/25</w:t>
      </w:r>
      <w:r w:rsidR="00B302B3" w:rsidRPr="00F64276">
        <w:rPr>
          <w:sz w:val="18"/>
          <w:szCs w:val="18"/>
        </w:rPr>
        <w:t xml:space="preserve"> meaning </w:t>
      </w:r>
      <w:r w:rsidR="007536CB" w:rsidRPr="00F64276">
        <w:rPr>
          <w:sz w:val="18"/>
          <w:szCs w:val="18"/>
        </w:rPr>
        <w:t>we will be su</w:t>
      </w:r>
      <w:r w:rsidR="000D0DAE" w:rsidRPr="00F64276">
        <w:rPr>
          <w:sz w:val="18"/>
          <w:szCs w:val="18"/>
        </w:rPr>
        <w:t xml:space="preserve">pporting the development </w:t>
      </w:r>
      <w:r w:rsidR="002E317E" w:rsidRPr="00F64276">
        <w:rPr>
          <w:sz w:val="18"/>
          <w:szCs w:val="18"/>
        </w:rPr>
        <w:t xml:space="preserve">of </w:t>
      </w:r>
      <w:r w:rsidR="00B302B3" w:rsidRPr="00F64276">
        <w:rPr>
          <w:sz w:val="18"/>
          <w:szCs w:val="18"/>
        </w:rPr>
        <w:t>fewer new works</w:t>
      </w:r>
      <w:r w:rsidR="005C04A1" w:rsidRPr="00F64276">
        <w:rPr>
          <w:sz w:val="18"/>
          <w:szCs w:val="18"/>
        </w:rPr>
        <w:t>.</w:t>
      </w:r>
    </w:p>
  </w:footnote>
  <w:footnote w:id="7">
    <w:p w14:paraId="6C34287A" w14:textId="5E574237" w:rsidR="0032374F" w:rsidRPr="00ED6954" w:rsidRDefault="0032374F" w:rsidP="00217113">
      <w:pPr>
        <w:pStyle w:val="pf0"/>
        <w:spacing w:before="60" w:beforeAutospacing="0" w:after="0" w:afterAutospacing="0"/>
        <w:rPr>
          <w:sz w:val="18"/>
          <w:szCs w:val="18"/>
          <w:lang w:val="mi-NZ"/>
        </w:rPr>
      </w:pPr>
      <w:r w:rsidRPr="00ED6954">
        <w:rPr>
          <w:rStyle w:val="FootnoteReference"/>
          <w:rFonts w:ascii="Calibri Light" w:hAnsi="Calibri Light" w:cs="Calibri Light"/>
          <w:sz w:val="18"/>
          <w:szCs w:val="18"/>
        </w:rPr>
        <w:footnoteRef/>
      </w:r>
      <w:r w:rsidRPr="00ED6954">
        <w:rPr>
          <w:rFonts w:asciiTheme="minorHAnsi" w:hAnsiTheme="minorHAnsi" w:cstheme="minorHAnsi"/>
          <w:sz w:val="18"/>
          <w:szCs w:val="18"/>
        </w:rPr>
        <w:t xml:space="preserve"> </w:t>
      </w:r>
      <w:r w:rsidRPr="00ED6954">
        <w:rPr>
          <w:rStyle w:val="cf01"/>
          <w:rFonts w:ascii="Calibri Light" w:hAnsi="Calibri Light" w:cs="Calibri Light"/>
        </w:rPr>
        <w:t>‘Arts activities’ capture a variety of works that Creative New Zealand funds (eg, plays, concerts, dance performances, exhibitions, workshops, masterclasses, publications). ‘Events’ capture the number of opportunities audiences have to experience arts activities (eg, each time a play, concert, dance performance, workshop, masterclass occurs; each day an exhibition is open to the public; each sale or publication).</w:t>
      </w:r>
      <w:r w:rsidR="003A6666">
        <w:rPr>
          <w:rStyle w:val="cf01"/>
          <w:rFonts w:ascii="Calibri Light" w:hAnsi="Calibri Light" w:cs="Calibri Light"/>
        </w:rPr>
        <w:t xml:space="preserve"> </w:t>
      </w:r>
    </w:p>
  </w:footnote>
  <w:footnote w:id="8">
    <w:p w14:paraId="65A3F76A" w14:textId="4DC311D1" w:rsidR="00B8162A" w:rsidRPr="00921BAA" w:rsidRDefault="00B8162A" w:rsidP="00217113">
      <w:pPr>
        <w:pStyle w:val="BodyText"/>
        <w:spacing w:before="60"/>
        <w:rPr>
          <w:sz w:val="18"/>
          <w:szCs w:val="18"/>
          <w:lang w:val="mi-NZ"/>
        </w:rPr>
      </w:pPr>
      <w:r w:rsidRPr="00B7367A">
        <w:rPr>
          <w:rStyle w:val="FootnoteReference"/>
          <w:rFonts w:ascii="Calibri Light" w:eastAsia="Times New Roman" w:hAnsi="Calibri Light" w:cs="Times New Roman"/>
          <w:sz w:val="18"/>
          <w:szCs w:val="18"/>
          <w:lang w:eastAsia="en-NZ"/>
        </w:rPr>
        <w:footnoteRef/>
      </w:r>
      <w:r w:rsidRPr="00B7367A">
        <w:rPr>
          <w:rStyle w:val="FootnoteReference"/>
          <w:rFonts w:ascii="Calibri Light" w:eastAsia="Times New Roman" w:hAnsi="Calibri Light" w:cs="Times New Roman"/>
          <w:sz w:val="18"/>
          <w:szCs w:val="18"/>
          <w:lang w:eastAsia="en-NZ"/>
        </w:rPr>
        <w:t xml:space="preserve"> </w:t>
      </w:r>
      <w:r w:rsidR="00B25A26" w:rsidRPr="00D76A6D">
        <w:rPr>
          <w:rFonts w:ascii="Calibri Light" w:hAnsi="Calibri Light" w:cs="Calibri Light"/>
          <w:sz w:val="18"/>
          <w:szCs w:val="18"/>
        </w:rPr>
        <w:t xml:space="preserve">This measure </w:t>
      </w:r>
      <w:r w:rsidR="002D3526">
        <w:rPr>
          <w:rFonts w:ascii="Calibri Light" w:hAnsi="Calibri Light" w:cs="Calibri Light"/>
          <w:sz w:val="18"/>
          <w:szCs w:val="18"/>
        </w:rPr>
        <w:t xml:space="preserve">and the related </w:t>
      </w:r>
      <w:r w:rsidR="00C17F83">
        <w:rPr>
          <w:rFonts w:ascii="Calibri Light" w:hAnsi="Calibri Light" w:cs="Calibri Light"/>
          <w:sz w:val="18"/>
          <w:szCs w:val="18"/>
        </w:rPr>
        <w:t xml:space="preserve">historical performance reporting </w:t>
      </w:r>
      <w:r w:rsidR="00B25A26" w:rsidRPr="00D76A6D">
        <w:rPr>
          <w:rFonts w:ascii="Calibri Light" w:hAnsi="Calibri Light" w:cs="Calibri Light"/>
          <w:sz w:val="18"/>
          <w:szCs w:val="18"/>
        </w:rPr>
        <w:t>replace</w:t>
      </w:r>
      <w:r w:rsidR="0088681B">
        <w:rPr>
          <w:rFonts w:ascii="Calibri Light" w:hAnsi="Calibri Light" w:cs="Calibri Light"/>
          <w:sz w:val="18"/>
          <w:szCs w:val="18"/>
        </w:rPr>
        <w:t>s</w:t>
      </w:r>
      <w:r w:rsidR="00B25A26" w:rsidRPr="00D76A6D">
        <w:rPr>
          <w:rFonts w:ascii="Calibri Light" w:hAnsi="Calibri Light" w:cs="Calibri Light"/>
          <w:sz w:val="18"/>
          <w:szCs w:val="18"/>
        </w:rPr>
        <w:t xml:space="preserve"> </w:t>
      </w:r>
      <w:r w:rsidR="00D76252" w:rsidRPr="00F90797">
        <w:rPr>
          <w:rFonts w:ascii="Calibri Light" w:hAnsi="Calibri Light" w:cs="Calibri Light"/>
          <w:sz w:val="18"/>
          <w:szCs w:val="18"/>
        </w:rPr>
        <w:t>the measure</w:t>
      </w:r>
      <w:r w:rsidR="00B25A26" w:rsidRPr="00F90797">
        <w:rPr>
          <w:rFonts w:ascii="Calibri Light" w:hAnsi="Calibri Light" w:cs="Calibri Light"/>
          <w:sz w:val="18"/>
          <w:szCs w:val="18"/>
        </w:rPr>
        <w:t xml:space="preserve"> </w:t>
      </w:r>
      <w:r w:rsidR="006B2234" w:rsidRPr="00953308">
        <w:rPr>
          <w:rFonts w:ascii="Calibri Light" w:hAnsi="Calibri Light" w:cs="Calibri Light"/>
          <w:i/>
          <w:iCs/>
          <w:sz w:val="18"/>
          <w:szCs w:val="18"/>
        </w:rPr>
        <w:t>Number of participants in arts activities funded by Creative New Zealand</w:t>
      </w:r>
      <w:r w:rsidR="006B2234" w:rsidRPr="00D76A6D">
        <w:rPr>
          <w:rFonts w:ascii="Calibri Light" w:hAnsi="Calibri Light" w:cs="Calibri Light"/>
          <w:sz w:val="18"/>
          <w:szCs w:val="18"/>
        </w:rPr>
        <w:t xml:space="preserve">. The change was made </w:t>
      </w:r>
      <w:r w:rsidR="00DB65D9">
        <w:rPr>
          <w:rFonts w:ascii="Calibri Light" w:hAnsi="Calibri Light" w:cs="Calibri Light"/>
          <w:sz w:val="18"/>
          <w:szCs w:val="18"/>
        </w:rPr>
        <w:t xml:space="preserve">in June 2025 </w:t>
      </w:r>
      <w:r w:rsidR="006B2234" w:rsidRPr="00D76A6D">
        <w:rPr>
          <w:rFonts w:ascii="Calibri Light" w:hAnsi="Calibri Light" w:cs="Calibri Light"/>
          <w:sz w:val="18"/>
          <w:szCs w:val="18"/>
        </w:rPr>
        <w:t>to</w:t>
      </w:r>
      <w:r w:rsidR="00CB2536">
        <w:rPr>
          <w:rFonts w:ascii="Calibri Light" w:hAnsi="Calibri Light" w:cs="Calibri Light"/>
          <w:sz w:val="18"/>
          <w:szCs w:val="18"/>
        </w:rPr>
        <w:t xml:space="preserve"> </w:t>
      </w:r>
      <w:r w:rsidR="004C6127">
        <w:rPr>
          <w:rFonts w:ascii="Calibri Light" w:hAnsi="Calibri Light" w:cs="Calibri Light"/>
          <w:sz w:val="18"/>
          <w:szCs w:val="18"/>
        </w:rPr>
        <w:t>improve</w:t>
      </w:r>
      <w:r w:rsidR="00B25A26" w:rsidRPr="00D76A6D">
        <w:rPr>
          <w:rFonts w:ascii="Calibri Light" w:hAnsi="Calibri Light" w:cs="Calibri Light"/>
          <w:sz w:val="18"/>
          <w:szCs w:val="18"/>
        </w:rPr>
        <w:t xml:space="preserve"> performance reporting requirements under </w:t>
      </w:r>
      <w:r w:rsidR="006B2234" w:rsidRPr="00D76A6D">
        <w:rPr>
          <w:rFonts w:ascii="Calibri Light" w:hAnsi="Calibri Light" w:cs="Calibri Light"/>
          <w:sz w:val="18"/>
          <w:szCs w:val="18"/>
        </w:rPr>
        <w:t>t</w:t>
      </w:r>
      <w:r w:rsidR="00B25A26" w:rsidRPr="00D76A6D">
        <w:rPr>
          <w:rFonts w:ascii="Calibri Light" w:hAnsi="Calibri Light" w:cs="Calibri Light"/>
          <w:sz w:val="18"/>
          <w:szCs w:val="18"/>
        </w:rPr>
        <w:t>he Service Reporting Performance Standard (PBE FRS 48</w:t>
      </w:r>
      <w:r w:rsidR="00B25A26" w:rsidRPr="00921BAA">
        <w:rPr>
          <w:rFonts w:ascii="Calibri Light" w:hAnsi="Calibri Light" w:cs="Calibri Light"/>
          <w:sz w:val="18"/>
          <w:szCs w:val="18"/>
        </w:rPr>
        <w:t>)</w:t>
      </w:r>
      <w:r w:rsidR="00953308" w:rsidRPr="00921BAA">
        <w:rPr>
          <w:rFonts w:ascii="Calibri Light" w:hAnsi="Calibri Light" w:cs="Calibri Light"/>
          <w:sz w:val="18"/>
          <w:szCs w:val="18"/>
        </w:rPr>
        <w:t>.</w:t>
      </w:r>
      <w:r w:rsidR="00D904E4" w:rsidRPr="00921BAA">
        <w:rPr>
          <w:rFonts w:ascii="Calibri Light" w:hAnsi="Calibri Light" w:cs="Calibri Light"/>
          <w:sz w:val="18"/>
          <w:szCs w:val="18"/>
        </w:rPr>
        <w:t xml:space="preserve"> </w:t>
      </w:r>
      <w:r w:rsidR="000E286B" w:rsidRPr="00921BAA">
        <w:rPr>
          <w:rFonts w:ascii="Calibri Light" w:hAnsi="Calibri Light" w:cs="Calibri Light"/>
          <w:sz w:val="18"/>
          <w:szCs w:val="18"/>
        </w:rPr>
        <w:t xml:space="preserve">In our Annual Report </w:t>
      </w:r>
      <w:r w:rsidR="00774C1E" w:rsidRPr="00921BAA">
        <w:rPr>
          <w:rFonts w:ascii="Calibri Light" w:hAnsi="Calibri Light" w:cs="Calibri Light"/>
          <w:sz w:val="18"/>
          <w:szCs w:val="18"/>
        </w:rPr>
        <w:t>2024/25</w:t>
      </w:r>
      <w:r w:rsidR="000E286B" w:rsidRPr="00921BAA">
        <w:rPr>
          <w:rFonts w:ascii="Calibri Light" w:hAnsi="Calibri Light" w:cs="Calibri Light"/>
          <w:sz w:val="18"/>
          <w:szCs w:val="18"/>
        </w:rPr>
        <w:t xml:space="preserve">, we’ll </w:t>
      </w:r>
      <w:r w:rsidR="00774C1E" w:rsidRPr="00921BAA">
        <w:rPr>
          <w:rFonts w:ascii="Calibri Light" w:hAnsi="Calibri Light" w:cs="Calibri Light"/>
          <w:sz w:val="18"/>
          <w:szCs w:val="18"/>
        </w:rPr>
        <w:t>continue to</w:t>
      </w:r>
      <w:r w:rsidR="000E286B" w:rsidRPr="00921BAA">
        <w:rPr>
          <w:rFonts w:ascii="Calibri Light" w:hAnsi="Calibri Light" w:cs="Calibri Light"/>
          <w:sz w:val="18"/>
          <w:szCs w:val="18"/>
        </w:rPr>
        <w:t xml:space="preserve"> </w:t>
      </w:r>
      <w:r w:rsidR="006E7DCC" w:rsidRPr="00921BAA">
        <w:rPr>
          <w:rFonts w:ascii="Calibri Light" w:hAnsi="Calibri Light" w:cs="Calibri Light"/>
          <w:sz w:val="18"/>
          <w:szCs w:val="18"/>
        </w:rPr>
        <w:t>track</w:t>
      </w:r>
      <w:r w:rsidR="000E286B" w:rsidRPr="00921BAA">
        <w:rPr>
          <w:rFonts w:ascii="Calibri Light" w:hAnsi="Calibri Light" w:cs="Calibri Light"/>
          <w:sz w:val="18"/>
          <w:szCs w:val="18"/>
        </w:rPr>
        <w:t xml:space="preserve"> the number of people who participated in arts activities we supported, as reported by our funding recipients.</w:t>
      </w:r>
    </w:p>
  </w:footnote>
  <w:footnote w:id="9">
    <w:p w14:paraId="07539992" w14:textId="77777777" w:rsidR="00F94C44" w:rsidRPr="00B7367A" w:rsidRDefault="00F94C44" w:rsidP="00217113">
      <w:pPr>
        <w:pStyle w:val="FootnoteText"/>
        <w:spacing w:before="60"/>
        <w:rPr>
          <w:sz w:val="18"/>
          <w:szCs w:val="18"/>
        </w:rPr>
      </w:pPr>
      <w:r w:rsidRPr="00B7367A">
        <w:rPr>
          <w:rStyle w:val="FootnoteReference"/>
          <w:sz w:val="18"/>
          <w:szCs w:val="18"/>
        </w:rPr>
        <w:footnoteRef/>
      </w:r>
      <w:r w:rsidRPr="00B7367A">
        <w:rPr>
          <w:sz w:val="18"/>
          <w:szCs w:val="18"/>
        </w:rPr>
        <w:t xml:space="preserve"> </w:t>
      </w:r>
      <w:r w:rsidRPr="00F90797">
        <w:rPr>
          <w:sz w:val="18"/>
          <w:szCs w:val="18"/>
        </w:rPr>
        <w:t>Through Grants and Special Opportunities Investment Category.</w:t>
      </w:r>
    </w:p>
  </w:footnote>
  <w:footnote w:id="10">
    <w:p w14:paraId="59904CD3" w14:textId="6540D3FE" w:rsidR="00BA4B4A" w:rsidRDefault="00BA4B4A" w:rsidP="00217113">
      <w:pPr>
        <w:pStyle w:val="FootnoteText"/>
        <w:spacing w:before="60"/>
      </w:pPr>
      <w:r w:rsidRPr="00B7367A">
        <w:rPr>
          <w:rStyle w:val="FootnoteReference"/>
          <w:sz w:val="18"/>
          <w:szCs w:val="18"/>
        </w:rPr>
        <w:footnoteRef/>
      </w:r>
      <w:r w:rsidRPr="00B7367A">
        <w:rPr>
          <w:sz w:val="18"/>
          <w:szCs w:val="18"/>
        </w:rPr>
        <w:t xml:space="preserve"> </w:t>
      </w:r>
      <w:r w:rsidRPr="00936521">
        <w:rPr>
          <w:sz w:val="18"/>
          <w:szCs w:val="18"/>
        </w:rPr>
        <w:t xml:space="preserve">This </w:t>
      </w:r>
      <w:r w:rsidR="001E50C8" w:rsidRPr="00936521">
        <w:rPr>
          <w:sz w:val="18"/>
          <w:szCs w:val="18"/>
        </w:rPr>
        <w:t xml:space="preserve">figure </w:t>
      </w:r>
      <w:r w:rsidR="00936521" w:rsidRPr="00936521">
        <w:rPr>
          <w:sz w:val="18"/>
          <w:szCs w:val="18"/>
        </w:rPr>
        <w:t xml:space="preserve">replaces the forecast published on 1 July 2024. </w:t>
      </w:r>
      <w:r w:rsidR="00DB65D9">
        <w:rPr>
          <w:sz w:val="18"/>
          <w:szCs w:val="18"/>
        </w:rPr>
        <w:t xml:space="preserve">The figure </w:t>
      </w:r>
      <w:r w:rsidR="00035D6E">
        <w:rPr>
          <w:sz w:val="18"/>
          <w:szCs w:val="18"/>
        </w:rPr>
        <w:t xml:space="preserve">was amended in June 2025 and </w:t>
      </w:r>
      <w:r w:rsidR="001E50C8" w:rsidRPr="00936521">
        <w:rPr>
          <w:sz w:val="18"/>
          <w:szCs w:val="18"/>
        </w:rPr>
        <w:t>is the actual result for 2023/24</w:t>
      </w:r>
      <w:r w:rsidR="00035D6E" w:rsidRPr="00B7367A">
        <w:rPr>
          <w:sz w:val="18"/>
          <w:szCs w:val="18"/>
        </w:rPr>
        <w:t xml:space="preserve">. </w:t>
      </w:r>
    </w:p>
  </w:footnote>
  <w:footnote w:id="11">
    <w:p w14:paraId="1C80B7F0" w14:textId="016CD0F3" w:rsidR="00953308" w:rsidRPr="00921BAA" w:rsidRDefault="00953308" w:rsidP="00217113">
      <w:pPr>
        <w:pStyle w:val="BodyText"/>
        <w:spacing w:before="60"/>
        <w:rPr>
          <w:sz w:val="18"/>
          <w:szCs w:val="18"/>
          <w:lang w:val="mi-NZ"/>
        </w:rPr>
      </w:pPr>
      <w:r w:rsidRPr="00217113">
        <w:rPr>
          <w:rStyle w:val="FootnoteReference"/>
          <w:rFonts w:ascii="Calibri Light" w:eastAsia="Times New Roman" w:hAnsi="Calibri Light" w:cs="Times New Roman"/>
          <w:sz w:val="18"/>
          <w:szCs w:val="18"/>
          <w:lang w:eastAsia="en-NZ"/>
        </w:rPr>
        <w:footnoteRef/>
      </w:r>
      <w:r w:rsidRPr="00217113">
        <w:rPr>
          <w:sz w:val="18"/>
          <w:szCs w:val="18"/>
        </w:rPr>
        <w:t xml:space="preserve"> </w:t>
      </w:r>
      <w:r w:rsidRPr="00D76A6D">
        <w:rPr>
          <w:rFonts w:ascii="Calibri Light" w:hAnsi="Calibri Light" w:cs="Calibri Light"/>
          <w:sz w:val="18"/>
          <w:szCs w:val="18"/>
        </w:rPr>
        <w:t xml:space="preserve">This measure </w:t>
      </w:r>
      <w:r w:rsidR="00FC43ED">
        <w:rPr>
          <w:rFonts w:ascii="Calibri Light" w:hAnsi="Calibri Light" w:cs="Calibri Light"/>
          <w:sz w:val="18"/>
          <w:szCs w:val="18"/>
        </w:rPr>
        <w:t xml:space="preserve">and the related historical performance reporting </w:t>
      </w:r>
      <w:r w:rsidRPr="00D76A6D">
        <w:rPr>
          <w:rFonts w:ascii="Calibri Light" w:hAnsi="Calibri Light" w:cs="Calibri Light"/>
          <w:sz w:val="18"/>
          <w:szCs w:val="18"/>
        </w:rPr>
        <w:t>replace</w:t>
      </w:r>
      <w:r w:rsidR="0016290F">
        <w:rPr>
          <w:rFonts w:ascii="Calibri Light" w:hAnsi="Calibri Light" w:cs="Calibri Light"/>
          <w:sz w:val="18"/>
          <w:szCs w:val="18"/>
        </w:rPr>
        <w:t>s</w:t>
      </w:r>
      <w:r w:rsidRPr="00D76A6D">
        <w:rPr>
          <w:rFonts w:ascii="Calibri Light" w:hAnsi="Calibri Light" w:cs="Calibri Light"/>
          <w:sz w:val="18"/>
          <w:szCs w:val="18"/>
        </w:rPr>
        <w:t xml:space="preserve"> </w:t>
      </w:r>
      <w:r w:rsidR="0071022B">
        <w:rPr>
          <w:rFonts w:ascii="Calibri Light" w:hAnsi="Calibri Light" w:cs="Calibri Light"/>
          <w:sz w:val="18"/>
          <w:szCs w:val="18"/>
        </w:rPr>
        <w:t>the measure</w:t>
      </w:r>
      <w:r w:rsidRPr="0071022B">
        <w:rPr>
          <w:rFonts w:ascii="Calibri Light" w:hAnsi="Calibri Light" w:cs="Calibri Light"/>
          <w:sz w:val="18"/>
          <w:szCs w:val="18"/>
        </w:rPr>
        <w:t xml:space="preserve"> </w:t>
      </w:r>
      <w:r w:rsidRPr="00221957">
        <w:rPr>
          <w:rFonts w:ascii="Calibri Light" w:hAnsi="Calibri Light" w:cs="Calibri Light"/>
          <w:i/>
          <w:iCs/>
          <w:sz w:val="18"/>
          <w:szCs w:val="18"/>
        </w:rPr>
        <w:t xml:space="preserve">Number of </w:t>
      </w:r>
      <w:r w:rsidR="0088681B" w:rsidRPr="00221957">
        <w:rPr>
          <w:rFonts w:ascii="Calibri Light" w:hAnsi="Calibri Light" w:cs="Calibri Light"/>
          <w:i/>
          <w:iCs/>
          <w:sz w:val="18"/>
          <w:szCs w:val="18"/>
        </w:rPr>
        <w:t>attendances at</w:t>
      </w:r>
      <w:r w:rsidRPr="00221957">
        <w:rPr>
          <w:rFonts w:ascii="Calibri Light" w:hAnsi="Calibri Light" w:cs="Calibri Light"/>
          <w:i/>
          <w:iCs/>
          <w:sz w:val="18"/>
          <w:szCs w:val="18"/>
        </w:rPr>
        <w:t xml:space="preserve"> arts activities </w:t>
      </w:r>
      <w:r w:rsidR="0088681B" w:rsidRPr="00221957">
        <w:rPr>
          <w:rFonts w:ascii="Calibri Light" w:hAnsi="Calibri Light" w:cs="Calibri Light"/>
          <w:i/>
          <w:iCs/>
          <w:sz w:val="18"/>
          <w:szCs w:val="18"/>
        </w:rPr>
        <w:t xml:space="preserve">and events </w:t>
      </w:r>
      <w:r w:rsidRPr="00221957">
        <w:rPr>
          <w:rFonts w:ascii="Calibri Light" w:hAnsi="Calibri Light" w:cs="Calibri Light"/>
          <w:i/>
          <w:iCs/>
          <w:sz w:val="18"/>
          <w:szCs w:val="18"/>
        </w:rPr>
        <w:t>funded by Creative New Zealand</w:t>
      </w:r>
      <w:r w:rsidRPr="00D76A6D">
        <w:rPr>
          <w:rFonts w:ascii="Calibri Light" w:hAnsi="Calibri Light" w:cs="Calibri Light"/>
          <w:sz w:val="18"/>
          <w:szCs w:val="18"/>
        </w:rPr>
        <w:t xml:space="preserve"> </w:t>
      </w:r>
      <w:r w:rsidR="0088681B">
        <w:rPr>
          <w:rFonts w:ascii="Calibri Light" w:hAnsi="Calibri Light" w:cs="Calibri Light"/>
          <w:sz w:val="18"/>
          <w:szCs w:val="18"/>
        </w:rPr>
        <w:t>(in person and online)</w:t>
      </w:r>
      <w:r w:rsidR="00221957">
        <w:rPr>
          <w:rFonts w:ascii="Calibri Light" w:hAnsi="Calibri Light" w:cs="Calibri Light"/>
          <w:sz w:val="18"/>
          <w:szCs w:val="18"/>
        </w:rPr>
        <w:t>.</w:t>
      </w:r>
      <w:r w:rsidRPr="00D76A6D">
        <w:rPr>
          <w:rFonts w:ascii="Calibri Light" w:hAnsi="Calibri Light" w:cs="Calibri Light"/>
          <w:sz w:val="18"/>
          <w:szCs w:val="18"/>
        </w:rPr>
        <w:t xml:space="preserve"> The change was made to</w:t>
      </w:r>
      <w:r w:rsidR="00221957">
        <w:rPr>
          <w:rFonts w:ascii="Calibri Light" w:hAnsi="Calibri Light" w:cs="Calibri Light"/>
          <w:sz w:val="18"/>
          <w:szCs w:val="18"/>
        </w:rPr>
        <w:t xml:space="preserve"> </w:t>
      </w:r>
      <w:r w:rsidR="004C6127">
        <w:rPr>
          <w:rFonts w:ascii="Calibri Light" w:hAnsi="Calibri Light" w:cs="Calibri Light"/>
          <w:sz w:val="18"/>
          <w:szCs w:val="18"/>
        </w:rPr>
        <w:t>improve</w:t>
      </w:r>
      <w:r w:rsidRPr="00D76A6D">
        <w:rPr>
          <w:rFonts w:ascii="Calibri Light" w:hAnsi="Calibri Light" w:cs="Calibri Light"/>
          <w:sz w:val="18"/>
          <w:szCs w:val="18"/>
        </w:rPr>
        <w:t xml:space="preserve"> performance reporting requirements under the Service Reporting Performance Standard (PBE FRS 48)</w:t>
      </w:r>
      <w:r>
        <w:rPr>
          <w:rFonts w:ascii="Calibri Light" w:hAnsi="Calibri Light" w:cs="Calibri Light"/>
          <w:sz w:val="18"/>
          <w:szCs w:val="18"/>
        </w:rPr>
        <w:t>.</w:t>
      </w:r>
      <w:r w:rsidR="00774C1E">
        <w:rPr>
          <w:rFonts w:ascii="Calibri Light" w:hAnsi="Calibri Light" w:cs="Calibri Light"/>
          <w:sz w:val="18"/>
          <w:szCs w:val="18"/>
        </w:rPr>
        <w:t xml:space="preserve"> </w:t>
      </w:r>
      <w:r w:rsidR="00774C1E" w:rsidRPr="00921BAA">
        <w:rPr>
          <w:rFonts w:ascii="Calibri Light" w:hAnsi="Calibri Light" w:cs="Calibri Light"/>
          <w:sz w:val="18"/>
          <w:szCs w:val="18"/>
        </w:rPr>
        <w:t xml:space="preserve">In our Annual Report 2024/25, we’ll continue to </w:t>
      </w:r>
      <w:r w:rsidR="006E7DCC" w:rsidRPr="00921BAA">
        <w:rPr>
          <w:rFonts w:ascii="Calibri Light" w:hAnsi="Calibri Light" w:cs="Calibri Light"/>
          <w:sz w:val="18"/>
          <w:szCs w:val="18"/>
        </w:rPr>
        <w:t>track</w:t>
      </w:r>
      <w:r w:rsidR="00774C1E" w:rsidRPr="00921BAA">
        <w:rPr>
          <w:rFonts w:ascii="Calibri Light" w:hAnsi="Calibri Light" w:cs="Calibri Light"/>
          <w:sz w:val="18"/>
          <w:szCs w:val="18"/>
        </w:rPr>
        <w:t xml:space="preserve"> the number of people who </w:t>
      </w:r>
      <w:r w:rsidR="002F21CC" w:rsidRPr="00921BAA">
        <w:rPr>
          <w:rFonts w:ascii="Calibri Light" w:hAnsi="Calibri Light" w:cs="Calibri Light"/>
          <w:sz w:val="18"/>
          <w:szCs w:val="18"/>
        </w:rPr>
        <w:t>attended</w:t>
      </w:r>
      <w:r w:rsidR="00774C1E" w:rsidRPr="00921BAA">
        <w:rPr>
          <w:rFonts w:ascii="Calibri Light" w:hAnsi="Calibri Light" w:cs="Calibri Light"/>
          <w:sz w:val="18"/>
          <w:szCs w:val="18"/>
        </w:rPr>
        <w:t xml:space="preserve"> arts activities we supported, as reported by our funding recipients.</w:t>
      </w:r>
    </w:p>
  </w:footnote>
  <w:footnote w:id="12">
    <w:p w14:paraId="0E33B367" w14:textId="2A425AC2" w:rsidR="00B3362F" w:rsidRPr="00217113" w:rsidRDefault="00B3362F" w:rsidP="00217113">
      <w:pPr>
        <w:pStyle w:val="FootnoteText"/>
        <w:spacing w:before="60"/>
        <w:rPr>
          <w:sz w:val="18"/>
          <w:szCs w:val="18"/>
        </w:rPr>
      </w:pPr>
      <w:r w:rsidRPr="00217113">
        <w:rPr>
          <w:rStyle w:val="FootnoteReference"/>
          <w:sz w:val="18"/>
          <w:szCs w:val="18"/>
        </w:rPr>
        <w:footnoteRef/>
      </w:r>
      <w:r w:rsidRPr="00217113">
        <w:rPr>
          <w:sz w:val="18"/>
          <w:szCs w:val="18"/>
        </w:rPr>
        <w:t xml:space="preserve"> </w:t>
      </w:r>
      <w:r w:rsidRPr="00936521">
        <w:rPr>
          <w:sz w:val="18"/>
          <w:szCs w:val="18"/>
        </w:rPr>
        <w:t xml:space="preserve">This figure replaces the forecast published on 1 July 2024. </w:t>
      </w:r>
      <w:r>
        <w:rPr>
          <w:sz w:val="18"/>
          <w:szCs w:val="18"/>
        </w:rPr>
        <w:t xml:space="preserve">The figure was amended in June 2025 and </w:t>
      </w:r>
      <w:r w:rsidRPr="00936521">
        <w:rPr>
          <w:sz w:val="18"/>
          <w:szCs w:val="18"/>
        </w:rPr>
        <w:t>is the actual result for 2023/24</w:t>
      </w:r>
      <w:r w:rsidRPr="00217113">
        <w:rPr>
          <w:sz w:val="18"/>
          <w:szCs w:val="18"/>
        </w:rPr>
        <w:t>.</w:t>
      </w:r>
    </w:p>
  </w:footnote>
  <w:footnote w:id="13">
    <w:p w14:paraId="52D62EAD" w14:textId="77777777" w:rsidR="0032374F" w:rsidRPr="00623811" w:rsidRDefault="0032374F" w:rsidP="00217113">
      <w:pPr>
        <w:pStyle w:val="FootnoteText"/>
        <w:spacing w:before="60"/>
        <w:rPr>
          <w:sz w:val="18"/>
          <w:szCs w:val="18"/>
          <w:lang w:val="mi-NZ"/>
        </w:rPr>
      </w:pPr>
      <w:r w:rsidRPr="00623811">
        <w:rPr>
          <w:rStyle w:val="FootnoteReference"/>
          <w:sz w:val="18"/>
          <w:szCs w:val="18"/>
        </w:rPr>
        <w:footnoteRef/>
      </w:r>
      <w:r w:rsidRPr="00623811">
        <w:rPr>
          <w:sz w:val="18"/>
          <w:szCs w:val="18"/>
        </w:rPr>
        <w:t xml:space="preserve"> </w:t>
      </w:r>
      <w:r w:rsidRPr="00623811">
        <w:rPr>
          <w:sz w:val="18"/>
          <w:szCs w:val="18"/>
          <w:lang w:val="mi-NZ"/>
        </w:rPr>
        <w:t xml:space="preserve">The three measures are: </w:t>
      </w:r>
      <w:r w:rsidRPr="00623811">
        <w:rPr>
          <w:i/>
          <w:iCs/>
          <w:sz w:val="18"/>
          <w:szCs w:val="18"/>
          <w:lang w:val="mi-NZ"/>
        </w:rPr>
        <w:t>The arts should receive public funding</w:t>
      </w:r>
      <w:r w:rsidRPr="00623811">
        <w:rPr>
          <w:sz w:val="18"/>
          <w:szCs w:val="18"/>
          <w:lang w:val="mi-NZ"/>
        </w:rPr>
        <w:t xml:space="preserve">; </w:t>
      </w:r>
      <w:r w:rsidRPr="00623811">
        <w:rPr>
          <w:i/>
          <w:iCs/>
          <w:sz w:val="18"/>
          <w:szCs w:val="18"/>
          <w:lang w:val="mi-NZ"/>
        </w:rPr>
        <w:t>My community would be poorer without the arts</w:t>
      </w:r>
      <w:r w:rsidRPr="00623811">
        <w:rPr>
          <w:sz w:val="18"/>
          <w:szCs w:val="18"/>
          <w:lang w:val="mi-NZ"/>
        </w:rPr>
        <w:t xml:space="preserve">; and </w:t>
      </w:r>
      <w:r w:rsidRPr="00623811">
        <w:rPr>
          <w:i/>
          <w:iCs/>
          <w:sz w:val="18"/>
          <w:szCs w:val="18"/>
          <w:lang w:val="mi-NZ"/>
        </w:rPr>
        <w:t>The arts help improve New Zealand society</w:t>
      </w:r>
      <w:r w:rsidRPr="00623811">
        <w:rPr>
          <w:sz w:val="18"/>
          <w:szCs w:val="18"/>
          <w:lang w:val="mi-NZ"/>
        </w:rPr>
        <w:t>.</w:t>
      </w:r>
    </w:p>
  </w:footnote>
  <w:footnote w:id="14">
    <w:p w14:paraId="031B35D6" w14:textId="0EAEB79A" w:rsidR="001519CA" w:rsidRPr="00623811" w:rsidRDefault="001519CA">
      <w:pPr>
        <w:pStyle w:val="FootnoteText"/>
        <w:rPr>
          <w:sz w:val="18"/>
          <w:szCs w:val="18"/>
        </w:rPr>
      </w:pPr>
      <w:r w:rsidRPr="00623811">
        <w:rPr>
          <w:rStyle w:val="FootnoteReference"/>
          <w:sz w:val="18"/>
          <w:szCs w:val="18"/>
        </w:rPr>
        <w:footnoteRef/>
      </w:r>
      <w:r w:rsidRPr="00623811">
        <w:rPr>
          <w:sz w:val="18"/>
          <w:szCs w:val="18"/>
        </w:rPr>
        <w:t xml:space="preserve"> </w:t>
      </w:r>
      <w:r w:rsidRPr="00623811">
        <w:rPr>
          <w:rFonts w:cs="Calibri Light"/>
          <w:sz w:val="18"/>
          <w:szCs w:val="18"/>
        </w:rPr>
        <w:t>The Arts Council sets the operating costs between 15</w:t>
      </w:r>
      <w:r w:rsidR="00C83E0E">
        <w:rPr>
          <w:rFonts w:cs="Calibri Light"/>
          <w:sz w:val="18"/>
          <w:szCs w:val="18"/>
        </w:rPr>
        <w:t> percent</w:t>
      </w:r>
      <w:r w:rsidRPr="00623811">
        <w:rPr>
          <w:rFonts w:cs="Calibri Light"/>
          <w:sz w:val="18"/>
          <w:szCs w:val="18"/>
        </w:rPr>
        <w:t xml:space="preserve"> and 16 percent of total </w:t>
      </w:r>
      <w:r w:rsidRPr="00623811">
        <w:rPr>
          <w:rFonts w:cs="Calibri Light"/>
          <w:color w:val="000000"/>
          <w:sz w:val="18"/>
          <w:szCs w:val="18"/>
        </w:rPr>
        <w:t>expenditure</w:t>
      </w:r>
      <w:r w:rsidRPr="00623811">
        <w:rPr>
          <w:rFonts w:cs="Calibri Light"/>
          <w:sz w:val="18"/>
          <w:szCs w:val="18"/>
        </w:rPr>
        <w:t xml:space="preserve">. In 2024/25, there is a temporary increase to the operating costs </w:t>
      </w:r>
      <w:r w:rsidR="00B32389">
        <w:rPr>
          <w:rFonts w:cs="Calibri Light"/>
          <w:sz w:val="18"/>
          <w:szCs w:val="18"/>
        </w:rPr>
        <w:t xml:space="preserve">range </w:t>
      </w:r>
      <w:r w:rsidRPr="00623811">
        <w:rPr>
          <w:rFonts w:cs="Calibri Light"/>
          <w:sz w:val="18"/>
          <w:szCs w:val="18"/>
        </w:rPr>
        <w:t>to up to 18 percent. This change will be reviewed ahead of planning for 2025/26. This measure covers investment across all five Creative New Zealand deliverables.</w:t>
      </w:r>
    </w:p>
  </w:footnote>
  <w:footnote w:id="15">
    <w:p w14:paraId="7F33E0E2" w14:textId="272D9797" w:rsidR="006F0C3D" w:rsidRPr="00542010" w:rsidRDefault="006F0C3D" w:rsidP="006F0C3D">
      <w:pPr>
        <w:pStyle w:val="FootnoteText"/>
        <w:spacing w:before="60"/>
        <w:ind w:left="284" w:hanging="284"/>
        <w:rPr>
          <w:sz w:val="18"/>
          <w:szCs w:val="18"/>
        </w:rPr>
      </w:pPr>
      <w:r w:rsidRPr="00542010">
        <w:rPr>
          <w:rStyle w:val="FootnoteReference"/>
          <w:sz w:val="18"/>
          <w:szCs w:val="18"/>
        </w:rPr>
        <w:footnoteRef/>
      </w:r>
      <w:r w:rsidRPr="00542010">
        <w:rPr>
          <w:sz w:val="18"/>
          <w:szCs w:val="18"/>
        </w:rPr>
        <w:t xml:space="preserve"> A Samoan term that translates as ‘to adorn the space between people,’ or develop and support meaningful relationships through collaboration.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584F" w14:textId="77777777" w:rsidR="00952F5B" w:rsidRDefault="00952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F5E9" w14:textId="77777777" w:rsidR="00952F5B" w:rsidRDefault="00952F5B" w:rsidP="00FC06F8">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284B" w14:textId="77777777" w:rsidR="00952F5B" w:rsidRDefault="00952F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A904" w14:textId="77777777" w:rsidR="0036730B" w:rsidRDefault="003673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2995" w14:textId="77777777" w:rsidR="0036730B" w:rsidRDefault="003673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3B83" w14:textId="77777777" w:rsidR="0036730B" w:rsidRDefault="0036730B">
    <w:pPr>
      <w:pStyle w:val="Header"/>
    </w:pPr>
  </w:p>
</w:hdr>
</file>

<file path=word/intelligence.xml><?xml version="1.0" encoding="utf-8"?>
<int:Intelligence xmlns:int="http://schemas.microsoft.com/office/intelligence/2019/intelligence">
  <int:IntelligenceSettings/>
  <int:Manifest>
    <int:ParagraphRange paragraphId="1449254677" textId="390890595" start="47" length="8" invalidationStart="47" invalidationLength="8" id="j61mBxIx"/>
    <int:ParagraphRange paragraphId="508458415" textId="137386057" start="42" length="10" invalidationStart="42" invalidationLength="10" id="XuEVRc7k"/>
    <int:ParagraphRange paragraphId="1011470059" textId="331513731" start="89" length="6" invalidationStart="89" invalidationLength="6" id="KS02SN4Q"/>
    <int:ParagraphRange paragraphId="328449973" textId="699862330" start="45" length="5" invalidationStart="45" invalidationLength="5" id="yPkzaKpG"/>
    <int:ParagraphRange paragraphId="20447038" textId="41165374" start="15" length="5" invalidationStart="15" invalidationLength="5" id="ZlHM8Nwx"/>
    <int:ParagraphRange paragraphId="1278424539" textId="2004318071" start="39" length="4" invalidationStart="39" invalidationLength="4" id="nf2Drx4Z"/>
    <int:WordHash hashCode="30HHAZnkc4RXWk" id="WxQWsB9Q"/>
    <int:WordHash hashCode="02hs1RFWii7GLw" id="J2mYtpxh"/>
  </int:Manifest>
  <int:Observations>
    <int:Content id="j61mBxIx">
      <int:Rejection type="LegacyProofing"/>
    </int:Content>
    <int:Content id="XuEVRc7k">
      <int:Rejection type="LegacyProofing"/>
    </int:Content>
    <int:Content id="KS02SN4Q">
      <int:Rejection type="LegacyProofing"/>
    </int:Content>
    <int:Content id="yPkzaKpG">
      <int:Rejection type="LegacyProofing"/>
    </int:Content>
    <int:Content id="ZlHM8Nwx">
      <int:Rejection type="LegacyProofing"/>
    </int:Content>
    <int:Content id="nf2Drx4Z">
      <int:Rejection type="LegacyProofing"/>
    </int:Content>
    <int:Content id="WxQWsB9Q">
      <int:Rejection type="AugLoop_Text_Critique"/>
    </int:Content>
    <int:Content id="J2mYtpxh">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894EE87F"/>
    <w:lvl w:ilvl="0">
      <w:start w:val="1"/>
      <w:numFmt w:val="bullet"/>
      <w:lvlText w:val="•"/>
      <w:lvlJc w:val="left"/>
      <w:pPr>
        <w:tabs>
          <w:tab w:val="num" w:pos="393"/>
        </w:tabs>
        <w:ind w:left="393"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15:restartNumberingAfterBreak="0">
    <w:nsid w:val="0810073A"/>
    <w:multiLevelType w:val="multilevel"/>
    <w:tmpl w:val="9C0E55E6"/>
    <w:lvl w:ilvl="0">
      <w:start w:val="1"/>
      <w:numFmt w:val="decimal"/>
      <w:lvlText w:val="%1."/>
      <w:lvlJc w:val="left"/>
      <w:pPr>
        <w:ind w:left="360" w:hanging="360"/>
      </w:pPr>
      <w:rPr>
        <w:b w:val="0"/>
        <w:i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AF10CC"/>
    <w:multiLevelType w:val="hybridMultilevel"/>
    <w:tmpl w:val="449A4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1843B6"/>
    <w:multiLevelType w:val="hybridMultilevel"/>
    <w:tmpl w:val="2034CD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4925307"/>
    <w:multiLevelType w:val="hybridMultilevel"/>
    <w:tmpl w:val="F2E605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080060E"/>
    <w:multiLevelType w:val="hybridMultilevel"/>
    <w:tmpl w:val="E85A4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1306F61"/>
    <w:multiLevelType w:val="hybridMultilevel"/>
    <w:tmpl w:val="B5E21EA4"/>
    <w:lvl w:ilvl="0" w:tplc="2306171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4374F8"/>
    <w:multiLevelType w:val="hybridMultilevel"/>
    <w:tmpl w:val="03CAC842"/>
    <w:lvl w:ilvl="0" w:tplc="2DBE3B26">
      <w:start w:val="1"/>
      <w:numFmt w:val="bullet"/>
      <w:lvlText w:val="à"/>
      <w:lvlJc w:val="left"/>
      <w:pPr>
        <w:ind w:left="795" w:hanging="360"/>
      </w:pPr>
      <w:rPr>
        <w:rFonts w:ascii="Wingdings" w:hAnsi="Wingdings" w:hint="default"/>
        <w:sz w:val="20"/>
        <w:szCs w:val="20"/>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8" w15:restartNumberingAfterBreak="0">
    <w:nsid w:val="27701FFA"/>
    <w:multiLevelType w:val="hybridMultilevel"/>
    <w:tmpl w:val="1A5C98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83655A4"/>
    <w:multiLevelType w:val="hybridMultilevel"/>
    <w:tmpl w:val="726ACEE6"/>
    <w:lvl w:ilvl="0" w:tplc="E5A8E5C0">
      <w:start w:val="1"/>
      <w:numFmt w:val="decimal"/>
      <w:lvlText w:val="%1."/>
      <w:lvlJc w:val="left"/>
      <w:pPr>
        <w:tabs>
          <w:tab w:val="num" w:pos="720"/>
        </w:tabs>
        <w:ind w:left="720" w:hanging="360"/>
      </w:pPr>
    </w:lvl>
    <w:lvl w:ilvl="1" w:tplc="A1304632" w:tentative="1">
      <w:start w:val="1"/>
      <w:numFmt w:val="decimal"/>
      <w:lvlText w:val="%2."/>
      <w:lvlJc w:val="left"/>
      <w:pPr>
        <w:tabs>
          <w:tab w:val="num" w:pos="1440"/>
        </w:tabs>
        <w:ind w:left="1440" w:hanging="360"/>
      </w:pPr>
    </w:lvl>
    <w:lvl w:ilvl="2" w:tplc="65027A66" w:tentative="1">
      <w:start w:val="1"/>
      <w:numFmt w:val="decimal"/>
      <w:lvlText w:val="%3."/>
      <w:lvlJc w:val="left"/>
      <w:pPr>
        <w:tabs>
          <w:tab w:val="num" w:pos="2160"/>
        </w:tabs>
        <w:ind w:left="2160" w:hanging="360"/>
      </w:pPr>
    </w:lvl>
    <w:lvl w:ilvl="3" w:tplc="2EEC9D48" w:tentative="1">
      <w:start w:val="1"/>
      <w:numFmt w:val="decimal"/>
      <w:lvlText w:val="%4."/>
      <w:lvlJc w:val="left"/>
      <w:pPr>
        <w:tabs>
          <w:tab w:val="num" w:pos="2880"/>
        </w:tabs>
        <w:ind w:left="2880" w:hanging="360"/>
      </w:pPr>
    </w:lvl>
    <w:lvl w:ilvl="4" w:tplc="79A2BD0C" w:tentative="1">
      <w:start w:val="1"/>
      <w:numFmt w:val="decimal"/>
      <w:lvlText w:val="%5."/>
      <w:lvlJc w:val="left"/>
      <w:pPr>
        <w:tabs>
          <w:tab w:val="num" w:pos="3600"/>
        </w:tabs>
        <w:ind w:left="3600" w:hanging="360"/>
      </w:pPr>
    </w:lvl>
    <w:lvl w:ilvl="5" w:tplc="FE744FB2" w:tentative="1">
      <w:start w:val="1"/>
      <w:numFmt w:val="decimal"/>
      <w:lvlText w:val="%6."/>
      <w:lvlJc w:val="left"/>
      <w:pPr>
        <w:tabs>
          <w:tab w:val="num" w:pos="4320"/>
        </w:tabs>
        <w:ind w:left="4320" w:hanging="360"/>
      </w:pPr>
    </w:lvl>
    <w:lvl w:ilvl="6" w:tplc="B75030EC" w:tentative="1">
      <w:start w:val="1"/>
      <w:numFmt w:val="decimal"/>
      <w:lvlText w:val="%7."/>
      <w:lvlJc w:val="left"/>
      <w:pPr>
        <w:tabs>
          <w:tab w:val="num" w:pos="5040"/>
        </w:tabs>
        <w:ind w:left="5040" w:hanging="360"/>
      </w:pPr>
    </w:lvl>
    <w:lvl w:ilvl="7" w:tplc="2A00A9A2" w:tentative="1">
      <w:start w:val="1"/>
      <w:numFmt w:val="decimal"/>
      <w:lvlText w:val="%8."/>
      <w:lvlJc w:val="left"/>
      <w:pPr>
        <w:tabs>
          <w:tab w:val="num" w:pos="5760"/>
        </w:tabs>
        <w:ind w:left="5760" w:hanging="360"/>
      </w:pPr>
    </w:lvl>
    <w:lvl w:ilvl="8" w:tplc="2F8C7848" w:tentative="1">
      <w:start w:val="1"/>
      <w:numFmt w:val="decimal"/>
      <w:lvlText w:val="%9."/>
      <w:lvlJc w:val="left"/>
      <w:pPr>
        <w:tabs>
          <w:tab w:val="num" w:pos="6480"/>
        </w:tabs>
        <w:ind w:left="6480" w:hanging="360"/>
      </w:pPr>
    </w:lvl>
  </w:abstractNum>
  <w:abstractNum w:abstractNumId="10" w15:restartNumberingAfterBreak="0">
    <w:nsid w:val="2A3E3BAA"/>
    <w:multiLevelType w:val="hybridMultilevel"/>
    <w:tmpl w:val="507C227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1" w15:restartNumberingAfterBreak="0">
    <w:nsid w:val="2B272E9C"/>
    <w:multiLevelType w:val="hybridMultilevel"/>
    <w:tmpl w:val="7C52C5A4"/>
    <w:lvl w:ilvl="0" w:tplc="22A447B6">
      <w:numFmt w:val="bullet"/>
      <w:lvlText w:val="-"/>
      <w:lvlJc w:val="left"/>
      <w:pPr>
        <w:ind w:left="435" w:hanging="360"/>
      </w:pPr>
      <w:rPr>
        <w:rFonts w:ascii="Calibri Light" w:eastAsia="Times New Roman" w:hAnsi="Calibri Light" w:cs="Calibri Light" w:hint="default"/>
      </w:rPr>
    </w:lvl>
    <w:lvl w:ilvl="1" w:tplc="14090003" w:tentative="1">
      <w:start w:val="1"/>
      <w:numFmt w:val="bullet"/>
      <w:lvlText w:val="o"/>
      <w:lvlJc w:val="left"/>
      <w:pPr>
        <w:ind w:left="1155" w:hanging="360"/>
      </w:pPr>
      <w:rPr>
        <w:rFonts w:ascii="Courier New" w:hAnsi="Courier New" w:cs="Courier New" w:hint="default"/>
      </w:rPr>
    </w:lvl>
    <w:lvl w:ilvl="2" w:tplc="14090005" w:tentative="1">
      <w:start w:val="1"/>
      <w:numFmt w:val="bullet"/>
      <w:lvlText w:val=""/>
      <w:lvlJc w:val="left"/>
      <w:pPr>
        <w:ind w:left="1875" w:hanging="360"/>
      </w:pPr>
      <w:rPr>
        <w:rFonts w:ascii="Wingdings" w:hAnsi="Wingdings" w:hint="default"/>
      </w:rPr>
    </w:lvl>
    <w:lvl w:ilvl="3" w:tplc="14090001" w:tentative="1">
      <w:start w:val="1"/>
      <w:numFmt w:val="bullet"/>
      <w:lvlText w:val=""/>
      <w:lvlJc w:val="left"/>
      <w:pPr>
        <w:ind w:left="2595" w:hanging="360"/>
      </w:pPr>
      <w:rPr>
        <w:rFonts w:ascii="Symbol" w:hAnsi="Symbol" w:hint="default"/>
      </w:rPr>
    </w:lvl>
    <w:lvl w:ilvl="4" w:tplc="14090003" w:tentative="1">
      <w:start w:val="1"/>
      <w:numFmt w:val="bullet"/>
      <w:lvlText w:val="o"/>
      <w:lvlJc w:val="left"/>
      <w:pPr>
        <w:ind w:left="3315" w:hanging="360"/>
      </w:pPr>
      <w:rPr>
        <w:rFonts w:ascii="Courier New" w:hAnsi="Courier New" w:cs="Courier New" w:hint="default"/>
      </w:rPr>
    </w:lvl>
    <w:lvl w:ilvl="5" w:tplc="14090005" w:tentative="1">
      <w:start w:val="1"/>
      <w:numFmt w:val="bullet"/>
      <w:lvlText w:val=""/>
      <w:lvlJc w:val="left"/>
      <w:pPr>
        <w:ind w:left="4035" w:hanging="360"/>
      </w:pPr>
      <w:rPr>
        <w:rFonts w:ascii="Wingdings" w:hAnsi="Wingdings" w:hint="default"/>
      </w:rPr>
    </w:lvl>
    <w:lvl w:ilvl="6" w:tplc="14090001" w:tentative="1">
      <w:start w:val="1"/>
      <w:numFmt w:val="bullet"/>
      <w:lvlText w:val=""/>
      <w:lvlJc w:val="left"/>
      <w:pPr>
        <w:ind w:left="4755" w:hanging="360"/>
      </w:pPr>
      <w:rPr>
        <w:rFonts w:ascii="Symbol" w:hAnsi="Symbol" w:hint="default"/>
      </w:rPr>
    </w:lvl>
    <w:lvl w:ilvl="7" w:tplc="14090003" w:tentative="1">
      <w:start w:val="1"/>
      <w:numFmt w:val="bullet"/>
      <w:lvlText w:val="o"/>
      <w:lvlJc w:val="left"/>
      <w:pPr>
        <w:ind w:left="5475" w:hanging="360"/>
      </w:pPr>
      <w:rPr>
        <w:rFonts w:ascii="Courier New" w:hAnsi="Courier New" w:cs="Courier New" w:hint="default"/>
      </w:rPr>
    </w:lvl>
    <w:lvl w:ilvl="8" w:tplc="14090005" w:tentative="1">
      <w:start w:val="1"/>
      <w:numFmt w:val="bullet"/>
      <w:lvlText w:val=""/>
      <w:lvlJc w:val="left"/>
      <w:pPr>
        <w:ind w:left="6195" w:hanging="360"/>
      </w:pPr>
      <w:rPr>
        <w:rFonts w:ascii="Wingdings" w:hAnsi="Wingdings" w:hint="default"/>
      </w:rPr>
    </w:lvl>
  </w:abstractNum>
  <w:abstractNum w:abstractNumId="12" w15:restartNumberingAfterBreak="0">
    <w:nsid w:val="2E1516C6"/>
    <w:multiLevelType w:val="hybridMultilevel"/>
    <w:tmpl w:val="7512D3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04119D"/>
    <w:multiLevelType w:val="hybridMultilevel"/>
    <w:tmpl w:val="ACF4B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347868"/>
    <w:multiLevelType w:val="hybridMultilevel"/>
    <w:tmpl w:val="FAD455E2"/>
    <w:lvl w:ilvl="0" w:tplc="0F80E298">
      <w:numFmt w:val="bullet"/>
      <w:lvlText w:val="•"/>
      <w:lvlJc w:val="left"/>
      <w:pPr>
        <w:ind w:left="360" w:hanging="360"/>
      </w:pPr>
      <w:rPr>
        <w:rFonts w:ascii="Calibri" w:eastAsia="Calibr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8BF3363"/>
    <w:multiLevelType w:val="hybridMultilevel"/>
    <w:tmpl w:val="1B48FE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93A2565"/>
    <w:multiLevelType w:val="hybridMultilevel"/>
    <w:tmpl w:val="A22AD6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BAA2B81"/>
    <w:multiLevelType w:val="hybridMultilevel"/>
    <w:tmpl w:val="530667DA"/>
    <w:lvl w:ilvl="0" w:tplc="23061714">
      <w:start w:val="1"/>
      <w:numFmt w:val="bullet"/>
      <w:lvlText w:val="–"/>
      <w:lvlJc w:val="left"/>
      <w:pPr>
        <w:ind w:left="927" w:hanging="360"/>
      </w:pPr>
      <w:rPr>
        <w:rFonts w:ascii="Calibri" w:hAnsi="Calibri"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 w15:restartNumberingAfterBreak="0">
    <w:nsid w:val="3DD72003"/>
    <w:multiLevelType w:val="hybridMultilevel"/>
    <w:tmpl w:val="7DAC91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ECB32FB"/>
    <w:multiLevelType w:val="hybridMultilevel"/>
    <w:tmpl w:val="186A0030"/>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1"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7D73FE"/>
    <w:multiLevelType w:val="hybridMultilevel"/>
    <w:tmpl w:val="5F469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9C257CA"/>
    <w:multiLevelType w:val="hybridMultilevel"/>
    <w:tmpl w:val="CBF062AE"/>
    <w:lvl w:ilvl="0" w:tplc="14090001">
      <w:start w:val="1"/>
      <w:numFmt w:val="bullet"/>
      <w:lvlText w:val=""/>
      <w:lvlJc w:val="left"/>
      <w:pPr>
        <w:ind w:left="1780" w:hanging="360"/>
      </w:pPr>
      <w:rPr>
        <w:rFonts w:ascii="Symbol" w:hAnsi="Symbol" w:hint="default"/>
      </w:rPr>
    </w:lvl>
    <w:lvl w:ilvl="1" w:tplc="14090003">
      <w:start w:val="1"/>
      <w:numFmt w:val="bullet"/>
      <w:lvlText w:val="o"/>
      <w:lvlJc w:val="left"/>
      <w:pPr>
        <w:ind w:left="2500" w:hanging="360"/>
      </w:pPr>
      <w:rPr>
        <w:rFonts w:ascii="Courier New" w:hAnsi="Courier New" w:cs="Courier New" w:hint="default"/>
      </w:rPr>
    </w:lvl>
    <w:lvl w:ilvl="2" w:tplc="14090005" w:tentative="1">
      <w:start w:val="1"/>
      <w:numFmt w:val="bullet"/>
      <w:lvlText w:val=""/>
      <w:lvlJc w:val="left"/>
      <w:pPr>
        <w:ind w:left="3220" w:hanging="360"/>
      </w:pPr>
      <w:rPr>
        <w:rFonts w:ascii="Wingdings" w:hAnsi="Wingdings" w:hint="default"/>
      </w:rPr>
    </w:lvl>
    <w:lvl w:ilvl="3" w:tplc="14090001" w:tentative="1">
      <w:start w:val="1"/>
      <w:numFmt w:val="bullet"/>
      <w:lvlText w:val=""/>
      <w:lvlJc w:val="left"/>
      <w:pPr>
        <w:ind w:left="3940" w:hanging="360"/>
      </w:pPr>
      <w:rPr>
        <w:rFonts w:ascii="Symbol" w:hAnsi="Symbol" w:hint="default"/>
      </w:rPr>
    </w:lvl>
    <w:lvl w:ilvl="4" w:tplc="14090003" w:tentative="1">
      <w:start w:val="1"/>
      <w:numFmt w:val="bullet"/>
      <w:lvlText w:val="o"/>
      <w:lvlJc w:val="left"/>
      <w:pPr>
        <w:ind w:left="4660" w:hanging="360"/>
      </w:pPr>
      <w:rPr>
        <w:rFonts w:ascii="Courier New" w:hAnsi="Courier New" w:cs="Courier New" w:hint="default"/>
      </w:rPr>
    </w:lvl>
    <w:lvl w:ilvl="5" w:tplc="14090005" w:tentative="1">
      <w:start w:val="1"/>
      <w:numFmt w:val="bullet"/>
      <w:lvlText w:val=""/>
      <w:lvlJc w:val="left"/>
      <w:pPr>
        <w:ind w:left="5380" w:hanging="360"/>
      </w:pPr>
      <w:rPr>
        <w:rFonts w:ascii="Wingdings" w:hAnsi="Wingdings" w:hint="default"/>
      </w:rPr>
    </w:lvl>
    <w:lvl w:ilvl="6" w:tplc="14090001" w:tentative="1">
      <w:start w:val="1"/>
      <w:numFmt w:val="bullet"/>
      <w:lvlText w:val=""/>
      <w:lvlJc w:val="left"/>
      <w:pPr>
        <w:ind w:left="6100" w:hanging="360"/>
      </w:pPr>
      <w:rPr>
        <w:rFonts w:ascii="Symbol" w:hAnsi="Symbol" w:hint="default"/>
      </w:rPr>
    </w:lvl>
    <w:lvl w:ilvl="7" w:tplc="14090003" w:tentative="1">
      <w:start w:val="1"/>
      <w:numFmt w:val="bullet"/>
      <w:lvlText w:val="o"/>
      <w:lvlJc w:val="left"/>
      <w:pPr>
        <w:ind w:left="6820" w:hanging="360"/>
      </w:pPr>
      <w:rPr>
        <w:rFonts w:ascii="Courier New" w:hAnsi="Courier New" w:cs="Courier New" w:hint="default"/>
      </w:rPr>
    </w:lvl>
    <w:lvl w:ilvl="8" w:tplc="14090005" w:tentative="1">
      <w:start w:val="1"/>
      <w:numFmt w:val="bullet"/>
      <w:lvlText w:val=""/>
      <w:lvlJc w:val="left"/>
      <w:pPr>
        <w:ind w:left="7540" w:hanging="360"/>
      </w:pPr>
      <w:rPr>
        <w:rFonts w:ascii="Wingdings" w:hAnsi="Wingdings" w:hint="default"/>
      </w:rPr>
    </w:lvl>
  </w:abstractNum>
  <w:abstractNum w:abstractNumId="24" w15:restartNumberingAfterBreak="0">
    <w:nsid w:val="4CBC7A60"/>
    <w:multiLevelType w:val="hybridMultilevel"/>
    <w:tmpl w:val="30C69408"/>
    <w:lvl w:ilvl="0" w:tplc="2DBE3B26">
      <w:start w:val="1"/>
      <w:numFmt w:val="bullet"/>
      <w:lvlText w:val="à"/>
      <w:lvlJc w:val="left"/>
      <w:pPr>
        <w:ind w:left="795" w:hanging="360"/>
      </w:pPr>
      <w:rPr>
        <w:rFonts w:ascii="Wingdings" w:hAnsi="Wingdings"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EC2B85"/>
    <w:multiLevelType w:val="hybridMultilevel"/>
    <w:tmpl w:val="96F6E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41D2578"/>
    <w:multiLevelType w:val="hybridMultilevel"/>
    <w:tmpl w:val="429E2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9718C8"/>
    <w:multiLevelType w:val="hybridMultilevel"/>
    <w:tmpl w:val="EC4EF75E"/>
    <w:lvl w:ilvl="0" w:tplc="25B02D68">
      <w:numFmt w:val="bullet"/>
      <w:lvlText w:val="–"/>
      <w:lvlJc w:val="left"/>
      <w:pPr>
        <w:ind w:left="644" w:hanging="360"/>
      </w:pPr>
      <w:rPr>
        <w:rFonts w:ascii="Calibri" w:eastAsia="Times New Roman" w:hAnsi="Calibri" w:cs="Calibri" w:hint="default"/>
        <w:b w:val="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56DF6822"/>
    <w:multiLevelType w:val="hybridMultilevel"/>
    <w:tmpl w:val="5EAA0A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B3C6150"/>
    <w:multiLevelType w:val="hybridMultilevel"/>
    <w:tmpl w:val="8DA6BA0E"/>
    <w:lvl w:ilvl="0" w:tplc="26ACF994">
      <w:start w:val="1"/>
      <w:numFmt w:val="decimal"/>
      <w:lvlText w:val="%1."/>
      <w:lvlJc w:val="left"/>
      <w:pPr>
        <w:ind w:left="3621" w:hanging="360"/>
      </w:pPr>
      <w:rPr>
        <w:b w:val="0"/>
        <w:bCs w:val="0"/>
        <w:i w:val="0"/>
        <w:iCs w:val="0"/>
        <w:sz w:val="22"/>
        <w:szCs w:val="22"/>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30" w15:restartNumberingAfterBreak="0">
    <w:nsid w:val="5B825EA3"/>
    <w:multiLevelType w:val="hybridMultilevel"/>
    <w:tmpl w:val="AEA464D4"/>
    <w:lvl w:ilvl="0" w:tplc="1B8E5DE8">
      <w:start w:val="1"/>
      <w:numFmt w:val="bullet"/>
      <w:lvlText w:val="–"/>
      <w:lvlJc w:val="left"/>
      <w:pPr>
        <w:tabs>
          <w:tab w:val="num" w:pos="720"/>
        </w:tabs>
        <w:ind w:left="720" w:hanging="360"/>
      </w:pPr>
      <w:rPr>
        <w:rFonts w:ascii="Calibri" w:hAnsi="Calibri" w:hint="default"/>
      </w:rPr>
    </w:lvl>
    <w:lvl w:ilvl="1" w:tplc="09240C48">
      <w:start w:val="1"/>
      <w:numFmt w:val="bullet"/>
      <w:lvlText w:val="–"/>
      <w:lvlJc w:val="left"/>
      <w:pPr>
        <w:tabs>
          <w:tab w:val="num" w:pos="1440"/>
        </w:tabs>
        <w:ind w:left="1440" w:hanging="360"/>
      </w:pPr>
      <w:rPr>
        <w:rFonts w:ascii="Calibri" w:hAnsi="Calibri" w:hint="default"/>
      </w:rPr>
    </w:lvl>
    <w:lvl w:ilvl="2" w:tplc="A5CAC01C" w:tentative="1">
      <w:start w:val="1"/>
      <w:numFmt w:val="bullet"/>
      <w:lvlText w:val="–"/>
      <w:lvlJc w:val="left"/>
      <w:pPr>
        <w:tabs>
          <w:tab w:val="num" w:pos="2160"/>
        </w:tabs>
        <w:ind w:left="2160" w:hanging="360"/>
      </w:pPr>
      <w:rPr>
        <w:rFonts w:ascii="Calibri" w:hAnsi="Calibri" w:hint="default"/>
      </w:rPr>
    </w:lvl>
    <w:lvl w:ilvl="3" w:tplc="818C41CC" w:tentative="1">
      <w:start w:val="1"/>
      <w:numFmt w:val="bullet"/>
      <w:lvlText w:val="–"/>
      <w:lvlJc w:val="left"/>
      <w:pPr>
        <w:tabs>
          <w:tab w:val="num" w:pos="2880"/>
        </w:tabs>
        <w:ind w:left="2880" w:hanging="360"/>
      </w:pPr>
      <w:rPr>
        <w:rFonts w:ascii="Calibri" w:hAnsi="Calibri" w:hint="default"/>
      </w:rPr>
    </w:lvl>
    <w:lvl w:ilvl="4" w:tplc="9E9C5A30" w:tentative="1">
      <w:start w:val="1"/>
      <w:numFmt w:val="bullet"/>
      <w:lvlText w:val="–"/>
      <w:lvlJc w:val="left"/>
      <w:pPr>
        <w:tabs>
          <w:tab w:val="num" w:pos="3600"/>
        </w:tabs>
        <w:ind w:left="3600" w:hanging="360"/>
      </w:pPr>
      <w:rPr>
        <w:rFonts w:ascii="Calibri" w:hAnsi="Calibri" w:hint="default"/>
      </w:rPr>
    </w:lvl>
    <w:lvl w:ilvl="5" w:tplc="4966258C" w:tentative="1">
      <w:start w:val="1"/>
      <w:numFmt w:val="bullet"/>
      <w:lvlText w:val="–"/>
      <w:lvlJc w:val="left"/>
      <w:pPr>
        <w:tabs>
          <w:tab w:val="num" w:pos="4320"/>
        </w:tabs>
        <w:ind w:left="4320" w:hanging="360"/>
      </w:pPr>
      <w:rPr>
        <w:rFonts w:ascii="Calibri" w:hAnsi="Calibri" w:hint="default"/>
      </w:rPr>
    </w:lvl>
    <w:lvl w:ilvl="6" w:tplc="AE928A86" w:tentative="1">
      <w:start w:val="1"/>
      <w:numFmt w:val="bullet"/>
      <w:lvlText w:val="–"/>
      <w:lvlJc w:val="left"/>
      <w:pPr>
        <w:tabs>
          <w:tab w:val="num" w:pos="5040"/>
        </w:tabs>
        <w:ind w:left="5040" w:hanging="360"/>
      </w:pPr>
      <w:rPr>
        <w:rFonts w:ascii="Calibri" w:hAnsi="Calibri" w:hint="default"/>
      </w:rPr>
    </w:lvl>
    <w:lvl w:ilvl="7" w:tplc="B79EA43E" w:tentative="1">
      <w:start w:val="1"/>
      <w:numFmt w:val="bullet"/>
      <w:lvlText w:val="–"/>
      <w:lvlJc w:val="left"/>
      <w:pPr>
        <w:tabs>
          <w:tab w:val="num" w:pos="5760"/>
        </w:tabs>
        <w:ind w:left="5760" w:hanging="360"/>
      </w:pPr>
      <w:rPr>
        <w:rFonts w:ascii="Calibri" w:hAnsi="Calibri" w:hint="default"/>
      </w:rPr>
    </w:lvl>
    <w:lvl w:ilvl="8" w:tplc="602CED9C"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04A4B5C"/>
    <w:multiLevelType w:val="hybridMultilevel"/>
    <w:tmpl w:val="A9968B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4473ED1"/>
    <w:multiLevelType w:val="hybridMultilevel"/>
    <w:tmpl w:val="4DFA05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5D310FD"/>
    <w:multiLevelType w:val="hybridMultilevel"/>
    <w:tmpl w:val="E2CAEA22"/>
    <w:lvl w:ilvl="0" w:tplc="D7B49CAA">
      <w:numFmt w:val="bullet"/>
      <w:lvlText w:val="•"/>
      <w:lvlJc w:val="left"/>
      <w:pPr>
        <w:ind w:left="720" w:hanging="720"/>
      </w:pPr>
      <w:rPr>
        <w:rFonts w:ascii="Calibri Light" w:eastAsia="Calibri"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04D0DEE"/>
    <w:multiLevelType w:val="multilevel"/>
    <w:tmpl w:val="1EF2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DD243D"/>
    <w:multiLevelType w:val="multilevel"/>
    <w:tmpl w:val="1409001F"/>
    <w:lvl w:ilvl="0">
      <w:start w:val="1"/>
      <w:numFmt w:val="decimal"/>
      <w:lvlText w:val="%1."/>
      <w:lvlJc w:val="left"/>
      <w:pPr>
        <w:ind w:left="360" w:hanging="360"/>
      </w:pPr>
    </w:lvl>
    <w:lvl w:ilvl="1">
      <w:start w:val="1"/>
      <w:numFmt w:val="decimal"/>
      <w:lvlText w:val="%1.%2."/>
      <w:lvlJc w:val="left"/>
      <w:pPr>
        <w:ind w:left="326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2E17CE"/>
    <w:multiLevelType w:val="hybridMultilevel"/>
    <w:tmpl w:val="FE1E7A44"/>
    <w:lvl w:ilvl="0" w:tplc="14090001">
      <w:start w:val="1"/>
      <w:numFmt w:val="bullet"/>
      <w:lvlText w:val=""/>
      <w:lvlJc w:val="left"/>
      <w:pPr>
        <w:ind w:left="-2139" w:hanging="360"/>
      </w:pPr>
      <w:rPr>
        <w:rFonts w:ascii="Symbol" w:hAnsi="Symbol" w:hint="default"/>
      </w:rPr>
    </w:lvl>
    <w:lvl w:ilvl="1" w:tplc="14090003" w:tentative="1">
      <w:start w:val="1"/>
      <w:numFmt w:val="bullet"/>
      <w:lvlText w:val="o"/>
      <w:lvlJc w:val="left"/>
      <w:pPr>
        <w:ind w:left="-1419" w:hanging="360"/>
      </w:pPr>
      <w:rPr>
        <w:rFonts w:ascii="Courier New" w:hAnsi="Courier New" w:cs="Courier New" w:hint="default"/>
      </w:rPr>
    </w:lvl>
    <w:lvl w:ilvl="2" w:tplc="14090005" w:tentative="1">
      <w:start w:val="1"/>
      <w:numFmt w:val="bullet"/>
      <w:lvlText w:val=""/>
      <w:lvlJc w:val="left"/>
      <w:pPr>
        <w:ind w:left="-699" w:hanging="360"/>
      </w:pPr>
      <w:rPr>
        <w:rFonts w:ascii="Wingdings" w:hAnsi="Wingdings" w:hint="default"/>
      </w:rPr>
    </w:lvl>
    <w:lvl w:ilvl="3" w:tplc="14090001" w:tentative="1">
      <w:start w:val="1"/>
      <w:numFmt w:val="bullet"/>
      <w:lvlText w:val=""/>
      <w:lvlJc w:val="left"/>
      <w:pPr>
        <w:ind w:left="21" w:hanging="360"/>
      </w:pPr>
      <w:rPr>
        <w:rFonts w:ascii="Symbol" w:hAnsi="Symbol" w:hint="default"/>
      </w:rPr>
    </w:lvl>
    <w:lvl w:ilvl="4" w:tplc="14090003" w:tentative="1">
      <w:start w:val="1"/>
      <w:numFmt w:val="bullet"/>
      <w:lvlText w:val="o"/>
      <w:lvlJc w:val="left"/>
      <w:pPr>
        <w:ind w:left="741" w:hanging="360"/>
      </w:pPr>
      <w:rPr>
        <w:rFonts w:ascii="Courier New" w:hAnsi="Courier New" w:cs="Courier New" w:hint="default"/>
      </w:rPr>
    </w:lvl>
    <w:lvl w:ilvl="5" w:tplc="14090005" w:tentative="1">
      <w:start w:val="1"/>
      <w:numFmt w:val="bullet"/>
      <w:lvlText w:val=""/>
      <w:lvlJc w:val="left"/>
      <w:pPr>
        <w:ind w:left="1461" w:hanging="360"/>
      </w:pPr>
      <w:rPr>
        <w:rFonts w:ascii="Wingdings" w:hAnsi="Wingdings" w:hint="default"/>
      </w:rPr>
    </w:lvl>
    <w:lvl w:ilvl="6" w:tplc="14090001" w:tentative="1">
      <w:start w:val="1"/>
      <w:numFmt w:val="bullet"/>
      <w:lvlText w:val=""/>
      <w:lvlJc w:val="left"/>
      <w:pPr>
        <w:ind w:left="2181" w:hanging="360"/>
      </w:pPr>
      <w:rPr>
        <w:rFonts w:ascii="Symbol" w:hAnsi="Symbol" w:hint="default"/>
      </w:rPr>
    </w:lvl>
    <w:lvl w:ilvl="7" w:tplc="14090003" w:tentative="1">
      <w:start w:val="1"/>
      <w:numFmt w:val="bullet"/>
      <w:lvlText w:val="o"/>
      <w:lvlJc w:val="left"/>
      <w:pPr>
        <w:ind w:left="2901" w:hanging="360"/>
      </w:pPr>
      <w:rPr>
        <w:rFonts w:ascii="Courier New" w:hAnsi="Courier New" w:cs="Courier New" w:hint="default"/>
      </w:rPr>
    </w:lvl>
    <w:lvl w:ilvl="8" w:tplc="14090005" w:tentative="1">
      <w:start w:val="1"/>
      <w:numFmt w:val="bullet"/>
      <w:lvlText w:val=""/>
      <w:lvlJc w:val="left"/>
      <w:pPr>
        <w:ind w:left="3621" w:hanging="360"/>
      </w:pPr>
      <w:rPr>
        <w:rFonts w:ascii="Wingdings" w:hAnsi="Wingdings" w:hint="default"/>
      </w:rPr>
    </w:lvl>
  </w:abstractNum>
  <w:abstractNum w:abstractNumId="38" w15:restartNumberingAfterBreak="0">
    <w:nsid w:val="73194ECA"/>
    <w:multiLevelType w:val="hybridMultilevel"/>
    <w:tmpl w:val="B3704F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4006760"/>
    <w:multiLevelType w:val="hybridMultilevel"/>
    <w:tmpl w:val="871CA2B2"/>
    <w:lvl w:ilvl="0" w:tplc="14090001">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05" w:hanging="360"/>
      </w:pPr>
      <w:rPr>
        <w:rFonts w:ascii="Courier New" w:hAnsi="Courier New" w:cs="Courier New" w:hint="default"/>
      </w:rPr>
    </w:lvl>
    <w:lvl w:ilvl="2" w:tplc="FFFFFFFF" w:tentative="1">
      <w:start w:val="1"/>
      <w:numFmt w:val="bullet"/>
      <w:lvlText w:val=""/>
      <w:lvlJc w:val="left"/>
      <w:pPr>
        <w:ind w:left="1725" w:hanging="360"/>
      </w:pPr>
      <w:rPr>
        <w:rFonts w:ascii="Wingdings" w:hAnsi="Wingdings" w:hint="default"/>
      </w:rPr>
    </w:lvl>
    <w:lvl w:ilvl="3" w:tplc="FFFFFFFF" w:tentative="1">
      <w:start w:val="1"/>
      <w:numFmt w:val="bullet"/>
      <w:lvlText w:val=""/>
      <w:lvlJc w:val="left"/>
      <w:pPr>
        <w:ind w:left="2445" w:hanging="360"/>
      </w:pPr>
      <w:rPr>
        <w:rFonts w:ascii="Symbol" w:hAnsi="Symbol" w:hint="default"/>
      </w:rPr>
    </w:lvl>
    <w:lvl w:ilvl="4" w:tplc="FFFFFFFF" w:tentative="1">
      <w:start w:val="1"/>
      <w:numFmt w:val="bullet"/>
      <w:lvlText w:val="o"/>
      <w:lvlJc w:val="left"/>
      <w:pPr>
        <w:ind w:left="3165" w:hanging="360"/>
      </w:pPr>
      <w:rPr>
        <w:rFonts w:ascii="Courier New" w:hAnsi="Courier New" w:cs="Courier New" w:hint="default"/>
      </w:rPr>
    </w:lvl>
    <w:lvl w:ilvl="5" w:tplc="FFFFFFFF" w:tentative="1">
      <w:start w:val="1"/>
      <w:numFmt w:val="bullet"/>
      <w:lvlText w:val=""/>
      <w:lvlJc w:val="left"/>
      <w:pPr>
        <w:ind w:left="3885" w:hanging="360"/>
      </w:pPr>
      <w:rPr>
        <w:rFonts w:ascii="Wingdings" w:hAnsi="Wingdings" w:hint="default"/>
      </w:rPr>
    </w:lvl>
    <w:lvl w:ilvl="6" w:tplc="FFFFFFFF" w:tentative="1">
      <w:start w:val="1"/>
      <w:numFmt w:val="bullet"/>
      <w:lvlText w:val=""/>
      <w:lvlJc w:val="left"/>
      <w:pPr>
        <w:ind w:left="4605" w:hanging="360"/>
      </w:pPr>
      <w:rPr>
        <w:rFonts w:ascii="Symbol" w:hAnsi="Symbol" w:hint="default"/>
      </w:rPr>
    </w:lvl>
    <w:lvl w:ilvl="7" w:tplc="FFFFFFFF" w:tentative="1">
      <w:start w:val="1"/>
      <w:numFmt w:val="bullet"/>
      <w:lvlText w:val="o"/>
      <w:lvlJc w:val="left"/>
      <w:pPr>
        <w:ind w:left="5325" w:hanging="360"/>
      </w:pPr>
      <w:rPr>
        <w:rFonts w:ascii="Courier New" w:hAnsi="Courier New" w:cs="Courier New" w:hint="default"/>
      </w:rPr>
    </w:lvl>
    <w:lvl w:ilvl="8" w:tplc="FFFFFFFF" w:tentative="1">
      <w:start w:val="1"/>
      <w:numFmt w:val="bullet"/>
      <w:lvlText w:val=""/>
      <w:lvlJc w:val="left"/>
      <w:pPr>
        <w:ind w:left="6045" w:hanging="360"/>
      </w:pPr>
      <w:rPr>
        <w:rFonts w:ascii="Wingdings" w:hAnsi="Wingdings" w:hint="default"/>
      </w:rPr>
    </w:lvl>
  </w:abstractNum>
  <w:abstractNum w:abstractNumId="40" w15:restartNumberingAfterBreak="0">
    <w:nsid w:val="76557F93"/>
    <w:multiLevelType w:val="hybridMultilevel"/>
    <w:tmpl w:val="52643594"/>
    <w:lvl w:ilvl="0" w:tplc="5E4ACF4C">
      <w:start w:val="1"/>
      <w:numFmt w:val="decimal"/>
      <w:lvlText w:val="%1."/>
      <w:lvlJc w:val="left"/>
      <w:pPr>
        <w:ind w:left="927" w:hanging="360"/>
      </w:pPr>
      <w:rPr>
        <w:sz w:val="18"/>
        <w:szCs w:val="18"/>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start w:val="1"/>
      <w:numFmt w:val="lowerLetter"/>
      <w:lvlText w:val="%5."/>
      <w:lvlJc w:val="left"/>
      <w:pPr>
        <w:ind w:left="3807" w:hanging="360"/>
      </w:pPr>
    </w:lvl>
    <w:lvl w:ilvl="5" w:tplc="1409001B">
      <w:start w:val="1"/>
      <w:numFmt w:val="lowerRoman"/>
      <w:lvlText w:val="%6."/>
      <w:lvlJc w:val="right"/>
      <w:pPr>
        <w:ind w:left="4527" w:hanging="180"/>
      </w:pPr>
    </w:lvl>
    <w:lvl w:ilvl="6" w:tplc="1409000F">
      <w:start w:val="1"/>
      <w:numFmt w:val="decimal"/>
      <w:lvlText w:val="%7."/>
      <w:lvlJc w:val="left"/>
      <w:pPr>
        <w:ind w:left="5247" w:hanging="360"/>
      </w:pPr>
    </w:lvl>
    <w:lvl w:ilvl="7" w:tplc="14090019">
      <w:start w:val="1"/>
      <w:numFmt w:val="lowerLetter"/>
      <w:lvlText w:val="%8."/>
      <w:lvlJc w:val="left"/>
      <w:pPr>
        <w:ind w:left="5967" w:hanging="360"/>
      </w:pPr>
    </w:lvl>
    <w:lvl w:ilvl="8" w:tplc="1409001B">
      <w:start w:val="1"/>
      <w:numFmt w:val="lowerRoman"/>
      <w:lvlText w:val="%9."/>
      <w:lvlJc w:val="right"/>
      <w:pPr>
        <w:ind w:left="6687" w:hanging="180"/>
      </w:pPr>
    </w:lvl>
  </w:abstractNum>
  <w:abstractNum w:abstractNumId="41" w15:restartNumberingAfterBreak="0">
    <w:nsid w:val="77287BC2"/>
    <w:multiLevelType w:val="hybridMultilevel"/>
    <w:tmpl w:val="2C726A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88FA0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BC46636"/>
    <w:multiLevelType w:val="hybridMultilevel"/>
    <w:tmpl w:val="C7BC0D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E55666A"/>
    <w:multiLevelType w:val="hybridMultilevel"/>
    <w:tmpl w:val="600AF7C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num w:numId="1" w16cid:durableId="1036470922">
    <w:abstractNumId w:val="14"/>
  </w:num>
  <w:num w:numId="2" w16cid:durableId="856038405">
    <w:abstractNumId w:val="34"/>
  </w:num>
  <w:num w:numId="3" w16cid:durableId="1125739292">
    <w:abstractNumId w:val="23"/>
  </w:num>
  <w:num w:numId="4" w16cid:durableId="1614702616">
    <w:abstractNumId w:val="20"/>
  </w:num>
  <w:num w:numId="5" w16cid:durableId="276299946">
    <w:abstractNumId w:val="30"/>
  </w:num>
  <w:num w:numId="6" w16cid:durableId="1696227901">
    <w:abstractNumId w:val="18"/>
  </w:num>
  <w:num w:numId="7" w16cid:durableId="1901095441">
    <w:abstractNumId w:val="17"/>
  </w:num>
  <w:num w:numId="8" w16cid:durableId="195319424">
    <w:abstractNumId w:val="2"/>
  </w:num>
  <w:num w:numId="9" w16cid:durableId="2124305448">
    <w:abstractNumId w:val="3"/>
  </w:num>
  <w:num w:numId="10" w16cid:durableId="1508325791">
    <w:abstractNumId w:val="7"/>
  </w:num>
  <w:num w:numId="11" w16cid:durableId="923806095">
    <w:abstractNumId w:val="5"/>
  </w:num>
  <w:num w:numId="12" w16cid:durableId="2143032672">
    <w:abstractNumId w:val="22"/>
  </w:num>
  <w:num w:numId="13" w16cid:durableId="1141311144">
    <w:abstractNumId w:val="4"/>
  </w:num>
  <w:num w:numId="14" w16cid:durableId="2016759869">
    <w:abstractNumId w:val="43"/>
  </w:num>
  <w:num w:numId="15" w16cid:durableId="1460344427">
    <w:abstractNumId w:val="25"/>
  </w:num>
  <w:num w:numId="16" w16cid:durableId="150174318">
    <w:abstractNumId w:val="37"/>
  </w:num>
  <w:num w:numId="17" w16cid:durableId="1426880502">
    <w:abstractNumId w:val="21"/>
  </w:num>
  <w:num w:numId="18" w16cid:durableId="1639142055">
    <w:abstractNumId w:val="32"/>
  </w:num>
  <w:num w:numId="19" w16cid:durableId="2069762704">
    <w:abstractNumId w:val="8"/>
  </w:num>
  <w:num w:numId="20" w16cid:durableId="761292799">
    <w:abstractNumId w:val="38"/>
  </w:num>
  <w:num w:numId="21" w16cid:durableId="674383282">
    <w:abstractNumId w:val="13"/>
  </w:num>
  <w:num w:numId="22" w16cid:durableId="2042899320">
    <w:abstractNumId w:val="9"/>
  </w:num>
  <w:num w:numId="23" w16cid:durableId="59525616">
    <w:abstractNumId w:val="16"/>
  </w:num>
  <w:num w:numId="24" w16cid:durableId="178786090">
    <w:abstractNumId w:val="41"/>
  </w:num>
  <w:num w:numId="25" w16cid:durableId="8884962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9298950">
    <w:abstractNumId w:val="31"/>
  </w:num>
  <w:num w:numId="27" w16cid:durableId="312102752">
    <w:abstractNumId w:val="33"/>
  </w:num>
  <w:num w:numId="28" w16cid:durableId="295525567">
    <w:abstractNumId w:val="40"/>
  </w:num>
  <w:num w:numId="29" w16cid:durableId="1197933430">
    <w:abstractNumId w:val="6"/>
  </w:num>
  <w:num w:numId="30" w16cid:durableId="943808776">
    <w:abstractNumId w:val="0"/>
  </w:num>
  <w:num w:numId="31" w16cid:durableId="1111047080">
    <w:abstractNumId w:val="15"/>
  </w:num>
  <w:num w:numId="32" w16cid:durableId="774982762">
    <w:abstractNumId w:val="1"/>
  </w:num>
  <w:num w:numId="33" w16cid:durableId="1153645314">
    <w:abstractNumId w:val="44"/>
  </w:num>
  <w:num w:numId="34" w16cid:durableId="2134666608">
    <w:abstractNumId w:val="27"/>
  </w:num>
  <w:num w:numId="35" w16cid:durableId="884753874">
    <w:abstractNumId w:val="36"/>
  </w:num>
  <w:num w:numId="36" w16cid:durableId="1515069817">
    <w:abstractNumId w:val="29"/>
  </w:num>
  <w:num w:numId="37" w16cid:durableId="636766123">
    <w:abstractNumId w:val="12"/>
  </w:num>
  <w:num w:numId="38" w16cid:durableId="95297905">
    <w:abstractNumId w:val="35"/>
  </w:num>
  <w:num w:numId="39" w16cid:durableId="1196891308">
    <w:abstractNumId w:val="42"/>
  </w:num>
  <w:num w:numId="40" w16cid:durableId="1612081147">
    <w:abstractNumId w:val="26"/>
  </w:num>
  <w:num w:numId="41" w16cid:durableId="1138766462">
    <w:abstractNumId w:val="19"/>
  </w:num>
  <w:num w:numId="42" w16cid:durableId="1298603671">
    <w:abstractNumId w:val="24"/>
  </w:num>
  <w:num w:numId="43" w16cid:durableId="442313331">
    <w:abstractNumId w:val="39"/>
  </w:num>
  <w:num w:numId="44" w16cid:durableId="2088726877">
    <w:abstractNumId w:val="28"/>
  </w:num>
  <w:num w:numId="45" w16cid:durableId="2030791000">
    <w:abstractNumId w:val="11"/>
  </w:num>
  <w:num w:numId="46" w16cid:durableId="14000356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12"/>
    <w:rsid w:val="0000026E"/>
    <w:rsid w:val="000002B0"/>
    <w:rsid w:val="00000389"/>
    <w:rsid w:val="000003D9"/>
    <w:rsid w:val="00000520"/>
    <w:rsid w:val="00000650"/>
    <w:rsid w:val="00000E22"/>
    <w:rsid w:val="00000F2B"/>
    <w:rsid w:val="00000FF0"/>
    <w:rsid w:val="0000104D"/>
    <w:rsid w:val="000012BE"/>
    <w:rsid w:val="000012C0"/>
    <w:rsid w:val="000012D4"/>
    <w:rsid w:val="000014BE"/>
    <w:rsid w:val="00001B69"/>
    <w:rsid w:val="00001C04"/>
    <w:rsid w:val="00001D9D"/>
    <w:rsid w:val="00001DF2"/>
    <w:rsid w:val="00002035"/>
    <w:rsid w:val="000021AA"/>
    <w:rsid w:val="000021C0"/>
    <w:rsid w:val="00002499"/>
    <w:rsid w:val="000026C3"/>
    <w:rsid w:val="00002736"/>
    <w:rsid w:val="00002911"/>
    <w:rsid w:val="00002A08"/>
    <w:rsid w:val="00002C1B"/>
    <w:rsid w:val="00002C8D"/>
    <w:rsid w:val="00002FCF"/>
    <w:rsid w:val="000030D3"/>
    <w:rsid w:val="00003267"/>
    <w:rsid w:val="000032EE"/>
    <w:rsid w:val="000036FA"/>
    <w:rsid w:val="00003A6A"/>
    <w:rsid w:val="00003C9C"/>
    <w:rsid w:val="00003DD6"/>
    <w:rsid w:val="00003F4A"/>
    <w:rsid w:val="00003F58"/>
    <w:rsid w:val="00003FD5"/>
    <w:rsid w:val="0000426C"/>
    <w:rsid w:val="00004270"/>
    <w:rsid w:val="00004612"/>
    <w:rsid w:val="00004B1C"/>
    <w:rsid w:val="00004B64"/>
    <w:rsid w:val="00004CF4"/>
    <w:rsid w:val="00004DA5"/>
    <w:rsid w:val="00004DB2"/>
    <w:rsid w:val="00004F4B"/>
    <w:rsid w:val="000050A6"/>
    <w:rsid w:val="000050A8"/>
    <w:rsid w:val="000052F9"/>
    <w:rsid w:val="0000541A"/>
    <w:rsid w:val="0000544C"/>
    <w:rsid w:val="000054C1"/>
    <w:rsid w:val="000057A5"/>
    <w:rsid w:val="00005A32"/>
    <w:rsid w:val="00005C05"/>
    <w:rsid w:val="00005C49"/>
    <w:rsid w:val="00005CA7"/>
    <w:rsid w:val="00005D8B"/>
    <w:rsid w:val="00005F16"/>
    <w:rsid w:val="00005FED"/>
    <w:rsid w:val="00006009"/>
    <w:rsid w:val="000063C6"/>
    <w:rsid w:val="0000659A"/>
    <w:rsid w:val="00006789"/>
    <w:rsid w:val="00006849"/>
    <w:rsid w:val="00006BF5"/>
    <w:rsid w:val="00006C70"/>
    <w:rsid w:val="00006D96"/>
    <w:rsid w:val="00006DA5"/>
    <w:rsid w:val="00006F53"/>
    <w:rsid w:val="00007025"/>
    <w:rsid w:val="000070C2"/>
    <w:rsid w:val="000070FB"/>
    <w:rsid w:val="000071A9"/>
    <w:rsid w:val="00007264"/>
    <w:rsid w:val="0000729E"/>
    <w:rsid w:val="000073F1"/>
    <w:rsid w:val="00007493"/>
    <w:rsid w:val="000077AF"/>
    <w:rsid w:val="00007969"/>
    <w:rsid w:val="00007C2A"/>
    <w:rsid w:val="00007FC8"/>
    <w:rsid w:val="000100D0"/>
    <w:rsid w:val="000104B1"/>
    <w:rsid w:val="000104D7"/>
    <w:rsid w:val="00010669"/>
    <w:rsid w:val="000107F7"/>
    <w:rsid w:val="0001088D"/>
    <w:rsid w:val="00010A39"/>
    <w:rsid w:val="00010CD9"/>
    <w:rsid w:val="000110E1"/>
    <w:rsid w:val="00011113"/>
    <w:rsid w:val="0001143A"/>
    <w:rsid w:val="000115F0"/>
    <w:rsid w:val="000115FD"/>
    <w:rsid w:val="00011637"/>
    <w:rsid w:val="000116D4"/>
    <w:rsid w:val="00011924"/>
    <w:rsid w:val="000119C5"/>
    <w:rsid w:val="00011B27"/>
    <w:rsid w:val="00011D57"/>
    <w:rsid w:val="00011DF6"/>
    <w:rsid w:val="00012110"/>
    <w:rsid w:val="000121A8"/>
    <w:rsid w:val="000121F6"/>
    <w:rsid w:val="00012211"/>
    <w:rsid w:val="000127A6"/>
    <w:rsid w:val="000128ED"/>
    <w:rsid w:val="00012A0E"/>
    <w:rsid w:val="00012B14"/>
    <w:rsid w:val="00012CA8"/>
    <w:rsid w:val="00012DBE"/>
    <w:rsid w:val="00013254"/>
    <w:rsid w:val="000132B0"/>
    <w:rsid w:val="000132C9"/>
    <w:rsid w:val="0001368F"/>
    <w:rsid w:val="00013718"/>
    <w:rsid w:val="000139B5"/>
    <w:rsid w:val="00013B85"/>
    <w:rsid w:val="00013BBB"/>
    <w:rsid w:val="00013BCE"/>
    <w:rsid w:val="00013CE7"/>
    <w:rsid w:val="00013D73"/>
    <w:rsid w:val="00013E4B"/>
    <w:rsid w:val="0001411A"/>
    <w:rsid w:val="00014222"/>
    <w:rsid w:val="00014337"/>
    <w:rsid w:val="000143C7"/>
    <w:rsid w:val="000144BA"/>
    <w:rsid w:val="0001455F"/>
    <w:rsid w:val="00014573"/>
    <w:rsid w:val="00014625"/>
    <w:rsid w:val="00014A04"/>
    <w:rsid w:val="00014D38"/>
    <w:rsid w:val="00014D4C"/>
    <w:rsid w:val="00015082"/>
    <w:rsid w:val="0001510E"/>
    <w:rsid w:val="0001531E"/>
    <w:rsid w:val="00015450"/>
    <w:rsid w:val="0001548B"/>
    <w:rsid w:val="000154E5"/>
    <w:rsid w:val="000156F4"/>
    <w:rsid w:val="0001586C"/>
    <w:rsid w:val="00015B81"/>
    <w:rsid w:val="00015BAB"/>
    <w:rsid w:val="00015BC4"/>
    <w:rsid w:val="00015C31"/>
    <w:rsid w:val="00015C37"/>
    <w:rsid w:val="00015E09"/>
    <w:rsid w:val="00015ED1"/>
    <w:rsid w:val="000161CD"/>
    <w:rsid w:val="00016292"/>
    <w:rsid w:val="00016329"/>
    <w:rsid w:val="00016385"/>
    <w:rsid w:val="000163B0"/>
    <w:rsid w:val="00016461"/>
    <w:rsid w:val="00016718"/>
    <w:rsid w:val="0001674A"/>
    <w:rsid w:val="000168C7"/>
    <w:rsid w:val="0001694C"/>
    <w:rsid w:val="00016998"/>
    <w:rsid w:val="00016CEB"/>
    <w:rsid w:val="00016D83"/>
    <w:rsid w:val="00016E58"/>
    <w:rsid w:val="0001702B"/>
    <w:rsid w:val="00017052"/>
    <w:rsid w:val="000172F4"/>
    <w:rsid w:val="00017398"/>
    <w:rsid w:val="0001782B"/>
    <w:rsid w:val="00017848"/>
    <w:rsid w:val="000178BE"/>
    <w:rsid w:val="000179EE"/>
    <w:rsid w:val="00017A9E"/>
    <w:rsid w:val="00017C6B"/>
    <w:rsid w:val="00017F93"/>
    <w:rsid w:val="000200BC"/>
    <w:rsid w:val="0002012B"/>
    <w:rsid w:val="0002012D"/>
    <w:rsid w:val="000201EE"/>
    <w:rsid w:val="00020225"/>
    <w:rsid w:val="000203DF"/>
    <w:rsid w:val="000205DC"/>
    <w:rsid w:val="000205F9"/>
    <w:rsid w:val="00020811"/>
    <w:rsid w:val="00020A43"/>
    <w:rsid w:val="00020DA7"/>
    <w:rsid w:val="00020F71"/>
    <w:rsid w:val="00021074"/>
    <w:rsid w:val="00021453"/>
    <w:rsid w:val="000218AB"/>
    <w:rsid w:val="000218CE"/>
    <w:rsid w:val="00021991"/>
    <w:rsid w:val="00021B3B"/>
    <w:rsid w:val="00021C04"/>
    <w:rsid w:val="000222B2"/>
    <w:rsid w:val="000224D3"/>
    <w:rsid w:val="00022566"/>
    <w:rsid w:val="000226F3"/>
    <w:rsid w:val="0002275C"/>
    <w:rsid w:val="000227B3"/>
    <w:rsid w:val="0002288F"/>
    <w:rsid w:val="00022D3A"/>
    <w:rsid w:val="00022D5C"/>
    <w:rsid w:val="00022E75"/>
    <w:rsid w:val="00022FFC"/>
    <w:rsid w:val="0002301E"/>
    <w:rsid w:val="000237BF"/>
    <w:rsid w:val="000239ED"/>
    <w:rsid w:val="00023F20"/>
    <w:rsid w:val="00024062"/>
    <w:rsid w:val="000240BE"/>
    <w:rsid w:val="00024177"/>
    <w:rsid w:val="000244A9"/>
    <w:rsid w:val="000244D1"/>
    <w:rsid w:val="000247C2"/>
    <w:rsid w:val="0002495E"/>
    <w:rsid w:val="00024B7B"/>
    <w:rsid w:val="00024C9A"/>
    <w:rsid w:val="00024CBC"/>
    <w:rsid w:val="00024E46"/>
    <w:rsid w:val="000250DA"/>
    <w:rsid w:val="00025602"/>
    <w:rsid w:val="0002562C"/>
    <w:rsid w:val="000256CB"/>
    <w:rsid w:val="00025763"/>
    <w:rsid w:val="000257A3"/>
    <w:rsid w:val="00025ADE"/>
    <w:rsid w:val="00025B60"/>
    <w:rsid w:val="00025C4C"/>
    <w:rsid w:val="00025C82"/>
    <w:rsid w:val="00025D5C"/>
    <w:rsid w:val="00026070"/>
    <w:rsid w:val="00026136"/>
    <w:rsid w:val="000263D6"/>
    <w:rsid w:val="0002640F"/>
    <w:rsid w:val="00026474"/>
    <w:rsid w:val="000265B2"/>
    <w:rsid w:val="000267CB"/>
    <w:rsid w:val="00026987"/>
    <w:rsid w:val="00026B33"/>
    <w:rsid w:val="00026C9A"/>
    <w:rsid w:val="00026E94"/>
    <w:rsid w:val="0002723A"/>
    <w:rsid w:val="00027278"/>
    <w:rsid w:val="0002734C"/>
    <w:rsid w:val="000273D5"/>
    <w:rsid w:val="00027430"/>
    <w:rsid w:val="00027530"/>
    <w:rsid w:val="000277A1"/>
    <w:rsid w:val="000278DA"/>
    <w:rsid w:val="0002793E"/>
    <w:rsid w:val="00027A08"/>
    <w:rsid w:val="00030272"/>
    <w:rsid w:val="00030292"/>
    <w:rsid w:val="000303B1"/>
    <w:rsid w:val="000305C4"/>
    <w:rsid w:val="00030733"/>
    <w:rsid w:val="0003095D"/>
    <w:rsid w:val="00030D48"/>
    <w:rsid w:val="00030DF2"/>
    <w:rsid w:val="00030DF5"/>
    <w:rsid w:val="00030EAF"/>
    <w:rsid w:val="000310E5"/>
    <w:rsid w:val="000311F1"/>
    <w:rsid w:val="00031252"/>
    <w:rsid w:val="000312D0"/>
    <w:rsid w:val="000314D6"/>
    <w:rsid w:val="00031715"/>
    <w:rsid w:val="00031845"/>
    <w:rsid w:val="00031A4F"/>
    <w:rsid w:val="000321C2"/>
    <w:rsid w:val="00032295"/>
    <w:rsid w:val="000325F5"/>
    <w:rsid w:val="00032662"/>
    <w:rsid w:val="00032A72"/>
    <w:rsid w:val="00032C26"/>
    <w:rsid w:val="00032D8F"/>
    <w:rsid w:val="00032DBB"/>
    <w:rsid w:val="00032DE9"/>
    <w:rsid w:val="00032E57"/>
    <w:rsid w:val="00032F39"/>
    <w:rsid w:val="0003319E"/>
    <w:rsid w:val="000333B4"/>
    <w:rsid w:val="000338B9"/>
    <w:rsid w:val="00033A3A"/>
    <w:rsid w:val="00033BC2"/>
    <w:rsid w:val="00033CF9"/>
    <w:rsid w:val="00033F97"/>
    <w:rsid w:val="0003456B"/>
    <w:rsid w:val="0003495F"/>
    <w:rsid w:val="00034A00"/>
    <w:rsid w:val="00034A81"/>
    <w:rsid w:val="00034ABF"/>
    <w:rsid w:val="00034C71"/>
    <w:rsid w:val="00034C8E"/>
    <w:rsid w:val="00034CB9"/>
    <w:rsid w:val="00034D9C"/>
    <w:rsid w:val="00034DA1"/>
    <w:rsid w:val="00034F66"/>
    <w:rsid w:val="00034F99"/>
    <w:rsid w:val="000352F3"/>
    <w:rsid w:val="0003539A"/>
    <w:rsid w:val="000355F7"/>
    <w:rsid w:val="00035618"/>
    <w:rsid w:val="00035662"/>
    <w:rsid w:val="000359EA"/>
    <w:rsid w:val="00035D6E"/>
    <w:rsid w:val="00035DF9"/>
    <w:rsid w:val="00035FB2"/>
    <w:rsid w:val="00035FDA"/>
    <w:rsid w:val="000361EF"/>
    <w:rsid w:val="00036315"/>
    <w:rsid w:val="000367FA"/>
    <w:rsid w:val="00036821"/>
    <w:rsid w:val="00036997"/>
    <w:rsid w:val="00036A2D"/>
    <w:rsid w:val="00036C9F"/>
    <w:rsid w:val="00036D04"/>
    <w:rsid w:val="00036FB0"/>
    <w:rsid w:val="0003737D"/>
    <w:rsid w:val="00037553"/>
    <w:rsid w:val="0003767C"/>
    <w:rsid w:val="000376D2"/>
    <w:rsid w:val="000377FA"/>
    <w:rsid w:val="0003796D"/>
    <w:rsid w:val="00037A6C"/>
    <w:rsid w:val="00037A78"/>
    <w:rsid w:val="00037AC4"/>
    <w:rsid w:val="00037C9B"/>
    <w:rsid w:val="00037CC3"/>
    <w:rsid w:val="00037CD9"/>
    <w:rsid w:val="00037DF2"/>
    <w:rsid w:val="00037E83"/>
    <w:rsid w:val="00037FB8"/>
    <w:rsid w:val="00040371"/>
    <w:rsid w:val="0004040A"/>
    <w:rsid w:val="000406A0"/>
    <w:rsid w:val="0004079E"/>
    <w:rsid w:val="00040874"/>
    <w:rsid w:val="00040887"/>
    <w:rsid w:val="00040BEF"/>
    <w:rsid w:val="00040C2C"/>
    <w:rsid w:val="000410E0"/>
    <w:rsid w:val="000413B1"/>
    <w:rsid w:val="00041686"/>
    <w:rsid w:val="000416D9"/>
    <w:rsid w:val="00041854"/>
    <w:rsid w:val="00041945"/>
    <w:rsid w:val="00041AC1"/>
    <w:rsid w:val="00041BDB"/>
    <w:rsid w:val="00041C90"/>
    <w:rsid w:val="00041CBB"/>
    <w:rsid w:val="000420E8"/>
    <w:rsid w:val="000421B2"/>
    <w:rsid w:val="000421BD"/>
    <w:rsid w:val="000422B2"/>
    <w:rsid w:val="000425C5"/>
    <w:rsid w:val="00042634"/>
    <w:rsid w:val="00042BA6"/>
    <w:rsid w:val="00042BB1"/>
    <w:rsid w:val="00042CB9"/>
    <w:rsid w:val="00042DB1"/>
    <w:rsid w:val="00042DF2"/>
    <w:rsid w:val="00042E9D"/>
    <w:rsid w:val="00043022"/>
    <w:rsid w:val="000433A7"/>
    <w:rsid w:val="0004341C"/>
    <w:rsid w:val="00043487"/>
    <w:rsid w:val="00043545"/>
    <w:rsid w:val="00043A86"/>
    <w:rsid w:val="00043AEC"/>
    <w:rsid w:val="00043B11"/>
    <w:rsid w:val="00043CAC"/>
    <w:rsid w:val="00043D7A"/>
    <w:rsid w:val="00043F77"/>
    <w:rsid w:val="000441B3"/>
    <w:rsid w:val="000441C9"/>
    <w:rsid w:val="0004431B"/>
    <w:rsid w:val="0004431D"/>
    <w:rsid w:val="00044391"/>
    <w:rsid w:val="00044546"/>
    <w:rsid w:val="0004492A"/>
    <w:rsid w:val="0004495F"/>
    <w:rsid w:val="00044AEF"/>
    <w:rsid w:val="00044BBF"/>
    <w:rsid w:val="00044C11"/>
    <w:rsid w:val="00044CB1"/>
    <w:rsid w:val="00044E90"/>
    <w:rsid w:val="00044F18"/>
    <w:rsid w:val="00044FC6"/>
    <w:rsid w:val="0004504A"/>
    <w:rsid w:val="0004518D"/>
    <w:rsid w:val="00045256"/>
    <w:rsid w:val="00045318"/>
    <w:rsid w:val="000454B7"/>
    <w:rsid w:val="00045566"/>
    <w:rsid w:val="0004565F"/>
    <w:rsid w:val="00045675"/>
    <w:rsid w:val="00045B68"/>
    <w:rsid w:val="00045C62"/>
    <w:rsid w:val="00045DD0"/>
    <w:rsid w:val="00045EE4"/>
    <w:rsid w:val="00045FEC"/>
    <w:rsid w:val="000463FB"/>
    <w:rsid w:val="00046526"/>
    <w:rsid w:val="0004659E"/>
    <w:rsid w:val="00046875"/>
    <w:rsid w:val="00046934"/>
    <w:rsid w:val="00046AFA"/>
    <w:rsid w:val="00046C72"/>
    <w:rsid w:val="00046CCA"/>
    <w:rsid w:val="00046D26"/>
    <w:rsid w:val="00046DE5"/>
    <w:rsid w:val="00046DF1"/>
    <w:rsid w:val="00047081"/>
    <w:rsid w:val="00047086"/>
    <w:rsid w:val="00047129"/>
    <w:rsid w:val="0004714C"/>
    <w:rsid w:val="0004747D"/>
    <w:rsid w:val="000476BD"/>
    <w:rsid w:val="000476BE"/>
    <w:rsid w:val="00047755"/>
    <w:rsid w:val="00047A7D"/>
    <w:rsid w:val="00047ED7"/>
    <w:rsid w:val="00047FEB"/>
    <w:rsid w:val="0005017C"/>
    <w:rsid w:val="00050188"/>
    <w:rsid w:val="0005018D"/>
    <w:rsid w:val="0005035F"/>
    <w:rsid w:val="000504A8"/>
    <w:rsid w:val="0005074D"/>
    <w:rsid w:val="0005096C"/>
    <w:rsid w:val="00050C39"/>
    <w:rsid w:val="00050C82"/>
    <w:rsid w:val="00050EFF"/>
    <w:rsid w:val="00051186"/>
    <w:rsid w:val="000511FF"/>
    <w:rsid w:val="00051283"/>
    <w:rsid w:val="000514F3"/>
    <w:rsid w:val="000516EF"/>
    <w:rsid w:val="000517C8"/>
    <w:rsid w:val="0005180E"/>
    <w:rsid w:val="0005184B"/>
    <w:rsid w:val="000519D9"/>
    <w:rsid w:val="00051B62"/>
    <w:rsid w:val="00051C53"/>
    <w:rsid w:val="00051C9E"/>
    <w:rsid w:val="00052063"/>
    <w:rsid w:val="000528A4"/>
    <w:rsid w:val="0005290B"/>
    <w:rsid w:val="00052B56"/>
    <w:rsid w:val="00052C5B"/>
    <w:rsid w:val="00052CF6"/>
    <w:rsid w:val="00052E53"/>
    <w:rsid w:val="00052F3D"/>
    <w:rsid w:val="0005300B"/>
    <w:rsid w:val="000530E7"/>
    <w:rsid w:val="000532DF"/>
    <w:rsid w:val="000533C6"/>
    <w:rsid w:val="0005347D"/>
    <w:rsid w:val="000534CD"/>
    <w:rsid w:val="0005371A"/>
    <w:rsid w:val="00053A71"/>
    <w:rsid w:val="00053AF2"/>
    <w:rsid w:val="00053C07"/>
    <w:rsid w:val="00053FC0"/>
    <w:rsid w:val="00054156"/>
    <w:rsid w:val="0005425B"/>
    <w:rsid w:val="000542F5"/>
    <w:rsid w:val="00054521"/>
    <w:rsid w:val="000546D4"/>
    <w:rsid w:val="000546F6"/>
    <w:rsid w:val="000547D5"/>
    <w:rsid w:val="00054893"/>
    <w:rsid w:val="00054A88"/>
    <w:rsid w:val="00054ABF"/>
    <w:rsid w:val="00054BE8"/>
    <w:rsid w:val="00054D21"/>
    <w:rsid w:val="00054D34"/>
    <w:rsid w:val="00054E99"/>
    <w:rsid w:val="00054EE5"/>
    <w:rsid w:val="00054FA5"/>
    <w:rsid w:val="00055080"/>
    <w:rsid w:val="0005510F"/>
    <w:rsid w:val="000551BC"/>
    <w:rsid w:val="000552DE"/>
    <w:rsid w:val="00055315"/>
    <w:rsid w:val="000554D6"/>
    <w:rsid w:val="00055633"/>
    <w:rsid w:val="00055A74"/>
    <w:rsid w:val="00055B60"/>
    <w:rsid w:val="00055B93"/>
    <w:rsid w:val="00056045"/>
    <w:rsid w:val="000562A2"/>
    <w:rsid w:val="0005640F"/>
    <w:rsid w:val="0005654D"/>
    <w:rsid w:val="000565F3"/>
    <w:rsid w:val="000567AA"/>
    <w:rsid w:val="000567C1"/>
    <w:rsid w:val="00056C21"/>
    <w:rsid w:val="00056C4C"/>
    <w:rsid w:val="00056CB3"/>
    <w:rsid w:val="00056D72"/>
    <w:rsid w:val="00057115"/>
    <w:rsid w:val="000571D5"/>
    <w:rsid w:val="000574CE"/>
    <w:rsid w:val="000575B2"/>
    <w:rsid w:val="000578B7"/>
    <w:rsid w:val="00057930"/>
    <w:rsid w:val="00057ACE"/>
    <w:rsid w:val="00057B20"/>
    <w:rsid w:val="00057C65"/>
    <w:rsid w:val="00057CBC"/>
    <w:rsid w:val="00060050"/>
    <w:rsid w:val="00060061"/>
    <w:rsid w:val="000602F4"/>
    <w:rsid w:val="000603D9"/>
    <w:rsid w:val="0006042A"/>
    <w:rsid w:val="000604A7"/>
    <w:rsid w:val="000608D6"/>
    <w:rsid w:val="00060B72"/>
    <w:rsid w:val="00060BF4"/>
    <w:rsid w:val="00060C9D"/>
    <w:rsid w:val="00060D63"/>
    <w:rsid w:val="000612FF"/>
    <w:rsid w:val="000614F9"/>
    <w:rsid w:val="00061883"/>
    <w:rsid w:val="0006188E"/>
    <w:rsid w:val="000618B8"/>
    <w:rsid w:val="00061904"/>
    <w:rsid w:val="00061ABB"/>
    <w:rsid w:val="00061C17"/>
    <w:rsid w:val="00061C24"/>
    <w:rsid w:val="00061C3D"/>
    <w:rsid w:val="00061E20"/>
    <w:rsid w:val="00061E26"/>
    <w:rsid w:val="00061F13"/>
    <w:rsid w:val="00062336"/>
    <w:rsid w:val="0006236C"/>
    <w:rsid w:val="000629C0"/>
    <w:rsid w:val="00062CCB"/>
    <w:rsid w:val="00062E40"/>
    <w:rsid w:val="00062E55"/>
    <w:rsid w:val="00062F4A"/>
    <w:rsid w:val="00063132"/>
    <w:rsid w:val="00063254"/>
    <w:rsid w:val="0006327B"/>
    <w:rsid w:val="00063330"/>
    <w:rsid w:val="00063418"/>
    <w:rsid w:val="000634E4"/>
    <w:rsid w:val="00063771"/>
    <w:rsid w:val="00063929"/>
    <w:rsid w:val="00063AC1"/>
    <w:rsid w:val="00063AC8"/>
    <w:rsid w:val="00063D0C"/>
    <w:rsid w:val="00063DF3"/>
    <w:rsid w:val="00063F0A"/>
    <w:rsid w:val="00064062"/>
    <w:rsid w:val="000642A8"/>
    <w:rsid w:val="00064406"/>
    <w:rsid w:val="000645A5"/>
    <w:rsid w:val="00064811"/>
    <w:rsid w:val="00064AF5"/>
    <w:rsid w:val="00064B21"/>
    <w:rsid w:val="00064C29"/>
    <w:rsid w:val="00064C38"/>
    <w:rsid w:val="00064F2C"/>
    <w:rsid w:val="000652C0"/>
    <w:rsid w:val="000652F8"/>
    <w:rsid w:val="00065507"/>
    <w:rsid w:val="00065533"/>
    <w:rsid w:val="00065592"/>
    <w:rsid w:val="000655CF"/>
    <w:rsid w:val="00065ACC"/>
    <w:rsid w:val="00065AEC"/>
    <w:rsid w:val="00065BAD"/>
    <w:rsid w:val="00065C1C"/>
    <w:rsid w:val="00066589"/>
    <w:rsid w:val="0006667C"/>
    <w:rsid w:val="000669BA"/>
    <w:rsid w:val="00066CC9"/>
    <w:rsid w:val="00066DFE"/>
    <w:rsid w:val="00066EAA"/>
    <w:rsid w:val="00067104"/>
    <w:rsid w:val="0006738B"/>
    <w:rsid w:val="00067390"/>
    <w:rsid w:val="00067660"/>
    <w:rsid w:val="000676FC"/>
    <w:rsid w:val="00067B6B"/>
    <w:rsid w:val="00067F45"/>
    <w:rsid w:val="00070244"/>
    <w:rsid w:val="0007040D"/>
    <w:rsid w:val="00070432"/>
    <w:rsid w:val="00070469"/>
    <w:rsid w:val="00070550"/>
    <w:rsid w:val="0007064F"/>
    <w:rsid w:val="000706D5"/>
    <w:rsid w:val="000707DE"/>
    <w:rsid w:val="00070836"/>
    <w:rsid w:val="0007084E"/>
    <w:rsid w:val="00070D83"/>
    <w:rsid w:val="00070DAD"/>
    <w:rsid w:val="00070E28"/>
    <w:rsid w:val="000711E9"/>
    <w:rsid w:val="000711FA"/>
    <w:rsid w:val="000714AC"/>
    <w:rsid w:val="00071570"/>
    <w:rsid w:val="0007159F"/>
    <w:rsid w:val="000715D7"/>
    <w:rsid w:val="00071637"/>
    <w:rsid w:val="00071854"/>
    <w:rsid w:val="0007193C"/>
    <w:rsid w:val="000719D8"/>
    <w:rsid w:val="000719F6"/>
    <w:rsid w:val="00071A23"/>
    <w:rsid w:val="00071BB5"/>
    <w:rsid w:val="00071C3B"/>
    <w:rsid w:val="00071CEF"/>
    <w:rsid w:val="00071D9A"/>
    <w:rsid w:val="0007201E"/>
    <w:rsid w:val="00072134"/>
    <w:rsid w:val="00072227"/>
    <w:rsid w:val="00072239"/>
    <w:rsid w:val="00072365"/>
    <w:rsid w:val="000724D8"/>
    <w:rsid w:val="000725BD"/>
    <w:rsid w:val="0007265B"/>
    <w:rsid w:val="00072940"/>
    <w:rsid w:val="0007299B"/>
    <w:rsid w:val="00072A16"/>
    <w:rsid w:val="00072D28"/>
    <w:rsid w:val="00072F82"/>
    <w:rsid w:val="00073021"/>
    <w:rsid w:val="000730CD"/>
    <w:rsid w:val="000733E5"/>
    <w:rsid w:val="00073546"/>
    <w:rsid w:val="0007376C"/>
    <w:rsid w:val="0007390B"/>
    <w:rsid w:val="00073ACB"/>
    <w:rsid w:val="00073CBD"/>
    <w:rsid w:val="00073E90"/>
    <w:rsid w:val="00073F1D"/>
    <w:rsid w:val="00074500"/>
    <w:rsid w:val="00074670"/>
    <w:rsid w:val="0007485E"/>
    <w:rsid w:val="00074B79"/>
    <w:rsid w:val="00074D90"/>
    <w:rsid w:val="00074DB2"/>
    <w:rsid w:val="00075035"/>
    <w:rsid w:val="000750C6"/>
    <w:rsid w:val="00075207"/>
    <w:rsid w:val="000754C2"/>
    <w:rsid w:val="00075702"/>
    <w:rsid w:val="000757F7"/>
    <w:rsid w:val="00075A25"/>
    <w:rsid w:val="00075B72"/>
    <w:rsid w:val="00075C7F"/>
    <w:rsid w:val="00075E65"/>
    <w:rsid w:val="00076000"/>
    <w:rsid w:val="00076154"/>
    <w:rsid w:val="000761B8"/>
    <w:rsid w:val="00076350"/>
    <w:rsid w:val="000765A5"/>
    <w:rsid w:val="00076613"/>
    <w:rsid w:val="000766F2"/>
    <w:rsid w:val="00076C4A"/>
    <w:rsid w:val="00076C68"/>
    <w:rsid w:val="00076E42"/>
    <w:rsid w:val="00077073"/>
    <w:rsid w:val="00077120"/>
    <w:rsid w:val="000771FF"/>
    <w:rsid w:val="0007749E"/>
    <w:rsid w:val="000776E2"/>
    <w:rsid w:val="00077B05"/>
    <w:rsid w:val="00077BCE"/>
    <w:rsid w:val="00077CD6"/>
    <w:rsid w:val="00077DC2"/>
    <w:rsid w:val="00077ECE"/>
    <w:rsid w:val="00077F68"/>
    <w:rsid w:val="0008007F"/>
    <w:rsid w:val="000801CC"/>
    <w:rsid w:val="0008039B"/>
    <w:rsid w:val="0008055F"/>
    <w:rsid w:val="00080572"/>
    <w:rsid w:val="0008099C"/>
    <w:rsid w:val="00080A29"/>
    <w:rsid w:val="00080CBC"/>
    <w:rsid w:val="00080E01"/>
    <w:rsid w:val="00080F0D"/>
    <w:rsid w:val="00080F93"/>
    <w:rsid w:val="00081566"/>
    <w:rsid w:val="00081940"/>
    <w:rsid w:val="00081BD2"/>
    <w:rsid w:val="00081D42"/>
    <w:rsid w:val="00081DD6"/>
    <w:rsid w:val="00081E18"/>
    <w:rsid w:val="0008223C"/>
    <w:rsid w:val="000822FD"/>
    <w:rsid w:val="00082305"/>
    <w:rsid w:val="0008234D"/>
    <w:rsid w:val="000823B5"/>
    <w:rsid w:val="000823C3"/>
    <w:rsid w:val="000824B0"/>
    <w:rsid w:val="000827F7"/>
    <w:rsid w:val="0008289C"/>
    <w:rsid w:val="000828DF"/>
    <w:rsid w:val="00082924"/>
    <w:rsid w:val="00082A3E"/>
    <w:rsid w:val="00082B77"/>
    <w:rsid w:val="00082B81"/>
    <w:rsid w:val="00082CBD"/>
    <w:rsid w:val="00082D5C"/>
    <w:rsid w:val="00082E04"/>
    <w:rsid w:val="00082EE5"/>
    <w:rsid w:val="00082FEE"/>
    <w:rsid w:val="000831D1"/>
    <w:rsid w:val="0008322C"/>
    <w:rsid w:val="00083427"/>
    <w:rsid w:val="0008344B"/>
    <w:rsid w:val="0008356D"/>
    <w:rsid w:val="000835F6"/>
    <w:rsid w:val="00083601"/>
    <w:rsid w:val="00083C5F"/>
    <w:rsid w:val="00084481"/>
    <w:rsid w:val="000845B5"/>
    <w:rsid w:val="000846DA"/>
    <w:rsid w:val="000846EB"/>
    <w:rsid w:val="00084A30"/>
    <w:rsid w:val="00084C20"/>
    <w:rsid w:val="00084F2B"/>
    <w:rsid w:val="00084F97"/>
    <w:rsid w:val="00084FD5"/>
    <w:rsid w:val="000850F7"/>
    <w:rsid w:val="000852FB"/>
    <w:rsid w:val="000853E2"/>
    <w:rsid w:val="0008544F"/>
    <w:rsid w:val="00085480"/>
    <w:rsid w:val="0008550C"/>
    <w:rsid w:val="000855D3"/>
    <w:rsid w:val="00085615"/>
    <w:rsid w:val="00085748"/>
    <w:rsid w:val="000857B2"/>
    <w:rsid w:val="000859FF"/>
    <w:rsid w:val="00085A5E"/>
    <w:rsid w:val="00085AF5"/>
    <w:rsid w:val="00085C9B"/>
    <w:rsid w:val="00085CF6"/>
    <w:rsid w:val="00085D48"/>
    <w:rsid w:val="00085E26"/>
    <w:rsid w:val="00086260"/>
    <w:rsid w:val="0008648E"/>
    <w:rsid w:val="0008659D"/>
    <w:rsid w:val="00086CF3"/>
    <w:rsid w:val="00086F9F"/>
    <w:rsid w:val="00087020"/>
    <w:rsid w:val="00087062"/>
    <w:rsid w:val="000871B2"/>
    <w:rsid w:val="000872E3"/>
    <w:rsid w:val="000872E5"/>
    <w:rsid w:val="000874AB"/>
    <w:rsid w:val="0008790A"/>
    <w:rsid w:val="00087E11"/>
    <w:rsid w:val="00087EDE"/>
    <w:rsid w:val="00087F10"/>
    <w:rsid w:val="00087F7C"/>
    <w:rsid w:val="000902F3"/>
    <w:rsid w:val="00090332"/>
    <w:rsid w:val="0009037A"/>
    <w:rsid w:val="0009038F"/>
    <w:rsid w:val="0009051F"/>
    <w:rsid w:val="00090520"/>
    <w:rsid w:val="00090530"/>
    <w:rsid w:val="00090783"/>
    <w:rsid w:val="0009081F"/>
    <w:rsid w:val="0009091C"/>
    <w:rsid w:val="00090B26"/>
    <w:rsid w:val="00090C0E"/>
    <w:rsid w:val="00090DB1"/>
    <w:rsid w:val="00090FF6"/>
    <w:rsid w:val="0009140A"/>
    <w:rsid w:val="000914A4"/>
    <w:rsid w:val="00091505"/>
    <w:rsid w:val="00091633"/>
    <w:rsid w:val="000916BB"/>
    <w:rsid w:val="000918C1"/>
    <w:rsid w:val="00091B75"/>
    <w:rsid w:val="00091DD5"/>
    <w:rsid w:val="00091E90"/>
    <w:rsid w:val="00091EC4"/>
    <w:rsid w:val="00091FD0"/>
    <w:rsid w:val="0009201C"/>
    <w:rsid w:val="0009235B"/>
    <w:rsid w:val="000925A2"/>
    <w:rsid w:val="00092750"/>
    <w:rsid w:val="00092D89"/>
    <w:rsid w:val="00092F0B"/>
    <w:rsid w:val="0009303A"/>
    <w:rsid w:val="00093257"/>
    <w:rsid w:val="000935EE"/>
    <w:rsid w:val="00093757"/>
    <w:rsid w:val="00093A3A"/>
    <w:rsid w:val="00093A8E"/>
    <w:rsid w:val="00093D8D"/>
    <w:rsid w:val="00093E7D"/>
    <w:rsid w:val="0009433E"/>
    <w:rsid w:val="000945B5"/>
    <w:rsid w:val="000945DC"/>
    <w:rsid w:val="000946B3"/>
    <w:rsid w:val="000946EF"/>
    <w:rsid w:val="00094A7D"/>
    <w:rsid w:val="00094B05"/>
    <w:rsid w:val="00094B71"/>
    <w:rsid w:val="00094C34"/>
    <w:rsid w:val="00094FE8"/>
    <w:rsid w:val="00095123"/>
    <w:rsid w:val="00095210"/>
    <w:rsid w:val="000953F1"/>
    <w:rsid w:val="0009541A"/>
    <w:rsid w:val="000957E4"/>
    <w:rsid w:val="00095B28"/>
    <w:rsid w:val="00095BAF"/>
    <w:rsid w:val="00095C6C"/>
    <w:rsid w:val="00095E25"/>
    <w:rsid w:val="00095EBA"/>
    <w:rsid w:val="00095EE6"/>
    <w:rsid w:val="00095F5C"/>
    <w:rsid w:val="00095FF1"/>
    <w:rsid w:val="00096031"/>
    <w:rsid w:val="000960C4"/>
    <w:rsid w:val="00096244"/>
    <w:rsid w:val="00096308"/>
    <w:rsid w:val="0009637F"/>
    <w:rsid w:val="0009647E"/>
    <w:rsid w:val="000964AE"/>
    <w:rsid w:val="000964C2"/>
    <w:rsid w:val="00096597"/>
    <w:rsid w:val="000968D3"/>
    <w:rsid w:val="00096BB6"/>
    <w:rsid w:val="00096D9B"/>
    <w:rsid w:val="00096DA2"/>
    <w:rsid w:val="00096E74"/>
    <w:rsid w:val="00096EA4"/>
    <w:rsid w:val="00096F06"/>
    <w:rsid w:val="00097020"/>
    <w:rsid w:val="000970AA"/>
    <w:rsid w:val="0009725C"/>
    <w:rsid w:val="00097390"/>
    <w:rsid w:val="00097642"/>
    <w:rsid w:val="00097749"/>
    <w:rsid w:val="000977FC"/>
    <w:rsid w:val="000978C0"/>
    <w:rsid w:val="00097AA8"/>
    <w:rsid w:val="00097AAA"/>
    <w:rsid w:val="00097C70"/>
    <w:rsid w:val="000A039B"/>
    <w:rsid w:val="000A0AC9"/>
    <w:rsid w:val="000A0BB5"/>
    <w:rsid w:val="000A0BF3"/>
    <w:rsid w:val="000A0C2E"/>
    <w:rsid w:val="000A1011"/>
    <w:rsid w:val="000A11CB"/>
    <w:rsid w:val="000A11E8"/>
    <w:rsid w:val="000A137D"/>
    <w:rsid w:val="000A1627"/>
    <w:rsid w:val="000A1717"/>
    <w:rsid w:val="000A187A"/>
    <w:rsid w:val="000A19A5"/>
    <w:rsid w:val="000A19EC"/>
    <w:rsid w:val="000A1B8F"/>
    <w:rsid w:val="000A1D4A"/>
    <w:rsid w:val="000A1DDC"/>
    <w:rsid w:val="000A1E77"/>
    <w:rsid w:val="000A1E8F"/>
    <w:rsid w:val="000A2021"/>
    <w:rsid w:val="000A2028"/>
    <w:rsid w:val="000A22BF"/>
    <w:rsid w:val="000A2397"/>
    <w:rsid w:val="000A24B2"/>
    <w:rsid w:val="000A24C9"/>
    <w:rsid w:val="000A25D1"/>
    <w:rsid w:val="000A26B0"/>
    <w:rsid w:val="000A2A9E"/>
    <w:rsid w:val="000A2CBB"/>
    <w:rsid w:val="000A2CF4"/>
    <w:rsid w:val="000A2D31"/>
    <w:rsid w:val="000A2D7E"/>
    <w:rsid w:val="000A2DA1"/>
    <w:rsid w:val="000A32B0"/>
    <w:rsid w:val="000A37D7"/>
    <w:rsid w:val="000A38A9"/>
    <w:rsid w:val="000A3A63"/>
    <w:rsid w:val="000A3B3B"/>
    <w:rsid w:val="000A3CAA"/>
    <w:rsid w:val="000A3D5F"/>
    <w:rsid w:val="000A3FF0"/>
    <w:rsid w:val="000A4081"/>
    <w:rsid w:val="000A40B5"/>
    <w:rsid w:val="000A4221"/>
    <w:rsid w:val="000A45CB"/>
    <w:rsid w:val="000A45EF"/>
    <w:rsid w:val="000A460A"/>
    <w:rsid w:val="000A4752"/>
    <w:rsid w:val="000A4889"/>
    <w:rsid w:val="000A4ADA"/>
    <w:rsid w:val="000A4BE8"/>
    <w:rsid w:val="000A4DCE"/>
    <w:rsid w:val="000A4E12"/>
    <w:rsid w:val="000A4E81"/>
    <w:rsid w:val="000A4FB0"/>
    <w:rsid w:val="000A5281"/>
    <w:rsid w:val="000A52CB"/>
    <w:rsid w:val="000A5308"/>
    <w:rsid w:val="000A5396"/>
    <w:rsid w:val="000A5475"/>
    <w:rsid w:val="000A5707"/>
    <w:rsid w:val="000A58D6"/>
    <w:rsid w:val="000A5908"/>
    <w:rsid w:val="000A593B"/>
    <w:rsid w:val="000A5A96"/>
    <w:rsid w:val="000A5B05"/>
    <w:rsid w:val="000A5DB6"/>
    <w:rsid w:val="000A5F24"/>
    <w:rsid w:val="000A61B2"/>
    <w:rsid w:val="000A6348"/>
    <w:rsid w:val="000A650D"/>
    <w:rsid w:val="000A6572"/>
    <w:rsid w:val="000A65FA"/>
    <w:rsid w:val="000A67D9"/>
    <w:rsid w:val="000A67FD"/>
    <w:rsid w:val="000A68F0"/>
    <w:rsid w:val="000A6906"/>
    <w:rsid w:val="000A699B"/>
    <w:rsid w:val="000A69B7"/>
    <w:rsid w:val="000A6A7E"/>
    <w:rsid w:val="000A6C52"/>
    <w:rsid w:val="000A6E07"/>
    <w:rsid w:val="000A6EB7"/>
    <w:rsid w:val="000A70B4"/>
    <w:rsid w:val="000A70B6"/>
    <w:rsid w:val="000A7172"/>
    <w:rsid w:val="000A721F"/>
    <w:rsid w:val="000A745D"/>
    <w:rsid w:val="000A746B"/>
    <w:rsid w:val="000A7489"/>
    <w:rsid w:val="000A7AE5"/>
    <w:rsid w:val="000A7C8E"/>
    <w:rsid w:val="000A7D7F"/>
    <w:rsid w:val="000A7E5E"/>
    <w:rsid w:val="000A7EB9"/>
    <w:rsid w:val="000A7F80"/>
    <w:rsid w:val="000B021F"/>
    <w:rsid w:val="000B029A"/>
    <w:rsid w:val="000B02AD"/>
    <w:rsid w:val="000B0322"/>
    <w:rsid w:val="000B06D7"/>
    <w:rsid w:val="000B0964"/>
    <w:rsid w:val="000B0C74"/>
    <w:rsid w:val="000B0D77"/>
    <w:rsid w:val="000B0DBA"/>
    <w:rsid w:val="000B0F89"/>
    <w:rsid w:val="000B0F9C"/>
    <w:rsid w:val="000B1277"/>
    <w:rsid w:val="000B1461"/>
    <w:rsid w:val="000B1630"/>
    <w:rsid w:val="000B1723"/>
    <w:rsid w:val="000B17C1"/>
    <w:rsid w:val="000B198D"/>
    <w:rsid w:val="000B19A7"/>
    <w:rsid w:val="000B19EF"/>
    <w:rsid w:val="000B1C6F"/>
    <w:rsid w:val="000B1E62"/>
    <w:rsid w:val="000B1E80"/>
    <w:rsid w:val="000B2047"/>
    <w:rsid w:val="000B2478"/>
    <w:rsid w:val="000B2499"/>
    <w:rsid w:val="000B2642"/>
    <w:rsid w:val="000B2712"/>
    <w:rsid w:val="000B29E3"/>
    <w:rsid w:val="000B2B1D"/>
    <w:rsid w:val="000B2C50"/>
    <w:rsid w:val="000B2D9E"/>
    <w:rsid w:val="000B2E3B"/>
    <w:rsid w:val="000B2F2A"/>
    <w:rsid w:val="000B30D5"/>
    <w:rsid w:val="000B3209"/>
    <w:rsid w:val="000B32C8"/>
    <w:rsid w:val="000B360D"/>
    <w:rsid w:val="000B374A"/>
    <w:rsid w:val="000B3AFD"/>
    <w:rsid w:val="000B3C48"/>
    <w:rsid w:val="000B3C4D"/>
    <w:rsid w:val="000B3C9A"/>
    <w:rsid w:val="000B3E1E"/>
    <w:rsid w:val="000B3EB4"/>
    <w:rsid w:val="000B3F0B"/>
    <w:rsid w:val="000B40CF"/>
    <w:rsid w:val="000B415E"/>
    <w:rsid w:val="000B44ED"/>
    <w:rsid w:val="000B4560"/>
    <w:rsid w:val="000B4565"/>
    <w:rsid w:val="000B471E"/>
    <w:rsid w:val="000B4791"/>
    <w:rsid w:val="000B481F"/>
    <w:rsid w:val="000B4832"/>
    <w:rsid w:val="000B487C"/>
    <w:rsid w:val="000B48A1"/>
    <w:rsid w:val="000B4983"/>
    <w:rsid w:val="000B49EA"/>
    <w:rsid w:val="000B49EE"/>
    <w:rsid w:val="000B4E9A"/>
    <w:rsid w:val="000B4F12"/>
    <w:rsid w:val="000B53B5"/>
    <w:rsid w:val="000B53BF"/>
    <w:rsid w:val="000B569B"/>
    <w:rsid w:val="000B5759"/>
    <w:rsid w:val="000B5777"/>
    <w:rsid w:val="000B581A"/>
    <w:rsid w:val="000B592A"/>
    <w:rsid w:val="000B5952"/>
    <w:rsid w:val="000B59A3"/>
    <w:rsid w:val="000B59F2"/>
    <w:rsid w:val="000B5AF9"/>
    <w:rsid w:val="000B5C28"/>
    <w:rsid w:val="000B5C73"/>
    <w:rsid w:val="000B5C85"/>
    <w:rsid w:val="000B5D5B"/>
    <w:rsid w:val="000B5E7E"/>
    <w:rsid w:val="000B628B"/>
    <w:rsid w:val="000B64F7"/>
    <w:rsid w:val="000B6531"/>
    <w:rsid w:val="000B665A"/>
    <w:rsid w:val="000B6768"/>
    <w:rsid w:val="000B6A4E"/>
    <w:rsid w:val="000B6AF2"/>
    <w:rsid w:val="000B6C34"/>
    <w:rsid w:val="000B7098"/>
    <w:rsid w:val="000B70F4"/>
    <w:rsid w:val="000B7112"/>
    <w:rsid w:val="000B7283"/>
    <w:rsid w:val="000B7896"/>
    <w:rsid w:val="000B7930"/>
    <w:rsid w:val="000B7A67"/>
    <w:rsid w:val="000B7D10"/>
    <w:rsid w:val="000B7DF6"/>
    <w:rsid w:val="000B7E43"/>
    <w:rsid w:val="000C0028"/>
    <w:rsid w:val="000C00C4"/>
    <w:rsid w:val="000C0230"/>
    <w:rsid w:val="000C024A"/>
    <w:rsid w:val="000C0472"/>
    <w:rsid w:val="000C096E"/>
    <w:rsid w:val="000C098D"/>
    <w:rsid w:val="000C09B4"/>
    <w:rsid w:val="000C0A89"/>
    <w:rsid w:val="000C0BF3"/>
    <w:rsid w:val="000C0D52"/>
    <w:rsid w:val="000C0E3C"/>
    <w:rsid w:val="000C0F80"/>
    <w:rsid w:val="000C102E"/>
    <w:rsid w:val="000C10E1"/>
    <w:rsid w:val="000C1156"/>
    <w:rsid w:val="000C142D"/>
    <w:rsid w:val="000C1678"/>
    <w:rsid w:val="000C16BE"/>
    <w:rsid w:val="000C1706"/>
    <w:rsid w:val="000C171B"/>
    <w:rsid w:val="000C1791"/>
    <w:rsid w:val="000C1BBF"/>
    <w:rsid w:val="000C2111"/>
    <w:rsid w:val="000C217C"/>
    <w:rsid w:val="000C21D9"/>
    <w:rsid w:val="000C2757"/>
    <w:rsid w:val="000C2909"/>
    <w:rsid w:val="000C293C"/>
    <w:rsid w:val="000C2984"/>
    <w:rsid w:val="000C2DAB"/>
    <w:rsid w:val="000C2F70"/>
    <w:rsid w:val="000C2F81"/>
    <w:rsid w:val="000C3230"/>
    <w:rsid w:val="000C33DD"/>
    <w:rsid w:val="000C3598"/>
    <w:rsid w:val="000C359B"/>
    <w:rsid w:val="000C3785"/>
    <w:rsid w:val="000C37C8"/>
    <w:rsid w:val="000C38CC"/>
    <w:rsid w:val="000C3941"/>
    <w:rsid w:val="000C3AC2"/>
    <w:rsid w:val="000C3C39"/>
    <w:rsid w:val="000C3D42"/>
    <w:rsid w:val="000C3F5F"/>
    <w:rsid w:val="000C3F90"/>
    <w:rsid w:val="000C4112"/>
    <w:rsid w:val="000C43AA"/>
    <w:rsid w:val="000C43CC"/>
    <w:rsid w:val="000C4571"/>
    <w:rsid w:val="000C480F"/>
    <w:rsid w:val="000C4931"/>
    <w:rsid w:val="000C4999"/>
    <w:rsid w:val="000C4B70"/>
    <w:rsid w:val="000C4E6D"/>
    <w:rsid w:val="000C4F25"/>
    <w:rsid w:val="000C4F6C"/>
    <w:rsid w:val="000C51FC"/>
    <w:rsid w:val="000C5350"/>
    <w:rsid w:val="000C568D"/>
    <w:rsid w:val="000C5A63"/>
    <w:rsid w:val="000C5F30"/>
    <w:rsid w:val="000C6311"/>
    <w:rsid w:val="000C63DE"/>
    <w:rsid w:val="000C6738"/>
    <w:rsid w:val="000C677F"/>
    <w:rsid w:val="000C686B"/>
    <w:rsid w:val="000C692B"/>
    <w:rsid w:val="000C6A0F"/>
    <w:rsid w:val="000C6B81"/>
    <w:rsid w:val="000C6CEF"/>
    <w:rsid w:val="000C6DC3"/>
    <w:rsid w:val="000C6E46"/>
    <w:rsid w:val="000C6E97"/>
    <w:rsid w:val="000C6F16"/>
    <w:rsid w:val="000C6FA2"/>
    <w:rsid w:val="000C703A"/>
    <w:rsid w:val="000C70A5"/>
    <w:rsid w:val="000C70B2"/>
    <w:rsid w:val="000C70FC"/>
    <w:rsid w:val="000C7139"/>
    <w:rsid w:val="000C746C"/>
    <w:rsid w:val="000C7A6B"/>
    <w:rsid w:val="000C7BE3"/>
    <w:rsid w:val="000C7ED2"/>
    <w:rsid w:val="000D01D3"/>
    <w:rsid w:val="000D046C"/>
    <w:rsid w:val="000D04D9"/>
    <w:rsid w:val="000D04E8"/>
    <w:rsid w:val="000D04FA"/>
    <w:rsid w:val="000D061B"/>
    <w:rsid w:val="000D0DAE"/>
    <w:rsid w:val="000D0E53"/>
    <w:rsid w:val="000D0EEA"/>
    <w:rsid w:val="000D120C"/>
    <w:rsid w:val="000D134F"/>
    <w:rsid w:val="000D1452"/>
    <w:rsid w:val="000D1619"/>
    <w:rsid w:val="000D1626"/>
    <w:rsid w:val="000D1DDC"/>
    <w:rsid w:val="000D1EC1"/>
    <w:rsid w:val="000D1EF7"/>
    <w:rsid w:val="000D1FB6"/>
    <w:rsid w:val="000D208A"/>
    <w:rsid w:val="000D216D"/>
    <w:rsid w:val="000D2216"/>
    <w:rsid w:val="000D223E"/>
    <w:rsid w:val="000D242A"/>
    <w:rsid w:val="000D2453"/>
    <w:rsid w:val="000D2522"/>
    <w:rsid w:val="000D2692"/>
    <w:rsid w:val="000D2B44"/>
    <w:rsid w:val="000D2BA6"/>
    <w:rsid w:val="000D2BD1"/>
    <w:rsid w:val="000D2F89"/>
    <w:rsid w:val="000D30C5"/>
    <w:rsid w:val="000D320D"/>
    <w:rsid w:val="000D38FB"/>
    <w:rsid w:val="000D3A4A"/>
    <w:rsid w:val="000D3F54"/>
    <w:rsid w:val="000D3FBC"/>
    <w:rsid w:val="000D407C"/>
    <w:rsid w:val="000D40AE"/>
    <w:rsid w:val="000D4163"/>
    <w:rsid w:val="000D440E"/>
    <w:rsid w:val="000D449F"/>
    <w:rsid w:val="000D44DB"/>
    <w:rsid w:val="000D44EA"/>
    <w:rsid w:val="000D453A"/>
    <w:rsid w:val="000D4587"/>
    <w:rsid w:val="000D45D6"/>
    <w:rsid w:val="000D45D8"/>
    <w:rsid w:val="000D4BA3"/>
    <w:rsid w:val="000D4C4D"/>
    <w:rsid w:val="000D4E0E"/>
    <w:rsid w:val="000D4E42"/>
    <w:rsid w:val="000D4E45"/>
    <w:rsid w:val="000D5040"/>
    <w:rsid w:val="000D5337"/>
    <w:rsid w:val="000D5437"/>
    <w:rsid w:val="000D559A"/>
    <w:rsid w:val="000D562B"/>
    <w:rsid w:val="000D5728"/>
    <w:rsid w:val="000D57D3"/>
    <w:rsid w:val="000D59DC"/>
    <w:rsid w:val="000D5CDC"/>
    <w:rsid w:val="000D619B"/>
    <w:rsid w:val="000D62AD"/>
    <w:rsid w:val="000D62DC"/>
    <w:rsid w:val="000D6723"/>
    <w:rsid w:val="000D6912"/>
    <w:rsid w:val="000D6965"/>
    <w:rsid w:val="000D6A13"/>
    <w:rsid w:val="000D6A37"/>
    <w:rsid w:val="000D6ACD"/>
    <w:rsid w:val="000D6B36"/>
    <w:rsid w:val="000D6BD3"/>
    <w:rsid w:val="000D6BEF"/>
    <w:rsid w:val="000D6BF3"/>
    <w:rsid w:val="000D6D73"/>
    <w:rsid w:val="000D6E58"/>
    <w:rsid w:val="000D6EDC"/>
    <w:rsid w:val="000D6F5A"/>
    <w:rsid w:val="000D732E"/>
    <w:rsid w:val="000D7510"/>
    <w:rsid w:val="000D75BF"/>
    <w:rsid w:val="000D7608"/>
    <w:rsid w:val="000D7797"/>
    <w:rsid w:val="000D798C"/>
    <w:rsid w:val="000D7B25"/>
    <w:rsid w:val="000D7E86"/>
    <w:rsid w:val="000D7F3B"/>
    <w:rsid w:val="000D7F6D"/>
    <w:rsid w:val="000E0058"/>
    <w:rsid w:val="000E01B1"/>
    <w:rsid w:val="000E0263"/>
    <w:rsid w:val="000E038F"/>
    <w:rsid w:val="000E03F9"/>
    <w:rsid w:val="000E0712"/>
    <w:rsid w:val="000E0772"/>
    <w:rsid w:val="000E077B"/>
    <w:rsid w:val="000E0813"/>
    <w:rsid w:val="000E08DE"/>
    <w:rsid w:val="000E08F8"/>
    <w:rsid w:val="000E0926"/>
    <w:rsid w:val="000E09E7"/>
    <w:rsid w:val="000E0BA0"/>
    <w:rsid w:val="000E0BD0"/>
    <w:rsid w:val="000E0EA2"/>
    <w:rsid w:val="000E105D"/>
    <w:rsid w:val="000E10A2"/>
    <w:rsid w:val="000E11B8"/>
    <w:rsid w:val="000E1330"/>
    <w:rsid w:val="000E1429"/>
    <w:rsid w:val="000E1706"/>
    <w:rsid w:val="000E1888"/>
    <w:rsid w:val="000E1BBB"/>
    <w:rsid w:val="000E1BE1"/>
    <w:rsid w:val="000E1BE3"/>
    <w:rsid w:val="000E1E5D"/>
    <w:rsid w:val="000E2009"/>
    <w:rsid w:val="000E20BF"/>
    <w:rsid w:val="000E210D"/>
    <w:rsid w:val="000E23D0"/>
    <w:rsid w:val="000E242B"/>
    <w:rsid w:val="000E24D6"/>
    <w:rsid w:val="000E25EB"/>
    <w:rsid w:val="000E269F"/>
    <w:rsid w:val="000E279A"/>
    <w:rsid w:val="000E27E6"/>
    <w:rsid w:val="000E286B"/>
    <w:rsid w:val="000E297C"/>
    <w:rsid w:val="000E2A06"/>
    <w:rsid w:val="000E2A08"/>
    <w:rsid w:val="000E2B1B"/>
    <w:rsid w:val="000E2B1C"/>
    <w:rsid w:val="000E2BA5"/>
    <w:rsid w:val="000E2C3F"/>
    <w:rsid w:val="000E2CBB"/>
    <w:rsid w:val="000E2CF6"/>
    <w:rsid w:val="000E2D84"/>
    <w:rsid w:val="000E2EBC"/>
    <w:rsid w:val="000E2F11"/>
    <w:rsid w:val="000E2F1E"/>
    <w:rsid w:val="000E3091"/>
    <w:rsid w:val="000E3333"/>
    <w:rsid w:val="000E3761"/>
    <w:rsid w:val="000E3995"/>
    <w:rsid w:val="000E3A79"/>
    <w:rsid w:val="000E3BED"/>
    <w:rsid w:val="000E3F9D"/>
    <w:rsid w:val="000E3FDC"/>
    <w:rsid w:val="000E4133"/>
    <w:rsid w:val="000E422E"/>
    <w:rsid w:val="000E42E4"/>
    <w:rsid w:val="000E4416"/>
    <w:rsid w:val="000E460C"/>
    <w:rsid w:val="000E471A"/>
    <w:rsid w:val="000E4745"/>
    <w:rsid w:val="000E4869"/>
    <w:rsid w:val="000E490D"/>
    <w:rsid w:val="000E4FA1"/>
    <w:rsid w:val="000E5366"/>
    <w:rsid w:val="000E54E6"/>
    <w:rsid w:val="000E57B8"/>
    <w:rsid w:val="000E5B39"/>
    <w:rsid w:val="000E5B5B"/>
    <w:rsid w:val="000E630D"/>
    <w:rsid w:val="000E6750"/>
    <w:rsid w:val="000E698D"/>
    <w:rsid w:val="000E69D5"/>
    <w:rsid w:val="000E6BC0"/>
    <w:rsid w:val="000E6D7E"/>
    <w:rsid w:val="000E6F71"/>
    <w:rsid w:val="000E70BD"/>
    <w:rsid w:val="000E719D"/>
    <w:rsid w:val="000E7219"/>
    <w:rsid w:val="000E7A06"/>
    <w:rsid w:val="000E7A24"/>
    <w:rsid w:val="000E7A87"/>
    <w:rsid w:val="000E7AFB"/>
    <w:rsid w:val="000E7B0C"/>
    <w:rsid w:val="000E7D65"/>
    <w:rsid w:val="000E7E82"/>
    <w:rsid w:val="000F015E"/>
    <w:rsid w:val="000F0229"/>
    <w:rsid w:val="000F0AD7"/>
    <w:rsid w:val="000F0B6B"/>
    <w:rsid w:val="000F0DB5"/>
    <w:rsid w:val="000F0DFF"/>
    <w:rsid w:val="000F0F48"/>
    <w:rsid w:val="000F118C"/>
    <w:rsid w:val="000F1278"/>
    <w:rsid w:val="000F12D7"/>
    <w:rsid w:val="000F13ED"/>
    <w:rsid w:val="000F162B"/>
    <w:rsid w:val="000F1712"/>
    <w:rsid w:val="000F19E4"/>
    <w:rsid w:val="000F1A8D"/>
    <w:rsid w:val="000F1CB2"/>
    <w:rsid w:val="000F1D98"/>
    <w:rsid w:val="000F1E5C"/>
    <w:rsid w:val="000F1F87"/>
    <w:rsid w:val="000F22ED"/>
    <w:rsid w:val="000F27EA"/>
    <w:rsid w:val="000F2839"/>
    <w:rsid w:val="000F2D57"/>
    <w:rsid w:val="000F2E8F"/>
    <w:rsid w:val="000F2F75"/>
    <w:rsid w:val="000F34EA"/>
    <w:rsid w:val="000F366D"/>
    <w:rsid w:val="000F39B5"/>
    <w:rsid w:val="000F403E"/>
    <w:rsid w:val="000F4239"/>
    <w:rsid w:val="000F438D"/>
    <w:rsid w:val="000F4551"/>
    <w:rsid w:val="000F45E6"/>
    <w:rsid w:val="000F4611"/>
    <w:rsid w:val="000F4741"/>
    <w:rsid w:val="000F4807"/>
    <w:rsid w:val="000F4812"/>
    <w:rsid w:val="000F4C6C"/>
    <w:rsid w:val="000F4C96"/>
    <w:rsid w:val="000F4ED2"/>
    <w:rsid w:val="000F5560"/>
    <w:rsid w:val="000F5608"/>
    <w:rsid w:val="000F562E"/>
    <w:rsid w:val="000F5855"/>
    <w:rsid w:val="000F58DB"/>
    <w:rsid w:val="000F5A4A"/>
    <w:rsid w:val="000F5D83"/>
    <w:rsid w:val="000F5D8F"/>
    <w:rsid w:val="000F5E37"/>
    <w:rsid w:val="000F5EE8"/>
    <w:rsid w:val="000F5F4C"/>
    <w:rsid w:val="000F6078"/>
    <w:rsid w:val="000F611F"/>
    <w:rsid w:val="000F6262"/>
    <w:rsid w:val="000F64C7"/>
    <w:rsid w:val="000F6597"/>
    <w:rsid w:val="000F6D4B"/>
    <w:rsid w:val="000F7078"/>
    <w:rsid w:val="000F731C"/>
    <w:rsid w:val="000F7544"/>
    <w:rsid w:val="000F780A"/>
    <w:rsid w:val="000F7AA1"/>
    <w:rsid w:val="000F7ABF"/>
    <w:rsid w:val="000F7DD2"/>
    <w:rsid w:val="000F7E6E"/>
    <w:rsid w:val="000F7E73"/>
    <w:rsid w:val="000F7E7C"/>
    <w:rsid w:val="000F7E8E"/>
    <w:rsid w:val="00100157"/>
    <w:rsid w:val="0010016F"/>
    <w:rsid w:val="00100334"/>
    <w:rsid w:val="001003BA"/>
    <w:rsid w:val="001007C7"/>
    <w:rsid w:val="00100AAD"/>
    <w:rsid w:val="00100DF6"/>
    <w:rsid w:val="00100F70"/>
    <w:rsid w:val="00101097"/>
    <w:rsid w:val="0010116E"/>
    <w:rsid w:val="0010116F"/>
    <w:rsid w:val="00101379"/>
    <w:rsid w:val="0010138A"/>
    <w:rsid w:val="00101496"/>
    <w:rsid w:val="001017ED"/>
    <w:rsid w:val="00101918"/>
    <w:rsid w:val="001019E3"/>
    <w:rsid w:val="00101A96"/>
    <w:rsid w:val="00101B17"/>
    <w:rsid w:val="00101B30"/>
    <w:rsid w:val="00101BAF"/>
    <w:rsid w:val="00101C04"/>
    <w:rsid w:val="00101C61"/>
    <w:rsid w:val="00101E0C"/>
    <w:rsid w:val="001020DB"/>
    <w:rsid w:val="001023CF"/>
    <w:rsid w:val="0010244B"/>
    <w:rsid w:val="00102791"/>
    <w:rsid w:val="001029BC"/>
    <w:rsid w:val="00102A01"/>
    <w:rsid w:val="00102AB3"/>
    <w:rsid w:val="00102C8A"/>
    <w:rsid w:val="00102F42"/>
    <w:rsid w:val="00102F55"/>
    <w:rsid w:val="00103210"/>
    <w:rsid w:val="001032C9"/>
    <w:rsid w:val="001033EA"/>
    <w:rsid w:val="00103718"/>
    <w:rsid w:val="00103AAA"/>
    <w:rsid w:val="00103B9D"/>
    <w:rsid w:val="00103D92"/>
    <w:rsid w:val="00103DD0"/>
    <w:rsid w:val="00103E0F"/>
    <w:rsid w:val="0010401F"/>
    <w:rsid w:val="001040B7"/>
    <w:rsid w:val="001041C6"/>
    <w:rsid w:val="001042EA"/>
    <w:rsid w:val="0010457B"/>
    <w:rsid w:val="001046B4"/>
    <w:rsid w:val="00104724"/>
    <w:rsid w:val="0010475D"/>
    <w:rsid w:val="00104991"/>
    <w:rsid w:val="00104A46"/>
    <w:rsid w:val="00104A7E"/>
    <w:rsid w:val="00104EC8"/>
    <w:rsid w:val="001050C1"/>
    <w:rsid w:val="0010524C"/>
    <w:rsid w:val="00105442"/>
    <w:rsid w:val="0010553A"/>
    <w:rsid w:val="001056F6"/>
    <w:rsid w:val="00105775"/>
    <w:rsid w:val="001058B0"/>
    <w:rsid w:val="001059E1"/>
    <w:rsid w:val="00105B2E"/>
    <w:rsid w:val="00105B58"/>
    <w:rsid w:val="00105C97"/>
    <w:rsid w:val="00105C9C"/>
    <w:rsid w:val="001060A1"/>
    <w:rsid w:val="001061CD"/>
    <w:rsid w:val="00106631"/>
    <w:rsid w:val="00106787"/>
    <w:rsid w:val="001067C1"/>
    <w:rsid w:val="001068C8"/>
    <w:rsid w:val="001068DE"/>
    <w:rsid w:val="00106925"/>
    <w:rsid w:val="00106A9B"/>
    <w:rsid w:val="00106AA0"/>
    <w:rsid w:val="00106AB0"/>
    <w:rsid w:val="00106B0E"/>
    <w:rsid w:val="00106C3A"/>
    <w:rsid w:val="00106D0B"/>
    <w:rsid w:val="00106E74"/>
    <w:rsid w:val="00106FA7"/>
    <w:rsid w:val="001070E5"/>
    <w:rsid w:val="0010721E"/>
    <w:rsid w:val="00107333"/>
    <w:rsid w:val="00107334"/>
    <w:rsid w:val="0010742F"/>
    <w:rsid w:val="00107874"/>
    <w:rsid w:val="001079C9"/>
    <w:rsid w:val="001079FF"/>
    <w:rsid w:val="00107AA5"/>
    <w:rsid w:val="00107C7C"/>
    <w:rsid w:val="00107CD2"/>
    <w:rsid w:val="00107D27"/>
    <w:rsid w:val="001100AB"/>
    <w:rsid w:val="00110181"/>
    <w:rsid w:val="001101F9"/>
    <w:rsid w:val="00110210"/>
    <w:rsid w:val="00110670"/>
    <w:rsid w:val="00110679"/>
    <w:rsid w:val="001106A7"/>
    <w:rsid w:val="001107E0"/>
    <w:rsid w:val="0011088D"/>
    <w:rsid w:val="001108B9"/>
    <w:rsid w:val="00110999"/>
    <w:rsid w:val="00110A59"/>
    <w:rsid w:val="00110B89"/>
    <w:rsid w:val="00110C9A"/>
    <w:rsid w:val="00110E30"/>
    <w:rsid w:val="00110FB6"/>
    <w:rsid w:val="0011108F"/>
    <w:rsid w:val="00111164"/>
    <w:rsid w:val="00111202"/>
    <w:rsid w:val="001116FC"/>
    <w:rsid w:val="00111713"/>
    <w:rsid w:val="00111756"/>
    <w:rsid w:val="00111B66"/>
    <w:rsid w:val="00111D0F"/>
    <w:rsid w:val="00111D9D"/>
    <w:rsid w:val="00111D9F"/>
    <w:rsid w:val="00111FAB"/>
    <w:rsid w:val="001122DC"/>
    <w:rsid w:val="001123DC"/>
    <w:rsid w:val="00112816"/>
    <w:rsid w:val="00112943"/>
    <w:rsid w:val="00112B1C"/>
    <w:rsid w:val="00112B42"/>
    <w:rsid w:val="00112B6C"/>
    <w:rsid w:val="00112B82"/>
    <w:rsid w:val="00112C45"/>
    <w:rsid w:val="00112C6A"/>
    <w:rsid w:val="00112FF0"/>
    <w:rsid w:val="00112FFC"/>
    <w:rsid w:val="00113109"/>
    <w:rsid w:val="00113203"/>
    <w:rsid w:val="001132E5"/>
    <w:rsid w:val="00113455"/>
    <w:rsid w:val="0011362B"/>
    <w:rsid w:val="0011373F"/>
    <w:rsid w:val="0011382C"/>
    <w:rsid w:val="0011399B"/>
    <w:rsid w:val="00113E0F"/>
    <w:rsid w:val="00114012"/>
    <w:rsid w:val="00114073"/>
    <w:rsid w:val="00114174"/>
    <w:rsid w:val="00114221"/>
    <w:rsid w:val="0011427E"/>
    <w:rsid w:val="001143F9"/>
    <w:rsid w:val="0011462B"/>
    <w:rsid w:val="00114943"/>
    <w:rsid w:val="00114CF6"/>
    <w:rsid w:val="00114D4D"/>
    <w:rsid w:val="001151F3"/>
    <w:rsid w:val="00115313"/>
    <w:rsid w:val="001153E5"/>
    <w:rsid w:val="0011571D"/>
    <w:rsid w:val="00115771"/>
    <w:rsid w:val="001157F0"/>
    <w:rsid w:val="00115A37"/>
    <w:rsid w:val="00115BD5"/>
    <w:rsid w:val="00115DE3"/>
    <w:rsid w:val="00115DF0"/>
    <w:rsid w:val="00115FED"/>
    <w:rsid w:val="001160E5"/>
    <w:rsid w:val="00116447"/>
    <w:rsid w:val="00116607"/>
    <w:rsid w:val="00116692"/>
    <w:rsid w:val="001167DF"/>
    <w:rsid w:val="00116837"/>
    <w:rsid w:val="001168BA"/>
    <w:rsid w:val="0011692A"/>
    <w:rsid w:val="00116965"/>
    <w:rsid w:val="00116B36"/>
    <w:rsid w:val="00116BB4"/>
    <w:rsid w:val="00116CBA"/>
    <w:rsid w:val="00116F81"/>
    <w:rsid w:val="001170D4"/>
    <w:rsid w:val="00117144"/>
    <w:rsid w:val="00117157"/>
    <w:rsid w:val="00117321"/>
    <w:rsid w:val="001173B8"/>
    <w:rsid w:val="001174CB"/>
    <w:rsid w:val="00117580"/>
    <w:rsid w:val="001176D2"/>
    <w:rsid w:val="001179B1"/>
    <w:rsid w:val="00117A71"/>
    <w:rsid w:val="00117B4E"/>
    <w:rsid w:val="00117BC8"/>
    <w:rsid w:val="00117BD7"/>
    <w:rsid w:val="00117DFA"/>
    <w:rsid w:val="00117F82"/>
    <w:rsid w:val="00117FE0"/>
    <w:rsid w:val="001202A6"/>
    <w:rsid w:val="0012040A"/>
    <w:rsid w:val="001207E2"/>
    <w:rsid w:val="0012084E"/>
    <w:rsid w:val="0012084F"/>
    <w:rsid w:val="00120A4C"/>
    <w:rsid w:val="00120AAF"/>
    <w:rsid w:val="00120D8A"/>
    <w:rsid w:val="00120F06"/>
    <w:rsid w:val="00120FE5"/>
    <w:rsid w:val="001211AE"/>
    <w:rsid w:val="001211EB"/>
    <w:rsid w:val="0012124F"/>
    <w:rsid w:val="001214E9"/>
    <w:rsid w:val="00121691"/>
    <w:rsid w:val="001216B8"/>
    <w:rsid w:val="0012190F"/>
    <w:rsid w:val="00121A0B"/>
    <w:rsid w:val="00121BB9"/>
    <w:rsid w:val="00121C8D"/>
    <w:rsid w:val="00121DD4"/>
    <w:rsid w:val="00121E80"/>
    <w:rsid w:val="00121EBC"/>
    <w:rsid w:val="0012222B"/>
    <w:rsid w:val="001222E0"/>
    <w:rsid w:val="0012262F"/>
    <w:rsid w:val="001229D8"/>
    <w:rsid w:val="00122B93"/>
    <w:rsid w:val="00122C3D"/>
    <w:rsid w:val="00122DAB"/>
    <w:rsid w:val="00122EB8"/>
    <w:rsid w:val="0012303A"/>
    <w:rsid w:val="00123279"/>
    <w:rsid w:val="00123581"/>
    <w:rsid w:val="00123644"/>
    <w:rsid w:val="001239AE"/>
    <w:rsid w:val="00123B9F"/>
    <w:rsid w:val="00123C6E"/>
    <w:rsid w:val="00123C8F"/>
    <w:rsid w:val="00123D00"/>
    <w:rsid w:val="00123DEF"/>
    <w:rsid w:val="00123E36"/>
    <w:rsid w:val="00123E89"/>
    <w:rsid w:val="00123FBC"/>
    <w:rsid w:val="00124042"/>
    <w:rsid w:val="001241A8"/>
    <w:rsid w:val="0012443F"/>
    <w:rsid w:val="00124535"/>
    <w:rsid w:val="001246FC"/>
    <w:rsid w:val="00124724"/>
    <w:rsid w:val="00124789"/>
    <w:rsid w:val="001247E0"/>
    <w:rsid w:val="0012484E"/>
    <w:rsid w:val="0012497B"/>
    <w:rsid w:val="00124A1D"/>
    <w:rsid w:val="00124DE1"/>
    <w:rsid w:val="00124F78"/>
    <w:rsid w:val="00124FD7"/>
    <w:rsid w:val="001251CE"/>
    <w:rsid w:val="00125500"/>
    <w:rsid w:val="00125541"/>
    <w:rsid w:val="00125583"/>
    <w:rsid w:val="00125617"/>
    <w:rsid w:val="0012561D"/>
    <w:rsid w:val="00125653"/>
    <w:rsid w:val="00125702"/>
    <w:rsid w:val="0012578B"/>
    <w:rsid w:val="0012583B"/>
    <w:rsid w:val="00125B1A"/>
    <w:rsid w:val="00125F79"/>
    <w:rsid w:val="001263EE"/>
    <w:rsid w:val="00126472"/>
    <w:rsid w:val="0012649C"/>
    <w:rsid w:val="00126A98"/>
    <w:rsid w:val="00126AF2"/>
    <w:rsid w:val="00126E7C"/>
    <w:rsid w:val="001271A1"/>
    <w:rsid w:val="00127375"/>
    <w:rsid w:val="00127434"/>
    <w:rsid w:val="00127539"/>
    <w:rsid w:val="00127559"/>
    <w:rsid w:val="00127B48"/>
    <w:rsid w:val="00127CD2"/>
    <w:rsid w:val="00127FB0"/>
    <w:rsid w:val="0013022C"/>
    <w:rsid w:val="0013038D"/>
    <w:rsid w:val="001307BE"/>
    <w:rsid w:val="0013086C"/>
    <w:rsid w:val="00130A93"/>
    <w:rsid w:val="00130A98"/>
    <w:rsid w:val="00130CC9"/>
    <w:rsid w:val="00131247"/>
    <w:rsid w:val="00131375"/>
    <w:rsid w:val="00131479"/>
    <w:rsid w:val="0013175E"/>
    <w:rsid w:val="00131A04"/>
    <w:rsid w:val="00131A06"/>
    <w:rsid w:val="00131CD7"/>
    <w:rsid w:val="00132010"/>
    <w:rsid w:val="00132195"/>
    <w:rsid w:val="001323E3"/>
    <w:rsid w:val="0013246F"/>
    <w:rsid w:val="0013253E"/>
    <w:rsid w:val="00132911"/>
    <w:rsid w:val="001329B5"/>
    <w:rsid w:val="00132B3D"/>
    <w:rsid w:val="00132DD7"/>
    <w:rsid w:val="00132FDD"/>
    <w:rsid w:val="00132FE0"/>
    <w:rsid w:val="00133097"/>
    <w:rsid w:val="001332F7"/>
    <w:rsid w:val="001333B4"/>
    <w:rsid w:val="001335B4"/>
    <w:rsid w:val="00133612"/>
    <w:rsid w:val="001337DC"/>
    <w:rsid w:val="00133B59"/>
    <w:rsid w:val="00133BB0"/>
    <w:rsid w:val="00133BB1"/>
    <w:rsid w:val="00133D59"/>
    <w:rsid w:val="00133F79"/>
    <w:rsid w:val="00134529"/>
    <w:rsid w:val="00134552"/>
    <w:rsid w:val="001345E6"/>
    <w:rsid w:val="00134812"/>
    <w:rsid w:val="00134B12"/>
    <w:rsid w:val="00134D90"/>
    <w:rsid w:val="00134DD7"/>
    <w:rsid w:val="00134EBD"/>
    <w:rsid w:val="001351B0"/>
    <w:rsid w:val="00135315"/>
    <w:rsid w:val="00135775"/>
    <w:rsid w:val="001358A6"/>
    <w:rsid w:val="0013598B"/>
    <w:rsid w:val="00135DC0"/>
    <w:rsid w:val="00136018"/>
    <w:rsid w:val="00136132"/>
    <w:rsid w:val="001362C7"/>
    <w:rsid w:val="00136706"/>
    <w:rsid w:val="00136E69"/>
    <w:rsid w:val="00137182"/>
    <w:rsid w:val="001373DB"/>
    <w:rsid w:val="001373F8"/>
    <w:rsid w:val="001374B1"/>
    <w:rsid w:val="001377A3"/>
    <w:rsid w:val="00137C81"/>
    <w:rsid w:val="00137F93"/>
    <w:rsid w:val="0014007C"/>
    <w:rsid w:val="001401B9"/>
    <w:rsid w:val="0014076C"/>
    <w:rsid w:val="001408F7"/>
    <w:rsid w:val="00140A6A"/>
    <w:rsid w:val="00140DD2"/>
    <w:rsid w:val="00140EFD"/>
    <w:rsid w:val="00141025"/>
    <w:rsid w:val="00141029"/>
    <w:rsid w:val="0014124F"/>
    <w:rsid w:val="0014137D"/>
    <w:rsid w:val="001416E3"/>
    <w:rsid w:val="00141775"/>
    <w:rsid w:val="00141C71"/>
    <w:rsid w:val="00141FB4"/>
    <w:rsid w:val="001421E8"/>
    <w:rsid w:val="001425AE"/>
    <w:rsid w:val="0014261C"/>
    <w:rsid w:val="0014284B"/>
    <w:rsid w:val="00142D85"/>
    <w:rsid w:val="00142F3A"/>
    <w:rsid w:val="00143169"/>
    <w:rsid w:val="001432DF"/>
    <w:rsid w:val="001433AD"/>
    <w:rsid w:val="001433B6"/>
    <w:rsid w:val="00143481"/>
    <w:rsid w:val="0014378B"/>
    <w:rsid w:val="00143833"/>
    <w:rsid w:val="001438DA"/>
    <w:rsid w:val="00143A03"/>
    <w:rsid w:val="00143AA7"/>
    <w:rsid w:val="00143BF1"/>
    <w:rsid w:val="00143BFF"/>
    <w:rsid w:val="00143CD0"/>
    <w:rsid w:val="00143D18"/>
    <w:rsid w:val="00143DC7"/>
    <w:rsid w:val="001440C6"/>
    <w:rsid w:val="0014473A"/>
    <w:rsid w:val="0014478B"/>
    <w:rsid w:val="001447F2"/>
    <w:rsid w:val="00144A1B"/>
    <w:rsid w:val="00144AB3"/>
    <w:rsid w:val="00144B2C"/>
    <w:rsid w:val="00144B33"/>
    <w:rsid w:val="00144BFC"/>
    <w:rsid w:val="00144CC8"/>
    <w:rsid w:val="00144F60"/>
    <w:rsid w:val="0014508E"/>
    <w:rsid w:val="0014513C"/>
    <w:rsid w:val="001451CD"/>
    <w:rsid w:val="00145264"/>
    <w:rsid w:val="0014533D"/>
    <w:rsid w:val="001454A3"/>
    <w:rsid w:val="00145753"/>
    <w:rsid w:val="00145CC2"/>
    <w:rsid w:val="00145D57"/>
    <w:rsid w:val="00145E6C"/>
    <w:rsid w:val="00145F0E"/>
    <w:rsid w:val="00145FBA"/>
    <w:rsid w:val="00145FD7"/>
    <w:rsid w:val="001461B5"/>
    <w:rsid w:val="00146393"/>
    <w:rsid w:val="001463BC"/>
    <w:rsid w:val="00146442"/>
    <w:rsid w:val="00146802"/>
    <w:rsid w:val="0014686C"/>
    <w:rsid w:val="00146A09"/>
    <w:rsid w:val="00146A99"/>
    <w:rsid w:val="00146E97"/>
    <w:rsid w:val="00146F02"/>
    <w:rsid w:val="00146F12"/>
    <w:rsid w:val="00146F31"/>
    <w:rsid w:val="00146FAE"/>
    <w:rsid w:val="00147178"/>
    <w:rsid w:val="0014781F"/>
    <w:rsid w:val="0014791C"/>
    <w:rsid w:val="0014797D"/>
    <w:rsid w:val="00147AF7"/>
    <w:rsid w:val="00147C94"/>
    <w:rsid w:val="00147CBD"/>
    <w:rsid w:val="00147E26"/>
    <w:rsid w:val="001500FB"/>
    <w:rsid w:val="001501EF"/>
    <w:rsid w:val="00150213"/>
    <w:rsid w:val="0015028E"/>
    <w:rsid w:val="001502B9"/>
    <w:rsid w:val="001505DE"/>
    <w:rsid w:val="00150A50"/>
    <w:rsid w:val="00150C01"/>
    <w:rsid w:val="00150E33"/>
    <w:rsid w:val="00150F84"/>
    <w:rsid w:val="001511BD"/>
    <w:rsid w:val="00151454"/>
    <w:rsid w:val="0015150E"/>
    <w:rsid w:val="001519CA"/>
    <w:rsid w:val="00151D8C"/>
    <w:rsid w:val="00151DD0"/>
    <w:rsid w:val="0015205A"/>
    <w:rsid w:val="001521D2"/>
    <w:rsid w:val="00152231"/>
    <w:rsid w:val="001522DE"/>
    <w:rsid w:val="0015230B"/>
    <w:rsid w:val="00152325"/>
    <w:rsid w:val="0015241C"/>
    <w:rsid w:val="0015264B"/>
    <w:rsid w:val="001529F6"/>
    <w:rsid w:val="00152A9A"/>
    <w:rsid w:val="00152B38"/>
    <w:rsid w:val="00152BAF"/>
    <w:rsid w:val="00152E4E"/>
    <w:rsid w:val="00152E7B"/>
    <w:rsid w:val="00152F1A"/>
    <w:rsid w:val="00152F5E"/>
    <w:rsid w:val="00152F63"/>
    <w:rsid w:val="00153029"/>
    <w:rsid w:val="00153277"/>
    <w:rsid w:val="001533BA"/>
    <w:rsid w:val="00153771"/>
    <w:rsid w:val="001537D5"/>
    <w:rsid w:val="00153D44"/>
    <w:rsid w:val="00153DBF"/>
    <w:rsid w:val="00154066"/>
    <w:rsid w:val="001543C9"/>
    <w:rsid w:val="00154539"/>
    <w:rsid w:val="001546AF"/>
    <w:rsid w:val="00154751"/>
    <w:rsid w:val="001547D7"/>
    <w:rsid w:val="001549FA"/>
    <w:rsid w:val="00154D59"/>
    <w:rsid w:val="00154D9D"/>
    <w:rsid w:val="00154FEE"/>
    <w:rsid w:val="00155011"/>
    <w:rsid w:val="00155036"/>
    <w:rsid w:val="001551DA"/>
    <w:rsid w:val="00155414"/>
    <w:rsid w:val="0015548C"/>
    <w:rsid w:val="00155578"/>
    <w:rsid w:val="001556AA"/>
    <w:rsid w:val="00155A4B"/>
    <w:rsid w:val="00155B50"/>
    <w:rsid w:val="00155BD7"/>
    <w:rsid w:val="00155C3B"/>
    <w:rsid w:val="00155E0F"/>
    <w:rsid w:val="00155FF9"/>
    <w:rsid w:val="00156015"/>
    <w:rsid w:val="001560FE"/>
    <w:rsid w:val="00156102"/>
    <w:rsid w:val="0015698D"/>
    <w:rsid w:val="001569CA"/>
    <w:rsid w:val="00156CB4"/>
    <w:rsid w:val="0015708B"/>
    <w:rsid w:val="001571D1"/>
    <w:rsid w:val="00157281"/>
    <w:rsid w:val="0015764D"/>
    <w:rsid w:val="001579F7"/>
    <w:rsid w:val="001579FD"/>
    <w:rsid w:val="00157C9B"/>
    <w:rsid w:val="00157D38"/>
    <w:rsid w:val="00157DAE"/>
    <w:rsid w:val="00157E0F"/>
    <w:rsid w:val="00157F31"/>
    <w:rsid w:val="00160020"/>
    <w:rsid w:val="00160134"/>
    <w:rsid w:val="00160150"/>
    <w:rsid w:val="00160169"/>
    <w:rsid w:val="001603D1"/>
    <w:rsid w:val="001603D7"/>
    <w:rsid w:val="00160442"/>
    <w:rsid w:val="0016050E"/>
    <w:rsid w:val="00160521"/>
    <w:rsid w:val="0016056F"/>
    <w:rsid w:val="0016068D"/>
    <w:rsid w:val="00160696"/>
    <w:rsid w:val="001606BB"/>
    <w:rsid w:val="00160739"/>
    <w:rsid w:val="001607CC"/>
    <w:rsid w:val="0016084D"/>
    <w:rsid w:val="00160D53"/>
    <w:rsid w:val="00160E05"/>
    <w:rsid w:val="00160E3F"/>
    <w:rsid w:val="00160EDE"/>
    <w:rsid w:val="00161231"/>
    <w:rsid w:val="00161260"/>
    <w:rsid w:val="00161550"/>
    <w:rsid w:val="001615DC"/>
    <w:rsid w:val="00161726"/>
    <w:rsid w:val="00161A6D"/>
    <w:rsid w:val="00161AE9"/>
    <w:rsid w:val="00161BAD"/>
    <w:rsid w:val="00161C9B"/>
    <w:rsid w:val="00161DE4"/>
    <w:rsid w:val="00161E32"/>
    <w:rsid w:val="00161EC7"/>
    <w:rsid w:val="0016204D"/>
    <w:rsid w:val="0016206F"/>
    <w:rsid w:val="00162156"/>
    <w:rsid w:val="00162173"/>
    <w:rsid w:val="00162335"/>
    <w:rsid w:val="0016250C"/>
    <w:rsid w:val="00162561"/>
    <w:rsid w:val="0016258E"/>
    <w:rsid w:val="001625D1"/>
    <w:rsid w:val="001625DE"/>
    <w:rsid w:val="001627C1"/>
    <w:rsid w:val="0016290F"/>
    <w:rsid w:val="00162922"/>
    <w:rsid w:val="00162AD9"/>
    <w:rsid w:val="00162B54"/>
    <w:rsid w:val="00162C7D"/>
    <w:rsid w:val="00162C9A"/>
    <w:rsid w:val="00162D08"/>
    <w:rsid w:val="00162D16"/>
    <w:rsid w:val="00162D17"/>
    <w:rsid w:val="00162D4D"/>
    <w:rsid w:val="00162DE8"/>
    <w:rsid w:val="00162DEF"/>
    <w:rsid w:val="00162FCC"/>
    <w:rsid w:val="00163234"/>
    <w:rsid w:val="0016348E"/>
    <w:rsid w:val="001634B3"/>
    <w:rsid w:val="001638A7"/>
    <w:rsid w:val="00163A52"/>
    <w:rsid w:val="00163B8F"/>
    <w:rsid w:val="00163BD7"/>
    <w:rsid w:val="00163DB1"/>
    <w:rsid w:val="0016407C"/>
    <w:rsid w:val="00164362"/>
    <w:rsid w:val="001643D9"/>
    <w:rsid w:val="00164468"/>
    <w:rsid w:val="00164518"/>
    <w:rsid w:val="001645DE"/>
    <w:rsid w:val="00164643"/>
    <w:rsid w:val="0016464B"/>
    <w:rsid w:val="00164719"/>
    <w:rsid w:val="00164F09"/>
    <w:rsid w:val="001651E0"/>
    <w:rsid w:val="00165278"/>
    <w:rsid w:val="0016570B"/>
    <w:rsid w:val="0016587A"/>
    <w:rsid w:val="00165CF4"/>
    <w:rsid w:val="00165E06"/>
    <w:rsid w:val="00165E88"/>
    <w:rsid w:val="00165F7D"/>
    <w:rsid w:val="00165FC0"/>
    <w:rsid w:val="001660FF"/>
    <w:rsid w:val="00166100"/>
    <w:rsid w:val="00166112"/>
    <w:rsid w:val="00166233"/>
    <w:rsid w:val="00166360"/>
    <w:rsid w:val="00166478"/>
    <w:rsid w:val="001664A1"/>
    <w:rsid w:val="001667C5"/>
    <w:rsid w:val="00166A05"/>
    <w:rsid w:val="00166C1C"/>
    <w:rsid w:val="00166E6A"/>
    <w:rsid w:val="00167008"/>
    <w:rsid w:val="001671FC"/>
    <w:rsid w:val="001673F7"/>
    <w:rsid w:val="001674BA"/>
    <w:rsid w:val="0016757D"/>
    <w:rsid w:val="001675BB"/>
    <w:rsid w:val="0016762C"/>
    <w:rsid w:val="00167697"/>
    <w:rsid w:val="001676CF"/>
    <w:rsid w:val="001676EE"/>
    <w:rsid w:val="0016771A"/>
    <w:rsid w:val="001677F6"/>
    <w:rsid w:val="001678A8"/>
    <w:rsid w:val="00167A61"/>
    <w:rsid w:val="00167B09"/>
    <w:rsid w:val="001702E7"/>
    <w:rsid w:val="00170491"/>
    <w:rsid w:val="001705BF"/>
    <w:rsid w:val="001706EB"/>
    <w:rsid w:val="001708E6"/>
    <w:rsid w:val="00170962"/>
    <w:rsid w:val="00170B81"/>
    <w:rsid w:val="00170B96"/>
    <w:rsid w:val="00170BD8"/>
    <w:rsid w:val="00170DB1"/>
    <w:rsid w:val="00170EEB"/>
    <w:rsid w:val="00170FBB"/>
    <w:rsid w:val="00171021"/>
    <w:rsid w:val="0017103A"/>
    <w:rsid w:val="001710FB"/>
    <w:rsid w:val="00171135"/>
    <w:rsid w:val="00171440"/>
    <w:rsid w:val="0017155F"/>
    <w:rsid w:val="00171AB2"/>
    <w:rsid w:val="00171CAD"/>
    <w:rsid w:val="00171CAE"/>
    <w:rsid w:val="00171D0A"/>
    <w:rsid w:val="00171D95"/>
    <w:rsid w:val="00171E25"/>
    <w:rsid w:val="001720E6"/>
    <w:rsid w:val="0017221B"/>
    <w:rsid w:val="001722FB"/>
    <w:rsid w:val="001723A1"/>
    <w:rsid w:val="001723B6"/>
    <w:rsid w:val="00172451"/>
    <w:rsid w:val="001724D4"/>
    <w:rsid w:val="001725C4"/>
    <w:rsid w:val="00172828"/>
    <w:rsid w:val="0017284F"/>
    <w:rsid w:val="0017297F"/>
    <w:rsid w:val="00172AC0"/>
    <w:rsid w:val="00172AF3"/>
    <w:rsid w:val="00172C7A"/>
    <w:rsid w:val="00172DD9"/>
    <w:rsid w:val="0017337E"/>
    <w:rsid w:val="00173390"/>
    <w:rsid w:val="0017361B"/>
    <w:rsid w:val="00173856"/>
    <w:rsid w:val="00173A1B"/>
    <w:rsid w:val="00173CE0"/>
    <w:rsid w:val="00173EDD"/>
    <w:rsid w:val="00173F95"/>
    <w:rsid w:val="00174092"/>
    <w:rsid w:val="00174133"/>
    <w:rsid w:val="0017419A"/>
    <w:rsid w:val="00174418"/>
    <w:rsid w:val="00174697"/>
    <w:rsid w:val="0017474F"/>
    <w:rsid w:val="0017476B"/>
    <w:rsid w:val="0017479D"/>
    <w:rsid w:val="00174922"/>
    <w:rsid w:val="0017498C"/>
    <w:rsid w:val="00174A27"/>
    <w:rsid w:val="00174A5B"/>
    <w:rsid w:val="00174CB3"/>
    <w:rsid w:val="00174D12"/>
    <w:rsid w:val="00174DA9"/>
    <w:rsid w:val="00174F5D"/>
    <w:rsid w:val="00175134"/>
    <w:rsid w:val="001752FD"/>
    <w:rsid w:val="0017545E"/>
    <w:rsid w:val="00175551"/>
    <w:rsid w:val="001755F3"/>
    <w:rsid w:val="0017562C"/>
    <w:rsid w:val="00175656"/>
    <w:rsid w:val="00175695"/>
    <w:rsid w:val="0017570F"/>
    <w:rsid w:val="00175D97"/>
    <w:rsid w:val="00175E03"/>
    <w:rsid w:val="00175EA3"/>
    <w:rsid w:val="00176057"/>
    <w:rsid w:val="00176330"/>
    <w:rsid w:val="0017649B"/>
    <w:rsid w:val="001766FE"/>
    <w:rsid w:val="00176701"/>
    <w:rsid w:val="001767A0"/>
    <w:rsid w:val="001767B8"/>
    <w:rsid w:val="00176846"/>
    <w:rsid w:val="00176855"/>
    <w:rsid w:val="00176A56"/>
    <w:rsid w:val="00176B39"/>
    <w:rsid w:val="00176B94"/>
    <w:rsid w:val="00176C30"/>
    <w:rsid w:val="00176C91"/>
    <w:rsid w:val="00176EE8"/>
    <w:rsid w:val="00177240"/>
    <w:rsid w:val="0017744A"/>
    <w:rsid w:val="001774DC"/>
    <w:rsid w:val="00177687"/>
    <w:rsid w:val="0017778C"/>
    <w:rsid w:val="00177832"/>
    <w:rsid w:val="00177A4D"/>
    <w:rsid w:val="00177A54"/>
    <w:rsid w:val="00177B60"/>
    <w:rsid w:val="00177BB8"/>
    <w:rsid w:val="00177D75"/>
    <w:rsid w:val="00177E10"/>
    <w:rsid w:val="00180288"/>
    <w:rsid w:val="00180313"/>
    <w:rsid w:val="001803A9"/>
    <w:rsid w:val="0018049C"/>
    <w:rsid w:val="001805D6"/>
    <w:rsid w:val="001805DC"/>
    <w:rsid w:val="00180616"/>
    <w:rsid w:val="00180804"/>
    <w:rsid w:val="00180A1E"/>
    <w:rsid w:val="00180B04"/>
    <w:rsid w:val="00180BCD"/>
    <w:rsid w:val="00180C8B"/>
    <w:rsid w:val="00180C94"/>
    <w:rsid w:val="001811B9"/>
    <w:rsid w:val="001813B6"/>
    <w:rsid w:val="001813DF"/>
    <w:rsid w:val="00181442"/>
    <w:rsid w:val="00181554"/>
    <w:rsid w:val="00181662"/>
    <w:rsid w:val="001816BC"/>
    <w:rsid w:val="001816D4"/>
    <w:rsid w:val="00181740"/>
    <w:rsid w:val="0018178C"/>
    <w:rsid w:val="00181B39"/>
    <w:rsid w:val="00181C1F"/>
    <w:rsid w:val="00181E1B"/>
    <w:rsid w:val="00181FD0"/>
    <w:rsid w:val="00182063"/>
    <w:rsid w:val="001820F9"/>
    <w:rsid w:val="0018232B"/>
    <w:rsid w:val="00182418"/>
    <w:rsid w:val="0018276F"/>
    <w:rsid w:val="00182867"/>
    <w:rsid w:val="00182A39"/>
    <w:rsid w:val="00182B58"/>
    <w:rsid w:val="00182B88"/>
    <w:rsid w:val="00182C95"/>
    <w:rsid w:val="00182D4E"/>
    <w:rsid w:val="00182E38"/>
    <w:rsid w:val="00182FF2"/>
    <w:rsid w:val="00183036"/>
    <w:rsid w:val="0018316E"/>
    <w:rsid w:val="0018324F"/>
    <w:rsid w:val="001833CF"/>
    <w:rsid w:val="00183421"/>
    <w:rsid w:val="001835D2"/>
    <w:rsid w:val="00183606"/>
    <w:rsid w:val="00183930"/>
    <w:rsid w:val="00183998"/>
    <w:rsid w:val="00183BE8"/>
    <w:rsid w:val="00183CE1"/>
    <w:rsid w:val="00184125"/>
    <w:rsid w:val="0018432B"/>
    <w:rsid w:val="00184385"/>
    <w:rsid w:val="001843F5"/>
    <w:rsid w:val="0018447C"/>
    <w:rsid w:val="001844C4"/>
    <w:rsid w:val="001844E7"/>
    <w:rsid w:val="001846D5"/>
    <w:rsid w:val="0018477C"/>
    <w:rsid w:val="001847CF"/>
    <w:rsid w:val="001848BF"/>
    <w:rsid w:val="00184BA6"/>
    <w:rsid w:val="00184BDA"/>
    <w:rsid w:val="00184C7C"/>
    <w:rsid w:val="00184F97"/>
    <w:rsid w:val="00185225"/>
    <w:rsid w:val="0018536A"/>
    <w:rsid w:val="00185374"/>
    <w:rsid w:val="001853BD"/>
    <w:rsid w:val="001854C8"/>
    <w:rsid w:val="001855D8"/>
    <w:rsid w:val="00185707"/>
    <w:rsid w:val="0018592E"/>
    <w:rsid w:val="00185A11"/>
    <w:rsid w:val="001863CA"/>
    <w:rsid w:val="001867B2"/>
    <w:rsid w:val="0018684D"/>
    <w:rsid w:val="001868CD"/>
    <w:rsid w:val="0018694C"/>
    <w:rsid w:val="00186B88"/>
    <w:rsid w:val="00186C06"/>
    <w:rsid w:val="00186EE7"/>
    <w:rsid w:val="00186F6A"/>
    <w:rsid w:val="001874D2"/>
    <w:rsid w:val="001877D4"/>
    <w:rsid w:val="00187938"/>
    <w:rsid w:val="00187A37"/>
    <w:rsid w:val="00187B8A"/>
    <w:rsid w:val="00187E79"/>
    <w:rsid w:val="00187F2B"/>
    <w:rsid w:val="0019007A"/>
    <w:rsid w:val="001900BE"/>
    <w:rsid w:val="00190180"/>
    <w:rsid w:val="00190387"/>
    <w:rsid w:val="00190907"/>
    <w:rsid w:val="00190961"/>
    <w:rsid w:val="00190A63"/>
    <w:rsid w:val="00190A98"/>
    <w:rsid w:val="00190CCF"/>
    <w:rsid w:val="00190CDE"/>
    <w:rsid w:val="00190D10"/>
    <w:rsid w:val="00190D66"/>
    <w:rsid w:val="00190E0D"/>
    <w:rsid w:val="00190E43"/>
    <w:rsid w:val="00191204"/>
    <w:rsid w:val="0019144D"/>
    <w:rsid w:val="0019160F"/>
    <w:rsid w:val="001917ED"/>
    <w:rsid w:val="0019184A"/>
    <w:rsid w:val="001919E5"/>
    <w:rsid w:val="00191AB2"/>
    <w:rsid w:val="00191AE3"/>
    <w:rsid w:val="00191DBF"/>
    <w:rsid w:val="00191FA1"/>
    <w:rsid w:val="0019214F"/>
    <w:rsid w:val="0019216E"/>
    <w:rsid w:val="0019228A"/>
    <w:rsid w:val="0019241F"/>
    <w:rsid w:val="001926B9"/>
    <w:rsid w:val="001927C0"/>
    <w:rsid w:val="00192932"/>
    <w:rsid w:val="00192A15"/>
    <w:rsid w:val="00192A84"/>
    <w:rsid w:val="00192C3E"/>
    <w:rsid w:val="00192CC4"/>
    <w:rsid w:val="00192DBD"/>
    <w:rsid w:val="00192FB3"/>
    <w:rsid w:val="0019315F"/>
    <w:rsid w:val="001931FC"/>
    <w:rsid w:val="00193232"/>
    <w:rsid w:val="00193536"/>
    <w:rsid w:val="001937DA"/>
    <w:rsid w:val="0019384D"/>
    <w:rsid w:val="0019390D"/>
    <w:rsid w:val="001939BE"/>
    <w:rsid w:val="001939FF"/>
    <w:rsid w:val="00193BCF"/>
    <w:rsid w:val="00193F2B"/>
    <w:rsid w:val="00194046"/>
    <w:rsid w:val="0019407D"/>
    <w:rsid w:val="001941DD"/>
    <w:rsid w:val="0019420D"/>
    <w:rsid w:val="00194212"/>
    <w:rsid w:val="0019454F"/>
    <w:rsid w:val="001946E0"/>
    <w:rsid w:val="00194775"/>
    <w:rsid w:val="00194776"/>
    <w:rsid w:val="001948F1"/>
    <w:rsid w:val="0019495C"/>
    <w:rsid w:val="00194977"/>
    <w:rsid w:val="00194A39"/>
    <w:rsid w:val="00194AAC"/>
    <w:rsid w:val="00194DA0"/>
    <w:rsid w:val="00194E9C"/>
    <w:rsid w:val="00194EE1"/>
    <w:rsid w:val="001950CE"/>
    <w:rsid w:val="001950F1"/>
    <w:rsid w:val="001953AD"/>
    <w:rsid w:val="001954A9"/>
    <w:rsid w:val="00195940"/>
    <w:rsid w:val="00195FCE"/>
    <w:rsid w:val="001968FB"/>
    <w:rsid w:val="001969C1"/>
    <w:rsid w:val="00196A67"/>
    <w:rsid w:val="00196B44"/>
    <w:rsid w:val="00196CB7"/>
    <w:rsid w:val="00196E5A"/>
    <w:rsid w:val="00196EAD"/>
    <w:rsid w:val="00196EF1"/>
    <w:rsid w:val="00196F2E"/>
    <w:rsid w:val="0019701F"/>
    <w:rsid w:val="0019703E"/>
    <w:rsid w:val="0019724A"/>
    <w:rsid w:val="00197642"/>
    <w:rsid w:val="001976F1"/>
    <w:rsid w:val="00197AB0"/>
    <w:rsid w:val="00197DCA"/>
    <w:rsid w:val="001A01D9"/>
    <w:rsid w:val="001A03FF"/>
    <w:rsid w:val="001A06A7"/>
    <w:rsid w:val="001A0812"/>
    <w:rsid w:val="001A0B3E"/>
    <w:rsid w:val="001A0BC6"/>
    <w:rsid w:val="001A0C6F"/>
    <w:rsid w:val="001A0E4E"/>
    <w:rsid w:val="001A0FE2"/>
    <w:rsid w:val="001A0FEE"/>
    <w:rsid w:val="001A1123"/>
    <w:rsid w:val="001A128D"/>
    <w:rsid w:val="001A13D7"/>
    <w:rsid w:val="001A15B3"/>
    <w:rsid w:val="001A172B"/>
    <w:rsid w:val="001A17C8"/>
    <w:rsid w:val="001A18A3"/>
    <w:rsid w:val="001A190A"/>
    <w:rsid w:val="001A19C8"/>
    <w:rsid w:val="001A1C25"/>
    <w:rsid w:val="001A1CE5"/>
    <w:rsid w:val="001A1DC7"/>
    <w:rsid w:val="001A1DEA"/>
    <w:rsid w:val="001A1EFC"/>
    <w:rsid w:val="001A1F13"/>
    <w:rsid w:val="001A2112"/>
    <w:rsid w:val="001A215E"/>
    <w:rsid w:val="001A21BE"/>
    <w:rsid w:val="001A24A4"/>
    <w:rsid w:val="001A2525"/>
    <w:rsid w:val="001A27F6"/>
    <w:rsid w:val="001A281B"/>
    <w:rsid w:val="001A29C5"/>
    <w:rsid w:val="001A2A73"/>
    <w:rsid w:val="001A2A84"/>
    <w:rsid w:val="001A2A91"/>
    <w:rsid w:val="001A2CC2"/>
    <w:rsid w:val="001A2D06"/>
    <w:rsid w:val="001A2FCF"/>
    <w:rsid w:val="001A33AC"/>
    <w:rsid w:val="001A33F0"/>
    <w:rsid w:val="001A3464"/>
    <w:rsid w:val="001A346C"/>
    <w:rsid w:val="001A35BE"/>
    <w:rsid w:val="001A36B2"/>
    <w:rsid w:val="001A3862"/>
    <w:rsid w:val="001A3870"/>
    <w:rsid w:val="001A3AE2"/>
    <w:rsid w:val="001A3B29"/>
    <w:rsid w:val="001A3C38"/>
    <w:rsid w:val="001A4032"/>
    <w:rsid w:val="001A4085"/>
    <w:rsid w:val="001A4099"/>
    <w:rsid w:val="001A41A2"/>
    <w:rsid w:val="001A47A8"/>
    <w:rsid w:val="001A497C"/>
    <w:rsid w:val="001A49B4"/>
    <w:rsid w:val="001A49F8"/>
    <w:rsid w:val="001A4AB8"/>
    <w:rsid w:val="001A4D0E"/>
    <w:rsid w:val="001A4F3D"/>
    <w:rsid w:val="001A539E"/>
    <w:rsid w:val="001A54FC"/>
    <w:rsid w:val="001A5A9C"/>
    <w:rsid w:val="001A6022"/>
    <w:rsid w:val="001A6059"/>
    <w:rsid w:val="001A639E"/>
    <w:rsid w:val="001A6507"/>
    <w:rsid w:val="001A6583"/>
    <w:rsid w:val="001A66E6"/>
    <w:rsid w:val="001A697B"/>
    <w:rsid w:val="001A6A31"/>
    <w:rsid w:val="001A6A3C"/>
    <w:rsid w:val="001A6B4A"/>
    <w:rsid w:val="001A6B60"/>
    <w:rsid w:val="001A6B9A"/>
    <w:rsid w:val="001A6C28"/>
    <w:rsid w:val="001A6CF9"/>
    <w:rsid w:val="001A6D7A"/>
    <w:rsid w:val="001A6D87"/>
    <w:rsid w:val="001A6FAF"/>
    <w:rsid w:val="001A7027"/>
    <w:rsid w:val="001A713A"/>
    <w:rsid w:val="001A7148"/>
    <w:rsid w:val="001A730F"/>
    <w:rsid w:val="001A750E"/>
    <w:rsid w:val="001A7523"/>
    <w:rsid w:val="001A75E5"/>
    <w:rsid w:val="001A7642"/>
    <w:rsid w:val="001A781A"/>
    <w:rsid w:val="001A7B66"/>
    <w:rsid w:val="001A7BD6"/>
    <w:rsid w:val="001A7C11"/>
    <w:rsid w:val="001A7C44"/>
    <w:rsid w:val="001A7CE9"/>
    <w:rsid w:val="001A7D55"/>
    <w:rsid w:val="001A7D67"/>
    <w:rsid w:val="001A7F6B"/>
    <w:rsid w:val="001B00D4"/>
    <w:rsid w:val="001B00E2"/>
    <w:rsid w:val="001B02AA"/>
    <w:rsid w:val="001B0379"/>
    <w:rsid w:val="001B049A"/>
    <w:rsid w:val="001B052E"/>
    <w:rsid w:val="001B063F"/>
    <w:rsid w:val="001B08E9"/>
    <w:rsid w:val="001B0982"/>
    <w:rsid w:val="001B0983"/>
    <w:rsid w:val="001B0A28"/>
    <w:rsid w:val="001B0E7C"/>
    <w:rsid w:val="001B0EDD"/>
    <w:rsid w:val="001B1011"/>
    <w:rsid w:val="001B10F6"/>
    <w:rsid w:val="001B1107"/>
    <w:rsid w:val="001B1302"/>
    <w:rsid w:val="001B13A9"/>
    <w:rsid w:val="001B181A"/>
    <w:rsid w:val="001B19F8"/>
    <w:rsid w:val="001B1D53"/>
    <w:rsid w:val="001B1F89"/>
    <w:rsid w:val="001B1FC6"/>
    <w:rsid w:val="001B1FE1"/>
    <w:rsid w:val="001B20B4"/>
    <w:rsid w:val="001B2169"/>
    <w:rsid w:val="001B21E4"/>
    <w:rsid w:val="001B22B3"/>
    <w:rsid w:val="001B244C"/>
    <w:rsid w:val="001B2849"/>
    <w:rsid w:val="001B2963"/>
    <w:rsid w:val="001B2AB4"/>
    <w:rsid w:val="001B302A"/>
    <w:rsid w:val="001B34FA"/>
    <w:rsid w:val="001B35D4"/>
    <w:rsid w:val="001B3667"/>
    <w:rsid w:val="001B3CC1"/>
    <w:rsid w:val="001B3E7B"/>
    <w:rsid w:val="001B424A"/>
    <w:rsid w:val="001B42B3"/>
    <w:rsid w:val="001B42FA"/>
    <w:rsid w:val="001B439B"/>
    <w:rsid w:val="001B44C9"/>
    <w:rsid w:val="001B45C3"/>
    <w:rsid w:val="001B45FE"/>
    <w:rsid w:val="001B46A3"/>
    <w:rsid w:val="001B4729"/>
    <w:rsid w:val="001B4763"/>
    <w:rsid w:val="001B48D8"/>
    <w:rsid w:val="001B4ADA"/>
    <w:rsid w:val="001B4BBC"/>
    <w:rsid w:val="001B505E"/>
    <w:rsid w:val="001B54C3"/>
    <w:rsid w:val="001B55EA"/>
    <w:rsid w:val="001B57B4"/>
    <w:rsid w:val="001B57B8"/>
    <w:rsid w:val="001B5C9B"/>
    <w:rsid w:val="001B5CF9"/>
    <w:rsid w:val="001B5D8E"/>
    <w:rsid w:val="001B5E6D"/>
    <w:rsid w:val="001B5ECD"/>
    <w:rsid w:val="001B600E"/>
    <w:rsid w:val="001B616E"/>
    <w:rsid w:val="001B623A"/>
    <w:rsid w:val="001B62FC"/>
    <w:rsid w:val="001B63EA"/>
    <w:rsid w:val="001B6437"/>
    <w:rsid w:val="001B64DA"/>
    <w:rsid w:val="001B65C6"/>
    <w:rsid w:val="001B6657"/>
    <w:rsid w:val="001B685C"/>
    <w:rsid w:val="001B6882"/>
    <w:rsid w:val="001B69A6"/>
    <w:rsid w:val="001B6E80"/>
    <w:rsid w:val="001B7435"/>
    <w:rsid w:val="001B7784"/>
    <w:rsid w:val="001B78A0"/>
    <w:rsid w:val="001B79FB"/>
    <w:rsid w:val="001B7C02"/>
    <w:rsid w:val="001B7C9B"/>
    <w:rsid w:val="001B7D87"/>
    <w:rsid w:val="001B7E14"/>
    <w:rsid w:val="001B7E97"/>
    <w:rsid w:val="001B7ED9"/>
    <w:rsid w:val="001C07B9"/>
    <w:rsid w:val="001C07F3"/>
    <w:rsid w:val="001C0865"/>
    <w:rsid w:val="001C0C3F"/>
    <w:rsid w:val="001C0E52"/>
    <w:rsid w:val="001C0EBA"/>
    <w:rsid w:val="001C0FD4"/>
    <w:rsid w:val="001C1126"/>
    <w:rsid w:val="001C1265"/>
    <w:rsid w:val="001C1292"/>
    <w:rsid w:val="001C1726"/>
    <w:rsid w:val="001C182D"/>
    <w:rsid w:val="001C1870"/>
    <w:rsid w:val="001C1CF4"/>
    <w:rsid w:val="001C1E08"/>
    <w:rsid w:val="001C1EC0"/>
    <w:rsid w:val="001C229E"/>
    <w:rsid w:val="001C2509"/>
    <w:rsid w:val="001C2582"/>
    <w:rsid w:val="001C25CA"/>
    <w:rsid w:val="001C2605"/>
    <w:rsid w:val="001C26C4"/>
    <w:rsid w:val="001C26CB"/>
    <w:rsid w:val="001C2716"/>
    <w:rsid w:val="001C2759"/>
    <w:rsid w:val="001C28F6"/>
    <w:rsid w:val="001C29D6"/>
    <w:rsid w:val="001C2D2C"/>
    <w:rsid w:val="001C2D4D"/>
    <w:rsid w:val="001C2F06"/>
    <w:rsid w:val="001C3006"/>
    <w:rsid w:val="001C31D2"/>
    <w:rsid w:val="001C324E"/>
    <w:rsid w:val="001C3644"/>
    <w:rsid w:val="001C369A"/>
    <w:rsid w:val="001C3957"/>
    <w:rsid w:val="001C39B3"/>
    <w:rsid w:val="001C3A29"/>
    <w:rsid w:val="001C3B77"/>
    <w:rsid w:val="001C3C47"/>
    <w:rsid w:val="001C3E2C"/>
    <w:rsid w:val="001C3F76"/>
    <w:rsid w:val="001C3F9C"/>
    <w:rsid w:val="001C4049"/>
    <w:rsid w:val="001C4190"/>
    <w:rsid w:val="001C461A"/>
    <w:rsid w:val="001C471F"/>
    <w:rsid w:val="001C476C"/>
    <w:rsid w:val="001C48E0"/>
    <w:rsid w:val="001C4AE9"/>
    <w:rsid w:val="001C4DA5"/>
    <w:rsid w:val="001C518C"/>
    <w:rsid w:val="001C52A9"/>
    <w:rsid w:val="001C5355"/>
    <w:rsid w:val="001C566D"/>
    <w:rsid w:val="001C5791"/>
    <w:rsid w:val="001C57F1"/>
    <w:rsid w:val="001C595A"/>
    <w:rsid w:val="001C5B3A"/>
    <w:rsid w:val="001C5C58"/>
    <w:rsid w:val="001C5EA3"/>
    <w:rsid w:val="001C5EFA"/>
    <w:rsid w:val="001C5F07"/>
    <w:rsid w:val="001C5F69"/>
    <w:rsid w:val="001C607A"/>
    <w:rsid w:val="001C6148"/>
    <w:rsid w:val="001C6204"/>
    <w:rsid w:val="001C6256"/>
    <w:rsid w:val="001C6424"/>
    <w:rsid w:val="001C65A0"/>
    <w:rsid w:val="001C663B"/>
    <w:rsid w:val="001C6997"/>
    <w:rsid w:val="001C6B90"/>
    <w:rsid w:val="001C6E7B"/>
    <w:rsid w:val="001C717C"/>
    <w:rsid w:val="001C7503"/>
    <w:rsid w:val="001C767A"/>
    <w:rsid w:val="001C7695"/>
    <w:rsid w:val="001C7850"/>
    <w:rsid w:val="001C7B0F"/>
    <w:rsid w:val="001C7CC1"/>
    <w:rsid w:val="001C7D20"/>
    <w:rsid w:val="001C7D7F"/>
    <w:rsid w:val="001C7E1D"/>
    <w:rsid w:val="001C7E98"/>
    <w:rsid w:val="001D0001"/>
    <w:rsid w:val="001D0016"/>
    <w:rsid w:val="001D01C7"/>
    <w:rsid w:val="001D0321"/>
    <w:rsid w:val="001D0356"/>
    <w:rsid w:val="001D03F6"/>
    <w:rsid w:val="001D0668"/>
    <w:rsid w:val="001D070A"/>
    <w:rsid w:val="001D08CF"/>
    <w:rsid w:val="001D09CF"/>
    <w:rsid w:val="001D09E2"/>
    <w:rsid w:val="001D0B30"/>
    <w:rsid w:val="001D0C3B"/>
    <w:rsid w:val="001D0D7D"/>
    <w:rsid w:val="001D0E51"/>
    <w:rsid w:val="001D0FE7"/>
    <w:rsid w:val="001D10AC"/>
    <w:rsid w:val="001D128F"/>
    <w:rsid w:val="001D132E"/>
    <w:rsid w:val="001D1470"/>
    <w:rsid w:val="001D1664"/>
    <w:rsid w:val="001D17F3"/>
    <w:rsid w:val="001D18E8"/>
    <w:rsid w:val="001D18F9"/>
    <w:rsid w:val="001D1903"/>
    <w:rsid w:val="001D1D1B"/>
    <w:rsid w:val="001D1D45"/>
    <w:rsid w:val="001D1EA0"/>
    <w:rsid w:val="001D2636"/>
    <w:rsid w:val="001D27E0"/>
    <w:rsid w:val="001D2A00"/>
    <w:rsid w:val="001D2BB7"/>
    <w:rsid w:val="001D2D6F"/>
    <w:rsid w:val="001D3254"/>
    <w:rsid w:val="001D325D"/>
    <w:rsid w:val="001D328B"/>
    <w:rsid w:val="001D32F1"/>
    <w:rsid w:val="001D3372"/>
    <w:rsid w:val="001D3625"/>
    <w:rsid w:val="001D3966"/>
    <w:rsid w:val="001D3AA0"/>
    <w:rsid w:val="001D3DA7"/>
    <w:rsid w:val="001D3E98"/>
    <w:rsid w:val="001D3EEB"/>
    <w:rsid w:val="001D419C"/>
    <w:rsid w:val="001D43DC"/>
    <w:rsid w:val="001D44C4"/>
    <w:rsid w:val="001D4628"/>
    <w:rsid w:val="001D46B8"/>
    <w:rsid w:val="001D4769"/>
    <w:rsid w:val="001D4894"/>
    <w:rsid w:val="001D494D"/>
    <w:rsid w:val="001D49C6"/>
    <w:rsid w:val="001D4ACF"/>
    <w:rsid w:val="001D4AE0"/>
    <w:rsid w:val="001D4B2F"/>
    <w:rsid w:val="001D4BB7"/>
    <w:rsid w:val="001D4C93"/>
    <w:rsid w:val="001D4FF4"/>
    <w:rsid w:val="001D50B3"/>
    <w:rsid w:val="001D5199"/>
    <w:rsid w:val="001D531B"/>
    <w:rsid w:val="001D538F"/>
    <w:rsid w:val="001D5490"/>
    <w:rsid w:val="001D550E"/>
    <w:rsid w:val="001D5558"/>
    <w:rsid w:val="001D579C"/>
    <w:rsid w:val="001D58AD"/>
    <w:rsid w:val="001D59BE"/>
    <w:rsid w:val="001D5CA8"/>
    <w:rsid w:val="001D5F30"/>
    <w:rsid w:val="001D5FC9"/>
    <w:rsid w:val="001D616E"/>
    <w:rsid w:val="001D6212"/>
    <w:rsid w:val="001D622E"/>
    <w:rsid w:val="001D6234"/>
    <w:rsid w:val="001D624B"/>
    <w:rsid w:val="001D6408"/>
    <w:rsid w:val="001D64B8"/>
    <w:rsid w:val="001D68EF"/>
    <w:rsid w:val="001D6909"/>
    <w:rsid w:val="001D6927"/>
    <w:rsid w:val="001D6ECF"/>
    <w:rsid w:val="001D6FE0"/>
    <w:rsid w:val="001D7781"/>
    <w:rsid w:val="001D7B53"/>
    <w:rsid w:val="001D7E0B"/>
    <w:rsid w:val="001D7EA7"/>
    <w:rsid w:val="001D7EDD"/>
    <w:rsid w:val="001E01C4"/>
    <w:rsid w:val="001E0579"/>
    <w:rsid w:val="001E06D7"/>
    <w:rsid w:val="001E0A81"/>
    <w:rsid w:val="001E0B00"/>
    <w:rsid w:val="001E0B52"/>
    <w:rsid w:val="001E0B8F"/>
    <w:rsid w:val="001E0C2C"/>
    <w:rsid w:val="001E0C91"/>
    <w:rsid w:val="001E0CB7"/>
    <w:rsid w:val="001E10B9"/>
    <w:rsid w:val="001E12CE"/>
    <w:rsid w:val="001E131D"/>
    <w:rsid w:val="001E1344"/>
    <w:rsid w:val="001E1A92"/>
    <w:rsid w:val="001E1D59"/>
    <w:rsid w:val="001E1F57"/>
    <w:rsid w:val="001E2388"/>
    <w:rsid w:val="001E2526"/>
    <w:rsid w:val="001E2657"/>
    <w:rsid w:val="001E292F"/>
    <w:rsid w:val="001E29A9"/>
    <w:rsid w:val="001E29B5"/>
    <w:rsid w:val="001E2A8B"/>
    <w:rsid w:val="001E2AD5"/>
    <w:rsid w:val="001E2BDF"/>
    <w:rsid w:val="001E2D78"/>
    <w:rsid w:val="001E2E2F"/>
    <w:rsid w:val="001E2EC1"/>
    <w:rsid w:val="001E2ED7"/>
    <w:rsid w:val="001E3105"/>
    <w:rsid w:val="001E3154"/>
    <w:rsid w:val="001E31E9"/>
    <w:rsid w:val="001E33E2"/>
    <w:rsid w:val="001E35A7"/>
    <w:rsid w:val="001E3755"/>
    <w:rsid w:val="001E38E7"/>
    <w:rsid w:val="001E3983"/>
    <w:rsid w:val="001E3C7E"/>
    <w:rsid w:val="001E3EFC"/>
    <w:rsid w:val="001E4155"/>
    <w:rsid w:val="001E422D"/>
    <w:rsid w:val="001E440B"/>
    <w:rsid w:val="001E4475"/>
    <w:rsid w:val="001E45C1"/>
    <w:rsid w:val="001E4683"/>
    <w:rsid w:val="001E4911"/>
    <w:rsid w:val="001E492D"/>
    <w:rsid w:val="001E4935"/>
    <w:rsid w:val="001E4AB8"/>
    <w:rsid w:val="001E50C8"/>
    <w:rsid w:val="001E5179"/>
    <w:rsid w:val="001E54AB"/>
    <w:rsid w:val="001E563C"/>
    <w:rsid w:val="001E5703"/>
    <w:rsid w:val="001E57F9"/>
    <w:rsid w:val="001E5814"/>
    <w:rsid w:val="001E595D"/>
    <w:rsid w:val="001E5A18"/>
    <w:rsid w:val="001E5B48"/>
    <w:rsid w:val="001E5BE0"/>
    <w:rsid w:val="001E5C39"/>
    <w:rsid w:val="001E5CDF"/>
    <w:rsid w:val="001E5CE2"/>
    <w:rsid w:val="001E5D7A"/>
    <w:rsid w:val="001E5EB6"/>
    <w:rsid w:val="001E5EE0"/>
    <w:rsid w:val="001E6113"/>
    <w:rsid w:val="001E628F"/>
    <w:rsid w:val="001E62D8"/>
    <w:rsid w:val="001E6451"/>
    <w:rsid w:val="001E64A4"/>
    <w:rsid w:val="001E65C5"/>
    <w:rsid w:val="001E6631"/>
    <w:rsid w:val="001E66E9"/>
    <w:rsid w:val="001E6DD4"/>
    <w:rsid w:val="001E6E1C"/>
    <w:rsid w:val="001E6F21"/>
    <w:rsid w:val="001E7315"/>
    <w:rsid w:val="001E73C5"/>
    <w:rsid w:val="001E764C"/>
    <w:rsid w:val="001E7950"/>
    <w:rsid w:val="001E7A5F"/>
    <w:rsid w:val="001E7A97"/>
    <w:rsid w:val="001E7B69"/>
    <w:rsid w:val="001F000B"/>
    <w:rsid w:val="001F030B"/>
    <w:rsid w:val="001F04A5"/>
    <w:rsid w:val="001F05D8"/>
    <w:rsid w:val="001F06AA"/>
    <w:rsid w:val="001F06D8"/>
    <w:rsid w:val="001F0A04"/>
    <w:rsid w:val="001F0CA0"/>
    <w:rsid w:val="001F0D0C"/>
    <w:rsid w:val="001F0DE0"/>
    <w:rsid w:val="001F0E03"/>
    <w:rsid w:val="001F12F0"/>
    <w:rsid w:val="001F139F"/>
    <w:rsid w:val="001F1660"/>
    <w:rsid w:val="001F1782"/>
    <w:rsid w:val="001F17DB"/>
    <w:rsid w:val="001F18D7"/>
    <w:rsid w:val="001F19AE"/>
    <w:rsid w:val="001F19E7"/>
    <w:rsid w:val="001F1DBF"/>
    <w:rsid w:val="001F21B0"/>
    <w:rsid w:val="001F24B1"/>
    <w:rsid w:val="001F268D"/>
    <w:rsid w:val="001F27D1"/>
    <w:rsid w:val="001F2A24"/>
    <w:rsid w:val="001F2B11"/>
    <w:rsid w:val="001F2B47"/>
    <w:rsid w:val="001F2FC6"/>
    <w:rsid w:val="001F3015"/>
    <w:rsid w:val="001F30FC"/>
    <w:rsid w:val="001F3450"/>
    <w:rsid w:val="001F355A"/>
    <w:rsid w:val="001F35EA"/>
    <w:rsid w:val="001F363A"/>
    <w:rsid w:val="001F36DE"/>
    <w:rsid w:val="001F3897"/>
    <w:rsid w:val="001F3AE6"/>
    <w:rsid w:val="001F3CA7"/>
    <w:rsid w:val="001F3D97"/>
    <w:rsid w:val="001F3FA5"/>
    <w:rsid w:val="001F400D"/>
    <w:rsid w:val="001F419E"/>
    <w:rsid w:val="001F41C1"/>
    <w:rsid w:val="001F4246"/>
    <w:rsid w:val="001F44A2"/>
    <w:rsid w:val="001F4629"/>
    <w:rsid w:val="001F484B"/>
    <w:rsid w:val="001F48A9"/>
    <w:rsid w:val="001F4C80"/>
    <w:rsid w:val="001F4CB7"/>
    <w:rsid w:val="001F4D0F"/>
    <w:rsid w:val="001F4DE9"/>
    <w:rsid w:val="001F4F5D"/>
    <w:rsid w:val="001F5560"/>
    <w:rsid w:val="001F55B0"/>
    <w:rsid w:val="001F576B"/>
    <w:rsid w:val="001F5A51"/>
    <w:rsid w:val="001F5B84"/>
    <w:rsid w:val="001F5CAB"/>
    <w:rsid w:val="001F605B"/>
    <w:rsid w:val="001F60C3"/>
    <w:rsid w:val="001F60C5"/>
    <w:rsid w:val="001F60EC"/>
    <w:rsid w:val="001F6172"/>
    <w:rsid w:val="001F61B1"/>
    <w:rsid w:val="001F634E"/>
    <w:rsid w:val="001F635D"/>
    <w:rsid w:val="001F636C"/>
    <w:rsid w:val="001F64CD"/>
    <w:rsid w:val="001F6552"/>
    <w:rsid w:val="001F6597"/>
    <w:rsid w:val="001F6648"/>
    <w:rsid w:val="001F6685"/>
    <w:rsid w:val="001F6732"/>
    <w:rsid w:val="001F673E"/>
    <w:rsid w:val="001F67D7"/>
    <w:rsid w:val="001F6A2F"/>
    <w:rsid w:val="001F6AB5"/>
    <w:rsid w:val="001F6E97"/>
    <w:rsid w:val="001F7167"/>
    <w:rsid w:val="001F73A8"/>
    <w:rsid w:val="001F73E4"/>
    <w:rsid w:val="001F75B0"/>
    <w:rsid w:val="001F799C"/>
    <w:rsid w:val="001F79AD"/>
    <w:rsid w:val="001F7D5C"/>
    <w:rsid w:val="001F7D5E"/>
    <w:rsid w:val="001F7E6D"/>
    <w:rsid w:val="001F7F72"/>
    <w:rsid w:val="0020034E"/>
    <w:rsid w:val="00200358"/>
    <w:rsid w:val="002003FA"/>
    <w:rsid w:val="0020059F"/>
    <w:rsid w:val="0020091B"/>
    <w:rsid w:val="0020124D"/>
    <w:rsid w:val="00201261"/>
    <w:rsid w:val="0020129C"/>
    <w:rsid w:val="00201559"/>
    <w:rsid w:val="0020185B"/>
    <w:rsid w:val="00201884"/>
    <w:rsid w:val="0020192F"/>
    <w:rsid w:val="00201934"/>
    <w:rsid w:val="00201954"/>
    <w:rsid w:val="00201C4D"/>
    <w:rsid w:val="00201CCE"/>
    <w:rsid w:val="00202217"/>
    <w:rsid w:val="0020250C"/>
    <w:rsid w:val="0020264E"/>
    <w:rsid w:val="00202746"/>
    <w:rsid w:val="0020281B"/>
    <w:rsid w:val="002028E7"/>
    <w:rsid w:val="0020297B"/>
    <w:rsid w:val="002029FD"/>
    <w:rsid w:val="00202BB7"/>
    <w:rsid w:val="00202D44"/>
    <w:rsid w:val="00202E2C"/>
    <w:rsid w:val="00202F56"/>
    <w:rsid w:val="002034C4"/>
    <w:rsid w:val="0020362B"/>
    <w:rsid w:val="00203882"/>
    <w:rsid w:val="00203894"/>
    <w:rsid w:val="002039E6"/>
    <w:rsid w:val="00203AF5"/>
    <w:rsid w:val="00203B5D"/>
    <w:rsid w:val="00203CB3"/>
    <w:rsid w:val="00203E37"/>
    <w:rsid w:val="00203EDD"/>
    <w:rsid w:val="00204048"/>
    <w:rsid w:val="00204237"/>
    <w:rsid w:val="00204397"/>
    <w:rsid w:val="002045BB"/>
    <w:rsid w:val="002048A6"/>
    <w:rsid w:val="002048CF"/>
    <w:rsid w:val="002048D1"/>
    <w:rsid w:val="002049FA"/>
    <w:rsid w:val="00204A35"/>
    <w:rsid w:val="002050AE"/>
    <w:rsid w:val="002051E7"/>
    <w:rsid w:val="002052CE"/>
    <w:rsid w:val="002053E5"/>
    <w:rsid w:val="002054F5"/>
    <w:rsid w:val="0020565B"/>
    <w:rsid w:val="00205939"/>
    <w:rsid w:val="002059EB"/>
    <w:rsid w:val="00205B1F"/>
    <w:rsid w:val="00205CAD"/>
    <w:rsid w:val="00205F76"/>
    <w:rsid w:val="002061A7"/>
    <w:rsid w:val="002061B5"/>
    <w:rsid w:val="0020628F"/>
    <w:rsid w:val="002062C0"/>
    <w:rsid w:val="002063E3"/>
    <w:rsid w:val="0020640F"/>
    <w:rsid w:val="002064D9"/>
    <w:rsid w:val="002065B0"/>
    <w:rsid w:val="0020669C"/>
    <w:rsid w:val="0020696E"/>
    <w:rsid w:val="002069CA"/>
    <w:rsid w:val="00206C33"/>
    <w:rsid w:val="00206D5B"/>
    <w:rsid w:val="00206E8C"/>
    <w:rsid w:val="00207378"/>
    <w:rsid w:val="00207584"/>
    <w:rsid w:val="00207753"/>
    <w:rsid w:val="002077EB"/>
    <w:rsid w:val="00207949"/>
    <w:rsid w:val="00207D61"/>
    <w:rsid w:val="00207E53"/>
    <w:rsid w:val="00207E7D"/>
    <w:rsid w:val="00207E7F"/>
    <w:rsid w:val="002100CA"/>
    <w:rsid w:val="00210323"/>
    <w:rsid w:val="0021035E"/>
    <w:rsid w:val="0021069C"/>
    <w:rsid w:val="00210797"/>
    <w:rsid w:val="00210833"/>
    <w:rsid w:val="00210A8B"/>
    <w:rsid w:val="00210B0E"/>
    <w:rsid w:val="00210E7B"/>
    <w:rsid w:val="002111E5"/>
    <w:rsid w:val="002112EF"/>
    <w:rsid w:val="0021147E"/>
    <w:rsid w:val="0021147F"/>
    <w:rsid w:val="00211768"/>
    <w:rsid w:val="00211812"/>
    <w:rsid w:val="00211BDC"/>
    <w:rsid w:val="00211C47"/>
    <w:rsid w:val="00211D97"/>
    <w:rsid w:val="00211E11"/>
    <w:rsid w:val="00211F5D"/>
    <w:rsid w:val="00211FBD"/>
    <w:rsid w:val="00211FC6"/>
    <w:rsid w:val="00212021"/>
    <w:rsid w:val="002121C7"/>
    <w:rsid w:val="002121EE"/>
    <w:rsid w:val="002122A0"/>
    <w:rsid w:val="0021264F"/>
    <w:rsid w:val="002129DE"/>
    <w:rsid w:val="00212A05"/>
    <w:rsid w:val="00212C41"/>
    <w:rsid w:val="0021330C"/>
    <w:rsid w:val="00213455"/>
    <w:rsid w:val="002135B4"/>
    <w:rsid w:val="00213832"/>
    <w:rsid w:val="002138DF"/>
    <w:rsid w:val="00213BB1"/>
    <w:rsid w:val="00213DFD"/>
    <w:rsid w:val="00213EDD"/>
    <w:rsid w:val="002140B6"/>
    <w:rsid w:val="002144D9"/>
    <w:rsid w:val="002145A0"/>
    <w:rsid w:val="00214631"/>
    <w:rsid w:val="00214887"/>
    <w:rsid w:val="00214CC3"/>
    <w:rsid w:val="002150A4"/>
    <w:rsid w:val="0021512E"/>
    <w:rsid w:val="0021528D"/>
    <w:rsid w:val="002153A4"/>
    <w:rsid w:val="002155F4"/>
    <w:rsid w:val="00215666"/>
    <w:rsid w:val="0021568A"/>
    <w:rsid w:val="0021582E"/>
    <w:rsid w:val="0021587A"/>
    <w:rsid w:val="0021594F"/>
    <w:rsid w:val="00215AA9"/>
    <w:rsid w:val="00215B54"/>
    <w:rsid w:val="00215B6E"/>
    <w:rsid w:val="00215F8E"/>
    <w:rsid w:val="00215FB2"/>
    <w:rsid w:val="0021619D"/>
    <w:rsid w:val="0021633C"/>
    <w:rsid w:val="0021633F"/>
    <w:rsid w:val="00216470"/>
    <w:rsid w:val="002166C0"/>
    <w:rsid w:val="0021686D"/>
    <w:rsid w:val="0021699E"/>
    <w:rsid w:val="00216B81"/>
    <w:rsid w:val="00216BFF"/>
    <w:rsid w:val="00216C07"/>
    <w:rsid w:val="00216FF0"/>
    <w:rsid w:val="002170E5"/>
    <w:rsid w:val="00217113"/>
    <w:rsid w:val="002172A3"/>
    <w:rsid w:val="002173F6"/>
    <w:rsid w:val="0021748A"/>
    <w:rsid w:val="002175F4"/>
    <w:rsid w:val="00217712"/>
    <w:rsid w:val="00217721"/>
    <w:rsid w:val="00217BEA"/>
    <w:rsid w:val="00217C84"/>
    <w:rsid w:val="00217F92"/>
    <w:rsid w:val="00217FA9"/>
    <w:rsid w:val="0022019A"/>
    <w:rsid w:val="00220F33"/>
    <w:rsid w:val="0022116D"/>
    <w:rsid w:val="0022120F"/>
    <w:rsid w:val="00221262"/>
    <w:rsid w:val="0022127B"/>
    <w:rsid w:val="0022133E"/>
    <w:rsid w:val="00221957"/>
    <w:rsid w:val="00221CAE"/>
    <w:rsid w:val="00222378"/>
    <w:rsid w:val="002224DD"/>
    <w:rsid w:val="002224F8"/>
    <w:rsid w:val="002226D0"/>
    <w:rsid w:val="00222758"/>
    <w:rsid w:val="00222948"/>
    <w:rsid w:val="002229B5"/>
    <w:rsid w:val="00222A53"/>
    <w:rsid w:val="00222B3B"/>
    <w:rsid w:val="00222EB1"/>
    <w:rsid w:val="00223025"/>
    <w:rsid w:val="002230F7"/>
    <w:rsid w:val="002231CB"/>
    <w:rsid w:val="002237D0"/>
    <w:rsid w:val="002238BB"/>
    <w:rsid w:val="002239D6"/>
    <w:rsid w:val="00223C50"/>
    <w:rsid w:val="00223E1A"/>
    <w:rsid w:val="00223F09"/>
    <w:rsid w:val="0022405F"/>
    <w:rsid w:val="00224278"/>
    <w:rsid w:val="00224322"/>
    <w:rsid w:val="00224493"/>
    <w:rsid w:val="002244EB"/>
    <w:rsid w:val="002244F0"/>
    <w:rsid w:val="00224522"/>
    <w:rsid w:val="002246B5"/>
    <w:rsid w:val="002247F9"/>
    <w:rsid w:val="00224858"/>
    <w:rsid w:val="00224966"/>
    <w:rsid w:val="00224A55"/>
    <w:rsid w:val="00224BD3"/>
    <w:rsid w:val="00224C0B"/>
    <w:rsid w:val="00224C4C"/>
    <w:rsid w:val="00224D17"/>
    <w:rsid w:val="00224D58"/>
    <w:rsid w:val="00224D76"/>
    <w:rsid w:val="00224DB6"/>
    <w:rsid w:val="00224E0B"/>
    <w:rsid w:val="00224EE9"/>
    <w:rsid w:val="00225128"/>
    <w:rsid w:val="002252AE"/>
    <w:rsid w:val="002253D3"/>
    <w:rsid w:val="002254DA"/>
    <w:rsid w:val="0022570F"/>
    <w:rsid w:val="0022574E"/>
    <w:rsid w:val="0022583A"/>
    <w:rsid w:val="0022585E"/>
    <w:rsid w:val="00225D43"/>
    <w:rsid w:val="00225D75"/>
    <w:rsid w:val="002261A2"/>
    <w:rsid w:val="00226245"/>
    <w:rsid w:val="0022625E"/>
    <w:rsid w:val="00226343"/>
    <w:rsid w:val="002263C0"/>
    <w:rsid w:val="0022641A"/>
    <w:rsid w:val="0022661B"/>
    <w:rsid w:val="002266D1"/>
    <w:rsid w:val="00226767"/>
    <w:rsid w:val="00226A57"/>
    <w:rsid w:val="0022703B"/>
    <w:rsid w:val="00227089"/>
    <w:rsid w:val="00227147"/>
    <w:rsid w:val="002271D0"/>
    <w:rsid w:val="0022725B"/>
    <w:rsid w:val="0022741D"/>
    <w:rsid w:val="0022755F"/>
    <w:rsid w:val="002276F1"/>
    <w:rsid w:val="0022773F"/>
    <w:rsid w:val="00227774"/>
    <w:rsid w:val="00227845"/>
    <w:rsid w:val="0022793E"/>
    <w:rsid w:val="002279D6"/>
    <w:rsid w:val="00227C12"/>
    <w:rsid w:val="00227F07"/>
    <w:rsid w:val="00227FCE"/>
    <w:rsid w:val="002300DC"/>
    <w:rsid w:val="0023027D"/>
    <w:rsid w:val="0023031F"/>
    <w:rsid w:val="002303D3"/>
    <w:rsid w:val="00230448"/>
    <w:rsid w:val="002304FA"/>
    <w:rsid w:val="0023085B"/>
    <w:rsid w:val="00230A21"/>
    <w:rsid w:val="00230A89"/>
    <w:rsid w:val="00230BCC"/>
    <w:rsid w:val="00230CC9"/>
    <w:rsid w:val="00230E52"/>
    <w:rsid w:val="00230ECF"/>
    <w:rsid w:val="002310BA"/>
    <w:rsid w:val="00231421"/>
    <w:rsid w:val="002314E3"/>
    <w:rsid w:val="00231539"/>
    <w:rsid w:val="002316C0"/>
    <w:rsid w:val="0023193A"/>
    <w:rsid w:val="00231ADE"/>
    <w:rsid w:val="002320EC"/>
    <w:rsid w:val="00232243"/>
    <w:rsid w:val="0023229E"/>
    <w:rsid w:val="002322C2"/>
    <w:rsid w:val="002323C4"/>
    <w:rsid w:val="0023240A"/>
    <w:rsid w:val="002324A8"/>
    <w:rsid w:val="002324CC"/>
    <w:rsid w:val="00232764"/>
    <w:rsid w:val="00232863"/>
    <w:rsid w:val="0023286C"/>
    <w:rsid w:val="00232932"/>
    <w:rsid w:val="0023294D"/>
    <w:rsid w:val="00232ACB"/>
    <w:rsid w:val="00232B37"/>
    <w:rsid w:val="00232D0A"/>
    <w:rsid w:val="00232D34"/>
    <w:rsid w:val="00232D5E"/>
    <w:rsid w:val="00232DAC"/>
    <w:rsid w:val="00232EEC"/>
    <w:rsid w:val="00232F58"/>
    <w:rsid w:val="00232FE1"/>
    <w:rsid w:val="00232FF5"/>
    <w:rsid w:val="00233019"/>
    <w:rsid w:val="0023310D"/>
    <w:rsid w:val="002332A8"/>
    <w:rsid w:val="0023373E"/>
    <w:rsid w:val="00233785"/>
    <w:rsid w:val="002338BA"/>
    <w:rsid w:val="00233CD7"/>
    <w:rsid w:val="00233D9B"/>
    <w:rsid w:val="00234157"/>
    <w:rsid w:val="002341CD"/>
    <w:rsid w:val="00234311"/>
    <w:rsid w:val="00234460"/>
    <w:rsid w:val="002344A2"/>
    <w:rsid w:val="0023472A"/>
    <w:rsid w:val="0023480F"/>
    <w:rsid w:val="0023481C"/>
    <w:rsid w:val="00234871"/>
    <w:rsid w:val="0023495A"/>
    <w:rsid w:val="00234B9D"/>
    <w:rsid w:val="00234CA0"/>
    <w:rsid w:val="00234FCA"/>
    <w:rsid w:val="00235006"/>
    <w:rsid w:val="0023503A"/>
    <w:rsid w:val="00235131"/>
    <w:rsid w:val="00235238"/>
    <w:rsid w:val="002352E8"/>
    <w:rsid w:val="002352EA"/>
    <w:rsid w:val="002352F1"/>
    <w:rsid w:val="002354CE"/>
    <w:rsid w:val="00235598"/>
    <w:rsid w:val="0023577A"/>
    <w:rsid w:val="002357FC"/>
    <w:rsid w:val="00235936"/>
    <w:rsid w:val="002359C4"/>
    <w:rsid w:val="00235B2B"/>
    <w:rsid w:val="00235C0F"/>
    <w:rsid w:val="00235CF2"/>
    <w:rsid w:val="00235D86"/>
    <w:rsid w:val="00235DFE"/>
    <w:rsid w:val="002361DD"/>
    <w:rsid w:val="00236255"/>
    <w:rsid w:val="002367BD"/>
    <w:rsid w:val="002367C3"/>
    <w:rsid w:val="002369E4"/>
    <w:rsid w:val="00236B55"/>
    <w:rsid w:val="00236E19"/>
    <w:rsid w:val="00236F6C"/>
    <w:rsid w:val="002371AB"/>
    <w:rsid w:val="002371BA"/>
    <w:rsid w:val="00237410"/>
    <w:rsid w:val="00237692"/>
    <w:rsid w:val="002378A1"/>
    <w:rsid w:val="00237967"/>
    <w:rsid w:val="00237A5F"/>
    <w:rsid w:val="00237B0D"/>
    <w:rsid w:val="00237D86"/>
    <w:rsid w:val="00240218"/>
    <w:rsid w:val="002402F5"/>
    <w:rsid w:val="00240337"/>
    <w:rsid w:val="0024056F"/>
    <w:rsid w:val="0024064B"/>
    <w:rsid w:val="00240655"/>
    <w:rsid w:val="00240799"/>
    <w:rsid w:val="002408F5"/>
    <w:rsid w:val="00240B26"/>
    <w:rsid w:val="00240CEB"/>
    <w:rsid w:val="00240EEB"/>
    <w:rsid w:val="00240F25"/>
    <w:rsid w:val="00240F88"/>
    <w:rsid w:val="00240FBC"/>
    <w:rsid w:val="002411B4"/>
    <w:rsid w:val="002416F7"/>
    <w:rsid w:val="00241A56"/>
    <w:rsid w:val="00241A57"/>
    <w:rsid w:val="00241B47"/>
    <w:rsid w:val="00241C6C"/>
    <w:rsid w:val="00241D11"/>
    <w:rsid w:val="00241E1E"/>
    <w:rsid w:val="00241F56"/>
    <w:rsid w:val="00241FC9"/>
    <w:rsid w:val="002422B4"/>
    <w:rsid w:val="00242300"/>
    <w:rsid w:val="002426D2"/>
    <w:rsid w:val="002427B2"/>
    <w:rsid w:val="0024286B"/>
    <w:rsid w:val="002429D6"/>
    <w:rsid w:val="00242DD1"/>
    <w:rsid w:val="00242FE7"/>
    <w:rsid w:val="00243387"/>
    <w:rsid w:val="00243461"/>
    <w:rsid w:val="0024347C"/>
    <w:rsid w:val="00243538"/>
    <w:rsid w:val="002435F7"/>
    <w:rsid w:val="00243D89"/>
    <w:rsid w:val="00243E10"/>
    <w:rsid w:val="00243EDE"/>
    <w:rsid w:val="00243F9D"/>
    <w:rsid w:val="00244031"/>
    <w:rsid w:val="002440C9"/>
    <w:rsid w:val="002441A5"/>
    <w:rsid w:val="002442D5"/>
    <w:rsid w:val="002444DA"/>
    <w:rsid w:val="00244508"/>
    <w:rsid w:val="0024455E"/>
    <w:rsid w:val="00244C22"/>
    <w:rsid w:val="00244C2D"/>
    <w:rsid w:val="00244CA0"/>
    <w:rsid w:val="00244D2D"/>
    <w:rsid w:val="00244DCB"/>
    <w:rsid w:val="00244F77"/>
    <w:rsid w:val="00244F91"/>
    <w:rsid w:val="002450F0"/>
    <w:rsid w:val="00245156"/>
    <w:rsid w:val="002451C9"/>
    <w:rsid w:val="002451EC"/>
    <w:rsid w:val="002456CE"/>
    <w:rsid w:val="002459C4"/>
    <w:rsid w:val="00245A86"/>
    <w:rsid w:val="00245B55"/>
    <w:rsid w:val="00245EDD"/>
    <w:rsid w:val="00245F0C"/>
    <w:rsid w:val="00245F1B"/>
    <w:rsid w:val="002460E3"/>
    <w:rsid w:val="002466BD"/>
    <w:rsid w:val="002468E1"/>
    <w:rsid w:val="00246A9C"/>
    <w:rsid w:val="00246F5F"/>
    <w:rsid w:val="00246F61"/>
    <w:rsid w:val="00246FAA"/>
    <w:rsid w:val="00246FB7"/>
    <w:rsid w:val="002473AB"/>
    <w:rsid w:val="00247701"/>
    <w:rsid w:val="00247864"/>
    <w:rsid w:val="002478B2"/>
    <w:rsid w:val="002478D5"/>
    <w:rsid w:val="00247AF7"/>
    <w:rsid w:val="00250006"/>
    <w:rsid w:val="002500B0"/>
    <w:rsid w:val="00250436"/>
    <w:rsid w:val="0025049C"/>
    <w:rsid w:val="002504AE"/>
    <w:rsid w:val="002506D0"/>
    <w:rsid w:val="002506F5"/>
    <w:rsid w:val="00250734"/>
    <w:rsid w:val="00250878"/>
    <w:rsid w:val="00250B32"/>
    <w:rsid w:val="00250D36"/>
    <w:rsid w:val="00250D5C"/>
    <w:rsid w:val="0025110A"/>
    <w:rsid w:val="00251212"/>
    <w:rsid w:val="002515B7"/>
    <w:rsid w:val="0025169F"/>
    <w:rsid w:val="00251799"/>
    <w:rsid w:val="00251EA9"/>
    <w:rsid w:val="00251EFF"/>
    <w:rsid w:val="00251F4B"/>
    <w:rsid w:val="002528F3"/>
    <w:rsid w:val="00252984"/>
    <w:rsid w:val="00252B0D"/>
    <w:rsid w:val="00252CCA"/>
    <w:rsid w:val="00252D44"/>
    <w:rsid w:val="00253144"/>
    <w:rsid w:val="002532CD"/>
    <w:rsid w:val="0025346B"/>
    <w:rsid w:val="002535FB"/>
    <w:rsid w:val="0025384D"/>
    <w:rsid w:val="00253A0F"/>
    <w:rsid w:val="00253A91"/>
    <w:rsid w:val="00253B35"/>
    <w:rsid w:val="00253CD4"/>
    <w:rsid w:val="00254006"/>
    <w:rsid w:val="00254009"/>
    <w:rsid w:val="00254078"/>
    <w:rsid w:val="002540A7"/>
    <w:rsid w:val="0025418C"/>
    <w:rsid w:val="002542CD"/>
    <w:rsid w:val="00254435"/>
    <w:rsid w:val="002544E9"/>
    <w:rsid w:val="002544FC"/>
    <w:rsid w:val="0025466C"/>
    <w:rsid w:val="002546F9"/>
    <w:rsid w:val="00254756"/>
    <w:rsid w:val="00254785"/>
    <w:rsid w:val="002549C7"/>
    <w:rsid w:val="00254A3F"/>
    <w:rsid w:val="00254AAA"/>
    <w:rsid w:val="00254B4D"/>
    <w:rsid w:val="00254D03"/>
    <w:rsid w:val="00254E38"/>
    <w:rsid w:val="00254F0B"/>
    <w:rsid w:val="00255100"/>
    <w:rsid w:val="0025570C"/>
    <w:rsid w:val="00255771"/>
    <w:rsid w:val="002557FA"/>
    <w:rsid w:val="00255889"/>
    <w:rsid w:val="002558FF"/>
    <w:rsid w:val="00255B66"/>
    <w:rsid w:val="00255F86"/>
    <w:rsid w:val="00256053"/>
    <w:rsid w:val="002560F5"/>
    <w:rsid w:val="00256415"/>
    <w:rsid w:val="002564CA"/>
    <w:rsid w:val="002565A1"/>
    <w:rsid w:val="002565B9"/>
    <w:rsid w:val="002565DA"/>
    <w:rsid w:val="002566DF"/>
    <w:rsid w:val="0025671E"/>
    <w:rsid w:val="002571DE"/>
    <w:rsid w:val="0025741D"/>
    <w:rsid w:val="0025745B"/>
    <w:rsid w:val="00257463"/>
    <w:rsid w:val="002574CC"/>
    <w:rsid w:val="00257731"/>
    <w:rsid w:val="002577A4"/>
    <w:rsid w:val="0025796A"/>
    <w:rsid w:val="002579CC"/>
    <w:rsid w:val="00257A60"/>
    <w:rsid w:val="00257AD6"/>
    <w:rsid w:val="00257D6C"/>
    <w:rsid w:val="00257F82"/>
    <w:rsid w:val="0026003A"/>
    <w:rsid w:val="002600CE"/>
    <w:rsid w:val="0026026A"/>
    <w:rsid w:val="0026028C"/>
    <w:rsid w:val="002602BA"/>
    <w:rsid w:val="00260374"/>
    <w:rsid w:val="002603DB"/>
    <w:rsid w:val="0026057A"/>
    <w:rsid w:val="00260733"/>
    <w:rsid w:val="0026099C"/>
    <w:rsid w:val="002609F8"/>
    <w:rsid w:val="00260B77"/>
    <w:rsid w:val="00260E7C"/>
    <w:rsid w:val="00260ECB"/>
    <w:rsid w:val="0026117E"/>
    <w:rsid w:val="00261570"/>
    <w:rsid w:val="002615A6"/>
    <w:rsid w:val="002617AA"/>
    <w:rsid w:val="002617FB"/>
    <w:rsid w:val="00261BBE"/>
    <w:rsid w:val="00261D01"/>
    <w:rsid w:val="00261F5C"/>
    <w:rsid w:val="00261FD4"/>
    <w:rsid w:val="00262049"/>
    <w:rsid w:val="002621AA"/>
    <w:rsid w:val="002621CF"/>
    <w:rsid w:val="002621FC"/>
    <w:rsid w:val="00262387"/>
    <w:rsid w:val="00262684"/>
    <w:rsid w:val="00262735"/>
    <w:rsid w:val="0026289B"/>
    <w:rsid w:val="002629C9"/>
    <w:rsid w:val="00262A58"/>
    <w:rsid w:val="00262E2D"/>
    <w:rsid w:val="00262E40"/>
    <w:rsid w:val="002632CE"/>
    <w:rsid w:val="00263316"/>
    <w:rsid w:val="0026340F"/>
    <w:rsid w:val="002634D4"/>
    <w:rsid w:val="00263773"/>
    <w:rsid w:val="002637AD"/>
    <w:rsid w:val="0026399D"/>
    <w:rsid w:val="00263B15"/>
    <w:rsid w:val="00263CB4"/>
    <w:rsid w:val="00263F0E"/>
    <w:rsid w:val="002640EB"/>
    <w:rsid w:val="00264506"/>
    <w:rsid w:val="002645D1"/>
    <w:rsid w:val="00264862"/>
    <w:rsid w:val="00264A65"/>
    <w:rsid w:val="00264A7C"/>
    <w:rsid w:val="00264CFF"/>
    <w:rsid w:val="00264D34"/>
    <w:rsid w:val="002650B2"/>
    <w:rsid w:val="0026533D"/>
    <w:rsid w:val="00265374"/>
    <w:rsid w:val="002653A9"/>
    <w:rsid w:val="002657C3"/>
    <w:rsid w:val="0026587B"/>
    <w:rsid w:val="00265931"/>
    <w:rsid w:val="002659DC"/>
    <w:rsid w:val="00265B66"/>
    <w:rsid w:val="00265D62"/>
    <w:rsid w:val="00265F4D"/>
    <w:rsid w:val="0026605D"/>
    <w:rsid w:val="002663DC"/>
    <w:rsid w:val="0026641A"/>
    <w:rsid w:val="0026645C"/>
    <w:rsid w:val="0026659C"/>
    <w:rsid w:val="002665EA"/>
    <w:rsid w:val="0026662D"/>
    <w:rsid w:val="002668D1"/>
    <w:rsid w:val="00266934"/>
    <w:rsid w:val="00266936"/>
    <w:rsid w:val="00266B19"/>
    <w:rsid w:val="00266B22"/>
    <w:rsid w:val="00266B55"/>
    <w:rsid w:val="00266CF6"/>
    <w:rsid w:val="00266D3B"/>
    <w:rsid w:val="00266D79"/>
    <w:rsid w:val="00266D9C"/>
    <w:rsid w:val="00266F87"/>
    <w:rsid w:val="0026710B"/>
    <w:rsid w:val="00267168"/>
    <w:rsid w:val="0026725A"/>
    <w:rsid w:val="002676C8"/>
    <w:rsid w:val="0026790F"/>
    <w:rsid w:val="00267A5E"/>
    <w:rsid w:val="00267B15"/>
    <w:rsid w:val="00267BE1"/>
    <w:rsid w:val="00267D25"/>
    <w:rsid w:val="00267DCE"/>
    <w:rsid w:val="00270295"/>
    <w:rsid w:val="0027058E"/>
    <w:rsid w:val="00270719"/>
    <w:rsid w:val="002707AF"/>
    <w:rsid w:val="0027099F"/>
    <w:rsid w:val="002709F0"/>
    <w:rsid w:val="00270AED"/>
    <w:rsid w:val="00270C43"/>
    <w:rsid w:val="00270CFE"/>
    <w:rsid w:val="00270D6E"/>
    <w:rsid w:val="00270F93"/>
    <w:rsid w:val="002711C9"/>
    <w:rsid w:val="0027139D"/>
    <w:rsid w:val="00271871"/>
    <w:rsid w:val="002719C3"/>
    <w:rsid w:val="00271DE1"/>
    <w:rsid w:val="00271E5B"/>
    <w:rsid w:val="00271F0A"/>
    <w:rsid w:val="00271F89"/>
    <w:rsid w:val="00271FBE"/>
    <w:rsid w:val="00272036"/>
    <w:rsid w:val="002721ED"/>
    <w:rsid w:val="00272258"/>
    <w:rsid w:val="00272432"/>
    <w:rsid w:val="0027251A"/>
    <w:rsid w:val="00272936"/>
    <w:rsid w:val="00272B51"/>
    <w:rsid w:val="00272EA8"/>
    <w:rsid w:val="00272FBC"/>
    <w:rsid w:val="00272FED"/>
    <w:rsid w:val="0027301C"/>
    <w:rsid w:val="00273097"/>
    <w:rsid w:val="002730B2"/>
    <w:rsid w:val="00273180"/>
    <w:rsid w:val="00273346"/>
    <w:rsid w:val="00273567"/>
    <w:rsid w:val="00273629"/>
    <w:rsid w:val="0027378E"/>
    <w:rsid w:val="0027396E"/>
    <w:rsid w:val="002739DF"/>
    <w:rsid w:val="00273A38"/>
    <w:rsid w:val="00273DE4"/>
    <w:rsid w:val="00273E51"/>
    <w:rsid w:val="00273F57"/>
    <w:rsid w:val="002740D5"/>
    <w:rsid w:val="002741B1"/>
    <w:rsid w:val="0027422F"/>
    <w:rsid w:val="0027425D"/>
    <w:rsid w:val="002743F2"/>
    <w:rsid w:val="0027444A"/>
    <w:rsid w:val="00274597"/>
    <w:rsid w:val="002745E3"/>
    <w:rsid w:val="002747C3"/>
    <w:rsid w:val="0027485E"/>
    <w:rsid w:val="00274A3D"/>
    <w:rsid w:val="00274A54"/>
    <w:rsid w:val="00274AE2"/>
    <w:rsid w:val="00274B1D"/>
    <w:rsid w:val="00274B64"/>
    <w:rsid w:val="00274F14"/>
    <w:rsid w:val="00275184"/>
    <w:rsid w:val="0027522A"/>
    <w:rsid w:val="00275325"/>
    <w:rsid w:val="00275A22"/>
    <w:rsid w:val="00275BED"/>
    <w:rsid w:val="00275DF6"/>
    <w:rsid w:val="00275F61"/>
    <w:rsid w:val="00275FBC"/>
    <w:rsid w:val="002761C8"/>
    <w:rsid w:val="00276381"/>
    <w:rsid w:val="0027667D"/>
    <w:rsid w:val="002767FC"/>
    <w:rsid w:val="0027698E"/>
    <w:rsid w:val="002769DD"/>
    <w:rsid w:val="00276BB1"/>
    <w:rsid w:val="00276C27"/>
    <w:rsid w:val="00276DA6"/>
    <w:rsid w:val="00276DF8"/>
    <w:rsid w:val="00276E74"/>
    <w:rsid w:val="00277032"/>
    <w:rsid w:val="0027707D"/>
    <w:rsid w:val="002770EB"/>
    <w:rsid w:val="0027722B"/>
    <w:rsid w:val="002772BF"/>
    <w:rsid w:val="00277760"/>
    <w:rsid w:val="002777C6"/>
    <w:rsid w:val="002778F5"/>
    <w:rsid w:val="002779DB"/>
    <w:rsid w:val="00277B2C"/>
    <w:rsid w:val="00277C2F"/>
    <w:rsid w:val="00277D2B"/>
    <w:rsid w:val="00280006"/>
    <w:rsid w:val="00280015"/>
    <w:rsid w:val="0028004C"/>
    <w:rsid w:val="0028012C"/>
    <w:rsid w:val="00280131"/>
    <w:rsid w:val="002801B7"/>
    <w:rsid w:val="002802CA"/>
    <w:rsid w:val="002803BD"/>
    <w:rsid w:val="00280508"/>
    <w:rsid w:val="002805D8"/>
    <w:rsid w:val="00280601"/>
    <w:rsid w:val="00280887"/>
    <w:rsid w:val="00280911"/>
    <w:rsid w:val="00280A02"/>
    <w:rsid w:val="00280A2D"/>
    <w:rsid w:val="00280BB7"/>
    <w:rsid w:val="00280BCE"/>
    <w:rsid w:val="00280C55"/>
    <w:rsid w:val="00280DBD"/>
    <w:rsid w:val="00280DE9"/>
    <w:rsid w:val="00280E80"/>
    <w:rsid w:val="00280EDF"/>
    <w:rsid w:val="00280F96"/>
    <w:rsid w:val="00281092"/>
    <w:rsid w:val="0028137A"/>
    <w:rsid w:val="00281727"/>
    <w:rsid w:val="002817A9"/>
    <w:rsid w:val="002817E5"/>
    <w:rsid w:val="0028189E"/>
    <w:rsid w:val="00281A9E"/>
    <w:rsid w:val="00281E44"/>
    <w:rsid w:val="00281F82"/>
    <w:rsid w:val="002823EB"/>
    <w:rsid w:val="00282442"/>
    <w:rsid w:val="002824D2"/>
    <w:rsid w:val="002825A3"/>
    <w:rsid w:val="002825DE"/>
    <w:rsid w:val="00282687"/>
    <w:rsid w:val="0028278D"/>
    <w:rsid w:val="0028289F"/>
    <w:rsid w:val="0028299D"/>
    <w:rsid w:val="002829E7"/>
    <w:rsid w:val="00282E47"/>
    <w:rsid w:val="00282FE8"/>
    <w:rsid w:val="0028334A"/>
    <w:rsid w:val="002835A7"/>
    <w:rsid w:val="002838BD"/>
    <w:rsid w:val="00283907"/>
    <w:rsid w:val="00283BBF"/>
    <w:rsid w:val="00283D7E"/>
    <w:rsid w:val="00283E0F"/>
    <w:rsid w:val="00283EA4"/>
    <w:rsid w:val="00283FEF"/>
    <w:rsid w:val="00283FF0"/>
    <w:rsid w:val="0028402C"/>
    <w:rsid w:val="00284258"/>
    <w:rsid w:val="002842E4"/>
    <w:rsid w:val="002849C2"/>
    <w:rsid w:val="002849DA"/>
    <w:rsid w:val="00284C32"/>
    <w:rsid w:val="00284EB4"/>
    <w:rsid w:val="00285636"/>
    <w:rsid w:val="00285C4A"/>
    <w:rsid w:val="00285C5C"/>
    <w:rsid w:val="00285F55"/>
    <w:rsid w:val="00285FC8"/>
    <w:rsid w:val="00286065"/>
    <w:rsid w:val="0028687A"/>
    <w:rsid w:val="00286B7A"/>
    <w:rsid w:val="00286BE3"/>
    <w:rsid w:val="00286C1D"/>
    <w:rsid w:val="00286C81"/>
    <w:rsid w:val="00286E1E"/>
    <w:rsid w:val="0028701A"/>
    <w:rsid w:val="0028747B"/>
    <w:rsid w:val="00287530"/>
    <w:rsid w:val="00287538"/>
    <w:rsid w:val="002875B9"/>
    <w:rsid w:val="00287960"/>
    <w:rsid w:val="00287993"/>
    <w:rsid w:val="00287A33"/>
    <w:rsid w:val="00287C02"/>
    <w:rsid w:val="002903D0"/>
    <w:rsid w:val="0029044B"/>
    <w:rsid w:val="0029052D"/>
    <w:rsid w:val="002905B9"/>
    <w:rsid w:val="002905F3"/>
    <w:rsid w:val="002907D9"/>
    <w:rsid w:val="002908D8"/>
    <w:rsid w:val="00290A07"/>
    <w:rsid w:val="00290AB8"/>
    <w:rsid w:val="00290B2F"/>
    <w:rsid w:val="00290B78"/>
    <w:rsid w:val="00290C3D"/>
    <w:rsid w:val="0029152D"/>
    <w:rsid w:val="002916F0"/>
    <w:rsid w:val="00291B7F"/>
    <w:rsid w:val="00291E4B"/>
    <w:rsid w:val="00291ED4"/>
    <w:rsid w:val="00291F53"/>
    <w:rsid w:val="00291FE1"/>
    <w:rsid w:val="00292215"/>
    <w:rsid w:val="00292359"/>
    <w:rsid w:val="002924C9"/>
    <w:rsid w:val="002926C0"/>
    <w:rsid w:val="002926F2"/>
    <w:rsid w:val="002928F0"/>
    <w:rsid w:val="002928F7"/>
    <w:rsid w:val="00292902"/>
    <w:rsid w:val="002929AE"/>
    <w:rsid w:val="00292DC3"/>
    <w:rsid w:val="00292F3D"/>
    <w:rsid w:val="002931E7"/>
    <w:rsid w:val="00293356"/>
    <w:rsid w:val="00293705"/>
    <w:rsid w:val="002937DF"/>
    <w:rsid w:val="002938DE"/>
    <w:rsid w:val="002938FE"/>
    <w:rsid w:val="00293A01"/>
    <w:rsid w:val="00293B50"/>
    <w:rsid w:val="00293D2E"/>
    <w:rsid w:val="00293D84"/>
    <w:rsid w:val="00293EE1"/>
    <w:rsid w:val="00293FEA"/>
    <w:rsid w:val="002945DA"/>
    <w:rsid w:val="00294800"/>
    <w:rsid w:val="0029492C"/>
    <w:rsid w:val="002949AC"/>
    <w:rsid w:val="00294A79"/>
    <w:rsid w:val="00294B05"/>
    <w:rsid w:val="00294D4F"/>
    <w:rsid w:val="00294DF9"/>
    <w:rsid w:val="00294E67"/>
    <w:rsid w:val="00294F1E"/>
    <w:rsid w:val="0029517C"/>
    <w:rsid w:val="00295240"/>
    <w:rsid w:val="002955A9"/>
    <w:rsid w:val="002955D8"/>
    <w:rsid w:val="002955F3"/>
    <w:rsid w:val="002956AF"/>
    <w:rsid w:val="002956EC"/>
    <w:rsid w:val="00295782"/>
    <w:rsid w:val="00295C86"/>
    <w:rsid w:val="00295CD3"/>
    <w:rsid w:val="00296125"/>
    <w:rsid w:val="00296173"/>
    <w:rsid w:val="002961B3"/>
    <w:rsid w:val="002961C3"/>
    <w:rsid w:val="0029620E"/>
    <w:rsid w:val="002963EC"/>
    <w:rsid w:val="002964E4"/>
    <w:rsid w:val="00296651"/>
    <w:rsid w:val="00296764"/>
    <w:rsid w:val="002969A0"/>
    <w:rsid w:val="00296C7C"/>
    <w:rsid w:val="00296D5D"/>
    <w:rsid w:val="00296F28"/>
    <w:rsid w:val="00296FE1"/>
    <w:rsid w:val="002971B1"/>
    <w:rsid w:val="00297280"/>
    <w:rsid w:val="00297337"/>
    <w:rsid w:val="002975C9"/>
    <w:rsid w:val="002975EF"/>
    <w:rsid w:val="00297906"/>
    <w:rsid w:val="00297965"/>
    <w:rsid w:val="0029798A"/>
    <w:rsid w:val="00297ADA"/>
    <w:rsid w:val="00297BC3"/>
    <w:rsid w:val="00297D4F"/>
    <w:rsid w:val="00297E24"/>
    <w:rsid w:val="00297E49"/>
    <w:rsid w:val="00297FEF"/>
    <w:rsid w:val="002A04C6"/>
    <w:rsid w:val="002A07E9"/>
    <w:rsid w:val="002A08B7"/>
    <w:rsid w:val="002A0900"/>
    <w:rsid w:val="002A0944"/>
    <w:rsid w:val="002A0EA6"/>
    <w:rsid w:val="002A10BA"/>
    <w:rsid w:val="002A1199"/>
    <w:rsid w:val="002A1361"/>
    <w:rsid w:val="002A18A8"/>
    <w:rsid w:val="002A18C1"/>
    <w:rsid w:val="002A1A04"/>
    <w:rsid w:val="002A1BD7"/>
    <w:rsid w:val="002A1EEC"/>
    <w:rsid w:val="002A205B"/>
    <w:rsid w:val="002A21A3"/>
    <w:rsid w:val="002A2269"/>
    <w:rsid w:val="002A22B4"/>
    <w:rsid w:val="002A23DD"/>
    <w:rsid w:val="002A25B3"/>
    <w:rsid w:val="002A25C6"/>
    <w:rsid w:val="002A261E"/>
    <w:rsid w:val="002A28BA"/>
    <w:rsid w:val="002A295E"/>
    <w:rsid w:val="002A2BBC"/>
    <w:rsid w:val="002A2CFB"/>
    <w:rsid w:val="002A2D76"/>
    <w:rsid w:val="002A2EAF"/>
    <w:rsid w:val="002A2FE3"/>
    <w:rsid w:val="002A3464"/>
    <w:rsid w:val="002A3853"/>
    <w:rsid w:val="002A3BC2"/>
    <w:rsid w:val="002A3BD4"/>
    <w:rsid w:val="002A3C0C"/>
    <w:rsid w:val="002A3C6C"/>
    <w:rsid w:val="002A3D32"/>
    <w:rsid w:val="002A4280"/>
    <w:rsid w:val="002A4360"/>
    <w:rsid w:val="002A4394"/>
    <w:rsid w:val="002A45D3"/>
    <w:rsid w:val="002A4674"/>
    <w:rsid w:val="002A46D6"/>
    <w:rsid w:val="002A4A30"/>
    <w:rsid w:val="002A4BF4"/>
    <w:rsid w:val="002A4F04"/>
    <w:rsid w:val="002A525B"/>
    <w:rsid w:val="002A5277"/>
    <w:rsid w:val="002A52E9"/>
    <w:rsid w:val="002A53BA"/>
    <w:rsid w:val="002A5533"/>
    <w:rsid w:val="002A5568"/>
    <w:rsid w:val="002A556B"/>
    <w:rsid w:val="002A569A"/>
    <w:rsid w:val="002A56DA"/>
    <w:rsid w:val="002A573C"/>
    <w:rsid w:val="002A578B"/>
    <w:rsid w:val="002A583E"/>
    <w:rsid w:val="002A5905"/>
    <w:rsid w:val="002A5909"/>
    <w:rsid w:val="002A5C99"/>
    <w:rsid w:val="002A6019"/>
    <w:rsid w:val="002A61CF"/>
    <w:rsid w:val="002A6211"/>
    <w:rsid w:val="002A6328"/>
    <w:rsid w:val="002A649B"/>
    <w:rsid w:val="002A65F3"/>
    <w:rsid w:val="002A67DD"/>
    <w:rsid w:val="002A69C3"/>
    <w:rsid w:val="002A6BB1"/>
    <w:rsid w:val="002A6E4A"/>
    <w:rsid w:val="002A6E6A"/>
    <w:rsid w:val="002A6E6C"/>
    <w:rsid w:val="002A721C"/>
    <w:rsid w:val="002A737C"/>
    <w:rsid w:val="002A74C5"/>
    <w:rsid w:val="002A74CA"/>
    <w:rsid w:val="002A7849"/>
    <w:rsid w:val="002A78B3"/>
    <w:rsid w:val="002A7B47"/>
    <w:rsid w:val="002B00D5"/>
    <w:rsid w:val="002B01DF"/>
    <w:rsid w:val="002B0607"/>
    <w:rsid w:val="002B06B3"/>
    <w:rsid w:val="002B06D1"/>
    <w:rsid w:val="002B0C0E"/>
    <w:rsid w:val="002B0C27"/>
    <w:rsid w:val="002B0CCB"/>
    <w:rsid w:val="002B0DC9"/>
    <w:rsid w:val="002B0DEC"/>
    <w:rsid w:val="002B10DE"/>
    <w:rsid w:val="002B12C9"/>
    <w:rsid w:val="002B1362"/>
    <w:rsid w:val="002B147B"/>
    <w:rsid w:val="002B158E"/>
    <w:rsid w:val="002B1689"/>
    <w:rsid w:val="002B1745"/>
    <w:rsid w:val="002B1A03"/>
    <w:rsid w:val="002B2004"/>
    <w:rsid w:val="002B20E0"/>
    <w:rsid w:val="002B2383"/>
    <w:rsid w:val="002B2436"/>
    <w:rsid w:val="002B2550"/>
    <w:rsid w:val="002B264E"/>
    <w:rsid w:val="002B298E"/>
    <w:rsid w:val="002B2A00"/>
    <w:rsid w:val="002B2C77"/>
    <w:rsid w:val="002B2D42"/>
    <w:rsid w:val="002B2FAA"/>
    <w:rsid w:val="002B2FDA"/>
    <w:rsid w:val="002B36AD"/>
    <w:rsid w:val="002B3704"/>
    <w:rsid w:val="002B3A4F"/>
    <w:rsid w:val="002B3BB7"/>
    <w:rsid w:val="002B3BB8"/>
    <w:rsid w:val="002B3BBE"/>
    <w:rsid w:val="002B3C9E"/>
    <w:rsid w:val="002B3E07"/>
    <w:rsid w:val="002B40D7"/>
    <w:rsid w:val="002B40FF"/>
    <w:rsid w:val="002B4169"/>
    <w:rsid w:val="002B4305"/>
    <w:rsid w:val="002B4356"/>
    <w:rsid w:val="002B4439"/>
    <w:rsid w:val="002B4587"/>
    <w:rsid w:val="002B45C6"/>
    <w:rsid w:val="002B4D0C"/>
    <w:rsid w:val="002B4E41"/>
    <w:rsid w:val="002B4E6E"/>
    <w:rsid w:val="002B503F"/>
    <w:rsid w:val="002B5AD7"/>
    <w:rsid w:val="002B5B26"/>
    <w:rsid w:val="002B5DDD"/>
    <w:rsid w:val="002B5E43"/>
    <w:rsid w:val="002B5FE1"/>
    <w:rsid w:val="002B60B7"/>
    <w:rsid w:val="002B62DF"/>
    <w:rsid w:val="002B64A3"/>
    <w:rsid w:val="002B652B"/>
    <w:rsid w:val="002B66FF"/>
    <w:rsid w:val="002B6891"/>
    <w:rsid w:val="002B6B88"/>
    <w:rsid w:val="002B6D33"/>
    <w:rsid w:val="002B6EE5"/>
    <w:rsid w:val="002B6F39"/>
    <w:rsid w:val="002B7098"/>
    <w:rsid w:val="002B71D6"/>
    <w:rsid w:val="002B79D6"/>
    <w:rsid w:val="002B7AA2"/>
    <w:rsid w:val="002B7BAF"/>
    <w:rsid w:val="002B7E56"/>
    <w:rsid w:val="002B7ED2"/>
    <w:rsid w:val="002C012E"/>
    <w:rsid w:val="002C035C"/>
    <w:rsid w:val="002C07C6"/>
    <w:rsid w:val="002C0A31"/>
    <w:rsid w:val="002C0A85"/>
    <w:rsid w:val="002C0B14"/>
    <w:rsid w:val="002C0D27"/>
    <w:rsid w:val="002C0DED"/>
    <w:rsid w:val="002C1354"/>
    <w:rsid w:val="002C14BD"/>
    <w:rsid w:val="002C1529"/>
    <w:rsid w:val="002C16DD"/>
    <w:rsid w:val="002C1ABC"/>
    <w:rsid w:val="002C1AE6"/>
    <w:rsid w:val="002C1B7F"/>
    <w:rsid w:val="002C1C4E"/>
    <w:rsid w:val="002C1DF6"/>
    <w:rsid w:val="002C1EDB"/>
    <w:rsid w:val="002C1F16"/>
    <w:rsid w:val="002C1FFB"/>
    <w:rsid w:val="002C2095"/>
    <w:rsid w:val="002C2097"/>
    <w:rsid w:val="002C2339"/>
    <w:rsid w:val="002C24E1"/>
    <w:rsid w:val="002C29A3"/>
    <w:rsid w:val="002C2E05"/>
    <w:rsid w:val="002C305E"/>
    <w:rsid w:val="002C3096"/>
    <w:rsid w:val="002C34D0"/>
    <w:rsid w:val="002C360B"/>
    <w:rsid w:val="002C396E"/>
    <w:rsid w:val="002C3B4B"/>
    <w:rsid w:val="002C3E29"/>
    <w:rsid w:val="002C43D7"/>
    <w:rsid w:val="002C4449"/>
    <w:rsid w:val="002C45C8"/>
    <w:rsid w:val="002C4806"/>
    <w:rsid w:val="002C4904"/>
    <w:rsid w:val="002C4AAC"/>
    <w:rsid w:val="002C4B29"/>
    <w:rsid w:val="002C4BA6"/>
    <w:rsid w:val="002C5022"/>
    <w:rsid w:val="002C5093"/>
    <w:rsid w:val="002C517E"/>
    <w:rsid w:val="002C51EA"/>
    <w:rsid w:val="002C5224"/>
    <w:rsid w:val="002C526B"/>
    <w:rsid w:val="002C53FC"/>
    <w:rsid w:val="002C5572"/>
    <w:rsid w:val="002C5771"/>
    <w:rsid w:val="002C57F3"/>
    <w:rsid w:val="002C5A85"/>
    <w:rsid w:val="002C5AD7"/>
    <w:rsid w:val="002C5FAE"/>
    <w:rsid w:val="002C5FCD"/>
    <w:rsid w:val="002C6241"/>
    <w:rsid w:val="002C6606"/>
    <w:rsid w:val="002C6632"/>
    <w:rsid w:val="002C6BDC"/>
    <w:rsid w:val="002C6C68"/>
    <w:rsid w:val="002C6CE3"/>
    <w:rsid w:val="002C6E34"/>
    <w:rsid w:val="002C716A"/>
    <w:rsid w:val="002C7430"/>
    <w:rsid w:val="002C7510"/>
    <w:rsid w:val="002C7647"/>
    <w:rsid w:val="002C7713"/>
    <w:rsid w:val="002C777C"/>
    <w:rsid w:val="002C79AE"/>
    <w:rsid w:val="002C7DAE"/>
    <w:rsid w:val="002C7DF4"/>
    <w:rsid w:val="002C7F8A"/>
    <w:rsid w:val="002D019B"/>
    <w:rsid w:val="002D0420"/>
    <w:rsid w:val="002D04D7"/>
    <w:rsid w:val="002D055D"/>
    <w:rsid w:val="002D0606"/>
    <w:rsid w:val="002D071D"/>
    <w:rsid w:val="002D07D8"/>
    <w:rsid w:val="002D0A48"/>
    <w:rsid w:val="002D0A55"/>
    <w:rsid w:val="002D0C65"/>
    <w:rsid w:val="002D0D59"/>
    <w:rsid w:val="002D0E6A"/>
    <w:rsid w:val="002D0F34"/>
    <w:rsid w:val="002D1014"/>
    <w:rsid w:val="002D10C9"/>
    <w:rsid w:val="002D11A7"/>
    <w:rsid w:val="002D124E"/>
    <w:rsid w:val="002D1527"/>
    <w:rsid w:val="002D1531"/>
    <w:rsid w:val="002D1694"/>
    <w:rsid w:val="002D1697"/>
    <w:rsid w:val="002D1993"/>
    <w:rsid w:val="002D19D7"/>
    <w:rsid w:val="002D1ABD"/>
    <w:rsid w:val="002D1C01"/>
    <w:rsid w:val="002D1DC4"/>
    <w:rsid w:val="002D2462"/>
    <w:rsid w:val="002D260A"/>
    <w:rsid w:val="002D2810"/>
    <w:rsid w:val="002D28A4"/>
    <w:rsid w:val="002D28CF"/>
    <w:rsid w:val="002D2DD5"/>
    <w:rsid w:val="002D2E10"/>
    <w:rsid w:val="002D303C"/>
    <w:rsid w:val="002D3471"/>
    <w:rsid w:val="002D3526"/>
    <w:rsid w:val="002D3545"/>
    <w:rsid w:val="002D387E"/>
    <w:rsid w:val="002D39E5"/>
    <w:rsid w:val="002D3C43"/>
    <w:rsid w:val="002D3C6F"/>
    <w:rsid w:val="002D3CBF"/>
    <w:rsid w:val="002D3D64"/>
    <w:rsid w:val="002D40C7"/>
    <w:rsid w:val="002D4276"/>
    <w:rsid w:val="002D42D0"/>
    <w:rsid w:val="002D4606"/>
    <w:rsid w:val="002D4607"/>
    <w:rsid w:val="002D48B8"/>
    <w:rsid w:val="002D4922"/>
    <w:rsid w:val="002D4969"/>
    <w:rsid w:val="002D4A4D"/>
    <w:rsid w:val="002D4ACF"/>
    <w:rsid w:val="002D4C44"/>
    <w:rsid w:val="002D4DD7"/>
    <w:rsid w:val="002D4E1A"/>
    <w:rsid w:val="002D4E77"/>
    <w:rsid w:val="002D4F68"/>
    <w:rsid w:val="002D51AD"/>
    <w:rsid w:val="002D51C7"/>
    <w:rsid w:val="002D52FA"/>
    <w:rsid w:val="002D53DF"/>
    <w:rsid w:val="002D5491"/>
    <w:rsid w:val="002D5672"/>
    <w:rsid w:val="002D5B1B"/>
    <w:rsid w:val="002D5CBB"/>
    <w:rsid w:val="002D5CD2"/>
    <w:rsid w:val="002D5FAA"/>
    <w:rsid w:val="002D624E"/>
    <w:rsid w:val="002D631C"/>
    <w:rsid w:val="002D6342"/>
    <w:rsid w:val="002D64B5"/>
    <w:rsid w:val="002D6819"/>
    <w:rsid w:val="002D6893"/>
    <w:rsid w:val="002D6A15"/>
    <w:rsid w:val="002D6A6C"/>
    <w:rsid w:val="002D6AC7"/>
    <w:rsid w:val="002D6AF0"/>
    <w:rsid w:val="002D6E17"/>
    <w:rsid w:val="002D6EE0"/>
    <w:rsid w:val="002D6FCA"/>
    <w:rsid w:val="002D7129"/>
    <w:rsid w:val="002D717F"/>
    <w:rsid w:val="002D73CB"/>
    <w:rsid w:val="002D7C5B"/>
    <w:rsid w:val="002D7F1D"/>
    <w:rsid w:val="002D7FC8"/>
    <w:rsid w:val="002E0204"/>
    <w:rsid w:val="002E036B"/>
    <w:rsid w:val="002E04D9"/>
    <w:rsid w:val="002E0613"/>
    <w:rsid w:val="002E0977"/>
    <w:rsid w:val="002E09E2"/>
    <w:rsid w:val="002E0AB9"/>
    <w:rsid w:val="002E0C21"/>
    <w:rsid w:val="002E0E64"/>
    <w:rsid w:val="002E0F09"/>
    <w:rsid w:val="002E0F1E"/>
    <w:rsid w:val="002E0F5C"/>
    <w:rsid w:val="002E112A"/>
    <w:rsid w:val="002E112D"/>
    <w:rsid w:val="002E127C"/>
    <w:rsid w:val="002E143B"/>
    <w:rsid w:val="002E16AE"/>
    <w:rsid w:val="002E17B5"/>
    <w:rsid w:val="002E181F"/>
    <w:rsid w:val="002E18F7"/>
    <w:rsid w:val="002E198B"/>
    <w:rsid w:val="002E1A73"/>
    <w:rsid w:val="002E1AF2"/>
    <w:rsid w:val="002E1CC7"/>
    <w:rsid w:val="002E1DBC"/>
    <w:rsid w:val="002E1E3A"/>
    <w:rsid w:val="002E2013"/>
    <w:rsid w:val="002E22D4"/>
    <w:rsid w:val="002E2440"/>
    <w:rsid w:val="002E292A"/>
    <w:rsid w:val="002E298B"/>
    <w:rsid w:val="002E2AFE"/>
    <w:rsid w:val="002E317E"/>
    <w:rsid w:val="002E3497"/>
    <w:rsid w:val="002E37DB"/>
    <w:rsid w:val="002E3B6D"/>
    <w:rsid w:val="002E3E1D"/>
    <w:rsid w:val="002E3E6A"/>
    <w:rsid w:val="002E3E9D"/>
    <w:rsid w:val="002E4072"/>
    <w:rsid w:val="002E4117"/>
    <w:rsid w:val="002E4165"/>
    <w:rsid w:val="002E438D"/>
    <w:rsid w:val="002E44F6"/>
    <w:rsid w:val="002E4550"/>
    <w:rsid w:val="002E483B"/>
    <w:rsid w:val="002E49E1"/>
    <w:rsid w:val="002E4A2D"/>
    <w:rsid w:val="002E4BA4"/>
    <w:rsid w:val="002E4D39"/>
    <w:rsid w:val="002E4D55"/>
    <w:rsid w:val="002E50D8"/>
    <w:rsid w:val="002E53BB"/>
    <w:rsid w:val="002E59DE"/>
    <w:rsid w:val="002E5A1D"/>
    <w:rsid w:val="002E5AC2"/>
    <w:rsid w:val="002E5B5F"/>
    <w:rsid w:val="002E5CAC"/>
    <w:rsid w:val="002E5F60"/>
    <w:rsid w:val="002E5FA0"/>
    <w:rsid w:val="002E60D9"/>
    <w:rsid w:val="002E6311"/>
    <w:rsid w:val="002E6448"/>
    <w:rsid w:val="002E657A"/>
    <w:rsid w:val="002E67E6"/>
    <w:rsid w:val="002E681B"/>
    <w:rsid w:val="002E6864"/>
    <w:rsid w:val="002E6AAD"/>
    <w:rsid w:val="002E6D50"/>
    <w:rsid w:val="002E6DA9"/>
    <w:rsid w:val="002E6EAE"/>
    <w:rsid w:val="002E6EFD"/>
    <w:rsid w:val="002E6F04"/>
    <w:rsid w:val="002E70FD"/>
    <w:rsid w:val="002E71FA"/>
    <w:rsid w:val="002E7416"/>
    <w:rsid w:val="002E76B2"/>
    <w:rsid w:val="002E76C6"/>
    <w:rsid w:val="002E7708"/>
    <w:rsid w:val="002E77AE"/>
    <w:rsid w:val="002E7BC7"/>
    <w:rsid w:val="002E7BCD"/>
    <w:rsid w:val="002E7CD3"/>
    <w:rsid w:val="002E7F7F"/>
    <w:rsid w:val="002E7FF5"/>
    <w:rsid w:val="002F00B4"/>
    <w:rsid w:val="002F011A"/>
    <w:rsid w:val="002F02AD"/>
    <w:rsid w:val="002F03D3"/>
    <w:rsid w:val="002F0400"/>
    <w:rsid w:val="002F090C"/>
    <w:rsid w:val="002F0A58"/>
    <w:rsid w:val="002F0A96"/>
    <w:rsid w:val="002F0AB9"/>
    <w:rsid w:val="002F0BB6"/>
    <w:rsid w:val="002F0C8B"/>
    <w:rsid w:val="002F0CF1"/>
    <w:rsid w:val="002F11FD"/>
    <w:rsid w:val="002F1392"/>
    <w:rsid w:val="002F161C"/>
    <w:rsid w:val="002F175B"/>
    <w:rsid w:val="002F17F5"/>
    <w:rsid w:val="002F1A83"/>
    <w:rsid w:val="002F1ACC"/>
    <w:rsid w:val="002F1CB2"/>
    <w:rsid w:val="002F1EBE"/>
    <w:rsid w:val="002F2106"/>
    <w:rsid w:val="002F212E"/>
    <w:rsid w:val="002F21CC"/>
    <w:rsid w:val="002F227B"/>
    <w:rsid w:val="002F23E0"/>
    <w:rsid w:val="002F2548"/>
    <w:rsid w:val="002F273F"/>
    <w:rsid w:val="002F2985"/>
    <w:rsid w:val="002F2C8A"/>
    <w:rsid w:val="002F2D7B"/>
    <w:rsid w:val="002F2FF4"/>
    <w:rsid w:val="002F343C"/>
    <w:rsid w:val="002F3492"/>
    <w:rsid w:val="002F3503"/>
    <w:rsid w:val="002F38B2"/>
    <w:rsid w:val="002F3A46"/>
    <w:rsid w:val="002F3B6D"/>
    <w:rsid w:val="002F3BB8"/>
    <w:rsid w:val="002F402C"/>
    <w:rsid w:val="002F405B"/>
    <w:rsid w:val="002F4195"/>
    <w:rsid w:val="002F4237"/>
    <w:rsid w:val="002F444D"/>
    <w:rsid w:val="002F4718"/>
    <w:rsid w:val="002F4885"/>
    <w:rsid w:val="002F4920"/>
    <w:rsid w:val="002F49B4"/>
    <w:rsid w:val="002F4E6A"/>
    <w:rsid w:val="002F5378"/>
    <w:rsid w:val="002F56EE"/>
    <w:rsid w:val="002F5739"/>
    <w:rsid w:val="002F58C9"/>
    <w:rsid w:val="002F5A78"/>
    <w:rsid w:val="002F5B17"/>
    <w:rsid w:val="002F5ECA"/>
    <w:rsid w:val="002F5EE8"/>
    <w:rsid w:val="002F5FDC"/>
    <w:rsid w:val="002F607D"/>
    <w:rsid w:val="002F608E"/>
    <w:rsid w:val="002F6267"/>
    <w:rsid w:val="002F649B"/>
    <w:rsid w:val="002F66A3"/>
    <w:rsid w:val="002F6854"/>
    <w:rsid w:val="002F6994"/>
    <w:rsid w:val="002F6CC7"/>
    <w:rsid w:val="002F6F0E"/>
    <w:rsid w:val="002F6F72"/>
    <w:rsid w:val="002F71D6"/>
    <w:rsid w:val="002F7474"/>
    <w:rsid w:val="002F75FA"/>
    <w:rsid w:val="002F7816"/>
    <w:rsid w:val="002F7939"/>
    <w:rsid w:val="002F7ADD"/>
    <w:rsid w:val="002F7DEA"/>
    <w:rsid w:val="002F9FDB"/>
    <w:rsid w:val="0030030B"/>
    <w:rsid w:val="003003DD"/>
    <w:rsid w:val="0030042B"/>
    <w:rsid w:val="00300726"/>
    <w:rsid w:val="0030093F"/>
    <w:rsid w:val="00300A37"/>
    <w:rsid w:val="00300A58"/>
    <w:rsid w:val="00300D29"/>
    <w:rsid w:val="00300DAD"/>
    <w:rsid w:val="00300F2A"/>
    <w:rsid w:val="00301107"/>
    <w:rsid w:val="003011D0"/>
    <w:rsid w:val="003013D6"/>
    <w:rsid w:val="00301597"/>
    <w:rsid w:val="003015EE"/>
    <w:rsid w:val="003019AA"/>
    <w:rsid w:val="00301BAB"/>
    <w:rsid w:val="00301BE0"/>
    <w:rsid w:val="00301C5B"/>
    <w:rsid w:val="00301F7D"/>
    <w:rsid w:val="00301F9C"/>
    <w:rsid w:val="003020C7"/>
    <w:rsid w:val="00302410"/>
    <w:rsid w:val="0030245C"/>
    <w:rsid w:val="0030250B"/>
    <w:rsid w:val="00302619"/>
    <w:rsid w:val="00302B66"/>
    <w:rsid w:val="00302BA1"/>
    <w:rsid w:val="00302BDB"/>
    <w:rsid w:val="00302CD1"/>
    <w:rsid w:val="00302DD4"/>
    <w:rsid w:val="00302FB6"/>
    <w:rsid w:val="00303062"/>
    <w:rsid w:val="003033AF"/>
    <w:rsid w:val="00303432"/>
    <w:rsid w:val="00303488"/>
    <w:rsid w:val="0030372F"/>
    <w:rsid w:val="00303736"/>
    <w:rsid w:val="0030376C"/>
    <w:rsid w:val="00303B04"/>
    <w:rsid w:val="00303B91"/>
    <w:rsid w:val="00303D49"/>
    <w:rsid w:val="00303D59"/>
    <w:rsid w:val="00304026"/>
    <w:rsid w:val="00304435"/>
    <w:rsid w:val="0030452F"/>
    <w:rsid w:val="00304590"/>
    <w:rsid w:val="0030464B"/>
    <w:rsid w:val="00304747"/>
    <w:rsid w:val="003047EB"/>
    <w:rsid w:val="00304A6D"/>
    <w:rsid w:val="00304AB3"/>
    <w:rsid w:val="00304CD0"/>
    <w:rsid w:val="00305088"/>
    <w:rsid w:val="003052FE"/>
    <w:rsid w:val="0030531F"/>
    <w:rsid w:val="00305424"/>
    <w:rsid w:val="003055C3"/>
    <w:rsid w:val="003057E2"/>
    <w:rsid w:val="003058CE"/>
    <w:rsid w:val="00305B33"/>
    <w:rsid w:val="00305BF9"/>
    <w:rsid w:val="00305C72"/>
    <w:rsid w:val="00305D93"/>
    <w:rsid w:val="00305DDD"/>
    <w:rsid w:val="00305E71"/>
    <w:rsid w:val="00306057"/>
    <w:rsid w:val="0030621A"/>
    <w:rsid w:val="003062FF"/>
    <w:rsid w:val="00306373"/>
    <w:rsid w:val="00306382"/>
    <w:rsid w:val="003065CD"/>
    <w:rsid w:val="00306707"/>
    <w:rsid w:val="00306711"/>
    <w:rsid w:val="0030677B"/>
    <w:rsid w:val="00306789"/>
    <w:rsid w:val="00306BEF"/>
    <w:rsid w:val="00306D4E"/>
    <w:rsid w:val="00306DA1"/>
    <w:rsid w:val="00306FED"/>
    <w:rsid w:val="003070C2"/>
    <w:rsid w:val="00307193"/>
    <w:rsid w:val="003073A1"/>
    <w:rsid w:val="0030749B"/>
    <w:rsid w:val="00307507"/>
    <w:rsid w:val="0030771E"/>
    <w:rsid w:val="00307986"/>
    <w:rsid w:val="00307A1D"/>
    <w:rsid w:val="00307AAC"/>
    <w:rsid w:val="00307AE8"/>
    <w:rsid w:val="00307D4F"/>
    <w:rsid w:val="00307EA6"/>
    <w:rsid w:val="003100F1"/>
    <w:rsid w:val="00310254"/>
    <w:rsid w:val="003102CD"/>
    <w:rsid w:val="003102E2"/>
    <w:rsid w:val="003104EA"/>
    <w:rsid w:val="00310526"/>
    <w:rsid w:val="003106AC"/>
    <w:rsid w:val="003107AC"/>
    <w:rsid w:val="0031088B"/>
    <w:rsid w:val="00310A9F"/>
    <w:rsid w:val="00310B28"/>
    <w:rsid w:val="00310C08"/>
    <w:rsid w:val="00310C7C"/>
    <w:rsid w:val="00310C8A"/>
    <w:rsid w:val="00310E4C"/>
    <w:rsid w:val="003112F7"/>
    <w:rsid w:val="0031191D"/>
    <w:rsid w:val="003119AD"/>
    <w:rsid w:val="00311E44"/>
    <w:rsid w:val="00311F05"/>
    <w:rsid w:val="00312273"/>
    <w:rsid w:val="003122C1"/>
    <w:rsid w:val="003122D3"/>
    <w:rsid w:val="003122F1"/>
    <w:rsid w:val="003123FB"/>
    <w:rsid w:val="003124C6"/>
    <w:rsid w:val="0031263E"/>
    <w:rsid w:val="00312858"/>
    <w:rsid w:val="003128D6"/>
    <w:rsid w:val="00312A89"/>
    <w:rsid w:val="00312B1D"/>
    <w:rsid w:val="00312D2D"/>
    <w:rsid w:val="00312F56"/>
    <w:rsid w:val="0031316C"/>
    <w:rsid w:val="0031328B"/>
    <w:rsid w:val="00313490"/>
    <w:rsid w:val="003134B5"/>
    <w:rsid w:val="00313504"/>
    <w:rsid w:val="00313765"/>
    <w:rsid w:val="00313860"/>
    <w:rsid w:val="00313980"/>
    <w:rsid w:val="003139CF"/>
    <w:rsid w:val="003139E3"/>
    <w:rsid w:val="00313AFA"/>
    <w:rsid w:val="00313B30"/>
    <w:rsid w:val="00313E72"/>
    <w:rsid w:val="00313F7B"/>
    <w:rsid w:val="00314151"/>
    <w:rsid w:val="0031423D"/>
    <w:rsid w:val="0031430D"/>
    <w:rsid w:val="003143B7"/>
    <w:rsid w:val="0031440E"/>
    <w:rsid w:val="00314498"/>
    <w:rsid w:val="0031456F"/>
    <w:rsid w:val="0031469D"/>
    <w:rsid w:val="00314A36"/>
    <w:rsid w:val="00314AE7"/>
    <w:rsid w:val="00314C17"/>
    <w:rsid w:val="00314D65"/>
    <w:rsid w:val="00314E2B"/>
    <w:rsid w:val="00314F51"/>
    <w:rsid w:val="00314F7A"/>
    <w:rsid w:val="0031505C"/>
    <w:rsid w:val="0031506E"/>
    <w:rsid w:val="0031524C"/>
    <w:rsid w:val="003152B0"/>
    <w:rsid w:val="003152D5"/>
    <w:rsid w:val="00315300"/>
    <w:rsid w:val="003156CD"/>
    <w:rsid w:val="003156F8"/>
    <w:rsid w:val="00315784"/>
    <w:rsid w:val="003158B6"/>
    <w:rsid w:val="00315910"/>
    <w:rsid w:val="00315A39"/>
    <w:rsid w:val="00315BC8"/>
    <w:rsid w:val="00315E82"/>
    <w:rsid w:val="00315EE0"/>
    <w:rsid w:val="00315F18"/>
    <w:rsid w:val="00316CCB"/>
    <w:rsid w:val="0031711B"/>
    <w:rsid w:val="003172ED"/>
    <w:rsid w:val="00317408"/>
    <w:rsid w:val="003174D0"/>
    <w:rsid w:val="00317606"/>
    <w:rsid w:val="003178B1"/>
    <w:rsid w:val="003179E7"/>
    <w:rsid w:val="00317B42"/>
    <w:rsid w:val="00317BCE"/>
    <w:rsid w:val="00317C5F"/>
    <w:rsid w:val="00317C8A"/>
    <w:rsid w:val="00317E7B"/>
    <w:rsid w:val="00317F23"/>
    <w:rsid w:val="00317FD5"/>
    <w:rsid w:val="00320213"/>
    <w:rsid w:val="003202E0"/>
    <w:rsid w:val="00320397"/>
    <w:rsid w:val="003203D7"/>
    <w:rsid w:val="0032045A"/>
    <w:rsid w:val="00320778"/>
    <w:rsid w:val="0032081F"/>
    <w:rsid w:val="003208E5"/>
    <w:rsid w:val="0032098E"/>
    <w:rsid w:val="00320B28"/>
    <w:rsid w:val="00320B35"/>
    <w:rsid w:val="00320BED"/>
    <w:rsid w:val="00320C15"/>
    <w:rsid w:val="00320DD8"/>
    <w:rsid w:val="00320F11"/>
    <w:rsid w:val="00321214"/>
    <w:rsid w:val="003212B9"/>
    <w:rsid w:val="0032131D"/>
    <w:rsid w:val="003214A6"/>
    <w:rsid w:val="00321A91"/>
    <w:rsid w:val="0032213F"/>
    <w:rsid w:val="00322225"/>
    <w:rsid w:val="003223D8"/>
    <w:rsid w:val="00322400"/>
    <w:rsid w:val="00322598"/>
    <w:rsid w:val="00322A70"/>
    <w:rsid w:val="00322A9E"/>
    <w:rsid w:val="00322D39"/>
    <w:rsid w:val="00322D87"/>
    <w:rsid w:val="00322E83"/>
    <w:rsid w:val="00322EF1"/>
    <w:rsid w:val="003230A6"/>
    <w:rsid w:val="00323226"/>
    <w:rsid w:val="0032324F"/>
    <w:rsid w:val="003232FA"/>
    <w:rsid w:val="00323367"/>
    <w:rsid w:val="003234EC"/>
    <w:rsid w:val="0032353E"/>
    <w:rsid w:val="0032374F"/>
    <w:rsid w:val="00323B54"/>
    <w:rsid w:val="00323CED"/>
    <w:rsid w:val="00323EB3"/>
    <w:rsid w:val="00324262"/>
    <w:rsid w:val="003242A8"/>
    <w:rsid w:val="00324337"/>
    <w:rsid w:val="00324824"/>
    <w:rsid w:val="003248A9"/>
    <w:rsid w:val="00324A2F"/>
    <w:rsid w:val="00324CE8"/>
    <w:rsid w:val="00324CEE"/>
    <w:rsid w:val="00325016"/>
    <w:rsid w:val="0032546D"/>
    <w:rsid w:val="00325555"/>
    <w:rsid w:val="00325794"/>
    <w:rsid w:val="003258AE"/>
    <w:rsid w:val="00325981"/>
    <w:rsid w:val="00325CDA"/>
    <w:rsid w:val="00325DF0"/>
    <w:rsid w:val="00325F58"/>
    <w:rsid w:val="00326498"/>
    <w:rsid w:val="00326629"/>
    <w:rsid w:val="003268BF"/>
    <w:rsid w:val="003268C0"/>
    <w:rsid w:val="00326B26"/>
    <w:rsid w:val="00327064"/>
    <w:rsid w:val="00327072"/>
    <w:rsid w:val="00327223"/>
    <w:rsid w:val="0032727A"/>
    <w:rsid w:val="00327327"/>
    <w:rsid w:val="0032739F"/>
    <w:rsid w:val="0032784D"/>
    <w:rsid w:val="003279AB"/>
    <w:rsid w:val="00327B84"/>
    <w:rsid w:val="00327CB6"/>
    <w:rsid w:val="00327CC2"/>
    <w:rsid w:val="00327D7E"/>
    <w:rsid w:val="00327D96"/>
    <w:rsid w:val="00327DC8"/>
    <w:rsid w:val="00327EA2"/>
    <w:rsid w:val="00330027"/>
    <w:rsid w:val="0033026C"/>
    <w:rsid w:val="00330473"/>
    <w:rsid w:val="00330481"/>
    <w:rsid w:val="003304EF"/>
    <w:rsid w:val="003305F1"/>
    <w:rsid w:val="003309DB"/>
    <w:rsid w:val="00330A56"/>
    <w:rsid w:val="00330DA6"/>
    <w:rsid w:val="00330E72"/>
    <w:rsid w:val="003310F7"/>
    <w:rsid w:val="00331948"/>
    <w:rsid w:val="00331B40"/>
    <w:rsid w:val="00331DA0"/>
    <w:rsid w:val="00331E3C"/>
    <w:rsid w:val="00331FC3"/>
    <w:rsid w:val="00332411"/>
    <w:rsid w:val="00332427"/>
    <w:rsid w:val="0033242F"/>
    <w:rsid w:val="0033285E"/>
    <w:rsid w:val="00332D90"/>
    <w:rsid w:val="00332DA8"/>
    <w:rsid w:val="00332FA1"/>
    <w:rsid w:val="00332FD9"/>
    <w:rsid w:val="0033317C"/>
    <w:rsid w:val="0033322A"/>
    <w:rsid w:val="0033345C"/>
    <w:rsid w:val="003334B2"/>
    <w:rsid w:val="003336CA"/>
    <w:rsid w:val="003345F5"/>
    <w:rsid w:val="0033461C"/>
    <w:rsid w:val="0033486F"/>
    <w:rsid w:val="003348C3"/>
    <w:rsid w:val="0033492F"/>
    <w:rsid w:val="003349B2"/>
    <w:rsid w:val="00334BA9"/>
    <w:rsid w:val="00334C58"/>
    <w:rsid w:val="00334FF2"/>
    <w:rsid w:val="0033519E"/>
    <w:rsid w:val="0033528D"/>
    <w:rsid w:val="00335440"/>
    <w:rsid w:val="0033549C"/>
    <w:rsid w:val="0033555E"/>
    <w:rsid w:val="00335D04"/>
    <w:rsid w:val="00336004"/>
    <w:rsid w:val="00336202"/>
    <w:rsid w:val="0033632C"/>
    <w:rsid w:val="00336374"/>
    <w:rsid w:val="003363AF"/>
    <w:rsid w:val="003363BE"/>
    <w:rsid w:val="00336617"/>
    <w:rsid w:val="00336708"/>
    <w:rsid w:val="0033699A"/>
    <w:rsid w:val="00336CE7"/>
    <w:rsid w:val="00336D77"/>
    <w:rsid w:val="00336E5D"/>
    <w:rsid w:val="00336F6A"/>
    <w:rsid w:val="00336F97"/>
    <w:rsid w:val="00337114"/>
    <w:rsid w:val="003371CB"/>
    <w:rsid w:val="00337262"/>
    <w:rsid w:val="003374A7"/>
    <w:rsid w:val="00337667"/>
    <w:rsid w:val="00337844"/>
    <w:rsid w:val="00337948"/>
    <w:rsid w:val="00337F5D"/>
    <w:rsid w:val="003400CA"/>
    <w:rsid w:val="00340125"/>
    <w:rsid w:val="0034062A"/>
    <w:rsid w:val="003407A8"/>
    <w:rsid w:val="0034087A"/>
    <w:rsid w:val="0034090E"/>
    <w:rsid w:val="00340AFB"/>
    <w:rsid w:val="00340B9C"/>
    <w:rsid w:val="00340CA5"/>
    <w:rsid w:val="00340E56"/>
    <w:rsid w:val="00340EE5"/>
    <w:rsid w:val="00340EF4"/>
    <w:rsid w:val="00340EF5"/>
    <w:rsid w:val="003413DB"/>
    <w:rsid w:val="003416D8"/>
    <w:rsid w:val="003417EB"/>
    <w:rsid w:val="00341A58"/>
    <w:rsid w:val="00341AC3"/>
    <w:rsid w:val="00341BD2"/>
    <w:rsid w:val="00341C57"/>
    <w:rsid w:val="00341E27"/>
    <w:rsid w:val="003420AC"/>
    <w:rsid w:val="003423BB"/>
    <w:rsid w:val="00342A91"/>
    <w:rsid w:val="00342E6B"/>
    <w:rsid w:val="00342E82"/>
    <w:rsid w:val="0034309D"/>
    <w:rsid w:val="00343437"/>
    <w:rsid w:val="0034357A"/>
    <w:rsid w:val="0034361D"/>
    <w:rsid w:val="003436EF"/>
    <w:rsid w:val="003437C8"/>
    <w:rsid w:val="00343A7A"/>
    <w:rsid w:val="00343AC8"/>
    <w:rsid w:val="00343C4E"/>
    <w:rsid w:val="00343C7F"/>
    <w:rsid w:val="00343CF4"/>
    <w:rsid w:val="00343EE2"/>
    <w:rsid w:val="00343F0C"/>
    <w:rsid w:val="00343FA1"/>
    <w:rsid w:val="00344434"/>
    <w:rsid w:val="00344A3F"/>
    <w:rsid w:val="00344B88"/>
    <w:rsid w:val="00344CD4"/>
    <w:rsid w:val="00344DBB"/>
    <w:rsid w:val="00344DED"/>
    <w:rsid w:val="00344EA2"/>
    <w:rsid w:val="00345236"/>
    <w:rsid w:val="00345510"/>
    <w:rsid w:val="00345594"/>
    <w:rsid w:val="003457CF"/>
    <w:rsid w:val="00345CB3"/>
    <w:rsid w:val="00345DDB"/>
    <w:rsid w:val="00345FD1"/>
    <w:rsid w:val="00346355"/>
    <w:rsid w:val="003467D6"/>
    <w:rsid w:val="00346A39"/>
    <w:rsid w:val="00346B98"/>
    <w:rsid w:val="00346CA0"/>
    <w:rsid w:val="00346CD6"/>
    <w:rsid w:val="00347028"/>
    <w:rsid w:val="00347268"/>
    <w:rsid w:val="00347383"/>
    <w:rsid w:val="003474C1"/>
    <w:rsid w:val="00347566"/>
    <w:rsid w:val="00347717"/>
    <w:rsid w:val="0034776B"/>
    <w:rsid w:val="003479A0"/>
    <w:rsid w:val="003479AB"/>
    <w:rsid w:val="003502E9"/>
    <w:rsid w:val="003503D7"/>
    <w:rsid w:val="0035084C"/>
    <w:rsid w:val="00350A0E"/>
    <w:rsid w:val="00350AC7"/>
    <w:rsid w:val="00350BB0"/>
    <w:rsid w:val="00350D14"/>
    <w:rsid w:val="0035100C"/>
    <w:rsid w:val="00351246"/>
    <w:rsid w:val="00351334"/>
    <w:rsid w:val="00351353"/>
    <w:rsid w:val="00351651"/>
    <w:rsid w:val="00351746"/>
    <w:rsid w:val="0035183E"/>
    <w:rsid w:val="00351AC2"/>
    <w:rsid w:val="00351B99"/>
    <w:rsid w:val="00351D09"/>
    <w:rsid w:val="00351D6C"/>
    <w:rsid w:val="00351E33"/>
    <w:rsid w:val="003520E0"/>
    <w:rsid w:val="003521C8"/>
    <w:rsid w:val="003521D3"/>
    <w:rsid w:val="00352473"/>
    <w:rsid w:val="003524C1"/>
    <w:rsid w:val="0035298E"/>
    <w:rsid w:val="00352AF0"/>
    <w:rsid w:val="00352C45"/>
    <w:rsid w:val="00352CA2"/>
    <w:rsid w:val="00352CA3"/>
    <w:rsid w:val="00352F35"/>
    <w:rsid w:val="00353017"/>
    <w:rsid w:val="003530B6"/>
    <w:rsid w:val="003533ED"/>
    <w:rsid w:val="003538A3"/>
    <w:rsid w:val="003538C8"/>
    <w:rsid w:val="00353964"/>
    <w:rsid w:val="00353A83"/>
    <w:rsid w:val="00353B0A"/>
    <w:rsid w:val="00353BFB"/>
    <w:rsid w:val="003540B7"/>
    <w:rsid w:val="0035418A"/>
    <w:rsid w:val="003543C2"/>
    <w:rsid w:val="003547EF"/>
    <w:rsid w:val="003548BA"/>
    <w:rsid w:val="00354CAF"/>
    <w:rsid w:val="00355019"/>
    <w:rsid w:val="00355210"/>
    <w:rsid w:val="00355321"/>
    <w:rsid w:val="003554B5"/>
    <w:rsid w:val="003554FF"/>
    <w:rsid w:val="00355810"/>
    <w:rsid w:val="0035590A"/>
    <w:rsid w:val="00355D0B"/>
    <w:rsid w:val="00355EFD"/>
    <w:rsid w:val="00355FB9"/>
    <w:rsid w:val="00356205"/>
    <w:rsid w:val="00356278"/>
    <w:rsid w:val="003562A5"/>
    <w:rsid w:val="00356396"/>
    <w:rsid w:val="00356772"/>
    <w:rsid w:val="0035678A"/>
    <w:rsid w:val="00356975"/>
    <w:rsid w:val="00356B9E"/>
    <w:rsid w:val="00356D99"/>
    <w:rsid w:val="00356EAB"/>
    <w:rsid w:val="00356F00"/>
    <w:rsid w:val="003571CD"/>
    <w:rsid w:val="003572D9"/>
    <w:rsid w:val="00357391"/>
    <w:rsid w:val="00357467"/>
    <w:rsid w:val="00357483"/>
    <w:rsid w:val="00357532"/>
    <w:rsid w:val="00357569"/>
    <w:rsid w:val="00357674"/>
    <w:rsid w:val="003576BB"/>
    <w:rsid w:val="0035777F"/>
    <w:rsid w:val="00357867"/>
    <w:rsid w:val="00357934"/>
    <w:rsid w:val="003579F1"/>
    <w:rsid w:val="00357BB0"/>
    <w:rsid w:val="00357CBD"/>
    <w:rsid w:val="00357FDA"/>
    <w:rsid w:val="0036000D"/>
    <w:rsid w:val="00360110"/>
    <w:rsid w:val="00360204"/>
    <w:rsid w:val="0036020C"/>
    <w:rsid w:val="00360425"/>
    <w:rsid w:val="0036059A"/>
    <w:rsid w:val="0036072D"/>
    <w:rsid w:val="00360973"/>
    <w:rsid w:val="003609CA"/>
    <w:rsid w:val="00360BBA"/>
    <w:rsid w:val="00360D74"/>
    <w:rsid w:val="00360DBD"/>
    <w:rsid w:val="00360EC1"/>
    <w:rsid w:val="00360FD6"/>
    <w:rsid w:val="00361027"/>
    <w:rsid w:val="003611FB"/>
    <w:rsid w:val="0036127B"/>
    <w:rsid w:val="00361453"/>
    <w:rsid w:val="00361BE6"/>
    <w:rsid w:val="00361EEC"/>
    <w:rsid w:val="003620B9"/>
    <w:rsid w:val="003621A4"/>
    <w:rsid w:val="003622FE"/>
    <w:rsid w:val="00362DAF"/>
    <w:rsid w:val="00362E92"/>
    <w:rsid w:val="00363169"/>
    <w:rsid w:val="003631C4"/>
    <w:rsid w:val="0036325C"/>
    <w:rsid w:val="00363301"/>
    <w:rsid w:val="00363307"/>
    <w:rsid w:val="0036335F"/>
    <w:rsid w:val="003635E3"/>
    <w:rsid w:val="00363612"/>
    <w:rsid w:val="00363A32"/>
    <w:rsid w:val="00363B8D"/>
    <w:rsid w:val="00363CB6"/>
    <w:rsid w:val="00363CBE"/>
    <w:rsid w:val="00364069"/>
    <w:rsid w:val="0036408B"/>
    <w:rsid w:val="00364184"/>
    <w:rsid w:val="00364490"/>
    <w:rsid w:val="0036458D"/>
    <w:rsid w:val="0036468A"/>
    <w:rsid w:val="00364811"/>
    <w:rsid w:val="003648CA"/>
    <w:rsid w:val="00364A65"/>
    <w:rsid w:val="00364C53"/>
    <w:rsid w:val="00364CB8"/>
    <w:rsid w:val="00364EDF"/>
    <w:rsid w:val="00364FC7"/>
    <w:rsid w:val="00365169"/>
    <w:rsid w:val="003652CD"/>
    <w:rsid w:val="00365426"/>
    <w:rsid w:val="0036557E"/>
    <w:rsid w:val="00365664"/>
    <w:rsid w:val="0036581D"/>
    <w:rsid w:val="0036596C"/>
    <w:rsid w:val="00365984"/>
    <w:rsid w:val="00365A6B"/>
    <w:rsid w:val="00365AE4"/>
    <w:rsid w:val="00365F31"/>
    <w:rsid w:val="003661CF"/>
    <w:rsid w:val="003663C7"/>
    <w:rsid w:val="003664BF"/>
    <w:rsid w:val="003668E5"/>
    <w:rsid w:val="00366A7B"/>
    <w:rsid w:val="00366B59"/>
    <w:rsid w:val="00366E32"/>
    <w:rsid w:val="003670A3"/>
    <w:rsid w:val="003670AE"/>
    <w:rsid w:val="0036727C"/>
    <w:rsid w:val="0036730B"/>
    <w:rsid w:val="00367475"/>
    <w:rsid w:val="00367491"/>
    <w:rsid w:val="003675CE"/>
    <w:rsid w:val="00367786"/>
    <w:rsid w:val="003677B1"/>
    <w:rsid w:val="00367931"/>
    <w:rsid w:val="00367B42"/>
    <w:rsid w:val="00367CB1"/>
    <w:rsid w:val="00367DD6"/>
    <w:rsid w:val="00367E35"/>
    <w:rsid w:val="00370251"/>
    <w:rsid w:val="003702A8"/>
    <w:rsid w:val="00370515"/>
    <w:rsid w:val="003705D4"/>
    <w:rsid w:val="00370715"/>
    <w:rsid w:val="00370887"/>
    <w:rsid w:val="003708E8"/>
    <w:rsid w:val="00370929"/>
    <w:rsid w:val="00370A58"/>
    <w:rsid w:val="00370AAE"/>
    <w:rsid w:val="00370B45"/>
    <w:rsid w:val="00370BF1"/>
    <w:rsid w:val="00370BF7"/>
    <w:rsid w:val="00370C1F"/>
    <w:rsid w:val="00370C31"/>
    <w:rsid w:val="00370E2E"/>
    <w:rsid w:val="00370E79"/>
    <w:rsid w:val="00371187"/>
    <w:rsid w:val="0037119D"/>
    <w:rsid w:val="003714EE"/>
    <w:rsid w:val="003715D8"/>
    <w:rsid w:val="003716F1"/>
    <w:rsid w:val="00371880"/>
    <w:rsid w:val="00371AB6"/>
    <w:rsid w:val="00371BAE"/>
    <w:rsid w:val="00371D7A"/>
    <w:rsid w:val="00371DDB"/>
    <w:rsid w:val="003722E3"/>
    <w:rsid w:val="00372457"/>
    <w:rsid w:val="003725DB"/>
    <w:rsid w:val="0037277F"/>
    <w:rsid w:val="00372880"/>
    <w:rsid w:val="00372887"/>
    <w:rsid w:val="00372903"/>
    <w:rsid w:val="003729C7"/>
    <w:rsid w:val="00372B51"/>
    <w:rsid w:val="00372D05"/>
    <w:rsid w:val="00373235"/>
    <w:rsid w:val="003734A2"/>
    <w:rsid w:val="00373567"/>
    <w:rsid w:val="0037365F"/>
    <w:rsid w:val="0037369F"/>
    <w:rsid w:val="0037371A"/>
    <w:rsid w:val="00373779"/>
    <w:rsid w:val="00373906"/>
    <w:rsid w:val="00373AD1"/>
    <w:rsid w:val="00373C36"/>
    <w:rsid w:val="00373DDA"/>
    <w:rsid w:val="00373F6C"/>
    <w:rsid w:val="00374912"/>
    <w:rsid w:val="00374A9F"/>
    <w:rsid w:val="00374DC1"/>
    <w:rsid w:val="0037514C"/>
    <w:rsid w:val="00375151"/>
    <w:rsid w:val="00375216"/>
    <w:rsid w:val="003755F5"/>
    <w:rsid w:val="0037564A"/>
    <w:rsid w:val="00375693"/>
    <w:rsid w:val="003757A2"/>
    <w:rsid w:val="0037590D"/>
    <w:rsid w:val="00375913"/>
    <w:rsid w:val="003760B5"/>
    <w:rsid w:val="0037616C"/>
    <w:rsid w:val="00376352"/>
    <w:rsid w:val="00376977"/>
    <w:rsid w:val="00376AB8"/>
    <w:rsid w:val="00376D70"/>
    <w:rsid w:val="00376D78"/>
    <w:rsid w:val="00376F0D"/>
    <w:rsid w:val="003771C9"/>
    <w:rsid w:val="00377642"/>
    <w:rsid w:val="003776D2"/>
    <w:rsid w:val="003778DE"/>
    <w:rsid w:val="00377959"/>
    <w:rsid w:val="00377A65"/>
    <w:rsid w:val="00377B5E"/>
    <w:rsid w:val="00377CCA"/>
    <w:rsid w:val="00377D13"/>
    <w:rsid w:val="00377E21"/>
    <w:rsid w:val="00380058"/>
    <w:rsid w:val="003800C8"/>
    <w:rsid w:val="00380134"/>
    <w:rsid w:val="003802C6"/>
    <w:rsid w:val="0038040B"/>
    <w:rsid w:val="0038043F"/>
    <w:rsid w:val="00380696"/>
    <w:rsid w:val="003807B0"/>
    <w:rsid w:val="003807D9"/>
    <w:rsid w:val="003808E2"/>
    <w:rsid w:val="003809BE"/>
    <w:rsid w:val="00380B4C"/>
    <w:rsid w:val="00380B75"/>
    <w:rsid w:val="00380B91"/>
    <w:rsid w:val="00380BA1"/>
    <w:rsid w:val="00380CB5"/>
    <w:rsid w:val="00380D0D"/>
    <w:rsid w:val="00380EA0"/>
    <w:rsid w:val="00380EA9"/>
    <w:rsid w:val="0038134E"/>
    <w:rsid w:val="003814DA"/>
    <w:rsid w:val="003816C0"/>
    <w:rsid w:val="00381739"/>
    <w:rsid w:val="00381843"/>
    <w:rsid w:val="003818F6"/>
    <w:rsid w:val="00381901"/>
    <w:rsid w:val="0038195E"/>
    <w:rsid w:val="003819D1"/>
    <w:rsid w:val="00381C52"/>
    <w:rsid w:val="00381D98"/>
    <w:rsid w:val="003820EA"/>
    <w:rsid w:val="00382395"/>
    <w:rsid w:val="003826FD"/>
    <w:rsid w:val="00382880"/>
    <w:rsid w:val="00382989"/>
    <w:rsid w:val="00382A91"/>
    <w:rsid w:val="00382DF3"/>
    <w:rsid w:val="0038324C"/>
    <w:rsid w:val="00383294"/>
    <w:rsid w:val="003832ED"/>
    <w:rsid w:val="003834E8"/>
    <w:rsid w:val="00383547"/>
    <w:rsid w:val="0038373E"/>
    <w:rsid w:val="00383774"/>
    <w:rsid w:val="0038394D"/>
    <w:rsid w:val="00383AAA"/>
    <w:rsid w:val="00383AC7"/>
    <w:rsid w:val="00383AE4"/>
    <w:rsid w:val="00383D2D"/>
    <w:rsid w:val="00383DCC"/>
    <w:rsid w:val="00383E90"/>
    <w:rsid w:val="0038428E"/>
    <w:rsid w:val="00384631"/>
    <w:rsid w:val="00384672"/>
    <w:rsid w:val="0038469F"/>
    <w:rsid w:val="00384AE2"/>
    <w:rsid w:val="00384B7B"/>
    <w:rsid w:val="00384B7C"/>
    <w:rsid w:val="00385283"/>
    <w:rsid w:val="0038555B"/>
    <w:rsid w:val="003856FE"/>
    <w:rsid w:val="00385834"/>
    <w:rsid w:val="003858CC"/>
    <w:rsid w:val="003858FD"/>
    <w:rsid w:val="003859BD"/>
    <w:rsid w:val="00385BA3"/>
    <w:rsid w:val="00385C34"/>
    <w:rsid w:val="00385C38"/>
    <w:rsid w:val="00385D1E"/>
    <w:rsid w:val="00385D1F"/>
    <w:rsid w:val="00385D8D"/>
    <w:rsid w:val="00385D9B"/>
    <w:rsid w:val="00385FCB"/>
    <w:rsid w:val="0038609F"/>
    <w:rsid w:val="0038657B"/>
    <w:rsid w:val="00386757"/>
    <w:rsid w:val="00386841"/>
    <w:rsid w:val="003868A4"/>
    <w:rsid w:val="00386B50"/>
    <w:rsid w:val="00386BB3"/>
    <w:rsid w:val="00386C74"/>
    <w:rsid w:val="00386CA6"/>
    <w:rsid w:val="00386E84"/>
    <w:rsid w:val="00386FA1"/>
    <w:rsid w:val="00387195"/>
    <w:rsid w:val="003873E8"/>
    <w:rsid w:val="00387754"/>
    <w:rsid w:val="00387999"/>
    <w:rsid w:val="00387C78"/>
    <w:rsid w:val="00390120"/>
    <w:rsid w:val="00390131"/>
    <w:rsid w:val="003904B8"/>
    <w:rsid w:val="003905F0"/>
    <w:rsid w:val="003906E1"/>
    <w:rsid w:val="00390889"/>
    <w:rsid w:val="00390A25"/>
    <w:rsid w:val="00390A91"/>
    <w:rsid w:val="00390E05"/>
    <w:rsid w:val="00390E06"/>
    <w:rsid w:val="00390E0A"/>
    <w:rsid w:val="00390E3B"/>
    <w:rsid w:val="00390F22"/>
    <w:rsid w:val="0039112E"/>
    <w:rsid w:val="00391305"/>
    <w:rsid w:val="0039139B"/>
    <w:rsid w:val="003913AD"/>
    <w:rsid w:val="003914C6"/>
    <w:rsid w:val="0039155C"/>
    <w:rsid w:val="003915E3"/>
    <w:rsid w:val="0039163B"/>
    <w:rsid w:val="0039169A"/>
    <w:rsid w:val="00391886"/>
    <w:rsid w:val="00391968"/>
    <w:rsid w:val="00391A0C"/>
    <w:rsid w:val="00391BB1"/>
    <w:rsid w:val="00391D6D"/>
    <w:rsid w:val="00391E6F"/>
    <w:rsid w:val="003920C5"/>
    <w:rsid w:val="003923C9"/>
    <w:rsid w:val="003924DE"/>
    <w:rsid w:val="0039269E"/>
    <w:rsid w:val="003927C4"/>
    <w:rsid w:val="00392816"/>
    <w:rsid w:val="00392AC4"/>
    <w:rsid w:val="00392BD5"/>
    <w:rsid w:val="00392C69"/>
    <w:rsid w:val="00392CDC"/>
    <w:rsid w:val="00392FA9"/>
    <w:rsid w:val="003932F8"/>
    <w:rsid w:val="00393396"/>
    <w:rsid w:val="00393520"/>
    <w:rsid w:val="0039364E"/>
    <w:rsid w:val="003936BA"/>
    <w:rsid w:val="003936BE"/>
    <w:rsid w:val="00393784"/>
    <w:rsid w:val="003938A4"/>
    <w:rsid w:val="00393E25"/>
    <w:rsid w:val="003943AA"/>
    <w:rsid w:val="00394708"/>
    <w:rsid w:val="0039495E"/>
    <w:rsid w:val="00394A04"/>
    <w:rsid w:val="00394B04"/>
    <w:rsid w:val="00394DF7"/>
    <w:rsid w:val="0039514C"/>
    <w:rsid w:val="00395351"/>
    <w:rsid w:val="00395462"/>
    <w:rsid w:val="003955FA"/>
    <w:rsid w:val="00395DC7"/>
    <w:rsid w:val="00395DCD"/>
    <w:rsid w:val="003961ED"/>
    <w:rsid w:val="0039653B"/>
    <w:rsid w:val="00396852"/>
    <w:rsid w:val="00396A65"/>
    <w:rsid w:val="00396DC5"/>
    <w:rsid w:val="00396E2E"/>
    <w:rsid w:val="00396F6D"/>
    <w:rsid w:val="003970DB"/>
    <w:rsid w:val="00397276"/>
    <w:rsid w:val="003972C2"/>
    <w:rsid w:val="003975B9"/>
    <w:rsid w:val="00397699"/>
    <w:rsid w:val="003976BD"/>
    <w:rsid w:val="00397732"/>
    <w:rsid w:val="003979CD"/>
    <w:rsid w:val="00397A2F"/>
    <w:rsid w:val="00397C16"/>
    <w:rsid w:val="00397F61"/>
    <w:rsid w:val="003A01D0"/>
    <w:rsid w:val="003A06A6"/>
    <w:rsid w:val="003A06D2"/>
    <w:rsid w:val="003A0BC9"/>
    <w:rsid w:val="003A0C0F"/>
    <w:rsid w:val="003A0C68"/>
    <w:rsid w:val="003A0CAC"/>
    <w:rsid w:val="003A0D58"/>
    <w:rsid w:val="003A0D72"/>
    <w:rsid w:val="003A0E94"/>
    <w:rsid w:val="003A0FFB"/>
    <w:rsid w:val="003A1233"/>
    <w:rsid w:val="003A1320"/>
    <w:rsid w:val="003A16B6"/>
    <w:rsid w:val="003A1761"/>
    <w:rsid w:val="003A1830"/>
    <w:rsid w:val="003A19DC"/>
    <w:rsid w:val="003A1A15"/>
    <w:rsid w:val="003A1E3A"/>
    <w:rsid w:val="003A203E"/>
    <w:rsid w:val="003A215E"/>
    <w:rsid w:val="003A220D"/>
    <w:rsid w:val="003A2233"/>
    <w:rsid w:val="003A24BC"/>
    <w:rsid w:val="003A24FC"/>
    <w:rsid w:val="003A2776"/>
    <w:rsid w:val="003A286E"/>
    <w:rsid w:val="003A28D5"/>
    <w:rsid w:val="003A2A7E"/>
    <w:rsid w:val="003A2AB5"/>
    <w:rsid w:val="003A2B22"/>
    <w:rsid w:val="003A2F40"/>
    <w:rsid w:val="003A2F8A"/>
    <w:rsid w:val="003A311A"/>
    <w:rsid w:val="003A3438"/>
    <w:rsid w:val="003A3490"/>
    <w:rsid w:val="003A3785"/>
    <w:rsid w:val="003A3C42"/>
    <w:rsid w:val="003A3C57"/>
    <w:rsid w:val="003A3E77"/>
    <w:rsid w:val="003A4048"/>
    <w:rsid w:val="003A408C"/>
    <w:rsid w:val="003A455F"/>
    <w:rsid w:val="003A47C4"/>
    <w:rsid w:val="003A47D7"/>
    <w:rsid w:val="003A4887"/>
    <w:rsid w:val="003A49CA"/>
    <w:rsid w:val="003A4AD2"/>
    <w:rsid w:val="003A4B3B"/>
    <w:rsid w:val="003A4C07"/>
    <w:rsid w:val="003A4CB7"/>
    <w:rsid w:val="003A50A3"/>
    <w:rsid w:val="003A51D0"/>
    <w:rsid w:val="003A5258"/>
    <w:rsid w:val="003A52CC"/>
    <w:rsid w:val="003A54C7"/>
    <w:rsid w:val="003A5509"/>
    <w:rsid w:val="003A584D"/>
    <w:rsid w:val="003A5971"/>
    <w:rsid w:val="003A5A08"/>
    <w:rsid w:val="003A5A47"/>
    <w:rsid w:val="003A5B36"/>
    <w:rsid w:val="003A5B38"/>
    <w:rsid w:val="003A5C07"/>
    <w:rsid w:val="003A5C12"/>
    <w:rsid w:val="003A5C44"/>
    <w:rsid w:val="003A5F19"/>
    <w:rsid w:val="003A5F29"/>
    <w:rsid w:val="003A5F7D"/>
    <w:rsid w:val="003A60C3"/>
    <w:rsid w:val="003A618C"/>
    <w:rsid w:val="003A650C"/>
    <w:rsid w:val="003A6554"/>
    <w:rsid w:val="003A6666"/>
    <w:rsid w:val="003A674F"/>
    <w:rsid w:val="003A6806"/>
    <w:rsid w:val="003A6981"/>
    <w:rsid w:val="003A6A5A"/>
    <w:rsid w:val="003A710A"/>
    <w:rsid w:val="003A7321"/>
    <w:rsid w:val="003A73A9"/>
    <w:rsid w:val="003A73B3"/>
    <w:rsid w:val="003A7418"/>
    <w:rsid w:val="003A7974"/>
    <w:rsid w:val="003A79A7"/>
    <w:rsid w:val="003A7AA5"/>
    <w:rsid w:val="003A7E97"/>
    <w:rsid w:val="003A7EF5"/>
    <w:rsid w:val="003B012A"/>
    <w:rsid w:val="003B01B7"/>
    <w:rsid w:val="003B0278"/>
    <w:rsid w:val="003B02DC"/>
    <w:rsid w:val="003B044A"/>
    <w:rsid w:val="003B0720"/>
    <w:rsid w:val="003B07D8"/>
    <w:rsid w:val="003B0D15"/>
    <w:rsid w:val="003B0D30"/>
    <w:rsid w:val="003B0D93"/>
    <w:rsid w:val="003B0ECE"/>
    <w:rsid w:val="003B0ED7"/>
    <w:rsid w:val="003B1179"/>
    <w:rsid w:val="003B1227"/>
    <w:rsid w:val="003B123F"/>
    <w:rsid w:val="003B141B"/>
    <w:rsid w:val="003B164F"/>
    <w:rsid w:val="003B173D"/>
    <w:rsid w:val="003B1943"/>
    <w:rsid w:val="003B19A0"/>
    <w:rsid w:val="003B1AB3"/>
    <w:rsid w:val="003B1E17"/>
    <w:rsid w:val="003B21B3"/>
    <w:rsid w:val="003B23DF"/>
    <w:rsid w:val="003B2510"/>
    <w:rsid w:val="003B2742"/>
    <w:rsid w:val="003B286B"/>
    <w:rsid w:val="003B2BEA"/>
    <w:rsid w:val="003B31A2"/>
    <w:rsid w:val="003B339A"/>
    <w:rsid w:val="003B3503"/>
    <w:rsid w:val="003B37FB"/>
    <w:rsid w:val="003B3867"/>
    <w:rsid w:val="003B3889"/>
    <w:rsid w:val="003B398D"/>
    <w:rsid w:val="003B3A67"/>
    <w:rsid w:val="003B3B1D"/>
    <w:rsid w:val="003B3CB2"/>
    <w:rsid w:val="003B3E91"/>
    <w:rsid w:val="003B43ED"/>
    <w:rsid w:val="003B465E"/>
    <w:rsid w:val="003B4B6C"/>
    <w:rsid w:val="003B4BA5"/>
    <w:rsid w:val="003B4C20"/>
    <w:rsid w:val="003B4C35"/>
    <w:rsid w:val="003B4C7E"/>
    <w:rsid w:val="003B4D1B"/>
    <w:rsid w:val="003B4EF6"/>
    <w:rsid w:val="003B50CC"/>
    <w:rsid w:val="003B52A6"/>
    <w:rsid w:val="003B55A4"/>
    <w:rsid w:val="003B5896"/>
    <w:rsid w:val="003B590C"/>
    <w:rsid w:val="003B593A"/>
    <w:rsid w:val="003B5995"/>
    <w:rsid w:val="003B5AFA"/>
    <w:rsid w:val="003B5B5C"/>
    <w:rsid w:val="003B5C6C"/>
    <w:rsid w:val="003B5EBF"/>
    <w:rsid w:val="003B603D"/>
    <w:rsid w:val="003B604D"/>
    <w:rsid w:val="003B6086"/>
    <w:rsid w:val="003B63F6"/>
    <w:rsid w:val="003B64C2"/>
    <w:rsid w:val="003B656F"/>
    <w:rsid w:val="003B66F9"/>
    <w:rsid w:val="003B67F0"/>
    <w:rsid w:val="003B68FF"/>
    <w:rsid w:val="003B6942"/>
    <w:rsid w:val="003B7362"/>
    <w:rsid w:val="003B7464"/>
    <w:rsid w:val="003B7536"/>
    <w:rsid w:val="003B772E"/>
    <w:rsid w:val="003B773F"/>
    <w:rsid w:val="003B776C"/>
    <w:rsid w:val="003B786E"/>
    <w:rsid w:val="003B7925"/>
    <w:rsid w:val="003B7BB8"/>
    <w:rsid w:val="003B7CE8"/>
    <w:rsid w:val="003B7CEC"/>
    <w:rsid w:val="003B7E2B"/>
    <w:rsid w:val="003B7E99"/>
    <w:rsid w:val="003B7F73"/>
    <w:rsid w:val="003B7F96"/>
    <w:rsid w:val="003C000C"/>
    <w:rsid w:val="003C0058"/>
    <w:rsid w:val="003C0150"/>
    <w:rsid w:val="003C0349"/>
    <w:rsid w:val="003C0374"/>
    <w:rsid w:val="003C039D"/>
    <w:rsid w:val="003C05BE"/>
    <w:rsid w:val="003C0691"/>
    <w:rsid w:val="003C07C4"/>
    <w:rsid w:val="003C08C1"/>
    <w:rsid w:val="003C096A"/>
    <w:rsid w:val="003C0E87"/>
    <w:rsid w:val="003C0EE4"/>
    <w:rsid w:val="003C0EFB"/>
    <w:rsid w:val="003C0FAE"/>
    <w:rsid w:val="003C10F4"/>
    <w:rsid w:val="003C11BB"/>
    <w:rsid w:val="003C19FD"/>
    <w:rsid w:val="003C1A95"/>
    <w:rsid w:val="003C1B01"/>
    <w:rsid w:val="003C1BAC"/>
    <w:rsid w:val="003C1DF1"/>
    <w:rsid w:val="003C2043"/>
    <w:rsid w:val="003C22EB"/>
    <w:rsid w:val="003C2454"/>
    <w:rsid w:val="003C2634"/>
    <w:rsid w:val="003C2854"/>
    <w:rsid w:val="003C2AD3"/>
    <w:rsid w:val="003C2C25"/>
    <w:rsid w:val="003C2CBD"/>
    <w:rsid w:val="003C2D69"/>
    <w:rsid w:val="003C2F29"/>
    <w:rsid w:val="003C2F72"/>
    <w:rsid w:val="003C2FCE"/>
    <w:rsid w:val="003C2FD3"/>
    <w:rsid w:val="003C2FEA"/>
    <w:rsid w:val="003C3221"/>
    <w:rsid w:val="003C32C2"/>
    <w:rsid w:val="003C34E1"/>
    <w:rsid w:val="003C357A"/>
    <w:rsid w:val="003C360F"/>
    <w:rsid w:val="003C36D9"/>
    <w:rsid w:val="003C36E3"/>
    <w:rsid w:val="003C3861"/>
    <w:rsid w:val="003C39BD"/>
    <w:rsid w:val="003C3B1E"/>
    <w:rsid w:val="003C3CCF"/>
    <w:rsid w:val="003C3EC1"/>
    <w:rsid w:val="003C3ED6"/>
    <w:rsid w:val="003C420F"/>
    <w:rsid w:val="003C42E2"/>
    <w:rsid w:val="003C44D1"/>
    <w:rsid w:val="003C465D"/>
    <w:rsid w:val="003C4776"/>
    <w:rsid w:val="003C4996"/>
    <w:rsid w:val="003C4CC9"/>
    <w:rsid w:val="003C4D34"/>
    <w:rsid w:val="003C509C"/>
    <w:rsid w:val="003C510E"/>
    <w:rsid w:val="003C5139"/>
    <w:rsid w:val="003C51EA"/>
    <w:rsid w:val="003C51F1"/>
    <w:rsid w:val="003C51FB"/>
    <w:rsid w:val="003C520E"/>
    <w:rsid w:val="003C5273"/>
    <w:rsid w:val="003C536A"/>
    <w:rsid w:val="003C561B"/>
    <w:rsid w:val="003C5656"/>
    <w:rsid w:val="003C5723"/>
    <w:rsid w:val="003C574D"/>
    <w:rsid w:val="003C57BC"/>
    <w:rsid w:val="003C5808"/>
    <w:rsid w:val="003C585D"/>
    <w:rsid w:val="003C5A40"/>
    <w:rsid w:val="003C5CA1"/>
    <w:rsid w:val="003C5D98"/>
    <w:rsid w:val="003C5F5A"/>
    <w:rsid w:val="003C5FEA"/>
    <w:rsid w:val="003C6193"/>
    <w:rsid w:val="003C61FD"/>
    <w:rsid w:val="003C63AE"/>
    <w:rsid w:val="003C63F3"/>
    <w:rsid w:val="003C63F7"/>
    <w:rsid w:val="003C6479"/>
    <w:rsid w:val="003C64E1"/>
    <w:rsid w:val="003C656D"/>
    <w:rsid w:val="003C6635"/>
    <w:rsid w:val="003C6667"/>
    <w:rsid w:val="003C67B2"/>
    <w:rsid w:val="003C685D"/>
    <w:rsid w:val="003C68F7"/>
    <w:rsid w:val="003C6A32"/>
    <w:rsid w:val="003C6A73"/>
    <w:rsid w:val="003C6B22"/>
    <w:rsid w:val="003C6B4B"/>
    <w:rsid w:val="003C6B90"/>
    <w:rsid w:val="003C6C9F"/>
    <w:rsid w:val="003C6F10"/>
    <w:rsid w:val="003C78A8"/>
    <w:rsid w:val="003C7927"/>
    <w:rsid w:val="003C7D42"/>
    <w:rsid w:val="003D01E3"/>
    <w:rsid w:val="003D02C4"/>
    <w:rsid w:val="003D0634"/>
    <w:rsid w:val="003D0845"/>
    <w:rsid w:val="003D088A"/>
    <w:rsid w:val="003D09C6"/>
    <w:rsid w:val="003D0AAE"/>
    <w:rsid w:val="003D0C68"/>
    <w:rsid w:val="003D0E37"/>
    <w:rsid w:val="003D0F2F"/>
    <w:rsid w:val="003D0FD4"/>
    <w:rsid w:val="003D10D5"/>
    <w:rsid w:val="003D13D8"/>
    <w:rsid w:val="003D1566"/>
    <w:rsid w:val="003D1652"/>
    <w:rsid w:val="003D1691"/>
    <w:rsid w:val="003D1772"/>
    <w:rsid w:val="003D1922"/>
    <w:rsid w:val="003D1C2C"/>
    <w:rsid w:val="003D1ED9"/>
    <w:rsid w:val="003D20F7"/>
    <w:rsid w:val="003D2340"/>
    <w:rsid w:val="003D2490"/>
    <w:rsid w:val="003D2787"/>
    <w:rsid w:val="003D27FF"/>
    <w:rsid w:val="003D2B37"/>
    <w:rsid w:val="003D2C79"/>
    <w:rsid w:val="003D2C91"/>
    <w:rsid w:val="003D2E85"/>
    <w:rsid w:val="003D2EFF"/>
    <w:rsid w:val="003D3069"/>
    <w:rsid w:val="003D30E1"/>
    <w:rsid w:val="003D3289"/>
    <w:rsid w:val="003D3372"/>
    <w:rsid w:val="003D344C"/>
    <w:rsid w:val="003D35FD"/>
    <w:rsid w:val="003D3651"/>
    <w:rsid w:val="003D3820"/>
    <w:rsid w:val="003D3F90"/>
    <w:rsid w:val="003D405F"/>
    <w:rsid w:val="003D4803"/>
    <w:rsid w:val="003D4939"/>
    <w:rsid w:val="003D4C9D"/>
    <w:rsid w:val="003D4EFC"/>
    <w:rsid w:val="003D5175"/>
    <w:rsid w:val="003D53C9"/>
    <w:rsid w:val="003D542D"/>
    <w:rsid w:val="003D54BD"/>
    <w:rsid w:val="003D562A"/>
    <w:rsid w:val="003D570E"/>
    <w:rsid w:val="003D573A"/>
    <w:rsid w:val="003D5817"/>
    <w:rsid w:val="003D599C"/>
    <w:rsid w:val="003D5C3C"/>
    <w:rsid w:val="003D5EBA"/>
    <w:rsid w:val="003D5F73"/>
    <w:rsid w:val="003D6027"/>
    <w:rsid w:val="003D606B"/>
    <w:rsid w:val="003D633E"/>
    <w:rsid w:val="003D6377"/>
    <w:rsid w:val="003D63AC"/>
    <w:rsid w:val="003D640B"/>
    <w:rsid w:val="003D6AA2"/>
    <w:rsid w:val="003D6D44"/>
    <w:rsid w:val="003D7426"/>
    <w:rsid w:val="003D7516"/>
    <w:rsid w:val="003D7548"/>
    <w:rsid w:val="003D7622"/>
    <w:rsid w:val="003D7965"/>
    <w:rsid w:val="003D79F7"/>
    <w:rsid w:val="003D7D5C"/>
    <w:rsid w:val="003D7D64"/>
    <w:rsid w:val="003D7E44"/>
    <w:rsid w:val="003D7ED6"/>
    <w:rsid w:val="003D7FE0"/>
    <w:rsid w:val="003E011D"/>
    <w:rsid w:val="003E03F7"/>
    <w:rsid w:val="003E0572"/>
    <w:rsid w:val="003E05B3"/>
    <w:rsid w:val="003E05BB"/>
    <w:rsid w:val="003E065C"/>
    <w:rsid w:val="003E06AC"/>
    <w:rsid w:val="003E096E"/>
    <w:rsid w:val="003E0A7A"/>
    <w:rsid w:val="003E0E02"/>
    <w:rsid w:val="003E106A"/>
    <w:rsid w:val="003E10D8"/>
    <w:rsid w:val="003E11C8"/>
    <w:rsid w:val="003E1211"/>
    <w:rsid w:val="003E12FF"/>
    <w:rsid w:val="003E1399"/>
    <w:rsid w:val="003E1515"/>
    <w:rsid w:val="003E15B7"/>
    <w:rsid w:val="003E15C5"/>
    <w:rsid w:val="003E1658"/>
    <w:rsid w:val="003E182F"/>
    <w:rsid w:val="003E18CA"/>
    <w:rsid w:val="003E1A96"/>
    <w:rsid w:val="003E1CA9"/>
    <w:rsid w:val="003E1FA4"/>
    <w:rsid w:val="003E2171"/>
    <w:rsid w:val="003E2185"/>
    <w:rsid w:val="003E219E"/>
    <w:rsid w:val="003E227E"/>
    <w:rsid w:val="003E23A2"/>
    <w:rsid w:val="003E2649"/>
    <w:rsid w:val="003E26E1"/>
    <w:rsid w:val="003E29D6"/>
    <w:rsid w:val="003E2ADF"/>
    <w:rsid w:val="003E2CA2"/>
    <w:rsid w:val="003E2CCC"/>
    <w:rsid w:val="003E2E9E"/>
    <w:rsid w:val="003E33AB"/>
    <w:rsid w:val="003E3418"/>
    <w:rsid w:val="003E3527"/>
    <w:rsid w:val="003E3562"/>
    <w:rsid w:val="003E3663"/>
    <w:rsid w:val="003E3972"/>
    <w:rsid w:val="003E3B55"/>
    <w:rsid w:val="003E3D01"/>
    <w:rsid w:val="003E3DC3"/>
    <w:rsid w:val="003E3EDB"/>
    <w:rsid w:val="003E3F47"/>
    <w:rsid w:val="003E470F"/>
    <w:rsid w:val="003E497B"/>
    <w:rsid w:val="003E4986"/>
    <w:rsid w:val="003E49F7"/>
    <w:rsid w:val="003E4A5B"/>
    <w:rsid w:val="003E4CFA"/>
    <w:rsid w:val="003E4E7E"/>
    <w:rsid w:val="003E5049"/>
    <w:rsid w:val="003E50C7"/>
    <w:rsid w:val="003E54F7"/>
    <w:rsid w:val="003E5564"/>
    <w:rsid w:val="003E589B"/>
    <w:rsid w:val="003E5A6C"/>
    <w:rsid w:val="003E5A70"/>
    <w:rsid w:val="003E5AFB"/>
    <w:rsid w:val="003E5B0C"/>
    <w:rsid w:val="003E5C38"/>
    <w:rsid w:val="003E5E26"/>
    <w:rsid w:val="003E5EB0"/>
    <w:rsid w:val="003E5F10"/>
    <w:rsid w:val="003E6215"/>
    <w:rsid w:val="003E64DC"/>
    <w:rsid w:val="003E6561"/>
    <w:rsid w:val="003E6885"/>
    <w:rsid w:val="003E693A"/>
    <w:rsid w:val="003E6C33"/>
    <w:rsid w:val="003E6CBD"/>
    <w:rsid w:val="003E6CFD"/>
    <w:rsid w:val="003E6FB2"/>
    <w:rsid w:val="003E70A3"/>
    <w:rsid w:val="003E70DD"/>
    <w:rsid w:val="003E7362"/>
    <w:rsid w:val="003E73CB"/>
    <w:rsid w:val="003E78B6"/>
    <w:rsid w:val="003E7AEF"/>
    <w:rsid w:val="003E7B26"/>
    <w:rsid w:val="003E7C36"/>
    <w:rsid w:val="003E7DE4"/>
    <w:rsid w:val="003E7ED9"/>
    <w:rsid w:val="003E7F33"/>
    <w:rsid w:val="003E7F5B"/>
    <w:rsid w:val="003E7F8E"/>
    <w:rsid w:val="003E7FD5"/>
    <w:rsid w:val="003F0007"/>
    <w:rsid w:val="003F025B"/>
    <w:rsid w:val="003F0276"/>
    <w:rsid w:val="003F02BB"/>
    <w:rsid w:val="003F0325"/>
    <w:rsid w:val="003F04A0"/>
    <w:rsid w:val="003F0609"/>
    <w:rsid w:val="003F0747"/>
    <w:rsid w:val="003F09E4"/>
    <w:rsid w:val="003F1167"/>
    <w:rsid w:val="003F1347"/>
    <w:rsid w:val="003F147B"/>
    <w:rsid w:val="003F18A0"/>
    <w:rsid w:val="003F1DD0"/>
    <w:rsid w:val="003F1F17"/>
    <w:rsid w:val="003F205A"/>
    <w:rsid w:val="003F2209"/>
    <w:rsid w:val="003F229F"/>
    <w:rsid w:val="003F22C2"/>
    <w:rsid w:val="003F242C"/>
    <w:rsid w:val="003F2456"/>
    <w:rsid w:val="003F24E4"/>
    <w:rsid w:val="003F259A"/>
    <w:rsid w:val="003F26A3"/>
    <w:rsid w:val="003F27E6"/>
    <w:rsid w:val="003F280E"/>
    <w:rsid w:val="003F2A91"/>
    <w:rsid w:val="003F2AFE"/>
    <w:rsid w:val="003F2B0B"/>
    <w:rsid w:val="003F2B90"/>
    <w:rsid w:val="003F3100"/>
    <w:rsid w:val="003F3289"/>
    <w:rsid w:val="003F32EF"/>
    <w:rsid w:val="003F3453"/>
    <w:rsid w:val="003F36D5"/>
    <w:rsid w:val="003F392D"/>
    <w:rsid w:val="003F3B6B"/>
    <w:rsid w:val="003F3B9C"/>
    <w:rsid w:val="003F433C"/>
    <w:rsid w:val="003F4452"/>
    <w:rsid w:val="003F45D6"/>
    <w:rsid w:val="003F48FA"/>
    <w:rsid w:val="003F4951"/>
    <w:rsid w:val="003F4A5F"/>
    <w:rsid w:val="003F4CDA"/>
    <w:rsid w:val="003F4D99"/>
    <w:rsid w:val="003F4EAC"/>
    <w:rsid w:val="003F4EE4"/>
    <w:rsid w:val="003F5089"/>
    <w:rsid w:val="003F5267"/>
    <w:rsid w:val="003F53BB"/>
    <w:rsid w:val="003F555E"/>
    <w:rsid w:val="003F58C5"/>
    <w:rsid w:val="003F5A66"/>
    <w:rsid w:val="003F5A8B"/>
    <w:rsid w:val="003F5B1B"/>
    <w:rsid w:val="003F5B6C"/>
    <w:rsid w:val="003F6022"/>
    <w:rsid w:val="003F62E6"/>
    <w:rsid w:val="003F62F2"/>
    <w:rsid w:val="003F67EB"/>
    <w:rsid w:val="003F685B"/>
    <w:rsid w:val="003F68FC"/>
    <w:rsid w:val="003F6B3A"/>
    <w:rsid w:val="003F6CC7"/>
    <w:rsid w:val="003F6FFB"/>
    <w:rsid w:val="003F7109"/>
    <w:rsid w:val="003F716E"/>
    <w:rsid w:val="003F7294"/>
    <w:rsid w:val="003F730F"/>
    <w:rsid w:val="003F738A"/>
    <w:rsid w:val="003F76BB"/>
    <w:rsid w:val="003F7711"/>
    <w:rsid w:val="003F7755"/>
    <w:rsid w:val="003F77EA"/>
    <w:rsid w:val="003F79C7"/>
    <w:rsid w:val="003F7B26"/>
    <w:rsid w:val="003F7C0E"/>
    <w:rsid w:val="00400013"/>
    <w:rsid w:val="00400042"/>
    <w:rsid w:val="00400063"/>
    <w:rsid w:val="00400328"/>
    <w:rsid w:val="0040047C"/>
    <w:rsid w:val="0040051D"/>
    <w:rsid w:val="004009B1"/>
    <w:rsid w:val="00400B14"/>
    <w:rsid w:val="00400BE4"/>
    <w:rsid w:val="00400BEB"/>
    <w:rsid w:val="004011D2"/>
    <w:rsid w:val="0040162F"/>
    <w:rsid w:val="00401721"/>
    <w:rsid w:val="004017CD"/>
    <w:rsid w:val="004017CF"/>
    <w:rsid w:val="00401929"/>
    <w:rsid w:val="00401949"/>
    <w:rsid w:val="00401978"/>
    <w:rsid w:val="00401BE5"/>
    <w:rsid w:val="00401D06"/>
    <w:rsid w:val="00401F0C"/>
    <w:rsid w:val="0040203C"/>
    <w:rsid w:val="004021F3"/>
    <w:rsid w:val="00402319"/>
    <w:rsid w:val="004024E1"/>
    <w:rsid w:val="004025FF"/>
    <w:rsid w:val="00402685"/>
    <w:rsid w:val="00402D49"/>
    <w:rsid w:val="00402DB6"/>
    <w:rsid w:val="00402FAB"/>
    <w:rsid w:val="00402FC8"/>
    <w:rsid w:val="004032E0"/>
    <w:rsid w:val="004033A3"/>
    <w:rsid w:val="004034D9"/>
    <w:rsid w:val="00403638"/>
    <w:rsid w:val="00403648"/>
    <w:rsid w:val="004037C6"/>
    <w:rsid w:val="00403ADB"/>
    <w:rsid w:val="00403C26"/>
    <w:rsid w:val="00403E72"/>
    <w:rsid w:val="00403F1B"/>
    <w:rsid w:val="00404138"/>
    <w:rsid w:val="004043B3"/>
    <w:rsid w:val="004043E1"/>
    <w:rsid w:val="004045B4"/>
    <w:rsid w:val="004047AF"/>
    <w:rsid w:val="00404B6F"/>
    <w:rsid w:val="00404C67"/>
    <w:rsid w:val="00404CDC"/>
    <w:rsid w:val="00404E06"/>
    <w:rsid w:val="00404F5E"/>
    <w:rsid w:val="004051F0"/>
    <w:rsid w:val="004053ED"/>
    <w:rsid w:val="004054B3"/>
    <w:rsid w:val="00405EDB"/>
    <w:rsid w:val="0040609A"/>
    <w:rsid w:val="004064B7"/>
    <w:rsid w:val="004064D2"/>
    <w:rsid w:val="004066B2"/>
    <w:rsid w:val="00406A39"/>
    <w:rsid w:val="00406E37"/>
    <w:rsid w:val="00406F2A"/>
    <w:rsid w:val="0040716D"/>
    <w:rsid w:val="004071A0"/>
    <w:rsid w:val="00407348"/>
    <w:rsid w:val="00407461"/>
    <w:rsid w:val="004079CF"/>
    <w:rsid w:val="004079E1"/>
    <w:rsid w:val="00407B2F"/>
    <w:rsid w:val="00407C70"/>
    <w:rsid w:val="00407F5D"/>
    <w:rsid w:val="004102F9"/>
    <w:rsid w:val="00410663"/>
    <w:rsid w:val="0041079F"/>
    <w:rsid w:val="004109CF"/>
    <w:rsid w:val="00410C56"/>
    <w:rsid w:val="00410CA9"/>
    <w:rsid w:val="00411252"/>
    <w:rsid w:val="00411532"/>
    <w:rsid w:val="00411772"/>
    <w:rsid w:val="004118BE"/>
    <w:rsid w:val="00411A1A"/>
    <w:rsid w:val="00411D3E"/>
    <w:rsid w:val="00411FED"/>
    <w:rsid w:val="0041211F"/>
    <w:rsid w:val="004127E6"/>
    <w:rsid w:val="0041309C"/>
    <w:rsid w:val="004134B0"/>
    <w:rsid w:val="0041377B"/>
    <w:rsid w:val="00413974"/>
    <w:rsid w:val="00413A58"/>
    <w:rsid w:val="00413AAD"/>
    <w:rsid w:val="00413B0A"/>
    <w:rsid w:val="00413B13"/>
    <w:rsid w:val="00413BE0"/>
    <w:rsid w:val="00413E4E"/>
    <w:rsid w:val="00413F43"/>
    <w:rsid w:val="00413FF1"/>
    <w:rsid w:val="00413FFB"/>
    <w:rsid w:val="0041406E"/>
    <w:rsid w:val="00414105"/>
    <w:rsid w:val="0041423C"/>
    <w:rsid w:val="00414240"/>
    <w:rsid w:val="00414299"/>
    <w:rsid w:val="0041455C"/>
    <w:rsid w:val="004146BF"/>
    <w:rsid w:val="00414739"/>
    <w:rsid w:val="004147D7"/>
    <w:rsid w:val="0041492E"/>
    <w:rsid w:val="00414938"/>
    <w:rsid w:val="00414971"/>
    <w:rsid w:val="004149A7"/>
    <w:rsid w:val="00414AF2"/>
    <w:rsid w:val="00414AF8"/>
    <w:rsid w:val="00414B38"/>
    <w:rsid w:val="00414B61"/>
    <w:rsid w:val="00414BDA"/>
    <w:rsid w:val="00414C81"/>
    <w:rsid w:val="00414FDB"/>
    <w:rsid w:val="00414FEB"/>
    <w:rsid w:val="00414FF1"/>
    <w:rsid w:val="00415103"/>
    <w:rsid w:val="004155C3"/>
    <w:rsid w:val="004156E8"/>
    <w:rsid w:val="00415A93"/>
    <w:rsid w:val="00415AFC"/>
    <w:rsid w:val="00415DA7"/>
    <w:rsid w:val="00415E71"/>
    <w:rsid w:val="00415EA3"/>
    <w:rsid w:val="00415EAD"/>
    <w:rsid w:val="00416037"/>
    <w:rsid w:val="004164CE"/>
    <w:rsid w:val="004165AB"/>
    <w:rsid w:val="004165C2"/>
    <w:rsid w:val="004165D7"/>
    <w:rsid w:val="004167D9"/>
    <w:rsid w:val="004167F5"/>
    <w:rsid w:val="004168AD"/>
    <w:rsid w:val="0041697F"/>
    <w:rsid w:val="00416A0E"/>
    <w:rsid w:val="00416A74"/>
    <w:rsid w:val="00416C27"/>
    <w:rsid w:val="00416C95"/>
    <w:rsid w:val="00416E0A"/>
    <w:rsid w:val="0041722A"/>
    <w:rsid w:val="004172BD"/>
    <w:rsid w:val="0041746E"/>
    <w:rsid w:val="00417492"/>
    <w:rsid w:val="0041750F"/>
    <w:rsid w:val="0041755E"/>
    <w:rsid w:val="00417731"/>
    <w:rsid w:val="00417927"/>
    <w:rsid w:val="00417955"/>
    <w:rsid w:val="00417AB7"/>
    <w:rsid w:val="00417B05"/>
    <w:rsid w:val="00417BF5"/>
    <w:rsid w:val="00417E14"/>
    <w:rsid w:val="00417E75"/>
    <w:rsid w:val="00417FD1"/>
    <w:rsid w:val="0042018E"/>
    <w:rsid w:val="00420361"/>
    <w:rsid w:val="004203C2"/>
    <w:rsid w:val="004203F9"/>
    <w:rsid w:val="004205B6"/>
    <w:rsid w:val="00420A57"/>
    <w:rsid w:val="00420D0E"/>
    <w:rsid w:val="00420D24"/>
    <w:rsid w:val="00420DF8"/>
    <w:rsid w:val="0042108A"/>
    <w:rsid w:val="0042111D"/>
    <w:rsid w:val="00421222"/>
    <w:rsid w:val="004212F2"/>
    <w:rsid w:val="00421462"/>
    <w:rsid w:val="004214AB"/>
    <w:rsid w:val="0042151C"/>
    <w:rsid w:val="00421579"/>
    <w:rsid w:val="00421A76"/>
    <w:rsid w:val="00421AF2"/>
    <w:rsid w:val="00421B98"/>
    <w:rsid w:val="00421EC9"/>
    <w:rsid w:val="00421F64"/>
    <w:rsid w:val="004221A2"/>
    <w:rsid w:val="004221D3"/>
    <w:rsid w:val="00422387"/>
    <w:rsid w:val="0042297C"/>
    <w:rsid w:val="00422AF0"/>
    <w:rsid w:val="00422AFF"/>
    <w:rsid w:val="004231E6"/>
    <w:rsid w:val="00423259"/>
    <w:rsid w:val="004232A3"/>
    <w:rsid w:val="004232D7"/>
    <w:rsid w:val="0042342E"/>
    <w:rsid w:val="004234AE"/>
    <w:rsid w:val="004235D9"/>
    <w:rsid w:val="00423725"/>
    <w:rsid w:val="00423B28"/>
    <w:rsid w:val="00423BD1"/>
    <w:rsid w:val="00423F99"/>
    <w:rsid w:val="00424413"/>
    <w:rsid w:val="00424419"/>
    <w:rsid w:val="00424435"/>
    <w:rsid w:val="004244E7"/>
    <w:rsid w:val="00424843"/>
    <w:rsid w:val="00424862"/>
    <w:rsid w:val="00424C54"/>
    <w:rsid w:val="00424FD2"/>
    <w:rsid w:val="00425026"/>
    <w:rsid w:val="00425140"/>
    <w:rsid w:val="004253B5"/>
    <w:rsid w:val="00425559"/>
    <w:rsid w:val="00425800"/>
    <w:rsid w:val="004258E1"/>
    <w:rsid w:val="004259E9"/>
    <w:rsid w:val="00425B7F"/>
    <w:rsid w:val="00425B88"/>
    <w:rsid w:val="00425CE9"/>
    <w:rsid w:val="00425E0F"/>
    <w:rsid w:val="004268C4"/>
    <w:rsid w:val="004268D0"/>
    <w:rsid w:val="00426AD0"/>
    <w:rsid w:val="00426CD0"/>
    <w:rsid w:val="00426D61"/>
    <w:rsid w:val="00426DB9"/>
    <w:rsid w:val="00426E52"/>
    <w:rsid w:val="00426F7C"/>
    <w:rsid w:val="00426F86"/>
    <w:rsid w:val="00427003"/>
    <w:rsid w:val="0042712B"/>
    <w:rsid w:val="004271BB"/>
    <w:rsid w:val="00427296"/>
    <w:rsid w:val="00427425"/>
    <w:rsid w:val="00427478"/>
    <w:rsid w:val="004277C7"/>
    <w:rsid w:val="00427C33"/>
    <w:rsid w:val="00427C84"/>
    <w:rsid w:val="00427DA6"/>
    <w:rsid w:val="00427F04"/>
    <w:rsid w:val="0043006E"/>
    <w:rsid w:val="004300B4"/>
    <w:rsid w:val="0043031B"/>
    <w:rsid w:val="0043058F"/>
    <w:rsid w:val="0043061C"/>
    <w:rsid w:val="0043072C"/>
    <w:rsid w:val="004307BB"/>
    <w:rsid w:val="00430967"/>
    <w:rsid w:val="00430B3F"/>
    <w:rsid w:val="00430BA5"/>
    <w:rsid w:val="00430C60"/>
    <w:rsid w:val="00430D58"/>
    <w:rsid w:val="00430EDA"/>
    <w:rsid w:val="00431494"/>
    <w:rsid w:val="004316F4"/>
    <w:rsid w:val="00431A5E"/>
    <w:rsid w:val="00431AC2"/>
    <w:rsid w:val="00432123"/>
    <w:rsid w:val="004322DC"/>
    <w:rsid w:val="00432470"/>
    <w:rsid w:val="004328D0"/>
    <w:rsid w:val="004328FD"/>
    <w:rsid w:val="0043292E"/>
    <w:rsid w:val="00432990"/>
    <w:rsid w:val="00432D99"/>
    <w:rsid w:val="00432E2A"/>
    <w:rsid w:val="00432EF9"/>
    <w:rsid w:val="0043311D"/>
    <w:rsid w:val="00433284"/>
    <w:rsid w:val="0043329F"/>
    <w:rsid w:val="00433307"/>
    <w:rsid w:val="004333EC"/>
    <w:rsid w:val="00433552"/>
    <w:rsid w:val="00433645"/>
    <w:rsid w:val="004336BE"/>
    <w:rsid w:val="00433715"/>
    <w:rsid w:val="00433B4A"/>
    <w:rsid w:val="00433D05"/>
    <w:rsid w:val="00433D88"/>
    <w:rsid w:val="00433F7B"/>
    <w:rsid w:val="00433F93"/>
    <w:rsid w:val="0043428F"/>
    <w:rsid w:val="00434409"/>
    <w:rsid w:val="00434506"/>
    <w:rsid w:val="00434566"/>
    <w:rsid w:val="004345E5"/>
    <w:rsid w:val="0043479F"/>
    <w:rsid w:val="004347D2"/>
    <w:rsid w:val="004348CA"/>
    <w:rsid w:val="004348DD"/>
    <w:rsid w:val="00434B67"/>
    <w:rsid w:val="00434DB5"/>
    <w:rsid w:val="00435010"/>
    <w:rsid w:val="0043520E"/>
    <w:rsid w:val="004353E7"/>
    <w:rsid w:val="00435449"/>
    <w:rsid w:val="004354EF"/>
    <w:rsid w:val="00435822"/>
    <w:rsid w:val="00435924"/>
    <w:rsid w:val="00435A2F"/>
    <w:rsid w:val="00435BC1"/>
    <w:rsid w:val="00435DA0"/>
    <w:rsid w:val="00435DD7"/>
    <w:rsid w:val="00435E50"/>
    <w:rsid w:val="00435FB9"/>
    <w:rsid w:val="0043600B"/>
    <w:rsid w:val="004361E4"/>
    <w:rsid w:val="00436694"/>
    <w:rsid w:val="00436744"/>
    <w:rsid w:val="004368E0"/>
    <w:rsid w:val="004369C3"/>
    <w:rsid w:val="00436BDE"/>
    <w:rsid w:val="00436C29"/>
    <w:rsid w:val="00436C85"/>
    <w:rsid w:val="00436DEE"/>
    <w:rsid w:val="00436F1C"/>
    <w:rsid w:val="0043714C"/>
    <w:rsid w:val="00437405"/>
    <w:rsid w:val="0043747D"/>
    <w:rsid w:val="0043754B"/>
    <w:rsid w:val="00437A47"/>
    <w:rsid w:val="00437D5E"/>
    <w:rsid w:val="00437E34"/>
    <w:rsid w:val="0044004F"/>
    <w:rsid w:val="004401AD"/>
    <w:rsid w:val="0044054E"/>
    <w:rsid w:val="004405C5"/>
    <w:rsid w:val="00440750"/>
    <w:rsid w:val="0044077A"/>
    <w:rsid w:val="00440862"/>
    <w:rsid w:val="00440CF1"/>
    <w:rsid w:val="00440E3B"/>
    <w:rsid w:val="00441151"/>
    <w:rsid w:val="00441222"/>
    <w:rsid w:val="00441331"/>
    <w:rsid w:val="00441341"/>
    <w:rsid w:val="004413BC"/>
    <w:rsid w:val="00441513"/>
    <w:rsid w:val="0044161B"/>
    <w:rsid w:val="00441685"/>
    <w:rsid w:val="00441ABA"/>
    <w:rsid w:val="00441BAA"/>
    <w:rsid w:val="00441C6F"/>
    <w:rsid w:val="00441D6E"/>
    <w:rsid w:val="00441DD7"/>
    <w:rsid w:val="00441F10"/>
    <w:rsid w:val="00441F2B"/>
    <w:rsid w:val="004421FF"/>
    <w:rsid w:val="00442771"/>
    <w:rsid w:val="00442783"/>
    <w:rsid w:val="00442938"/>
    <w:rsid w:val="00442D8D"/>
    <w:rsid w:val="0044304A"/>
    <w:rsid w:val="00443127"/>
    <w:rsid w:val="00443243"/>
    <w:rsid w:val="004433A0"/>
    <w:rsid w:val="004433D8"/>
    <w:rsid w:val="004435AE"/>
    <w:rsid w:val="004435CE"/>
    <w:rsid w:val="00443683"/>
    <w:rsid w:val="00443748"/>
    <w:rsid w:val="004438FE"/>
    <w:rsid w:val="00443BA4"/>
    <w:rsid w:val="00443BBB"/>
    <w:rsid w:val="00443D6C"/>
    <w:rsid w:val="00443DC7"/>
    <w:rsid w:val="00444196"/>
    <w:rsid w:val="00444200"/>
    <w:rsid w:val="004443BC"/>
    <w:rsid w:val="00444416"/>
    <w:rsid w:val="00444434"/>
    <w:rsid w:val="00444458"/>
    <w:rsid w:val="004449FB"/>
    <w:rsid w:val="00444DFA"/>
    <w:rsid w:val="00445427"/>
    <w:rsid w:val="004454C9"/>
    <w:rsid w:val="00445676"/>
    <w:rsid w:val="0044580D"/>
    <w:rsid w:val="00445834"/>
    <w:rsid w:val="00445933"/>
    <w:rsid w:val="00445943"/>
    <w:rsid w:val="00445973"/>
    <w:rsid w:val="00445A26"/>
    <w:rsid w:val="00445CBA"/>
    <w:rsid w:val="00445D68"/>
    <w:rsid w:val="00445FCB"/>
    <w:rsid w:val="00446426"/>
    <w:rsid w:val="00446583"/>
    <w:rsid w:val="00446737"/>
    <w:rsid w:val="00446842"/>
    <w:rsid w:val="004468E6"/>
    <w:rsid w:val="00446947"/>
    <w:rsid w:val="004469A3"/>
    <w:rsid w:val="00446B88"/>
    <w:rsid w:val="00446BF1"/>
    <w:rsid w:val="00446C87"/>
    <w:rsid w:val="00446CAA"/>
    <w:rsid w:val="00446E39"/>
    <w:rsid w:val="00446E77"/>
    <w:rsid w:val="00447057"/>
    <w:rsid w:val="004471E1"/>
    <w:rsid w:val="0044746D"/>
    <w:rsid w:val="0044750F"/>
    <w:rsid w:val="004476B8"/>
    <w:rsid w:val="00447B3D"/>
    <w:rsid w:val="00447B43"/>
    <w:rsid w:val="00447BD3"/>
    <w:rsid w:val="00447D17"/>
    <w:rsid w:val="00447EA4"/>
    <w:rsid w:val="00447FBA"/>
    <w:rsid w:val="0044999E"/>
    <w:rsid w:val="004500FD"/>
    <w:rsid w:val="00450564"/>
    <w:rsid w:val="004506AF"/>
    <w:rsid w:val="004508AC"/>
    <w:rsid w:val="00450B3C"/>
    <w:rsid w:val="0045117D"/>
    <w:rsid w:val="004511E1"/>
    <w:rsid w:val="00451225"/>
    <w:rsid w:val="0045142E"/>
    <w:rsid w:val="0045154A"/>
    <w:rsid w:val="00451676"/>
    <w:rsid w:val="004516F8"/>
    <w:rsid w:val="004517B4"/>
    <w:rsid w:val="004518DB"/>
    <w:rsid w:val="00451975"/>
    <w:rsid w:val="00451A48"/>
    <w:rsid w:val="00451A79"/>
    <w:rsid w:val="00451B79"/>
    <w:rsid w:val="00451BE2"/>
    <w:rsid w:val="00451E8F"/>
    <w:rsid w:val="00451FDB"/>
    <w:rsid w:val="004521D8"/>
    <w:rsid w:val="0045245D"/>
    <w:rsid w:val="00452497"/>
    <w:rsid w:val="0045250A"/>
    <w:rsid w:val="0045253C"/>
    <w:rsid w:val="004529FA"/>
    <w:rsid w:val="00452D74"/>
    <w:rsid w:val="00452DC3"/>
    <w:rsid w:val="00452EAE"/>
    <w:rsid w:val="004530D4"/>
    <w:rsid w:val="0045335C"/>
    <w:rsid w:val="004533DA"/>
    <w:rsid w:val="004533E8"/>
    <w:rsid w:val="00453503"/>
    <w:rsid w:val="00453532"/>
    <w:rsid w:val="0045366F"/>
    <w:rsid w:val="004536CC"/>
    <w:rsid w:val="00453742"/>
    <w:rsid w:val="0045375D"/>
    <w:rsid w:val="00453DC9"/>
    <w:rsid w:val="00453EAD"/>
    <w:rsid w:val="0045407A"/>
    <w:rsid w:val="004542A7"/>
    <w:rsid w:val="0045441C"/>
    <w:rsid w:val="00454841"/>
    <w:rsid w:val="00454AE3"/>
    <w:rsid w:val="00454B14"/>
    <w:rsid w:val="00454BD1"/>
    <w:rsid w:val="00454FC4"/>
    <w:rsid w:val="00455093"/>
    <w:rsid w:val="004553FE"/>
    <w:rsid w:val="00455633"/>
    <w:rsid w:val="00455698"/>
    <w:rsid w:val="0045576F"/>
    <w:rsid w:val="0045595A"/>
    <w:rsid w:val="00455AA4"/>
    <w:rsid w:val="00455B0D"/>
    <w:rsid w:val="00455DB7"/>
    <w:rsid w:val="00455E49"/>
    <w:rsid w:val="00455F9B"/>
    <w:rsid w:val="0045602A"/>
    <w:rsid w:val="004562DA"/>
    <w:rsid w:val="004563B0"/>
    <w:rsid w:val="00456A36"/>
    <w:rsid w:val="00456C01"/>
    <w:rsid w:val="00456CBA"/>
    <w:rsid w:val="00456F45"/>
    <w:rsid w:val="00457052"/>
    <w:rsid w:val="0045728C"/>
    <w:rsid w:val="0045752E"/>
    <w:rsid w:val="00457922"/>
    <w:rsid w:val="0045793F"/>
    <w:rsid w:val="00457A6C"/>
    <w:rsid w:val="00457AB3"/>
    <w:rsid w:val="00457C3A"/>
    <w:rsid w:val="00457EB5"/>
    <w:rsid w:val="00457F47"/>
    <w:rsid w:val="0046000F"/>
    <w:rsid w:val="0046012D"/>
    <w:rsid w:val="00460180"/>
    <w:rsid w:val="00460377"/>
    <w:rsid w:val="00460498"/>
    <w:rsid w:val="0046072F"/>
    <w:rsid w:val="0046074B"/>
    <w:rsid w:val="00460754"/>
    <w:rsid w:val="004607A6"/>
    <w:rsid w:val="004609E8"/>
    <w:rsid w:val="00460C7B"/>
    <w:rsid w:val="00460CF5"/>
    <w:rsid w:val="00460D1C"/>
    <w:rsid w:val="00460DD6"/>
    <w:rsid w:val="004610E5"/>
    <w:rsid w:val="004612F2"/>
    <w:rsid w:val="0046155A"/>
    <w:rsid w:val="00461BC9"/>
    <w:rsid w:val="00461C24"/>
    <w:rsid w:val="00461D18"/>
    <w:rsid w:val="00461DDC"/>
    <w:rsid w:val="00461EE8"/>
    <w:rsid w:val="00461EF2"/>
    <w:rsid w:val="004620CC"/>
    <w:rsid w:val="004625FD"/>
    <w:rsid w:val="004625FE"/>
    <w:rsid w:val="00462738"/>
    <w:rsid w:val="004627BA"/>
    <w:rsid w:val="00462824"/>
    <w:rsid w:val="004629AF"/>
    <w:rsid w:val="00462ADE"/>
    <w:rsid w:val="00462B96"/>
    <w:rsid w:val="00462DD9"/>
    <w:rsid w:val="00462F89"/>
    <w:rsid w:val="00462FD6"/>
    <w:rsid w:val="0046307B"/>
    <w:rsid w:val="00463127"/>
    <w:rsid w:val="004632E4"/>
    <w:rsid w:val="0046338C"/>
    <w:rsid w:val="004633FC"/>
    <w:rsid w:val="00463403"/>
    <w:rsid w:val="0046348D"/>
    <w:rsid w:val="0046397F"/>
    <w:rsid w:val="004639EE"/>
    <w:rsid w:val="00463AA0"/>
    <w:rsid w:val="00463AEA"/>
    <w:rsid w:val="00463C12"/>
    <w:rsid w:val="00463DB1"/>
    <w:rsid w:val="00463EC5"/>
    <w:rsid w:val="00463EEC"/>
    <w:rsid w:val="004640C0"/>
    <w:rsid w:val="004640C1"/>
    <w:rsid w:val="004640C3"/>
    <w:rsid w:val="00464103"/>
    <w:rsid w:val="00464267"/>
    <w:rsid w:val="0046464D"/>
    <w:rsid w:val="00464ABB"/>
    <w:rsid w:val="00464B68"/>
    <w:rsid w:val="00464C5C"/>
    <w:rsid w:val="00464D02"/>
    <w:rsid w:val="00464D1F"/>
    <w:rsid w:val="0046515B"/>
    <w:rsid w:val="004652B8"/>
    <w:rsid w:val="0046566C"/>
    <w:rsid w:val="004656E6"/>
    <w:rsid w:val="00465AB7"/>
    <w:rsid w:val="00465C42"/>
    <w:rsid w:val="00465D8B"/>
    <w:rsid w:val="00466114"/>
    <w:rsid w:val="0046614C"/>
    <w:rsid w:val="0046624A"/>
    <w:rsid w:val="004662EF"/>
    <w:rsid w:val="00466369"/>
    <w:rsid w:val="00466530"/>
    <w:rsid w:val="004665E3"/>
    <w:rsid w:val="00466636"/>
    <w:rsid w:val="00466DA5"/>
    <w:rsid w:val="00466E87"/>
    <w:rsid w:val="00466FA7"/>
    <w:rsid w:val="0046708C"/>
    <w:rsid w:val="00467119"/>
    <w:rsid w:val="00467318"/>
    <w:rsid w:val="0046731D"/>
    <w:rsid w:val="00467700"/>
    <w:rsid w:val="004677F7"/>
    <w:rsid w:val="0046793C"/>
    <w:rsid w:val="00467D95"/>
    <w:rsid w:val="00467E45"/>
    <w:rsid w:val="00467E7B"/>
    <w:rsid w:val="0047048A"/>
    <w:rsid w:val="004704BC"/>
    <w:rsid w:val="00470774"/>
    <w:rsid w:val="0047087A"/>
    <w:rsid w:val="00470A9C"/>
    <w:rsid w:val="00470B2F"/>
    <w:rsid w:val="00470D2C"/>
    <w:rsid w:val="00470D94"/>
    <w:rsid w:val="00470E7C"/>
    <w:rsid w:val="0047114B"/>
    <w:rsid w:val="00471276"/>
    <w:rsid w:val="00471293"/>
    <w:rsid w:val="004713CA"/>
    <w:rsid w:val="0047175B"/>
    <w:rsid w:val="00471910"/>
    <w:rsid w:val="004719EC"/>
    <w:rsid w:val="00471A30"/>
    <w:rsid w:val="00471CF2"/>
    <w:rsid w:val="00471FE7"/>
    <w:rsid w:val="0047202C"/>
    <w:rsid w:val="0047218A"/>
    <w:rsid w:val="00472546"/>
    <w:rsid w:val="00472584"/>
    <w:rsid w:val="004728C2"/>
    <w:rsid w:val="00472955"/>
    <w:rsid w:val="0047297E"/>
    <w:rsid w:val="00472A54"/>
    <w:rsid w:val="00472CAD"/>
    <w:rsid w:val="00472CEE"/>
    <w:rsid w:val="00472D5C"/>
    <w:rsid w:val="00472EB9"/>
    <w:rsid w:val="00472F4D"/>
    <w:rsid w:val="00472F92"/>
    <w:rsid w:val="004730ED"/>
    <w:rsid w:val="0047310A"/>
    <w:rsid w:val="0047323E"/>
    <w:rsid w:val="004733C2"/>
    <w:rsid w:val="004734CE"/>
    <w:rsid w:val="004734E9"/>
    <w:rsid w:val="004735B4"/>
    <w:rsid w:val="0047361C"/>
    <w:rsid w:val="0047371F"/>
    <w:rsid w:val="00473769"/>
    <w:rsid w:val="00473774"/>
    <w:rsid w:val="00473790"/>
    <w:rsid w:val="00473875"/>
    <w:rsid w:val="00473E3C"/>
    <w:rsid w:val="00473ED9"/>
    <w:rsid w:val="004740BB"/>
    <w:rsid w:val="00474150"/>
    <w:rsid w:val="004743BD"/>
    <w:rsid w:val="00474441"/>
    <w:rsid w:val="0047454E"/>
    <w:rsid w:val="00474698"/>
    <w:rsid w:val="00474770"/>
    <w:rsid w:val="004747F1"/>
    <w:rsid w:val="00474889"/>
    <w:rsid w:val="0047489E"/>
    <w:rsid w:val="004748AF"/>
    <w:rsid w:val="0047512D"/>
    <w:rsid w:val="00475137"/>
    <w:rsid w:val="00475669"/>
    <w:rsid w:val="0047581A"/>
    <w:rsid w:val="00475854"/>
    <w:rsid w:val="00475E0D"/>
    <w:rsid w:val="00475EA2"/>
    <w:rsid w:val="00475FD8"/>
    <w:rsid w:val="00476205"/>
    <w:rsid w:val="00476306"/>
    <w:rsid w:val="004763D9"/>
    <w:rsid w:val="0047645C"/>
    <w:rsid w:val="00476A27"/>
    <w:rsid w:val="00476AD7"/>
    <w:rsid w:val="00476B59"/>
    <w:rsid w:val="00476CB9"/>
    <w:rsid w:val="00476F89"/>
    <w:rsid w:val="004779A5"/>
    <w:rsid w:val="00477A67"/>
    <w:rsid w:val="00477B22"/>
    <w:rsid w:val="00477B53"/>
    <w:rsid w:val="00477DFA"/>
    <w:rsid w:val="00477E02"/>
    <w:rsid w:val="00477E7B"/>
    <w:rsid w:val="00477E87"/>
    <w:rsid w:val="00477F9D"/>
    <w:rsid w:val="004800CB"/>
    <w:rsid w:val="0048016C"/>
    <w:rsid w:val="004806F8"/>
    <w:rsid w:val="004808A8"/>
    <w:rsid w:val="004809E8"/>
    <w:rsid w:val="004809EA"/>
    <w:rsid w:val="004809FD"/>
    <w:rsid w:val="00480A90"/>
    <w:rsid w:val="00480B12"/>
    <w:rsid w:val="00480BB7"/>
    <w:rsid w:val="00480C22"/>
    <w:rsid w:val="00480C8B"/>
    <w:rsid w:val="00480DF4"/>
    <w:rsid w:val="004810B9"/>
    <w:rsid w:val="004810F6"/>
    <w:rsid w:val="00481101"/>
    <w:rsid w:val="0048110D"/>
    <w:rsid w:val="0048125E"/>
    <w:rsid w:val="00481517"/>
    <w:rsid w:val="00481533"/>
    <w:rsid w:val="0048172A"/>
    <w:rsid w:val="00481E4F"/>
    <w:rsid w:val="00481F9C"/>
    <w:rsid w:val="004820A5"/>
    <w:rsid w:val="004820A6"/>
    <w:rsid w:val="0048211E"/>
    <w:rsid w:val="00482392"/>
    <w:rsid w:val="0048258E"/>
    <w:rsid w:val="004825CB"/>
    <w:rsid w:val="004825EB"/>
    <w:rsid w:val="00482603"/>
    <w:rsid w:val="0048262F"/>
    <w:rsid w:val="004827E0"/>
    <w:rsid w:val="00482804"/>
    <w:rsid w:val="00482A2C"/>
    <w:rsid w:val="00482AA8"/>
    <w:rsid w:val="00482CCC"/>
    <w:rsid w:val="00482EC4"/>
    <w:rsid w:val="004832D9"/>
    <w:rsid w:val="00483321"/>
    <w:rsid w:val="004833BD"/>
    <w:rsid w:val="004837A2"/>
    <w:rsid w:val="0048394D"/>
    <w:rsid w:val="00483A07"/>
    <w:rsid w:val="00483CB0"/>
    <w:rsid w:val="00483CC5"/>
    <w:rsid w:val="0048403B"/>
    <w:rsid w:val="0048412B"/>
    <w:rsid w:val="0048440D"/>
    <w:rsid w:val="004844E5"/>
    <w:rsid w:val="004844E6"/>
    <w:rsid w:val="0048458C"/>
    <w:rsid w:val="0048462C"/>
    <w:rsid w:val="00484876"/>
    <w:rsid w:val="004848D1"/>
    <w:rsid w:val="00484A33"/>
    <w:rsid w:val="00484BA5"/>
    <w:rsid w:val="00484BCA"/>
    <w:rsid w:val="00484BE4"/>
    <w:rsid w:val="00484DD7"/>
    <w:rsid w:val="004853CF"/>
    <w:rsid w:val="00485580"/>
    <w:rsid w:val="00485697"/>
    <w:rsid w:val="00485E73"/>
    <w:rsid w:val="00485E89"/>
    <w:rsid w:val="00485F2E"/>
    <w:rsid w:val="00485FEF"/>
    <w:rsid w:val="00486325"/>
    <w:rsid w:val="0048656E"/>
    <w:rsid w:val="0048673B"/>
    <w:rsid w:val="00486AD0"/>
    <w:rsid w:val="00486BBB"/>
    <w:rsid w:val="0048721E"/>
    <w:rsid w:val="00487233"/>
    <w:rsid w:val="00487615"/>
    <w:rsid w:val="0048778D"/>
    <w:rsid w:val="00487860"/>
    <w:rsid w:val="0048793E"/>
    <w:rsid w:val="00487992"/>
    <w:rsid w:val="00487A0D"/>
    <w:rsid w:val="00487B40"/>
    <w:rsid w:val="00487C36"/>
    <w:rsid w:val="00487CC4"/>
    <w:rsid w:val="00487D8A"/>
    <w:rsid w:val="00487DE8"/>
    <w:rsid w:val="00487E40"/>
    <w:rsid w:val="00487EBC"/>
    <w:rsid w:val="00490016"/>
    <w:rsid w:val="004902EE"/>
    <w:rsid w:val="004906F8"/>
    <w:rsid w:val="00490900"/>
    <w:rsid w:val="0049090B"/>
    <w:rsid w:val="004909CC"/>
    <w:rsid w:val="00490A9E"/>
    <w:rsid w:val="00490CB1"/>
    <w:rsid w:val="00490E1E"/>
    <w:rsid w:val="00490FC3"/>
    <w:rsid w:val="004910A0"/>
    <w:rsid w:val="004911A8"/>
    <w:rsid w:val="004911FB"/>
    <w:rsid w:val="004913FD"/>
    <w:rsid w:val="004918A6"/>
    <w:rsid w:val="00491AF2"/>
    <w:rsid w:val="00491B67"/>
    <w:rsid w:val="00491D50"/>
    <w:rsid w:val="00491E47"/>
    <w:rsid w:val="00491E8E"/>
    <w:rsid w:val="0049242B"/>
    <w:rsid w:val="00492A7B"/>
    <w:rsid w:val="00492CF4"/>
    <w:rsid w:val="00492D5A"/>
    <w:rsid w:val="00492DB7"/>
    <w:rsid w:val="00492E76"/>
    <w:rsid w:val="00492E96"/>
    <w:rsid w:val="0049317C"/>
    <w:rsid w:val="004932AD"/>
    <w:rsid w:val="004932D5"/>
    <w:rsid w:val="0049335A"/>
    <w:rsid w:val="0049348B"/>
    <w:rsid w:val="0049353A"/>
    <w:rsid w:val="004937AD"/>
    <w:rsid w:val="00493923"/>
    <w:rsid w:val="00493937"/>
    <w:rsid w:val="00493B98"/>
    <w:rsid w:val="00493E2F"/>
    <w:rsid w:val="00494079"/>
    <w:rsid w:val="004940C7"/>
    <w:rsid w:val="00494446"/>
    <w:rsid w:val="004944B0"/>
    <w:rsid w:val="00494609"/>
    <w:rsid w:val="00494852"/>
    <w:rsid w:val="00494971"/>
    <w:rsid w:val="00494A31"/>
    <w:rsid w:val="00494ACE"/>
    <w:rsid w:val="00494C8D"/>
    <w:rsid w:val="00494E6D"/>
    <w:rsid w:val="00494E83"/>
    <w:rsid w:val="00494F47"/>
    <w:rsid w:val="00495191"/>
    <w:rsid w:val="004951B2"/>
    <w:rsid w:val="00495491"/>
    <w:rsid w:val="0049555C"/>
    <w:rsid w:val="004956B4"/>
    <w:rsid w:val="00495845"/>
    <w:rsid w:val="00495B35"/>
    <w:rsid w:val="00495BED"/>
    <w:rsid w:val="00495D29"/>
    <w:rsid w:val="00495E26"/>
    <w:rsid w:val="00495F0A"/>
    <w:rsid w:val="00496135"/>
    <w:rsid w:val="00496332"/>
    <w:rsid w:val="004967E9"/>
    <w:rsid w:val="004969F9"/>
    <w:rsid w:val="00496BA3"/>
    <w:rsid w:val="00496BC5"/>
    <w:rsid w:val="00496E88"/>
    <w:rsid w:val="00496F1D"/>
    <w:rsid w:val="00497007"/>
    <w:rsid w:val="0049708A"/>
    <w:rsid w:val="004970E4"/>
    <w:rsid w:val="00497219"/>
    <w:rsid w:val="00497403"/>
    <w:rsid w:val="00497460"/>
    <w:rsid w:val="00497613"/>
    <w:rsid w:val="004977FA"/>
    <w:rsid w:val="00497A5E"/>
    <w:rsid w:val="00497AC0"/>
    <w:rsid w:val="00497B85"/>
    <w:rsid w:val="00497D24"/>
    <w:rsid w:val="004A0089"/>
    <w:rsid w:val="004A00EA"/>
    <w:rsid w:val="004A00F5"/>
    <w:rsid w:val="004A05B6"/>
    <w:rsid w:val="004A0655"/>
    <w:rsid w:val="004A065D"/>
    <w:rsid w:val="004A081E"/>
    <w:rsid w:val="004A0BE0"/>
    <w:rsid w:val="004A0FCC"/>
    <w:rsid w:val="004A10E2"/>
    <w:rsid w:val="004A1143"/>
    <w:rsid w:val="004A124F"/>
    <w:rsid w:val="004A130F"/>
    <w:rsid w:val="004A1357"/>
    <w:rsid w:val="004A1537"/>
    <w:rsid w:val="004A1614"/>
    <w:rsid w:val="004A16CE"/>
    <w:rsid w:val="004A1705"/>
    <w:rsid w:val="004A18D7"/>
    <w:rsid w:val="004A18DC"/>
    <w:rsid w:val="004A1941"/>
    <w:rsid w:val="004A1959"/>
    <w:rsid w:val="004A1E56"/>
    <w:rsid w:val="004A1E9D"/>
    <w:rsid w:val="004A1F58"/>
    <w:rsid w:val="004A2113"/>
    <w:rsid w:val="004A2121"/>
    <w:rsid w:val="004A2297"/>
    <w:rsid w:val="004A23A5"/>
    <w:rsid w:val="004A24A0"/>
    <w:rsid w:val="004A25A7"/>
    <w:rsid w:val="004A25B2"/>
    <w:rsid w:val="004A2619"/>
    <w:rsid w:val="004A2752"/>
    <w:rsid w:val="004A2838"/>
    <w:rsid w:val="004A29E4"/>
    <w:rsid w:val="004A2B2D"/>
    <w:rsid w:val="004A2BCF"/>
    <w:rsid w:val="004A2DD1"/>
    <w:rsid w:val="004A2E5C"/>
    <w:rsid w:val="004A2FA1"/>
    <w:rsid w:val="004A3027"/>
    <w:rsid w:val="004A30D8"/>
    <w:rsid w:val="004A31AF"/>
    <w:rsid w:val="004A320E"/>
    <w:rsid w:val="004A3353"/>
    <w:rsid w:val="004A337D"/>
    <w:rsid w:val="004A39EA"/>
    <w:rsid w:val="004A3DA5"/>
    <w:rsid w:val="004A4221"/>
    <w:rsid w:val="004A435B"/>
    <w:rsid w:val="004A449F"/>
    <w:rsid w:val="004A46FF"/>
    <w:rsid w:val="004A4918"/>
    <w:rsid w:val="004A4A8C"/>
    <w:rsid w:val="004A4A95"/>
    <w:rsid w:val="004A4AC0"/>
    <w:rsid w:val="004A4AD4"/>
    <w:rsid w:val="004A4DC2"/>
    <w:rsid w:val="004A5028"/>
    <w:rsid w:val="004A50E5"/>
    <w:rsid w:val="004A5192"/>
    <w:rsid w:val="004A546B"/>
    <w:rsid w:val="004A5489"/>
    <w:rsid w:val="004A54E2"/>
    <w:rsid w:val="004A56BC"/>
    <w:rsid w:val="004A5A17"/>
    <w:rsid w:val="004A5AB0"/>
    <w:rsid w:val="004A5DCE"/>
    <w:rsid w:val="004A5E56"/>
    <w:rsid w:val="004A60BA"/>
    <w:rsid w:val="004A60DB"/>
    <w:rsid w:val="004A61C5"/>
    <w:rsid w:val="004A6238"/>
    <w:rsid w:val="004A6887"/>
    <w:rsid w:val="004A6985"/>
    <w:rsid w:val="004A6E53"/>
    <w:rsid w:val="004A6F0D"/>
    <w:rsid w:val="004A704D"/>
    <w:rsid w:val="004A732E"/>
    <w:rsid w:val="004A760B"/>
    <w:rsid w:val="004A762B"/>
    <w:rsid w:val="004A766E"/>
    <w:rsid w:val="004A76AE"/>
    <w:rsid w:val="004A779B"/>
    <w:rsid w:val="004A77F9"/>
    <w:rsid w:val="004A7C75"/>
    <w:rsid w:val="004A7CA8"/>
    <w:rsid w:val="004A7CD1"/>
    <w:rsid w:val="004A7DBE"/>
    <w:rsid w:val="004B037F"/>
    <w:rsid w:val="004B03FC"/>
    <w:rsid w:val="004B049F"/>
    <w:rsid w:val="004B0551"/>
    <w:rsid w:val="004B09B5"/>
    <w:rsid w:val="004B0C9B"/>
    <w:rsid w:val="004B0D0B"/>
    <w:rsid w:val="004B0E7E"/>
    <w:rsid w:val="004B0FB8"/>
    <w:rsid w:val="004B1422"/>
    <w:rsid w:val="004B154B"/>
    <w:rsid w:val="004B162A"/>
    <w:rsid w:val="004B18AD"/>
    <w:rsid w:val="004B1A43"/>
    <w:rsid w:val="004B1AA5"/>
    <w:rsid w:val="004B1AB9"/>
    <w:rsid w:val="004B1B0E"/>
    <w:rsid w:val="004B1CF4"/>
    <w:rsid w:val="004B1E86"/>
    <w:rsid w:val="004B2044"/>
    <w:rsid w:val="004B20B4"/>
    <w:rsid w:val="004B22C9"/>
    <w:rsid w:val="004B22E5"/>
    <w:rsid w:val="004B2596"/>
    <w:rsid w:val="004B25AE"/>
    <w:rsid w:val="004B2855"/>
    <w:rsid w:val="004B2A52"/>
    <w:rsid w:val="004B2ABE"/>
    <w:rsid w:val="004B2AE5"/>
    <w:rsid w:val="004B2C95"/>
    <w:rsid w:val="004B2CB0"/>
    <w:rsid w:val="004B2E9E"/>
    <w:rsid w:val="004B2FDE"/>
    <w:rsid w:val="004B30B9"/>
    <w:rsid w:val="004B3123"/>
    <w:rsid w:val="004B3173"/>
    <w:rsid w:val="004B32FF"/>
    <w:rsid w:val="004B350F"/>
    <w:rsid w:val="004B37A3"/>
    <w:rsid w:val="004B3973"/>
    <w:rsid w:val="004B39BF"/>
    <w:rsid w:val="004B3B88"/>
    <w:rsid w:val="004B3BBA"/>
    <w:rsid w:val="004B3D53"/>
    <w:rsid w:val="004B42C8"/>
    <w:rsid w:val="004B42CE"/>
    <w:rsid w:val="004B4373"/>
    <w:rsid w:val="004B4391"/>
    <w:rsid w:val="004B4464"/>
    <w:rsid w:val="004B44D9"/>
    <w:rsid w:val="004B4571"/>
    <w:rsid w:val="004B458F"/>
    <w:rsid w:val="004B45A5"/>
    <w:rsid w:val="004B47C3"/>
    <w:rsid w:val="004B499E"/>
    <w:rsid w:val="004B4A0F"/>
    <w:rsid w:val="004B4DD6"/>
    <w:rsid w:val="004B5086"/>
    <w:rsid w:val="004B53A4"/>
    <w:rsid w:val="004B5431"/>
    <w:rsid w:val="004B59DC"/>
    <w:rsid w:val="004B5A3B"/>
    <w:rsid w:val="004B5D8A"/>
    <w:rsid w:val="004B60BA"/>
    <w:rsid w:val="004B62F2"/>
    <w:rsid w:val="004B6341"/>
    <w:rsid w:val="004B63E5"/>
    <w:rsid w:val="004B66DA"/>
    <w:rsid w:val="004B6736"/>
    <w:rsid w:val="004B6791"/>
    <w:rsid w:val="004B6928"/>
    <w:rsid w:val="004B6ABE"/>
    <w:rsid w:val="004B6AFB"/>
    <w:rsid w:val="004B6B7F"/>
    <w:rsid w:val="004B6CF0"/>
    <w:rsid w:val="004B6D8C"/>
    <w:rsid w:val="004B6DD0"/>
    <w:rsid w:val="004B6F95"/>
    <w:rsid w:val="004B7138"/>
    <w:rsid w:val="004B763A"/>
    <w:rsid w:val="004B77F1"/>
    <w:rsid w:val="004B7815"/>
    <w:rsid w:val="004B78AB"/>
    <w:rsid w:val="004B79BD"/>
    <w:rsid w:val="004B7A9A"/>
    <w:rsid w:val="004B7B24"/>
    <w:rsid w:val="004B7BB2"/>
    <w:rsid w:val="004B7BF0"/>
    <w:rsid w:val="004B7D48"/>
    <w:rsid w:val="004B7DE2"/>
    <w:rsid w:val="004B7FB3"/>
    <w:rsid w:val="004C0193"/>
    <w:rsid w:val="004C03B9"/>
    <w:rsid w:val="004C05D6"/>
    <w:rsid w:val="004C0601"/>
    <w:rsid w:val="004C06C3"/>
    <w:rsid w:val="004C06ED"/>
    <w:rsid w:val="004C0751"/>
    <w:rsid w:val="004C0BF7"/>
    <w:rsid w:val="004C0D94"/>
    <w:rsid w:val="004C1008"/>
    <w:rsid w:val="004C12C2"/>
    <w:rsid w:val="004C131D"/>
    <w:rsid w:val="004C1548"/>
    <w:rsid w:val="004C1654"/>
    <w:rsid w:val="004C166B"/>
    <w:rsid w:val="004C1738"/>
    <w:rsid w:val="004C1ACD"/>
    <w:rsid w:val="004C1CC1"/>
    <w:rsid w:val="004C1F10"/>
    <w:rsid w:val="004C2023"/>
    <w:rsid w:val="004C231E"/>
    <w:rsid w:val="004C2476"/>
    <w:rsid w:val="004C25E7"/>
    <w:rsid w:val="004C2763"/>
    <w:rsid w:val="004C278E"/>
    <w:rsid w:val="004C2855"/>
    <w:rsid w:val="004C2869"/>
    <w:rsid w:val="004C28E3"/>
    <w:rsid w:val="004C2940"/>
    <w:rsid w:val="004C2C75"/>
    <w:rsid w:val="004C2D97"/>
    <w:rsid w:val="004C30F2"/>
    <w:rsid w:val="004C3175"/>
    <w:rsid w:val="004C352F"/>
    <w:rsid w:val="004C35D7"/>
    <w:rsid w:val="004C3733"/>
    <w:rsid w:val="004C3759"/>
    <w:rsid w:val="004C376B"/>
    <w:rsid w:val="004C384B"/>
    <w:rsid w:val="004C38EC"/>
    <w:rsid w:val="004C3A2B"/>
    <w:rsid w:val="004C3C85"/>
    <w:rsid w:val="004C3D8D"/>
    <w:rsid w:val="004C406C"/>
    <w:rsid w:val="004C40FB"/>
    <w:rsid w:val="004C411A"/>
    <w:rsid w:val="004C4276"/>
    <w:rsid w:val="004C43A6"/>
    <w:rsid w:val="004C43A7"/>
    <w:rsid w:val="004C44C9"/>
    <w:rsid w:val="004C4986"/>
    <w:rsid w:val="004C4A02"/>
    <w:rsid w:val="004C4B77"/>
    <w:rsid w:val="004C5016"/>
    <w:rsid w:val="004C547B"/>
    <w:rsid w:val="004C557E"/>
    <w:rsid w:val="004C569E"/>
    <w:rsid w:val="004C57D4"/>
    <w:rsid w:val="004C5A7C"/>
    <w:rsid w:val="004C5B11"/>
    <w:rsid w:val="004C5BF1"/>
    <w:rsid w:val="004C5C21"/>
    <w:rsid w:val="004C5C43"/>
    <w:rsid w:val="004C5F41"/>
    <w:rsid w:val="004C5FCA"/>
    <w:rsid w:val="004C6099"/>
    <w:rsid w:val="004C6127"/>
    <w:rsid w:val="004C6265"/>
    <w:rsid w:val="004C62EA"/>
    <w:rsid w:val="004C639A"/>
    <w:rsid w:val="004C658C"/>
    <w:rsid w:val="004C6731"/>
    <w:rsid w:val="004C69D9"/>
    <w:rsid w:val="004C6AD3"/>
    <w:rsid w:val="004C6F12"/>
    <w:rsid w:val="004C6F41"/>
    <w:rsid w:val="004C7293"/>
    <w:rsid w:val="004C7489"/>
    <w:rsid w:val="004C74D6"/>
    <w:rsid w:val="004C75A2"/>
    <w:rsid w:val="004C77E4"/>
    <w:rsid w:val="004C7B80"/>
    <w:rsid w:val="004C7C90"/>
    <w:rsid w:val="004C7D01"/>
    <w:rsid w:val="004C7DCC"/>
    <w:rsid w:val="004C7EAE"/>
    <w:rsid w:val="004D002B"/>
    <w:rsid w:val="004D00D6"/>
    <w:rsid w:val="004D02A1"/>
    <w:rsid w:val="004D02F9"/>
    <w:rsid w:val="004D051A"/>
    <w:rsid w:val="004D05F9"/>
    <w:rsid w:val="004D093B"/>
    <w:rsid w:val="004D0AD5"/>
    <w:rsid w:val="004D0BA6"/>
    <w:rsid w:val="004D0BFE"/>
    <w:rsid w:val="004D0C0D"/>
    <w:rsid w:val="004D0CF0"/>
    <w:rsid w:val="004D0F95"/>
    <w:rsid w:val="004D1004"/>
    <w:rsid w:val="004D1190"/>
    <w:rsid w:val="004D11A0"/>
    <w:rsid w:val="004D14BE"/>
    <w:rsid w:val="004D160F"/>
    <w:rsid w:val="004D1629"/>
    <w:rsid w:val="004D16DA"/>
    <w:rsid w:val="004D1D18"/>
    <w:rsid w:val="004D1DA0"/>
    <w:rsid w:val="004D1F19"/>
    <w:rsid w:val="004D2600"/>
    <w:rsid w:val="004D27A2"/>
    <w:rsid w:val="004D27BC"/>
    <w:rsid w:val="004D2852"/>
    <w:rsid w:val="004D2AA4"/>
    <w:rsid w:val="004D2C9D"/>
    <w:rsid w:val="004D2CDE"/>
    <w:rsid w:val="004D3143"/>
    <w:rsid w:val="004D3249"/>
    <w:rsid w:val="004D3743"/>
    <w:rsid w:val="004D3752"/>
    <w:rsid w:val="004D387E"/>
    <w:rsid w:val="004D3A84"/>
    <w:rsid w:val="004D3B10"/>
    <w:rsid w:val="004D3CB7"/>
    <w:rsid w:val="004D3D2D"/>
    <w:rsid w:val="004D3EAB"/>
    <w:rsid w:val="004D3EE1"/>
    <w:rsid w:val="004D418D"/>
    <w:rsid w:val="004D435C"/>
    <w:rsid w:val="004D4913"/>
    <w:rsid w:val="004D494A"/>
    <w:rsid w:val="004D4981"/>
    <w:rsid w:val="004D4A6D"/>
    <w:rsid w:val="004D509F"/>
    <w:rsid w:val="004D516D"/>
    <w:rsid w:val="004D52D3"/>
    <w:rsid w:val="004D555E"/>
    <w:rsid w:val="004D56B8"/>
    <w:rsid w:val="004D56F3"/>
    <w:rsid w:val="004D5840"/>
    <w:rsid w:val="004D58B4"/>
    <w:rsid w:val="004D5AA0"/>
    <w:rsid w:val="004D5AF2"/>
    <w:rsid w:val="004D5B5B"/>
    <w:rsid w:val="004D5CBB"/>
    <w:rsid w:val="004D5DC7"/>
    <w:rsid w:val="004D6002"/>
    <w:rsid w:val="004D6043"/>
    <w:rsid w:val="004D62F6"/>
    <w:rsid w:val="004D639A"/>
    <w:rsid w:val="004D6529"/>
    <w:rsid w:val="004D6551"/>
    <w:rsid w:val="004D66DA"/>
    <w:rsid w:val="004D6787"/>
    <w:rsid w:val="004D6950"/>
    <w:rsid w:val="004D6F1B"/>
    <w:rsid w:val="004D70EA"/>
    <w:rsid w:val="004D73EB"/>
    <w:rsid w:val="004D778E"/>
    <w:rsid w:val="004D77AB"/>
    <w:rsid w:val="004D79A4"/>
    <w:rsid w:val="004D7A32"/>
    <w:rsid w:val="004D7C1E"/>
    <w:rsid w:val="004D7E82"/>
    <w:rsid w:val="004D7ED7"/>
    <w:rsid w:val="004D7EF9"/>
    <w:rsid w:val="004E00A8"/>
    <w:rsid w:val="004E0387"/>
    <w:rsid w:val="004E03B5"/>
    <w:rsid w:val="004E056C"/>
    <w:rsid w:val="004E05C0"/>
    <w:rsid w:val="004E07B2"/>
    <w:rsid w:val="004E083F"/>
    <w:rsid w:val="004E0985"/>
    <w:rsid w:val="004E0B6C"/>
    <w:rsid w:val="004E0B89"/>
    <w:rsid w:val="004E0DE4"/>
    <w:rsid w:val="004E0EA5"/>
    <w:rsid w:val="004E0FF9"/>
    <w:rsid w:val="004E1099"/>
    <w:rsid w:val="004E18AC"/>
    <w:rsid w:val="004E18E0"/>
    <w:rsid w:val="004E1BF8"/>
    <w:rsid w:val="004E1C6B"/>
    <w:rsid w:val="004E1DFE"/>
    <w:rsid w:val="004E1FC5"/>
    <w:rsid w:val="004E20FD"/>
    <w:rsid w:val="004E2128"/>
    <w:rsid w:val="004E24E4"/>
    <w:rsid w:val="004E2548"/>
    <w:rsid w:val="004E28CC"/>
    <w:rsid w:val="004E2992"/>
    <w:rsid w:val="004E2FA2"/>
    <w:rsid w:val="004E2FA3"/>
    <w:rsid w:val="004E34EB"/>
    <w:rsid w:val="004E3565"/>
    <w:rsid w:val="004E36C2"/>
    <w:rsid w:val="004E36D0"/>
    <w:rsid w:val="004E383A"/>
    <w:rsid w:val="004E38A2"/>
    <w:rsid w:val="004E3B19"/>
    <w:rsid w:val="004E3C8E"/>
    <w:rsid w:val="004E3E3E"/>
    <w:rsid w:val="004E3FC4"/>
    <w:rsid w:val="004E40C3"/>
    <w:rsid w:val="004E423F"/>
    <w:rsid w:val="004E4298"/>
    <w:rsid w:val="004E4346"/>
    <w:rsid w:val="004E45DF"/>
    <w:rsid w:val="004E46C6"/>
    <w:rsid w:val="004E4770"/>
    <w:rsid w:val="004E47D5"/>
    <w:rsid w:val="004E4ACD"/>
    <w:rsid w:val="004E4AD5"/>
    <w:rsid w:val="004E4CD0"/>
    <w:rsid w:val="004E4FA3"/>
    <w:rsid w:val="004E50DF"/>
    <w:rsid w:val="004E5159"/>
    <w:rsid w:val="004E5495"/>
    <w:rsid w:val="004E556F"/>
    <w:rsid w:val="004E5611"/>
    <w:rsid w:val="004E57D1"/>
    <w:rsid w:val="004E5B70"/>
    <w:rsid w:val="004E5C26"/>
    <w:rsid w:val="004E5C6B"/>
    <w:rsid w:val="004E6219"/>
    <w:rsid w:val="004E64E7"/>
    <w:rsid w:val="004E66FC"/>
    <w:rsid w:val="004E679F"/>
    <w:rsid w:val="004E681C"/>
    <w:rsid w:val="004E6993"/>
    <w:rsid w:val="004E6D20"/>
    <w:rsid w:val="004E72ED"/>
    <w:rsid w:val="004E738B"/>
    <w:rsid w:val="004E73E2"/>
    <w:rsid w:val="004E7493"/>
    <w:rsid w:val="004E764E"/>
    <w:rsid w:val="004E7A3B"/>
    <w:rsid w:val="004E7A73"/>
    <w:rsid w:val="004E7B05"/>
    <w:rsid w:val="004E7B66"/>
    <w:rsid w:val="004E7C69"/>
    <w:rsid w:val="004E7E8C"/>
    <w:rsid w:val="004E7FD7"/>
    <w:rsid w:val="004F0361"/>
    <w:rsid w:val="004F039B"/>
    <w:rsid w:val="004F0433"/>
    <w:rsid w:val="004F066E"/>
    <w:rsid w:val="004F07C1"/>
    <w:rsid w:val="004F0A6A"/>
    <w:rsid w:val="004F0DD2"/>
    <w:rsid w:val="004F0E42"/>
    <w:rsid w:val="004F116C"/>
    <w:rsid w:val="004F13ED"/>
    <w:rsid w:val="004F152C"/>
    <w:rsid w:val="004F171A"/>
    <w:rsid w:val="004F179B"/>
    <w:rsid w:val="004F17CB"/>
    <w:rsid w:val="004F187A"/>
    <w:rsid w:val="004F18BD"/>
    <w:rsid w:val="004F19A0"/>
    <w:rsid w:val="004F19CF"/>
    <w:rsid w:val="004F1A85"/>
    <w:rsid w:val="004F1C69"/>
    <w:rsid w:val="004F1D7E"/>
    <w:rsid w:val="004F1D99"/>
    <w:rsid w:val="004F2008"/>
    <w:rsid w:val="004F2113"/>
    <w:rsid w:val="004F21E3"/>
    <w:rsid w:val="004F2584"/>
    <w:rsid w:val="004F275D"/>
    <w:rsid w:val="004F2BC5"/>
    <w:rsid w:val="004F2C2A"/>
    <w:rsid w:val="004F2D7C"/>
    <w:rsid w:val="004F2E02"/>
    <w:rsid w:val="004F2FF7"/>
    <w:rsid w:val="004F309C"/>
    <w:rsid w:val="004F321F"/>
    <w:rsid w:val="004F3358"/>
    <w:rsid w:val="004F3413"/>
    <w:rsid w:val="004F362F"/>
    <w:rsid w:val="004F369E"/>
    <w:rsid w:val="004F37ED"/>
    <w:rsid w:val="004F39C2"/>
    <w:rsid w:val="004F3C3D"/>
    <w:rsid w:val="004F3C55"/>
    <w:rsid w:val="004F3F74"/>
    <w:rsid w:val="004F4063"/>
    <w:rsid w:val="004F4251"/>
    <w:rsid w:val="004F427B"/>
    <w:rsid w:val="004F46DF"/>
    <w:rsid w:val="004F4B24"/>
    <w:rsid w:val="004F5067"/>
    <w:rsid w:val="004F5186"/>
    <w:rsid w:val="004F5346"/>
    <w:rsid w:val="004F5692"/>
    <w:rsid w:val="004F57DF"/>
    <w:rsid w:val="004F58A2"/>
    <w:rsid w:val="004F5B7D"/>
    <w:rsid w:val="004F5D26"/>
    <w:rsid w:val="004F5EFF"/>
    <w:rsid w:val="004F5FDA"/>
    <w:rsid w:val="004F6065"/>
    <w:rsid w:val="004F60E0"/>
    <w:rsid w:val="004F6185"/>
    <w:rsid w:val="004F63C5"/>
    <w:rsid w:val="004F65D4"/>
    <w:rsid w:val="004F661B"/>
    <w:rsid w:val="004F66EE"/>
    <w:rsid w:val="004F679F"/>
    <w:rsid w:val="004F6B27"/>
    <w:rsid w:val="004F6DA8"/>
    <w:rsid w:val="004F6E99"/>
    <w:rsid w:val="004F703C"/>
    <w:rsid w:val="004F71B0"/>
    <w:rsid w:val="004F797A"/>
    <w:rsid w:val="004F7B95"/>
    <w:rsid w:val="004F7E4F"/>
    <w:rsid w:val="004F7FBB"/>
    <w:rsid w:val="005000AF"/>
    <w:rsid w:val="005001B6"/>
    <w:rsid w:val="005002A0"/>
    <w:rsid w:val="00500364"/>
    <w:rsid w:val="005003B0"/>
    <w:rsid w:val="005003D1"/>
    <w:rsid w:val="005004FC"/>
    <w:rsid w:val="005005E8"/>
    <w:rsid w:val="00500692"/>
    <w:rsid w:val="00500912"/>
    <w:rsid w:val="0050096A"/>
    <w:rsid w:val="00500A0A"/>
    <w:rsid w:val="005012A3"/>
    <w:rsid w:val="0050144A"/>
    <w:rsid w:val="00501802"/>
    <w:rsid w:val="00502380"/>
    <w:rsid w:val="0050238D"/>
    <w:rsid w:val="00502461"/>
    <w:rsid w:val="00502665"/>
    <w:rsid w:val="00502694"/>
    <w:rsid w:val="005027E2"/>
    <w:rsid w:val="005027E4"/>
    <w:rsid w:val="0050281C"/>
    <w:rsid w:val="00502AA3"/>
    <w:rsid w:val="00502BF8"/>
    <w:rsid w:val="00502C52"/>
    <w:rsid w:val="00502DA9"/>
    <w:rsid w:val="00502DDF"/>
    <w:rsid w:val="005031B6"/>
    <w:rsid w:val="00503332"/>
    <w:rsid w:val="00503401"/>
    <w:rsid w:val="005034B4"/>
    <w:rsid w:val="005034D4"/>
    <w:rsid w:val="0050354C"/>
    <w:rsid w:val="00503758"/>
    <w:rsid w:val="00503C59"/>
    <w:rsid w:val="00503E58"/>
    <w:rsid w:val="00503F01"/>
    <w:rsid w:val="00503F68"/>
    <w:rsid w:val="00504462"/>
    <w:rsid w:val="00504505"/>
    <w:rsid w:val="00504D57"/>
    <w:rsid w:val="0050529C"/>
    <w:rsid w:val="00505346"/>
    <w:rsid w:val="0050534D"/>
    <w:rsid w:val="0050553A"/>
    <w:rsid w:val="005055AC"/>
    <w:rsid w:val="005057A0"/>
    <w:rsid w:val="00505811"/>
    <w:rsid w:val="005058DB"/>
    <w:rsid w:val="00505EA4"/>
    <w:rsid w:val="00506034"/>
    <w:rsid w:val="005060DB"/>
    <w:rsid w:val="005065F4"/>
    <w:rsid w:val="00506671"/>
    <w:rsid w:val="005066F2"/>
    <w:rsid w:val="005067E1"/>
    <w:rsid w:val="005069D9"/>
    <w:rsid w:val="00506E09"/>
    <w:rsid w:val="00506F53"/>
    <w:rsid w:val="00507032"/>
    <w:rsid w:val="0050711D"/>
    <w:rsid w:val="00507139"/>
    <w:rsid w:val="00507208"/>
    <w:rsid w:val="00507464"/>
    <w:rsid w:val="0050764A"/>
    <w:rsid w:val="005079C9"/>
    <w:rsid w:val="00507B69"/>
    <w:rsid w:val="00507CB6"/>
    <w:rsid w:val="00507D49"/>
    <w:rsid w:val="00507DE9"/>
    <w:rsid w:val="00507F8B"/>
    <w:rsid w:val="00507FF9"/>
    <w:rsid w:val="0051022D"/>
    <w:rsid w:val="00510291"/>
    <w:rsid w:val="00510547"/>
    <w:rsid w:val="0051063E"/>
    <w:rsid w:val="00510648"/>
    <w:rsid w:val="0051070C"/>
    <w:rsid w:val="00510966"/>
    <w:rsid w:val="00510AA1"/>
    <w:rsid w:val="00510B52"/>
    <w:rsid w:val="00510DE8"/>
    <w:rsid w:val="005110CA"/>
    <w:rsid w:val="00511160"/>
    <w:rsid w:val="00511208"/>
    <w:rsid w:val="00511239"/>
    <w:rsid w:val="00511482"/>
    <w:rsid w:val="005116E6"/>
    <w:rsid w:val="005117D6"/>
    <w:rsid w:val="00511C2C"/>
    <w:rsid w:val="00511D24"/>
    <w:rsid w:val="00511D71"/>
    <w:rsid w:val="00511D7C"/>
    <w:rsid w:val="00512103"/>
    <w:rsid w:val="005121D1"/>
    <w:rsid w:val="005122D7"/>
    <w:rsid w:val="00512473"/>
    <w:rsid w:val="005124C8"/>
    <w:rsid w:val="00512656"/>
    <w:rsid w:val="0051285E"/>
    <w:rsid w:val="00512898"/>
    <w:rsid w:val="00512976"/>
    <w:rsid w:val="00512E0E"/>
    <w:rsid w:val="0051307C"/>
    <w:rsid w:val="005131EB"/>
    <w:rsid w:val="0051338D"/>
    <w:rsid w:val="00513550"/>
    <w:rsid w:val="0051377E"/>
    <w:rsid w:val="005137E6"/>
    <w:rsid w:val="0051382F"/>
    <w:rsid w:val="00513A98"/>
    <w:rsid w:val="00513B0B"/>
    <w:rsid w:val="00513B43"/>
    <w:rsid w:val="00513B6B"/>
    <w:rsid w:val="00513D98"/>
    <w:rsid w:val="00513E33"/>
    <w:rsid w:val="00513E3E"/>
    <w:rsid w:val="00513F60"/>
    <w:rsid w:val="005140B0"/>
    <w:rsid w:val="005140EF"/>
    <w:rsid w:val="0051420D"/>
    <w:rsid w:val="00514361"/>
    <w:rsid w:val="005145F1"/>
    <w:rsid w:val="0051481F"/>
    <w:rsid w:val="00514844"/>
    <w:rsid w:val="00514D96"/>
    <w:rsid w:val="00514DF7"/>
    <w:rsid w:val="0051506F"/>
    <w:rsid w:val="005152C5"/>
    <w:rsid w:val="0051538C"/>
    <w:rsid w:val="0051567E"/>
    <w:rsid w:val="00515717"/>
    <w:rsid w:val="00515736"/>
    <w:rsid w:val="00515763"/>
    <w:rsid w:val="005159DF"/>
    <w:rsid w:val="00515BA5"/>
    <w:rsid w:val="00515D18"/>
    <w:rsid w:val="00515DF1"/>
    <w:rsid w:val="005164BE"/>
    <w:rsid w:val="005166FB"/>
    <w:rsid w:val="005167EC"/>
    <w:rsid w:val="0051694A"/>
    <w:rsid w:val="00516A4D"/>
    <w:rsid w:val="00516B35"/>
    <w:rsid w:val="00516BB0"/>
    <w:rsid w:val="00516CD2"/>
    <w:rsid w:val="00516DD3"/>
    <w:rsid w:val="00517096"/>
    <w:rsid w:val="005170D4"/>
    <w:rsid w:val="005173C5"/>
    <w:rsid w:val="005174AE"/>
    <w:rsid w:val="00517938"/>
    <w:rsid w:val="00517A76"/>
    <w:rsid w:val="00517A85"/>
    <w:rsid w:val="00517B38"/>
    <w:rsid w:val="00517CC2"/>
    <w:rsid w:val="00517DB4"/>
    <w:rsid w:val="00517FE5"/>
    <w:rsid w:val="00520631"/>
    <w:rsid w:val="0052077F"/>
    <w:rsid w:val="005207BC"/>
    <w:rsid w:val="00520A14"/>
    <w:rsid w:val="00520C0F"/>
    <w:rsid w:val="00520C46"/>
    <w:rsid w:val="00520CA6"/>
    <w:rsid w:val="00520D0D"/>
    <w:rsid w:val="00520F85"/>
    <w:rsid w:val="005212A8"/>
    <w:rsid w:val="0052142D"/>
    <w:rsid w:val="0052160A"/>
    <w:rsid w:val="0052187D"/>
    <w:rsid w:val="0052195C"/>
    <w:rsid w:val="00522140"/>
    <w:rsid w:val="00522153"/>
    <w:rsid w:val="00522275"/>
    <w:rsid w:val="0052277B"/>
    <w:rsid w:val="005227CE"/>
    <w:rsid w:val="00522884"/>
    <w:rsid w:val="00522897"/>
    <w:rsid w:val="005228E9"/>
    <w:rsid w:val="00522934"/>
    <w:rsid w:val="00522CB2"/>
    <w:rsid w:val="00522CC6"/>
    <w:rsid w:val="00522DF4"/>
    <w:rsid w:val="00523132"/>
    <w:rsid w:val="0052323F"/>
    <w:rsid w:val="005232DC"/>
    <w:rsid w:val="0052366B"/>
    <w:rsid w:val="005236CF"/>
    <w:rsid w:val="00523916"/>
    <w:rsid w:val="00523A0A"/>
    <w:rsid w:val="00523C1B"/>
    <w:rsid w:val="00523C95"/>
    <w:rsid w:val="00523D36"/>
    <w:rsid w:val="00523E46"/>
    <w:rsid w:val="00523F79"/>
    <w:rsid w:val="0052402B"/>
    <w:rsid w:val="005242A5"/>
    <w:rsid w:val="0052447E"/>
    <w:rsid w:val="00524673"/>
    <w:rsid w:val="0052472D"/>
    <w:rsid w:val="005248BA"/>
    <w:rsid w:val="00524BF4"/>
    <w:rsid w:val="00524E4E"/>
    <w:rsid w:val="00524E69"/>
    <w:rsid w:val="00524EBD"/>
    <w:rsid w:val="0052505C"/>
    <w:rsid w:val="005250AD"/>
    <w:rsid w:val="0052547D"/>
    <w:rsid w:val="005254EE"/>
    <w:rsid w:val="0052581B"/>
    <w:rsid w:val="00525834"/>
    <w:rsid w:val="00525842"/>
    <w:rsid w:val="00525AC3"/>
    <w:rsid w:val="00525D34"/>
    <w:rsid w:val="00525D62"/>
    <w:rsid w:val="00525E0D"/>
    <w:rsid w:val="00525F9C"/>
    <w:rsid w:val="005261EE"/>
    <w:rsid w:val="00526279"/>
    <w:rsid w:val="005262FE"/>
    <w:rsid w:val="005263C4"/>
    <w:rsid w:val="00526464"/>
    <w:rsid w:val="005265F3"/>
    <w:rsid w:val="0052661C"/>
    <w:rsid w:val="00526629"/>
    <w:rsid w:val="005266FF"/>
    <w:rsid w:val="0052677D"/>
    <w:rsid w:val="00526A93"/>
    <w:rsid w:val="00526C50"/>
    <w:rsid w:val="00526CAA"/>
    <w:rsid w:val="00526CB4"/>
    <w:rsid w:val="00526E75"/>
    <w:rsid w:val="00526FD3"/>
    <w:rsid w:val="005270FB"/>
    <w:rsid w:val="00527349"/>
    <w:rsid w:val="005275C1"/>
    <w:rsid w:val="00527736"/>
    <w:rsid w:val="005278E4"/>
    <w:rsid w:val="00527A51"/>
    <w:rsid w:val="00527DBB"/>
    <w:rsid w:val="00527DE1"/>
    <w:rsid w:val="00527FB7"/>
    <w:rsid w:val="005301EA"/>
    <w:rsid w:val="00530298"/>
    <w:rsid w:val="0053054B"/>
    <w:rsid w:val="00530656"/>
    <w:rsid w:val="0053066B"/>
    <w:rsid w:val="005307F1"/>
    <w:rsid w:val="005308FB"/>
    <w:rsid w:val="00530A66"/>
    <w:rsid w:val="00530A69"/>
    <w:rsid w:val="00530BEA"/>
    <w:rsid w:val="00530C39"/>
    <w:rsid w:val="00530CD5"/>
    <w:rsid w:val="00530FAB"/>
    <w:rsid w:val="00531061"/>
    <w:rsid w:val="00531355"/>
    <w:rsid w:val="005316B1"/>
    <w:rsid w:val="005316FA"/>
    <w:rsid w:val="005317C2"/>
    <w:rsid w:val="005317D0"/>
    <w:rsid w:val="0053183A"/>
    <w:rsid w:val="00531A9A"/>
    <w:rsid w:val="00531D9D"/>
    <w:rsid w:val="00532055"/>
    <w:rsid w:val="00532096"/>
    <w:rsid w:val="005325AB"/>
    <w:rsid w:val="00532E90"/>
    <w:rsid w:val="00532EA6"/>
    <w:rsid w:val="00533173"/>
    <w:rsid w:val="005333C6"/>
    <w:rsid w:val="005335D9"/>
    <w:rsid w:val="005338BB"/>
    <w:rsid w:val="00533AC6"/>
    <w:rsid w:val="00533C77"/>
    <w:rsid w:val="00533CAE"/>
    <w:rsid w:val="00533CFE"/>
    <w:rsid w:val="00533E26"/>
    <w:rsid w:val="00533E78"/>
    <w:rsid w:val="00533EC3"/>
    <w:rsid w:val="005340E0"/>
    <w:rsid w:val="005341E3"/>
    <w:rsid w:val="00534557"/>
    <w:rsid w:val="005347C4"/>
    <w:rsid w:val="005349E4"/>
    <w:rsid w:val="00534D45"/>
    <w:rsid w:val="00534DB1"/>
    <w:rsid w:val="00534E27"/>
    <w:rsid w:val="00535058"/>
    <w:rsid w:val="0053533B"/>
    <w:rsid w:val="005354AF"/>
    <w:rsid w:val="0053554B"/>
    <w:rsid w:val="0053558E"/>
    <w:rsid w:val="00535615"/>
    <w:rsid w:val="00535807"/>
    <w:rsid w:val="005358C9"/>
    <w:rsid w:val="00535A4D"/>
    <w:rsid w:val="00535E4C"/>
    <w:rsid w:val="0053601C"/>
    <w:rsid w:val="005360F4"/>
    <w:rsid w:val="005361F9"/>
    <w:rsid w:val="005363A7"/>
    <w:rsid w:val="00536408"/>
    <w:rsid w:val="0053646C"/>
    <w:rsid w:val="005365F2"/>
    <w:rsid w:val="00536706"/>
    <w:rsid w:val="00536949"/>
    <w:rsid w:val="00536A4D"/>
    <w:rsid w:val="00536A96"/>
    <w:rsid w:val="00536AC2"/>
    <w:rsid w:val="00536B11"/>
    <w:rsid w:val="00536C2A"/>
    <w:rsid w:val="00536C72"/>
    <w:rsid w:val="00536FD5"/>
    <w:rsid w:val="00537469"/>
    <w:rsid w:val="00537657"/>
    <w:rsid w:val="00537878"/>
    <w:rsid w:val="00537966"/>
    <w:rsid w:val="005379B2"/>
    <w:rsid w:val="00537B1F"/>
    <w:rsid w:val="00537BE6"/>
    <w:rsid w:val="00537BE9"/>
    <w:rsid w:val="00537CB9"/>
    <w:rsid w:val="00537D1B"/>
    <w:rsid w:val="005400A3"/>
    <w:rsid w:val="0054038B"/>
    <w:rsid w:val="005403AA"/>
    <w:rsid w:val="00540453"/>
    <w:rsid w:val="005405AE"/>
    <w:rsid w:val="00540900"/>
    <w:rsid w:val="00540ABA"/>
    <w:rsid w:val="00540B51"/>
    <w:rsid w:val="00540EB2"/>
    <w:rsid w:val="005411A3"/>
    <w:rsid w:val="005413D8"/>
    <w:rsid w:val="00541614"/>
    <w:rsid w:val="005417FF"/>
    <w:rsid w:val="005418AA"/>
    <w:rsid w:val="00541C32"/>
    <w:rsid w:val="00541C39"/>
    <w:rsid w:val="00541EEF"/>
    <w:rsid w:val="00542010"/>
    <w:rsid w:val="005420E7"/>
    <w:rsid w:val="005421EF"/>
    <w:rsid w:val="00542269"/>
    <w:rsid w:val="005423B1"/>
    <w:rsid w:val="005424A2"/>
    <w:rsid w:val="005424A7"/>
    <w:rsid w:val="005424F3"/>
    <w:rsid w:val="0054268B"/>
    <w:rsid w:val="00542AAF"/>
    <w:rsid w:val="00542B39"/>
    <w:rsid w:val="00542D0A"/>
    <w:rsid w:val="00542DAC"/>
    <w:rsid w:val="00542E58"/>
    <w:rsid w:val="00542E70"/>
    <w:rsid w:val="0054308A"/>
    <w:rsid w:val="005432F0"/>
    <w:rsid w:val="005433CE"/>
    <w:rsid w:val="00543487"/>
    <w:rsid w:val="005434B1"/>
    <w:rsid w:val="005435A2"/>
    <w:rsid w:val="0054392D"/>
    <w:rsid w:val="00543A75"/>
    <w:rsid w:val="00543BF2"/>
    <w:rsid w:val="00543D00"/>
    <w:rsid w:val="00544010"/>
    <w:rsid w:val="0054416A"/>
    <w:rsid w:val="00544292"/>
    <w:rsid w:val="00544420"/>
    <w:rsid w:val="005446B1"/>
    <w:rsid w:val="005448F2"/>
    <w:rsid w:val="00544954"/>
    <w:rsid w:val="00544A42"/>
    <w:rsid w:val="00544C2A"/>
    <w:rsid w:val="00544E4B"/>
    <w:rsid w:val="00545188"/>
    <w:rsid w:val="00545547"/>
    <w:rsid w:val="00545919"/>
    <w:rsid w:val="0054591B"/>
    <w:rsid w:val="00545CE7"/>
    <w:rsid w:val="00545D21"/>
    <w:rsid w:val="00545DCB"/>
    <w:rsid w:val="00545E45"/>
    <w:rsid w:val="00545E80"/>
    <w:rsid w:val="00546464"/>
    <w:rsid w:val="005465AD"/>
    <w:rsid w:val="00546624"/>
    <w:rsid w:val="005466C0"/>
    <w:rsid w:val="0054674C"/>
    <w:rsid w:val="00546B68"/>
    <w:rsid w:val="00546B88"/>
    <w:rsid w:val="00547002"/>
    <w:rsid w:val="0054701F"/>
    <w:rsid w:val="00547338"/>
    <w:rsid w:val="00547359"/>
    <w:rsid w:val="005477F9"/>
    <w:rsid w:val="00547A03"/>
    <w:rsid w:val="00547AE6"/>
    <w:rsid w:val="00547BFF"/>
    <w:rsid w:val="00547C1C"/>
    <w:rsid w:val="00547DE4"/>
    <w:rsid w:val="00550085"/>
    <w:rsid w:val="005501FE"/>
    <w:rsid w:val="00550516"/>
    <w:rsid w:val="005506F1"/>
    <w:rsid w:val="00550ACE"/>
    <w:rsid w:val="00550C42"/>
    <w:rsid w:val="00550E3D"/>
    <w:rsid w:val="00550F64"/>
    <w:rsid w:val="00551022"/>
    <w:rsid w:val="005510AC"/>
    <w:rsid w:val="005511E0"/>
    <w:rsid w:val="0055134B"/>
    <w:rsid w:val="005515EA"/>
    <w:rsid w:val="00551716"/>
    <w:rsid w:val="0055189F"/>
    <w:rsid w:val="00551923"/>
    <w:rsid w:val="00551A09"/>
    <w:rsid w:val="00551C4C"/>
    <w:rsid w:val="00551C84"/>
    <w:rsid w:val="00551C8E"/>
    <w:rsid w:val="00552082"/>
    <w:rsid w:val="00552676"/>
    <w:rsid w:val="0055281B"/>
    <w:rsid w:val="0055288B"/>
    <w:rsid w:val="00552AC7"/>
    <w:rsid w:val="00552B4C"/>
    <w:rsid w:val="00552B79"/>
    <w:rsid w:val="00552C0D"/>
    <w:rsid w:val="00552D39"/>
    <w:rsid w:val="005533A8"/>
    <w:rsid w:val="0055354E"/>
    <w:rsid w:val="00553639"/>
    <w:rsid w:val="005536D8"/>
    <w:rsid w:val="00553859"/>
    <w:rsid w:val="0055387A"/>
    <w:rsid w:val="0055393B"/>
    <w:rsid w:val="00553967"/>
    <w:rsid w:val="00553A11"/>
    <w:rsid w:val="00553DF7"/>
    <w:rsid w:val="00553F30"/>
    <w:rsid w:val="0055406F"/>
    <w:rsid w:val="00554094"/>
    <w:rsid w:val="0055426F"/>
    <w:rsid w:val="0055428A"/>
    <w:rsid w:val="0055439B"/>
    <w:rsid w:val="0055445D"/>
    <w:rsid w:val="0055475E"/>
    <w:rsid w:val="00554B8A"/>
    <w:rsid w:val="00554BD1"/>
    <w:rsid w:val="0055536B"/>
    <w:rsid w:val="0055595B"/>
    <w:rsid w:val="00555ADA"/>
    <w:rsid w:val="00555C53"/>
    <w:rsid w:val="00555DB2"/>
    <w:rsid w:val="00555E34"/>
    <w:rsid w:val="00555E4A"/>
    <w:rsid w:val="0055600A"/>
    <w:rsid w:val="0055603B"/>
    <w:rsid w:val="00556095"/>
    <w:rsid w:val="0055628E"/>
    <w:rsid w:val="005566D2"/>
    <w:rsid w:val="005566E7"/>
    <w:rsid w:val="0055679D"/>
    <w:rsid w:val="005567D6"/>
    <w:rsid w:val="00556827"/>
    <w:rsid w:val="00557118"/>
    <w:rsid w:val="005571ED"/>
    <w:rsid w:val="00557262"/>
    <w:rsid w:val="00557339"/>
    <w:rsid w:val="00557420"/>
    <w:rsid w:val="00557422"/>
    <w:rsid w:val="005578E6"/>
    <w:rsid w:val="00557997"/>
    <w:rsid w:val="00557CD1"/>
    <w:rsid w:val="00557DC1"/>
    <w:rsid w:val="00557E0C"/>
    <w:rsid w:val="00557E2E"/>
    <w:rsid w:val="00557F4C"/>
    <w:rsid w:val="005600BA"/>
    <w:rsid w:val="0056026B"/>
    <w:rsid w:val="005605F5"/>
    <w:rsid w:val="00560871"/>
    <w:rsid w:val="00560933"/>
    <w:rsid w:val="00560BC3"/>
    <w:rsid w:val="00560C17"/>
    <w:rsid w:val="00560C44"/>
    <w:rsid w:val="00560D35"/>
    <w:rsid w:val="00560DC3"/>
    <w:rsid w:val="00561124"/>
    <w:rsid w:val="0056142A"/>
    <w:rsid w:val="005614CE"/>
    <w:rsid w:val="00561504"/>
    <w:rsid w:val="005618A0"/>
    <w:rsid w:val="00561949"/>
    <w:rsid w:val="00561D22"/>
    <w:rsid w:val="00561D5C"/>
    <w:rsid w:val="00562185"/>
    <w:rsid w:val="00562255"/>
    <w:rsid w:val="005623C7"/>
    <w:rsid w:val="00562442"/>
    <w:rsid w:val="00562506"/>
    <w:rsid w:val="005627CA"/>
    <w:rsid w:val="00562820"/>
    <w:rsid w:val="00562997"/>
    <w:rsid w:val="00562A1E"/>
    <w:rsid w:val="00562CFC"/>
    <w:rsid w:val="00563079"/>
    <w:rsid w:val="00563174"/>
    <w:rsid w:val="00563482"/>
    <w:rsid w:val="005634AF"/>
    <w:rsid w:val="00563512"/>
    <w:rsid w:val="005636E0"/>
    <w:rsid w:val="005637BD"/>
    <w:rsid w:val="005637D0"/>
    <w:rsid w:val="005637E2"/>
    <w:rsid w:val="005638C7"/>
    <w:rsid w:val="00563922"/>
    <w:rsid w:val="00563932"/>
    <w:rsid w:val="00563A0C"/>
    <w:rsid w:val="00563B97"/>
    <w:rsid w:val="00563C3E"/>
    <w:rsid w:val="00563C81"/>
    <w:rsid w:val="00563D0B"/>
    <w:rsid w:val="00563E4C"/>
    <w:rsid w:val="00563F04"/>
    <w:rsid w:val="0056437E"/>
    <w:rsid w:val="00564420"/>
    <w:rsid w:val="0056454A"/>
    <w:rsid w:val="0056464E"/>
    <w:rsid w:val="00564679"/>
    <w:rsid w:val="0056482C"/>
    <w:rsid w:val="0056499A"/>
    <w:rsid w:val="00564C3E"/>
    <w:rsid w:val="00565793"/>
    <w:rsid w:val="00565871"/>
    <w:rsid w:val="005658B2"/>
    <w:rsid w:val="00565AF8"/>
    <w:rsid w:val="00565B7E"/>
    <w:rsid w:val="00565CA0"/>
    <w:rsid w:val="00565CE3"/>
    <w:rsid w:val="00565F9E"/>
    <w:rsid w:val="00566323"/>
    <w:rsid w:val="005663EF"/>
    <w:rsid w:val="00566620"/>
    <w:rsid w:val="005666A6"/>
    <w:rsid w:val="005667E5"/>
    <w:rsid w:val="00566909"/>
    <w:rsid w:val="0056693F"/>
    <w:rsid w:val="0056696B"/>
    <w:rsid w:val="005669DA"/>
    <w:rsid w:val="00566DAB"/>
    <w:rsid w:val="005670BF"/>
    <w:rsid w:val="00567206"/>
    <w:rsid w:val="0056729E"/>
    <w:rsid w:val="005677B7"/>
    <w:rsid w:val="00567BE7"/>
    <w:rsid w:val="00567F5D"/>
    <w:rsid w:val="0057010A"/>
    <w:rsid w:val="005703BA"/>
    <w:rsid w:val="005703C8"/>
    <w:rsid w:val="005706F9"/>
    <w:rsid w:val="00570711"/>
    <w:rsid w:val="0057074B"/>
    <w:rsid w:val="00570890"/>
    <w:rsid w:val="00570ADF"/>
    <w:rsid w:val="00570C7D"/>
    <w:rsid w:val="00570CD4"/>
    <w:rsid w:val="00570E7B"/>
    <w:rsid w:val="00570F93"/>
    <w:rsid w:val="005712F2"/>
    <w:rsid w:val="00571316"/>
    <w:rsid w:val="00571454"/>
    <w:rsid w:val="0057168D"/>
    <w:rsid w:val="00571698"/>
    <w:rsid w:val="005717FE"/>
    <w:rsid w:val="0057189A"/>
    <w:rsid w:val="0057189D"/>
    <w:rsid w:val="00571B73"/>
    <w:rsid w:val="00571C6F"/>
    <w:rsid w:val="00571D79"/>
    <w:rsid w:val="00571D81"/>
    <w:rsid w:val="00571FA5"/>
    <w:rsid w:val="00571FA7"/>
    <w:rsid w:val="005721A9"/>
    <w:rsid w:val="00572266"/>
    <w:rsid w:val="00572436"/>
    <w:rsid w:val="00572785"/>
    <w:rsid w:val="00572862"/>
    <w:rsid w:val="005728A8"/>
    <w:rsid w:val="00572967"/>
    <w:rsid w:val="00572B31"/>
    <w:rsid w:val="00572C51"/>
    <w:rsid w:val="00572D3A"/>
    <w:rsid w:val="00572F60"/>
    <w:rsid w:val="00572FF5"/>
    <w:rsid w:val="00573206"/>
    <w:rsid w:val="005734D8"/>
    <w:rsid w:val="0057350E"/>
    <w:rsid w:val="005735F4"/>
    <w:rsid w:val="00573649"/>
    <w:rsid w:val="00573733"/>
    <w:rsid w:val="00573752"/>
    <w:rsid w:val="005737BC"/>
    <w:rsid w:val="005737CD"/>
    <w:rsid w:val="00573865"/>
    <w:rsid w:val="00573A27"/>
    <w:rsid w:val="00573AFE"/>
    <w:rsid w:val="00573E28"/>
    <w:rsid w:val="00573F0F"/>
    <w:rsid w:val="00573F80"/>
    <w:rsid w:val="0057426D"/>
    <w:rsid w:val="00574399"/>
    <w:rsid w:val="00574444"/>
    <w:rsid w:val="00574817"/>
    <w:rsid w:val="00574BBC"/>
    <w:rsid w:val="00574E34"/>
    <w:rsid w:val="00574F28"/>
    <w:rsid w:val="00574F5C"/>
    <w:rsid w:val="00574FB3"/>
    <w:rsid w:val="005751D1"/>
    <w:rsid w:val="00575435"/>
    <w:rsid w:val="0057564A"/>
    <w:rsid w:val="005756AC"/>
    <w:rsid w:val="005757E8"/>
    <w:rsid w:val="005758AE"/>
    <w:rsid w:val="005758DE"/>
    <w:rsid w:val="00575C44"/>
    <w:rsid w:val="00575C47"/>
    <w:rsid w:val="00575D31"/>
    <w:rsid w:val="00575DDC"/>
    <w:rsid w:val="00576082"/>
    <w:rsid w:val="00576176"/>
    <w:rsid w:val="005763A7"/>
    <w:rsid w:val="005764A7"/>
    <w:rsid w:val="005768A0"/>
    <w:rsid w:val="00576C9C"/>
    <w:rsid w:val="00576CF5"/>
    <w:rsid w:val="00576D11"/>
    <w:rsid w:val="00576D9B"/>
    <w:rsid w:val="00577290"/>
    <w:rsid w:val="005773F7"/>
    <w:rsid w:val="00577494"/>
    <w:rsid w:val="005776B6"/>
    <w:rsid w:val="005777F6"/>
    <w:rsid w:val="00577A72"/>
    <w:rsid w:val="00577C55"/>
    <w:rsid w:val="00577C76"/>
    <w:rsid w:val="00577CA6"/>
    <w:rsid w:val="00577DB8"/>
    <w:rsid w:val="00577F45"/>
    <w:rsid w:val="00577F83"/>
    <w:rsid w:val="005800D5"/>
    <w:rsid w:val="005800DE"/>
    <w:rsid w:val="0058022A"/>
    <w:rsid w:val="00580551"/>
    <w:rsid w:val="0058055A"/>
    <w:rsid w:val="005807C3"/>
    <w:rsid w:val="00580AC2"/>
    <w:rsid w:val="00580B78"/>
    <w:rsid w:val="0058112E"/>
    <w:rsid w:val="0058115E"/>
    <w:rsid w:val="005814AA"/>
    <w:rsid w:val="0058165E"/>
    <w:rsid w:val="005817FC"/>
    <w:rsid w:val="005818FE"/>
    <w:rsid w:val="00581912"/>
    <w:rsid w:val="0058198D"/>
    <w:rsid w:val="0058199E"/>
    <w:rsid w:val="00581B94"/>
    <w:rsid w:val="00581D13"/>
    <w:rsid w:val="00581F6F"/>
    <w:rsid w:val="00582042"/>
    <w:rsid w:val="005821EF"/>
    <w:rsid w:val="00582470"/>
    <w:rsid w:val="00582535"/>
    <w:rsid w:val="005825FC"/>
    <w:rsid w:val="005826C7"/>
    <w:rsid w:val="0058271E"/>
    <w:rsid w:val="00582931"/>
    <w:rsid w:val="005829FF"/>
    <w:rsid w:val="00582CB3"/>
    <w:rsid w:val="00582E83"/>
    <w:rsid w:val="00582ED0"/>
    <w:rsid w:val="00582EEF"/>
    <w:rsid w:val="005830C8"/>
    <w:rsid w:val="005832BD"/>
    <w:rsid w:val="005832BF"/>
    <w:rsid w:val="0058342D"/>
    <w:rsid w:val="0058364E"/>
    <w:rsid w:val="005837BC"/>
    <w:rsid w:val="00583821"/>
    <w:rsid w:val="00583934"/>
    <w:rsid w:val="00583BE2"/>
    <w:rsid w:val="00583C5B"/>
    <w:rsid w:val="00583C65"/>
    <w:rsid w:val="00584067"/>
    <w:rsid w:val="005840DC"/>
    <w:rsid w:val="00584109"/>
    <w:rsid w:val="0058420D"/>
    <w:rsid w:val="00584215"/>
    <w:rsid w:val="00584217"/>
    <w:rsid w:val="005845E4"/>
    <w:rsid w:val="0058470F"/>
    <w:rsid w:val="005848AA"/>
    <w:rsid w:val="0058498D"/>
    <w:rsid w:val="005849AD"/>
    <w:rsid w:val="005849DF"/>
    <w:rsid w:val="00584A8A"/>
    <w:rsid w:val="00584AFE"/>
    <w:rsid w:val="00584D46"/>
    <w:rsid w:val="00584F2A"/>
    <w:rsid w:val="00584F4B"/>
    <w:rsid w:val="005850A0"/>
    <w:rsid w:val="005850AF"/>
    <w:rsid w:val="005850C6"/>
    <w:rsid w:val="005851D4"/>
    <w:rsid w:val="0058522B"/>
    <w:rsid w:val="005854C2"/>
    <w:rsid w:val="005858D4"/>
    <w:rsid w:val="005859D1"/>
    <w:rsid w:val="00585DF9"/>
    <w:rsid w:val="00585E40"/>
    <w:rsid w:val="00586032"/>
    <w:rsid w:val="005863FC"/>
    <w:rsid w:val="0058649E"/>
    <w:rsid w:val="005864B8"/>
    <w:rsid w:val="00586652"/>
    <w:rsid w:val="00586697"/>
    <w:rsid w:val="00586729"/>
    <w:rsid w:val="005869AB"/>
    <w:rsid w:val="00586D22"/>
    <w:rsid w:val="00586D6E"/>
    <w:rsid w:val="00586DD9"/>
    <w:rsid w:val="00586E5D"/>
    <w:rsid w:val="00586EBD"/>
    <w:rsid w:val="00587153"/>
    <w:rsid w:val="00587161"/>
    <w:rsid w:val="005873EF"/>
    <w:rsid w:val="00587583"/>
    <w:rsid w:val="005876C3"/>
    <w:rsid w:val="005876FE"/>
    <w:rsid w:val="0058789B"/>
    <w:rsid w:val="005878FC"/>
    <w:rsid w:val="00587D0B"/>
    <w:rsid w:val="00587DD5"/>
    <w:rsid w:val="00587E1E"/>
    <w:rsid w:val="00587F10"/>
    <w:rsid w:val="00587FA5"/>
    <w:rsid w:val="005904F3"/>
    <w:rsid w:val="0059082C"/>
    <w:rsid w:val="0059099E"/>
    <w:rsid w:val="00590CBC"/>
    <w:rsid w:val="00590EFB"/>
    <w:rsid w:val="00590EFE"/>
    <w:rsid w:val="00591251"/>
    <w:rsid w:val="00591253"/>
    <w:rsid w:val="0059130E"/>
    <w:rsid w:val="00591385"/>
    <w:rsid w:val="00591389"/>
    <w:rsid w:val="00591438"/>
    <w:rsid w:val="005914A0"/>
    <w:rsid w:val="00591DD0"/>
    <w:rsid w:val="00592069"/>
    <w:rsid w:val="00592243"/>
    <w:rsid w:val="005922CD"/>
    <w:rsid w:val="00592381"/>
    <w:rsid w:val="0059253C"/>
    <w:rsid w:val="005927CB"/>
    <w:rsid w:val="00592840"/>
    <w:rsid w:val="00592899"/>
    <w:rsid w:val="0059296D"/>
    <w:rsid w:val="00592C40"/>
    <w:rsid w:val="00592C68"/>
    <w:rsid w:val="00592C94"/>
    <w:rsid w:val="00592E20"/>
    <w:rsid w:val="00592E43"/>
    <w:rsid w:val="005932D7"/>
    <w:rsid w:val="00593354"/>
    <w:rsid w:val="0059339B"/>
    <w:rsid w:val="0059357C"/>
    <w:rsid w:val="005935DE"/>
    <w:rsid w:val="005935FF"/>
    <w:rsid w:val="00593659"/>
    <w:rsid w:val="005937E8"/>
    <w:rsid w:val="0059387D"/>
    <w:rsid w:val="00593936"/>
    <w:rsid w:val="0059394C"/>
    <w:rsid w:val="00593A02"/>
    <w:rsid w:val="00593BCB"/>
    <w:rsid w:val="00593C82"/>
    <w:rsid w:val="00593EA0"/>
    <w:rsid w:val="00593F1B"/>
    <w:rsid w:val="00594072"/>
    <w:rsid w:val="00594391"/>
    <w:rsid w:val="005945DE"/>
    <w:rsid w:val="0059462D"/>
    <w:rsid w:val="00594926"/>
    <w:rsid w:val="00594A48"/>
    <w:rsid w:val="00594C80"/>
    <w:rsid w:val="005950C1"/>
    <w:rsid w:val="0059516B"/>
    <w:rsid w:val="005952E5"/>
    <w:rsid w:val="0059535D"/>
    <w:rsid w:val="00595373"/>
    <w:rsid w:val="00595392"/>
    <w:rsid w:val="00595413"/>
    <w:rsid w:val="005955BE"/>
    <w:rsid w:val="00595835"/>
    <w:rsid w:val="00595A3E"/>
    <w:rsid w:val="00595DDC"/>
    <w:rsid w:val="00595ED9"/>
    <w:rsid w:val="005961B3"/>
    <w:rsid w:val="005961CA"/>
    <w:rsid w:val="00596243"/>
    <w:rsid w:val="0059642A"/>
    <w:rsid w:val="0059642B"/>
    <w:rsid w:val="005966F5"/>
    <w:rsid w:val="0059674C"/>
    <w:rsid w:val="00596A21"/>
    <w:rsid w:val="00596BE2"/>
    <w:rsid w:val="00596E38"/>
    <w:rsid w:val="00596E6E"/>
    <w:rsid w:val="00596ECF"/>
    <w:rsid w:val="005971DA"/>
    <w:rsid w:val="0059721F"/>
    <w:rsid w:val="00597333"/>
    <w:rsid w:val="0059741D"/>
    <w:rsid w:val="00597785"/>
    <w:rsid w:val="005977D4"/>
    <w:rsid w:val="0059780E"/>
    <w:rsid w:val="005978E5"/>
    <w:rsid w:val="00597933"/>
    <w:rsid w:val="00597AAE"/>
    <w:rsid w:val="00597D27"/>
    <w:rsid w:val="00597FC9"/>
    <w:rsid w:val="005A03F7"/>
    <w:rsid w:val="005A0423"/>
    <w:rsid w:val="005A0B7E"/>
    <w:rsid w:val="005A0BEF"/>
    <w:rsid w:val="005A0C0E"/>
    <w:rsid w:val="005A0C8E"/>
    <w:rsid w:val="005A0EB7"/>
    <w:rsid w:val="005A0F47"/>
    <w:rsid w:val="005A1136"/>
    <w:rsid w:val="005A116A"/>
    <w:rsid w:val="005A11CE"/>
    <w:rsid w:val="005A122E"/>
    <w:rsid w:val="005A18DA"/>
    <w:rsid w:val="005A1993"/>
    <w:rsid w:val="005A1ACE"/>
    <w:rsid w:val="005A1C1B"/>
    <w:rsid w:val="005A1E32"/>
    <w:rsid w:val="005A1E53"/>
    <w:rsid w:val="005A1EBE"/>
    <w:rsid w:val="005A1F31"/>
    <w:rsid w:val="005A1F52"/>
    <w:rsid w:val="005A2109"/>
    <w:rsid w:val="005A2196"/>
    <w:rsid w:val="005A21DE"/>
    <w:rsid w:val="005A222C"/>
    <w:rsid w:val="005A22BA"/>
    <w:rsid w:val="005A2301"/>
    <w:rsid w:val="005A240C"/>
    <w:rsid w:val="005A252E"/>
    <w:rsid w:val="005A26A8"/>
    <w:rsid w:val="005A287D"/>
    <w:rsid w:val="005A2951"/>
    <w:rsid w:val="005A2AAC"/>
    <w:rsid w:val="005A2ADE"/>
    <w:rsid w:val="005A2BCE"/>
    <w:rsid w:val="005A2C13"/>
    <w:rsid w:val="005A2DAA"/>
    <w:rsid w:val="005A2E65"/>
    <w:rsid w:val="005A2FB8"/>
    <w:rsid w:val="005A31B2"/>
    <w:rsid w:val="005A324A"/>
    <w:rsid w:val="005A324C"/>
    <w:rsid w:val="005A34EA"/>
    <w:rsid w:val="005A3566"/>
    <w:rsid w:val="005A36E5"/>
    <w:rsid w:val="005A39BC"/>
    <w:rsid w:val="005A3A6A"/>
    <w:rsid w:val="005A3A82"/>
    <w:rsid w:val="005A3AA3"/>
    <w:rsid w:val="005A3AA6"/>
    <w:rsid w:val="005A3FBD"/>
    <w:rsid w:val="005A4027"/>
    <w:rsid w:val="005A4034"/>
    <w:rsid w:val="005A4040"/>
    <w:rsid w:val="005A412E"/>
    <w:rsid w:val="005A4136"/>
    <w:rsid w:val="005A4154"/>
    <w:rsid w:val="005A44B9"/>
    <w:rsid w:val="005A44CE"/>
    <w:rsid w:val="005A460C"/>
    <w:rsid w:val="005A476D"/>
    <w:rsid w:val="005A492E"/>
    <w:rsid w:val="005A4A00"/>
    <w:rsid w:val="005A4B9A"/>
    <w:rsid w:val="005A4DBB"/>
    <w:rsid w:val="005A50FD"/>
    <w:rsid w:val="005A53B6"/>
    <w:rsid w:val="005A55B1"/>
    <w:rsid w:val="005A5C36"/>
    <w:rsid w:val="005A5C8A"/>
    <w:rsid w:val="005A5C8E"/>
    <w:rsid w:val="005A5DC3"/>
    <w:rsid w:val="005A5FA2"/>
    <w:rsid w:val="005A62AD"/>
    <w:rsid w:val="005A667F"/>
    <w:rsid w:val="005A6B42"/>
    <w:rsid w:val="005A6BD9"/>
    <w:rsid w:val="005A6C0E"/>
    <w:rsid w:val="005A6DAC"/>
    <w:rsid w:val="005A7252"/>
    <w:rsid w:val="005A72AF"/>
    <w:rsid w:val="005A7429"/>
    <w:rsid w:val="005A758F"/>
    <w:rsid w:val="005A759A"/>
    <w:rsid w:val="005A75E6"/>
    <w:rsid w:val="005A76AE"/>
    <w:rsid w:val="005A7CC4"/>
    <w:rsid w:val="005A7DA0"/>
    <w:rsid w:val="005A7E10"/>
    <w:rsid w:val="005A7E48"/>
    <w:rsid w:val="005B0489"/>
    <w:rsid w:val="005B05EF"/>
    <w:rsid w:val="005B0AA9"/>
    <w:rsid w:val="005B0B9A"/>
    <w:rsid w:val="005B0CC8"/>
    <w:rsid w:val="005B0D33"/>
    <w:rsid w:val="005B10CF"/>
    <w:rsid w:val="005B1250"/>
    <w:rsid w:val="005B1377"/>
    <w:rsid w:val="005B1433"/>
    <w:rsid w:val="005B1BE9"/>
    <w:rsid w:val="005B1C74"/>
    <w:rsid w:val="005B1C8E"/>
    <w:rsid w:val="005B2202"/>
    <w:rsid w:val="005B2229"/>
    <w:rsid w:val="005B233D"/>
    <w:rsid w:val="005B2425"/>
    <w:rsid w:val="005B25C0"/>
    <w:rsid w:val="005B2645"/>
    <w:rsid w:val="005B27A5"/>
    <w:rsid w:val="005B28DC"/>
    <w:rsid w:val="005B2916"/>
    <w:rsid w:val="005B2B69"/>
    <w:rsid w:val="005B2BC8"/>
    <w:rsid w:val="005B2CF8"/>
    <w:rsid w:val="005B2EB8"/>
    <w:rsid w:val="005B2FE3"/>
    <w:rsid w:val="005B314D"/>
    <w:rsid w:val="005B3356"/>
    <w:rsid w:val="005B3873"/>
    <w:rsid w:val="005B3910"/>
    <w:rsid w:val="005B3BB7"/>
    <w:rsid w:val="005B3E1D"/>
    <w:rsid w:val="005B3E69"/>
    <w:rsid w:val="005B40EA"/>
    <w:rsid w:val="005B40ED"/>
    <w:rsid w:val="005B4363"/>
    <w:rsid w:val="005B43B9"/>
    <w:rsid w:val="005B43C7"/>
    <w:rsid w:val="005B4452"/>
    <w:rsid w:val="005B4B3B"/>
    <w:rsid w:val="005B4B74"/>
    <w:rsid w:val="005B4ED2"/>
    <w:rsid w:val="005B50E3"/>
    <w:rsid w:val="005B5124"/>
    <w:rsid w:val="005B5215"/>
    <w:rsid w:val="005B5320"/>
    <w:rsid w:val="005B55AD"/>
    <w:rsid w:val="005B5690"/>
    <w:rsid w:val="005B5BDE"/>
    <w:rsid w:val="005B5D1E"/>
    <w:rsid w:val="005B5D1F"/>
    <w:rsid w:val="005B5D54"/>
    <w:rsid w:val="005B5E0B"/>
    <w:rsid w:val="005B5E33"/>
    <w:rsid w:val="005B5E5E"/>
    <w:rsid w:val="005B5EC0"/>
    <w:rsid w:val="005B5F50"/>
    <w:rsid w:val="005B66E7"/>
    <w:rsid w:val="005B674D"/>
    <w:rsid w:val="005B6962"/>
    <w:rsid w:val="005B6DC7"/>
    <w:rsid w:val="005B707F"/>
    <w:rsid w:val="005B725D"/>
    <w:rsid w:val="005B746F"/>
    <w:rsid w:val="005B748A"/>
    <w:rsid w:val="005B74A2"/>
    <w:rsid w:val="005B7533"/>
    <w:rsid w:val="005B77B4"/>
    <w:rsid w:val="005B786D"/>
    <w:rsid w:val="005B7AFF"/>
    <w:rsid w:val="005B7BFD"/>
    <w:rsid w:val="005B7C70"/>
    <w:rsid w:val="005B7D2C"/>
    <w:rsid w:val="005B7DB4"/>
    <w:rsid w:val="005B7E27"/>
    <w:rsid w:val="005B7F6D"/>
    <w:rsid w:val="005C00E5"/>
    <w:rsid w:val="005C0216"/>
    <w:rsid w:val="005C0353"/>
    <w:rsid w:val="005C03DC"/>
    <w:rsid w:val="005C04A1"/>
    <w:rsid w:val="005C04EC"/>
    <w:rsid w:val="005C0656"/>
    <w:rsid w:val="005C0824"/>
    <w:rsid w:val="005C0CC6"/>
    <w:rsid w:val="005C0DD8"/>
    <w:rsid w:val="005C0F29"/>
    <w:rsid w:val="005C0F92"/>
    <w:rsid w:val="005C0FA9"/>
    <w:rsid w:val="005C116A"/>
    <w:rsid w:val="005C11B3"/>
    <w:rsid w:val="005C12A6"/>
    <w:rsid w:val="005C15BD"/>
    <w:rsid w:val="005C16FD"/>
    <w:rsid w:val="005C1702"/>
    <w:rsid w:val="005C19B9"/>
    <w:rsid w:val="005C19EE"/>
    <w:rsid w:val="005C1B1F"/>
    <w:rsid w:val="005C1CA0"/>
    <w:rsid w:val="005C1D14"/>
    <w:rsid w:val="005C1D9F"/>
    <w:rsid w:val="005C20AD"/>
    <w:rsid w:val="005C2271"/>
    <w:rsid w:val="005C254F"/>
    <w:rsid w:val="005C2821"/>
    <w:rsid w:val="005C2866"/>
    <w:rsid w:val="005C2909"/>
    <w:rsid w:val="005C2A8D"/>
    <w:rsid w:val="005C2B12"/>
    <w:rsid w:val="005C2D52"/>
    <w:rsid w:val="005C314C"/>
    <w:rsid w:val="005C3258"/>
    <w:rsid w:val="005C3264"/>
    <w:rsid w:val="005C33F2"/>
    <w:rsid w:val="005C3462"/>
    <w:rsid w:val="005C3B95"/>
    <w:rsid w:val="005C3FD1"/>
    <w:rsid w:val="005C4014"/>
    <w:rsid w:val="005C429E"/>
    <w:rsid w:val="005C445B"/>
    <w:rsid w:val="005C44A2"/>
    <w:rsid w:val="005C44F7"/>
    <w:rsid w:val="005C453D"/>
    <w:rsid w:val="005C45B6"/>
    <w:rsid w:val="005C47BF"/>
    <w:rsid w:val="005C4B76"/>
    <w:rsid w:val="005C4E12"/>
    <w:rsid w:val="005C4EC0"/>
    <w:rsid w:val="005C4F03"/>
    <w:rsid w:val="005C5011"/>
    <w:rsid w:val="005C51A0"/>
    <w:rsid w:val="005C5282"/>
    <w:rsid w:val="005C5311"/>
    <w:rsid w:val="005C5681"/>
    <w:rsid w:val="005C56CA"/>
    <w:rsid w:val="005C59F0"/>
    <w:rsid w:val="005C5F4A"/>
    <w:rsid w:val="005C6039"/>
    <w:rsid w:val="005C60B2"/>
    <w:rsid w:val="005C6314"/>
    <w:rsid w:val="005C6337"/>
    <w:rsid w:val="005C63AD"/>
    <w:rsid w:val="005C646E"/>
    <w:rsid w:val="005C6661"/>
    <w:rsid w:val="005C669E"/>
    <w:rsid w:val="005C6792"/>
    <w:rsid w:val="005C6BDF"/>
    <w:rsid w:val="005C6EB7"/>
    <w:rsid w:val="005C6FDF"/>
    <w:rsid w:val="005C7036"/>
    <w:rsid w:val="005C7082"/>
    <w:rsid w:val="005C70B6"/>
    <w:rsid w:val="005C70C9"/>
    <w:rsid w:val="005C732B"/>
    <w:rsid w:val="005C7413"/>
    <w:rsid w:val="005C7481"/>
    <w:rsid w:val="005C782E"/>
    <w:rsid w:val="005C794E"/>
    <w:rsid w:val="005C79DF"/>
    <w:rsid w:val="005C79FF"/>
    <w:rsid w:val="005C7AD5"/>
    <w:rsid w:val="005C7AFA"/>
    <w:rsid w:val="005C7BFF"/>
    <w:rsid w:val="005D0029"/>
    <w:rsid w:val="005D00F9"/>
    <w:rsid w:val="005D015B"/>
    <w:rsid w:val="005D01BF"/>
    <w:rsid w:val="005D0300"/>
    <w:rsid w:val="005D0480"/>
    <w:rsid w:val="005D0566"/>
    <w:rsid w:val="005D0729"/>
    <w:rsid w:val="005D1055"/>
    <w:rsid w:val="005D1558"/>
    <w:rsid w:val="005D156B"/>
    <w:rsid w:val="005D15B7"/>
    <w:rsid w:val="005D162F"/>
    <w:rsid w:val="005D17CF"/>
    <w:rsid w:val="005D1BC7"/>
    <w:rsid w:val="005D1DB6"/>
    <w:rsid w:val="005D1E93"/>
    <w:rsid w:val="005D1ECF"/>
    <w:rsid w:val="005D200D"/>
    <w:rsid w:val="005D20A8"/>
    <w:rsid w:val="005D24B7"/>
    <w:rsid w:val="005D2777"/>
    <w:rsid w:val="005D290F"/>
    <w:rsid w:val="005D2915"/>
    <w:rsid w:val="005D29F2"/>
    <w:rsid w:val="005D2B87"/>
    <w:rsid w:val="005D2C8C"/>
    <w:rsid w:val="005D2D35"/>
    <w:rsid w:val="005D302D"/>
    <w:rsid w:val="005D304E"/>
    <w:rsid w:val="005D305F"/>
    <w:rsid w:val="005D30E1"/>
    <w:rsid w:val="005D3115"/>
    <w:rsid w:val="005D320E"/>
    <w:rsid w:val="005D347F"/>
    <w:rsid w:val="005D37C7"/>
    <w:rsid w:val="005D37FA"/>
    <w:rsid w:val="005D396A"/>
    <w:rsid w:val="005D3998"/>
    <w:rsid w:val="005D3A25"/>
    <w:rsid w:val="005D3B15"/>
    <w:rsid w:val="005D3BC6"/>
    <w:rsid w:val="005D3DF7"/>
    <w:rsid w:val="005D3EA5"/>
    <w:rsid w:val="005D40CB"/>
    <w:rsid w:val="005D412A"/>
    <w:rsid w:val="005D431F"/>
    <w:rsid w:val="005D432B"/>
    <w:rsid w:val="005D4DFE"/>
    <w:rsid w:val="005D5385"/>
    <w:rsid w:val="005D551E"/>
    <w:rsid w:val="005D568B"/>
    <w:rsid w:val="005D5761"/>
    <w:rsid w:val="005D5AA7"/>
    <w:rsid w:val="005D5BA7"/>
    <w:rsid w:val="005D5E9D"/>
    <w:rsid w:val="005D61A7"/>
    <w:rsid w:val="005D620A"/>
    <w:rsid w:val="005D6311"/>
    <w:rsid w:val="005D6352"/>
    <w:rsid w:val="005D6673"/>
    <w:rsid w:val="005D66BB"/>
    <w:rsid w:val="005D66E9"/>
    <w:rsid w:val="005D66EB"/>
    <w:rsid w:val="005D6926"/>
    <w:rsid w:val="005D6945"/>
    <w:rsid w:val="005D6D2E"/>
    <w:rsid w:val="005D6D89"/>
    <w:rsid w:val="005D70A8"/>
    <w:rsid w:val="005D7211"/>
    <w:rsid w:val="005D7282"/>
    <w:rsid w:val="005D769B"/>
    <w:rsid w:val="005D76A0"/>
    <w:rsid w:val="005D77BE"/>
    <w:rsid w:val="005D7C16"/>
    <w:rsid w:val="005D7DA8"/>
    <w:rsid w:val="005D7DA9"/>
    <w:rsid w:val="005D7FE1"/>
    <w:rsid w:val="005E05FD"/>
    <w:rsid w:val="005E0858"/>
    <w:rsid w:val="005E08A3"/>
    <w:rsid w:val="005E09A7"/>
    <w:rsid w:val="005E09AC"/>
    <w:rsid w:val="005E0B3B"/>
    <w:rsid w:val="005E0B67"/>
    <w:rsid w:val="005E0D55"/>
    <w:rsid w:val="005E0E64"/>
    <w:rsid w:val="005E0F8D"/>
    <w:rsid w:val="005E105C"/>
    <w:rsid w:val="005E15B6"/>
    <w:rsid w:val="005E176C"/>
    <w:rsid w:val="005E1929"/>
    <w:rsid w:val="005E1CCF"/>
    <w:rsid w:val="005E2085"/>
    <w:rsid w:val="005E20CF"/>
    <w:rsid w:val="005E23A3"/>
    <w:rsid w:val="005E2441"/>
    <w:rsid w:val="005E24AD"/>
    <w:rsid w:val="005E2778"/>
    <w:rsid w:val="005E2915"/>
    <w:rsid w:val="005E2A85"/>
    <w:rsid w:val="005E2BE7"/>
    <w:rsid w:val="005E2C5B"/>
    <w:rsid w:val="005E2D38"/>
    <w:rsid w:val="005E2D4D"/>
    <w:rsid w:val="005E2E89"/>
    <w:rsid w:val="005E2F0B"/>
    <w:rsid w:val="005E2F6C"/>
    <w:rsid w:val="005E2FA0"/>
    <w:rsid w:val="005E30DB"/>
    <w:rsid w:val="005E31B9"/>
    <w:rsid w:val="005E3292"/>
    <w:rsid w:val="005E32EF"/>
    <w:rsid w:val="005E332D"/>
    <w:rsid w:val="005E343B"/>
    <w:rsid w:val="005E3525"/>
    <w:rsid w:val="005E37BD"/>
    <w:rsid w:val="005E3845"/>
    <w:rsid w:val="005E3AAC"/>
    <w:rsid w:val="005E3AE6"/>
    <w:rsid w:val="005E3B57"/>
    <w:rsid w:val="005E3C3C"/>
    <w:rsid w:val="005E3CC7"/>
    <w:rsid w:val="005E3EBA"/>
    <w:rsid w:val="005E3F71"/>
    <w:rsid w:val="005E4113"/>
    <w:rsid w:val="005E4152"/>
    <w:rsid w:val="005E4295"/>
    <w:rsid w:val="005E4BFF"/>
    <w:rsid w:val="005E5278"/>
    <w:rsid w:val="005E52AA"/>
    <w:rsid w:val="005E52EE"/>
    <w:rsid w:val="005E53A3"/>
    <w:rsid w:val="005E552E"/>
    <w:rsid w:val="005E55C4"/>
    <w:rsid w:val="005E56A9"/>
    <w:rsid w:val="005E5794"/>
    <w:rsid w:val="005E589E"/>
    <w:rsid w:val="005E5960"/>
    <w:rsid w:val="005E5A54"/>
    <w:rsid w:val="005E5B87"/>
    <w:rsid w:val="005E5CCD"/>
    <w:rsid w:val="005E5CE3"/>
    <w:rsid w:val="005E5CEF"/>
    <w:rsid w:val="005E5DB2"/>
    <w:rsid w:val="005E5DDA"/>
    <w:rsid w:val="005E5EB5"/>
    <w:rsid w:val="005E6022"/>
    <w:rsid w:val="005E6111"/>
    <w:rsid w:val="005E629F"/>
    <w:rsid w:val="005E64D8"/>
    <w:rsid w:val="005E6634"/>
    <w:rsid w:val="005E6871"/>
    <w:rsid w:val="005E6FA3"/>
    <w:rsid w:val="005E74F9"/>
    <w:rsid w:val="005E75C2"/>
    <w:rsid w:val="005E77E1"/>
    <w:rsid w:val="005E7AC9"/>
    <w:rsid w:val="005E7B90"/>
    <w:rsid w:val="005E7D0A"/>
    <w:rsid w:val="005E7DEB"/>
    <w:rsid w:val="005E7E64"/>
    <w:rsid w:val="005E7FB3"/>
    <w:rsid w:val="005F00D9"/>
    <w:rsid w:val="005F00FF"/>
    <w:rsid w:val="005F0124"/>
    <w:rsid w:val="005F01AC"/>
    <w:rsid w:val="005F02C7"/>
    <w:rsid w:val="005F0497"/>
    <w:rsid w:val="005F04AB"/>
    <w:rsid w:val="005F07F7"/>
    <w:rsid w:val="005F0833"/>
    <w:rsid w:val="005F0892"/>
    <w:rsid w:val="005F0A0C"/>
    <w:rsid w:val="005F1014"/>
    <w:rsid w:val="005F1079"/>
    <w:rsid w:val="005F1080"/>
    <w:rsid w:val="005F10D9"/>
    <w:rsid w:val="005F14A4"/>
    <w:rsid w:val="005F16F5"/>
    <w:rsid w:val="005F17BE"/>
    <w:rsid w:val="005F1963"/>
    <w:rsid w:val="005F1998"/>
    <w:rsid w:val="005F1B1A"/>
    <w:rsid w:val="005F1CFC"/>
    <w:rsid w:val="005F1D18"/>
    <w:rsid w:val="005F1D83"/>
    <w:rsid w:val="005F1E20"/>
    <w:rsid w:val="005F202D"/>
    <w:rsid w:val="005F20E4"/>
    <w:rsid w:val="005F2A5F"/>
    <w:rsid w:val="005F2B4B"/>
    <w:rsid w:val="005F2E11"/>
    <w:rsid w:val="005F2FCF"/>
    <w:rsid w:val="005F31CF"/>
    <w:rsid w:val="005F31E4"/>
    <w:rsid w:val="005F3207"/>
    <w:rsid w:val="005F35B7"/>
    <w:rsid w:val="005F3806"/>
    <w:rsid w:val="005F3AAB"/>
    <w:rsid w:val="005F3AAC"/>
    <w:rsid w:val="005F3E0D"/>
    <w:rsid w:val="005F3E43"/>
    <w:rsid w:val="005F3E85"/>
    <w:rsid w:val="005F3EEE"/>
    <w:rsid w:val="005F3F29"/>
    <w:rsid w:val="005F40FC"/>
    <w:rsid w:val="005F410A"/>
    <w:rsid w:val="005F432A"/>
    <w:rsid w:val="005F43D7"/>
    <w:rsid w:val="005F458A"/>
    <w:rsid w:val="005F4656"/>
    <w:rsid w:val="005F46AD"/>
    <w:rsid w:val="005F4711"/>
    <w:rsid w:val="005F4737"/>
    <w:rsid w:val="005F4926"/>
    <w:rsid w:val="005F4C17"/>
    <w:rsid w:val="005F4C86"/>
    <w:rsid w:val="005F507E"/>
    <w:rsid w:val="005F54DA"/>
    <w:rsid w:val="005F5956"/>
    <w:rsid w:val="005F5AD5"/>
    <w:rsid w:val="005F5B6B"/>
    <w:rsid w:val="005F5D32"/>
    <w:rsid w:val="005F5DA6"/>
    <w:rsid w:val="005F5EC7"/>
    <w:rsid w:val="005F5F48"/>
    <w:rsid w:val="005F5F5B"/>
    <w:rsid w:val="005F600C"/>
    <w:rsid w:val="005F60CD"/>
    <w:rsid w:val="005F617C"/>
    <w:rsid w:val="005F62BA"/>
    <w:rsid w:val="005F65AF"/>
    <w:rsid w:val="005F6C12"/>
    <w:rsid w:val="005F6D41"/>
    <w:rsid w:val="005F714B"/>
    <w:rsid w:val="005F749D"/>
    <w:rsid w:val="005F75FF"/>
    <w:rsid w:val="005F76A4"/>
    <w:rsid w:val="005F76D6"/>
    <w:rsid w:val="005F78E6"/>
    <w:rsid w:val="005F797F"/>
    <w:rsid w:val="005F79C2"/>
    <w:rsid w:val="005F7A28"/>
    <w:rsid w:val="005F7A6F"/>
    <w:rsid w:val="005F7AA4"/>
    <w:rsid w:val="005F7B8E"/>
    <w:rsid w:val="005F7DD0"/>
    <w:rsid w:val="0060018B"/>
    <w:rsid w:val="006004F4"/>
    <w:rsid w:val="006005FD"/>
    <w:rsid w:val="0060078F"/>
    <w:rsid w:val="00600B21"/>
    <w:rsid w:val="00600C5E"/>
    <w:rsid w:val="00600C7E"/>
    <w:rsid w:val="00601158"/>
    <w:rsid w:val="0060119F"/>
    <w:rsid w:val="00601381"/>
    <w:rsid w:val="006013A8"/>
    <w:rsid w:val="0060171D"/>
    <w:rsid w:val="0060185B"/>
    <w:rsid w:val="00601BA8"/>
    <w:rsid w:val="00601D1F"/>
    <w:rsid w:val="00601E9A"/>
    <w:rsid w:val="00601F26"/>
    <w:rsid w:val="00602219"/>
    <w:rsid w:val="00602509"/>
    <w:rsid w:val="006025C9"/>
    <w:rsid w:val="00602935"/>
    <w:rsid w:val="00602986"/>
    <w:rsid w:val="00602AFB"/>
    <w:rsid w:val="00602B8F"/>
    <w:rsid w:val="00602EF3"/>
    <w:rsid w:val="00602FCD"/>
    <w:rsid w:val="00603156"/>
    <w:rsid w:val="006032A4"/>
    <w:rsid w:val="0060349D"/>
    <w:rsid w:val="006034F8"/>
    <w:rsid w:val="00603714"/>
    <w:rsid w:val="0060382F"/>
    <w:rsid w:val="00603F38"/>
    <w:rsid w:val="00604097"/>
    <w:rsid w:val="006043E6"/>
    <w:rsid w:val="0060451C"/>
    <w:rsid w:val="006045FF"/>
    <w:rsid w:val="0060475F"/>
    <w:rsid w:val="00604901"/>
    <w:rsid w:val="006049A5"/>
    <w:rsid w:val="00604D10"/>
    <w:rsid w:val="00604D3C"/>
    <w:rsid w:val="00604DDF"/>
    <w:rsid w:val="00604F25"/>
    <w:rsid w:val="006050AC"/>
    <w:rsid w:val="006050E7"/>
    <w:rsid w:val="00605156"/>
    <w:rsid w:val="0060516D"/>
    <w:rsid w:val="0060517F"/>
    <w:rsid w:val="0060527E"/>
    <w:rsid w:val="006052D5"/>
    <w:rsid w:val="006052FF"/>
    <w:rsid w:val="0060532D"/>
    <w:rsid w:val="00605353"/>
    <w:rsid w:val="006053D8"/>
    <w:rsid w:val="0060542C"/>
    <w:rsid w:val="006054C4"/>
    <w:rsid w:val="006055FB"/>
    <w:rsid w:val="00605605"/>
    <w:rsid w:val="0060561E"/>
    <w:rsid w:val="006056C4"/>
    <w:rsid w:val="006056D2"/>
    <w:rsid w:val="006057D7"/>
    <w:rsid w:val="006058F1"/>
    <w:rsid w:val="006059AA"/>
    <w:rsid w:val="00605BF3"/>
    <w:rsid w:val="0060602E"/>
    <w:rsid w:val="006062AD"/>
    <w:rsid w:val="006064A0"/>
    <w:rsid w:val="0060659B"/>
    <w:rsid w:val="00606608"/>
    <w:rsid w:val="00606669"/>
    <w:rsid w:val="00606758"/>
    <w:rsid w:val="00606761"/>
    <w:rsid w:val="00606836"/>
    <w:rsid w:val="00606998"/>
    <w:rsid w:val="00606A23"/>
    <w:rsid w:val="00606A87"/>
    <w:rsid w:val="00606B60"/>
    <w:rsid w:val="00606C9D"/>
    <w:rsid w:val="00606ED0"/>
    <w:rsid w:val="00606FBE"/>
    <w:rsid w:val="006071AA"/>
    <w:rsid w:val="0060732B"/>
    <w:rsid w:val="00607394"/>
    <w:rsid w:val="006074F0"/>
    <w:rsid w:val="006075E5"/>
    <w:rsid w:val="00607663"/>
    <w:rsid w:val="00607675"/>
    <w:rsid w:val="00607697"/>
    <w:rsid w:val="0060771B"/>
    <w:rsid w:val="00607775"/>
    <w:rsid w:val="006077B8"/>
    <w:rsid w:val="006078FD"/>
    <w:rsid w:val="00607A99"/>
    <w:rsid w:val="00607B5A"/>
    <w:rsid w:val="00607BF2"/>
    <w:rsid w:val="00607EC1"/>
    <w:rsid w:val="0061012D"/>
    <w:rsid w:val="00610209"/>
    <w:rsid w:val="006102AC"/>
    <w:rsid w:val="006103E5"/>
    <w:rsid w:val="006105BF"/>
    <w:rsid w:val="00610647"/>
    <w:rsid w:val="0061065E"/>
    <w:rsid w:val="006107E3"/>
    <w:rsid w:val="00610D6C"/>
    <w:rsid w:val="00610DE2"/>
    <w:rsid w:val="00610E59"/>
    <w:rsid w:val="00610F83"/>
    <w:rsid w:val="006110B0"/>
    <w:rsid w:val="00611605"/>
    <w:rsid w:val="0061188A"/>
    <w:rsid w:val="00611956"/>
    <w:rsid w:val="00611C35"/>
    <w:rsid w:val="00611D25"/>
    <w:rsid w:val="00611D2D"/>
    <w:rsid w:val="00611DAF"/>
    <w:rsid w:val="00611DF5"/>
    <w:rsid w:val="00611FEE"/>
    <w:rsid w:val="0061209D"/>
    <w:rsid w:val="0061222A"/>
    <w:rsid w:val="006122DB"/>
    <w:rsid w:val="006125E9"/>
    <w:rsid w:val="006126C8"/>
    <w:rsid w:val="006126EC"/>
    <w:rsid w:val="0061278E"/>
    <w:rsid w:val="00612805"/>
    <w:rsid w:val="00612891"/>
    <w:rsid w:val="0061290C"/>
    <w:rsid w:val="00612954"/>
    <w:rsid w:val="00612A74"/>
    <w:rsid w:val="00612A7E"/>
    <w:rsid w:val="00612C5D"/>
    <w:rsid w:val="00612C8C"/>
    <w:rsid w:val="00612DC4"/>
    <w:rsid w:val="0061317D"/>
    <w:rsid w:val="006132A5"/>
    <w:rsid w:val="006132C6"/>
    <w:rsid w:val="006133A3"/>
    <w:rsid w:val="006134F2"/>
    <w:rsid w:val="00613B5B"/>
    <w:rsid w:val="00613C7B"/>
    <w:rsid w:val="00614014"/>
    <w:rsid w:val="006144D8"/>
    <w:rsid w:val="00614580"/>
    <w:rsid w:val="0061469A"/>
    <w:rsid w:val="006147D0"/>
    <w:rsid w:val="00614A8A"/>
    <w:rsid w:val="00614A94"/>
    <w:rsid w:val="00614B60"/>
    <w:rsid w:val="00614B90"/>
    <w:rsid w:val="00614DDB"/>
    <w:rsid w:val="00614F83"/>
    <w:rsid w:val="00615098"/>
    <w:rsid w:val="0061514C"/>
    <w:rsid w:val="00615370"/>
    <w:rsid w:val="006155D7"/>
    <w:rsid w:val="006155F0"/>
    <w:rsid w:val="00615617"/>
    <w:rsid w:val="00615946"/>
    <w:rsid w:val="00615AE6"/>
    <w:rsid w:val="00615BE3"/>
    <w:rsid w:val="00615DD7"/>
    <w:rsid w:val="00615E39"/>
    <w:rsid w:val="00615FDE"/>
    <w:rsid w:val="0061646D"/>
    <w:rsid w:val="006165C3"/>
    <w:rsid w:val="00616702"/>
    <w:rsid w:val="0061689A"/>
    <w:rsid w:val="00616924"/>
    <w:rsid w:val="00616A3D"/>
    <w:rsid w:val="00616B62"/>
    <w:rsid w:val="0061709B"/>
    <w:rsid w:val="006171C9"/>
    <w:rsid w:val="00617236"/>
    <w:rsid w:val="006174C8"/>
    <w:rsid w:val="006176B7"/>
    <w:rsid w:val="00617878"/>
    <w:rsid w:val="00617BAA"/>
    <w:rsid w:val="00617D38"/>
    <w:rsid w:val="00617E55"/>
    <w:rsid w:val="006200C5"/>
    <w:rsid w:val="00620342"/>
    <w:rsid w:val="0062041C"/>
    <w:rsid w:val="006204B5"/>
    <w:rsid w:val="006206F0"/>
    <w:rsid w:val="00620ACD"/>
    <w:rsid w:val="00620B91"/>
    <w:rsid w:val="00620CDF"/>
    <w:rsid w:val="0062145B"/>
    <w:rsid w:val="00621632"/>
    <w:rsid w:val="0062171B"/>
    <w:rsid w:val="00621730"/>
    <w:rsid w:val="00621750"/>
    <w:rsid w:val="006219DF"/>
    <w:rsid w:val="00621BD3"/>
    <w:rsid w:val="00621C69"/>
    <w:rsid w:val="00621D03"/>
    <w:rsid w:val="00621D9F"/>
    <w:rsid w:val="00621DC5"/>
    <w:rsid w:val="00621E2E"/>
    <w:rsid w:val="00621E44"/>
    <w:rsid w:val="00621F45"/>
    <w:rsid w:val="00621F83"/>
    <w:rsid w:val="006220D4"/>
    <w:rsid w:val="00622370"/>
    <w:rsid w:val="00622748"/>
    <w:rsid w:val="006228C8"/>
    <w:rsid w:val="00622A27"/>
    <w:rsid w:val="00622CD1"/>
    <w:rsid w:val="00622FC2"/>
    <w:rsid w:val="00623000"/>
    <w:rsid w:val="00623020"/>
    <w:rsid w:val="0062360E"/>
    <w:rsid w:val="006236F4"/>
    <w:rsid w:val="00623811"/>
    <w:rsid w:val="00623A45"/>
    <w:rsid w:val="00623AE2"/>
    <w:rsid w:val="00623BCF"/>
    <w:rsid w:val="00623E1A"/>
    <w:rsid w:val="00623EA8"/>
    <w:rsid w:val="0062405A"/>
    <w:rsid w:val="006240A3"/>
    <w:rsid w:val="006240F8"/>
    <w:rsid w:val="00624123"/>
    <w:rsid w:val="00624251"/>
    <w:rsid w:val="0062429C"/>
    <w:rsid w:val="00624370"/>
    <w:rsid w:val="006246A0"/>
    <w:rsid w:val="006247A7"/>
    <w:rsid w:val="006247C0"/>
    <w:rsid w:val="0062486B"/>
    <w:rsid w:val="0062497C"/>
    <w:rsid w:val="00624999"/>
    <w:rsid w:val="00624B73"/>
    <w:rsid w:val="00624B78"/>
    <w:rsid w:val="00624C54"/>
    <w:rsid w:val="00624C5C"/>
    <w:rsid w:val="00624C86"/>
    <w:rsid w:val="00624DC4"/>
    <w:rsid w:val="006250A7"/>
    <w:rsid w:val="006250F1"/>
    <w:rsid w:val="0062529E"/>
    <w:rsid w:val="0062548B"/>
    <w:rsid w:val="0062560D"/>
    <w:rsid w:val="006259FA"/>
    <w:rsid w:val="00625A09"/>
    <w:rsid w:val="00625F48"/>
    <w:rsid w:val="00626463"/>
    <w:rsid w:val="006266FF"/>
    <w:rsid w:val="006267D6"/>
    <w:rsid w:val="0062682C"/>
    <w:rsid w:val="00626983"/>
    <w:rsid w:val="00626B5A"/>
    <w:rsid w:val="00626C12"/>
    <w:rsid w:val="00626FA5"/>
    <w:rsid w:val="00627055"/>
    <w:rsid w:val="006279E2"/>
    <w:rsid w:val="00627A84"/>
    <w:rsid w:val="00627C3F"/>
    <w:rsid w:val="00627C7E"/>
    <w:rsid w:val="00627F04"/>
    <w:rsid w:val="00630219"/>
    <w:rsid w:val="0063021E"/>
    <w:rsid w:val="00630289"/>
    <w:rsid w:val="006304B7"/>
    <w:rsid w:val="0063052D"/>
    <w:rsid w:val="00630778"/>
    <w:rsid w:val="00630B38"/>
    <w:rsid w:val="00630C55"/>
    <w:rsid w:val="00631257"/>
    <w:rsid w:val="00631295"/>
    <w:rsid w:val="006313AC"/>
    <w:rsid w:val="00631504"/>
    <w:rsid w:val="00631507"/>
    <w:rsid w:val="0063170E"/>
    <w:rsid w:val="0063175B"/>
    <w:rsid w:val="00631906"/>
    <w:rsid w:val="00631A54"/>
    <w:rsid w:val="00631AD1"/>
    <w:rsid w:val="00631D71"/>
    <w:rsid w:val="00631D79"/>
    <w:rsid w:val="00631E04"/>
    <w:rsid w:val="00631FAD"/>
    <w:rsid w:val="00632238"/>
    <w:rsid w:val="006323FC"/>
    <w:rsid w:val="0063263D"/>
    <w:rsid w:val="006326A6"/>
    <w:rsid w:val="0063278A"/>
    <w:rsid w:val="00632984"/>
    <w:rsid w:val="00632A6F"/>
    <w:rsid w:val="00632C7B"/>
    <w:rsid w:val="00632CD9"/>
    <w:rsid w:val="00632DB4"/>
    <w:rsid w:val="00632F12"/>
    <w:rsid w:val="00632FA2"/>
    <w:rsid w:val="00632FC1"/>
    <w:rsid w:val="006333D9"/>
    <w:rsid w:val="006337E0"/>
    <w:rsid w:val="00633ABF"/>
    <w:rsid w:val="00633B37"/>
    <w:rsid w:val="00633B52"/>
    <w:rsid w:val="00633B95"/>
    <w:rsid w:val="00633D18"/>
    <w:rsid w:val="00634280"/>
    <w:rsid w:val="006343FF"/>
    <w:rsid w:val="006344BD"/>
    <w:rsid w:val="00634770"/>
    <w:rsid w:val="006349DB"/>
    <w:rsid w:val="00634BAD"/>
    <w:rsid w:val="00634CF4"/>
    <w:rsid w:val="00634D03"/>
    <w:rsid w:val="00634D17"/>
    <w:rsid w:val="0063520F"/>
    <w:rsid w:val="006352D3"/>
    <w:rsid w:val="00635478"/>
    <w:rsid w:val="006354FB"/>
    <w:rsid w:val="00635670"/>
    <w:rsid w:val="006357A1"/>
    <w:rsid w:val="00635939"/>
    <w:rsid w:val="00635A51"/>
    <w:rsid w:val="00635B05"/>
    <w:rsid w:val="00635B5E"/>
    <w:rsid w:val="0063614A"/>
    <w:rsid w:val="00636174"/>
    <w:rsid w:val="00636177"/>
    <w:rsid w:val="0063621D"/>
    <w:rsid w:val="006364A3"/>
    <w:rsid w:val="0063664F"/>
    <w:rsid w:val="00636891"/>
    <w:rsid w:val="00636B2E"/>
    <w:rsid w:val="00636B77"/>
    <w:rsid w:val="00636FD1"/>
    <w:rsid w:val="006372ED"/>
    <w:rsid w:val="006372F1"/>
    <w:rsid w:val="006373CB"/>
    <w:rsid w:val="0063768B"/>
    <w:rsid w:val="006377AE"/>
    <w:rsid w:val="006377B3"/>
    <w:rsid w:val="00637815"/>
    <w:rsid w:val="00637937"/>
    <w:rsid w:val="00637A91"/>
    <w:rsid w:val="00637C90"/>
    <w:rsid w:val="00637C95"/>
    <w:rsid w:val="00637DA0"/>
    <w:rsid w:val="00637EF7"/>
    <w:rsid w:val="0064012D"/>
    <w:rsid w:val="006401D9"/>
    <w:rsid w:val="006402D3"/>
    <w:rsid w:val="006402D8"/>
    <w:rsid w:val="00640336"/>
    <w:rsid w:val="006405FA"/>
    <w:rsid w:val="0064081C"/>
    <w:rsid w:val="00640949"/>
    <w:rsid w:val="00640B28"/>
    <w:rsid w:val="00640C3A"/>
    <w:rsid w:val="00640C93"/>
    <w:rsid w:val="00640FE6"/>
    <w:rsid w:val="00641130"/>
    <w:rsid w:val="006412D9"/>
    <w:rsid w:val="00641330"/>
    <w:rsid w:val="006413D0"/>
    <w:rsid w:val="00641498"/>
    <w:rsid w:val="006414B3"/>
    <w:rsid w:val="00641669"/>
    <w:rsid w:val="006416C3"/>
    <w:rsid w:val="0064187F"/>
    <w:rsid w:val="00641A07"/>
    <w:rsid w:val="00641A4A"/>
    <w:rsid w:val="00641B30"/>
    <w:rsid w:val="00641F73"/>
    <w:rsid w:val="00642054"/>
    <w:rsid w:val="00642239"/>
    <w:rsid w:val="006424FF"/>
    <w:rsid w:val="00642677"/>
    <w:rsid w:val="006426B8"/>
    <w:rsid w:val="0064297A"/>
    <w:rsid w:val="00642C15"/>
    <w:rsid w:val="00642E73"/>
    <w:rsid w:val="00642F33"/>
    <w:rsid w:val="00643033"/>
    <w:rsid w:val="0064306C"/>
    <w:rsid w:val="006430E2"/>
    <w:rsid w:val="0064311F"/>
    <w:rsid w:val="00643457"/>
    <w:rsid w:val="0064366B"/>
    <w:rsid w:val="00643901"/>
    <w:rsid w:val="00643AF1"/>
    <w:rsid w:val="00643B32"/>
    <w:rsid w:val="00643D06"/>
    <w:rsid w:val="00643FBE"/>
    <w:rsid w:val="006440E4"/>
    <w:rsid w:val="006442CD"/>
    <w:rsid w:val="00644390"/>
    <w:rsid w:val="0064439A"/>
    <w:rsid w:val="0064439F"/>
    <w:rsid w:val="006444E5"/>
    <w:rsid w:val="00644593"/>
    <w:rsid w:val="00644751"/>
    <w:rsid w:val="0064481B"/>
    <w:rsid w:val="006449F8"/>
    <w:rsid w:val="00644A6D"/>
    <w:rsid w:val="00644AC8"/>
    <w:rsid w:val="00644D93"/>
    <w:rsid w:val="00644E85"/>
    <w:rsid w:val="00644F08"/>
    <w:rsid w:val="006450B0"/>
    <w:rsid w:val="006452D6"/>
    <w:rsid w:val="0064544E"/>
    <w:rsid w:val="006459B6"/>
    <w:rsid w:val="00645A9F"/>
    <w:rsid w:val="00645F44"/>
    <w:rsid w:val="006460A5"/>
    <w:rsid w:val="0064635F"/>
    <w:rsid w:val="006463AD"/>
    <w:rsid w:val="006463E0"/>
    <w:rsid w:val="00646562"/>
    <w:rsid w:val="006467BC"/>
    <w:rsid w:val="00646930"/>
    <w:rsid w:val="006469CB"/>
    <w:rsid w:val="00646F1E"/>
    <w:rsid w:val="00647004"/>
    <w:rsid w:val="00647300"/>
    <w:rsid w:val="0064743C"/>
    <w:rsid w:val="006476AE"/>
    <w:rsid w:val="006476DD"/>
    <w:rsid w:val="006477ED"/>
    <w:rsid w:val="006477F7"/>
    <w:rsid w:val="0064787D"/>
    <w:rsid w:val="00647AD7"/>
    <w:rsid w:val="00647B6F"/>
    <w:rsid w:val="00647CCB"/>
    <w:rsid w:val="00647E2B"/>
    <w:rsid w:val="00647ED4"/>
    <w:rsid w:val="00647FC5"/>
    <w:rsid w:val="006501EE"/>
    <w:rsid w:val="006502A5"/>
    <w:rsid w:val="006503AA"/>
    <w:rsid w:val="006504FA"/>
    <w:rsid w:val="00650765"/>
    <w:rsid w:val="006507FB"/>
    <w:rsid w:val="0065084D"/>
    <w:rsid w:val="0065091B"/>
    <w:rsid w:val="00650A4D"/>
    <w:rsid w:val="00650E8E"/>
    <w:rsid w:val="00651501"/>
    <w:rsid w:val="006516A7"/>
    <w:rsid w:val="00651717"/>
    <w:rsid w:val="00651A78"/>
    <w:rsid w:val="00651E5D"/>
    <w:rsid w:val="00651E83"/>
    <w:rsid w:val="0065235F"/>
    <w:rsid w:val="0065276D"/>
    <w:rsid w:val="006527E2"/>
    <w:rsid w:val="00652D40"/>
    <w:rsid w:val="00652DB3"/>
    <w:rsid w:val="00652DE9"/>
    <w:rsid w:val="00652E32"/>
    <w:rsid w:val="00652EED"/>
    <w:rsid w:val="00653088"/>
    <w:rsid w:val="00653437"/>
    <w:rsid w:val="0065346D"/>
    <w:rsid w:val="006536DD"/>
    <w:rsid w:val="006537EF"/>
    <w:rsid w:val="0065382C"/>
    <w:rsid w:val="0065382D"/>
    <w:rsid w:val="0065390A"/>
    <w:rsid w:val="0065395C"/>
    <w:rsid w:val="00653AFF"/>
    <w:rsid w:val="00653B3B"/>
    <w:rsid w:val="00653C21"/>
    <w:rsid w:val="00653E31"/>
    <w:rsid w:val="00653F4F"/>
    <w:rsid w:val="006541A5"/>
    <w:rsid w:val="00654367"/>
    <w:rsid w:val="006543D7"/>
    <w:rsid w:val="006545BF"/>
    <w:rsid w:val="0065490F"/>
    <w:rsid w:val="00654971"/>
    <w:rsid w:val="00654E60"/>
    <w:rsid w:val="00654EDF"/>
    <w:rsid w:val="0065506B"/>
    <w:rsid w:val="006553F3"/>
    <w:rsid w:val="006558B9"/>
    <w:rsid w:val="00655B91"/>
    <w:rsid w:val="00655CB9"/>
    <w:rsid w:val="00655ECA"/>
    <w:rsid w:val="0065618B"/>
    <w:rsid w:val="0065648E"/>
    <w:rsid w:val="006569D2"/>
    <w:rsid w:val="00656D71"/>
    <w:rsid w:val="00656E40"/>
    <w:rsid w:val="00656F19"/>
    <w:rsid w:val="0065703A"/>
    <w:rsid w:val="00657114"/>
    <w:rsid w:val="006571BE"/>
    <w:rsid w:val="00657287"/>
    <w:rsid w:val="006574C5"/>
    <w:rsid w:val="006575AD"/>
    <w:rsid w:val="006577BA"/>
    <w:rsid w:val="00657976"/>
    <w:rsid w:val="00657AA4"/>
    <w:rsid w:val="00657D02"/>
    <w:rsid w:val="006601C6"/>
    <w:rsid w:val="006604B4"/>
    <w:rsid w:val="0066069E"/>
    <w:rsid w:val="006608B1"/>
    <w:rsid w:val="0066098E"/>
    <w:rsid w:val="006609D3"/>
    <w:rsid w:val="00660A57"/>
    <w:rsid w:val="00660AF6"/>
    <w:rsid w:val="00660B83"/>
    <w:rsid w:val="00660BAF"/>
    <w:rsid w:val="00660BC8"/>
    <w:rsid w:val="00660CF0"/>
    <w:rsid w:val="00660D14"/>
    <w:rsid w:val="00660E33"/>
    <w:rsid w:val="00660E9B"/>
    <w:rsid w:val="00660ECD"/>
    <w:rsid w:val="00660F71"/>
    <w:rsid w:val="006610A3"/>
    <w:rsid w:val="0066119F"/>
    <w:rsid w:val="0066135B"/>
    <w:rsid w:val="00661B37"/>
    <w:rsid w:val="00661B94"/>
    <w:rsid w:val="00661C8A"/>
    <w:rsid w:val="00661EFA"/>
    <w:rsid w:val="00661F64"/>
    <w:rsid w:val="006620AA"/>
    <w:rsid w:val="006621C4"/>
    <w:rsid w:val="006621DE"/>
    <w:rsid w:val="006621EB"/>
    <w:rsid w:val="00662377"/>
    <w:rsid w:val="006628C6"/>
    <w:rsid w:val="00662A63"/>
    <w:rsid w:val="00662BE1"/>
    <w:rsid w:val="00662DD5"/>
    <w:rsid w:val="00662F56"/>
    <w:rsid w:val="006630FB"/>
    <w:rsid w:val="006632EC"/>
    <w:rsid w:val="0066356D"/>
    <w:rsid w:val="00663957"/>
    <w:rsid w:val="00663BDA"/>
    <w:rsid w:val="00663CB2"/>
    <w:rsid w:val="00663DA3"/>
    <w:rsid w:val="00664051"/>
    <w:rsid w:val="006644DB"/>
    <w:rsid w:val="0066451A"/>
    <w:rsid w:val="006647DE"/>
    <w:rsid w:val="006649A7"/>
    <w:rsid w:val="00664A56"/>
    <w:rsid w:val="00664ABA"/>
    <w:rsid w:val="00664AD3"/>
    <w:rsid w:val="00664B37"/>
    <w:rsid w:val="00664BF8"/>
    <w:rsid w:val="00664EDD"/>
    <w:rsid w:val="00664FA4"/>
    <w:rsid w:val="0066505B"/>
    <w:rsid w:val="006650BF"/>
    <w:rsid w:val="006651CB"/>
    <w:rsid w:val="006652F9"/>
    <w:rsid w:val="0066544C"/>
    <w:rsid w:val="0066546E"/>
    <w:rsid w:val="006656F5"/>
    <w:rsid w:val="00665B58"/>
    <w:rsid w:val="00665DD1"/>
    <w:rsid w:val="00665E31"/>
    <w:rsid w:val="006660E9"/>
    <w:rsid w:val="0066613C"/>
    <w:rsid w:val="00666659"/>
    <w:rsid w:val="006668F4"/>
    <w:rsid w:val="006669B4"/>
    <w:rsid w:val="00666A70"/>
    <w:rsid w:val="00666B7F"/>
    <w:rsid w:val="00666BF7"/>
    <w:rsid w:val="00666E07"/>
    <w:rsid w:val="00666E60"/>
    <w:rsid w:val="006670DE"/>
    <w:rsid w:val="00667419"/>
    <w:rsid w:val="0066743B"/>
    <w:rsid w:val="00667824"/>
    <w:rsid w:val="006678F0"/>
    <w:rsid w:val="00667A9E"/>
    <w:rsid w:val="00667D37"/>
    <w:rsid w:val="00667D62"/>
    <w:rsid w:val="00667DF3"/>
    <w:rsid w:val="00667F27"/>
    <w:rsid w:val="00670035"/>
    <w:rsid w:val="006701B6"/>
    <w:rsid w:val="00670358"/>
    <w:rsid w:val="00670456"/>
    <w:rsid w:val="00670468"/>
    <w:rsid w:val="00670779"/>
    <w:rsid w:val="0067084C"/>
    <w:rsid w:val="006709CE"/>
    <w:rsid w:val="00670C09"/>
    <w:rsid w:val="00670D50"/>
    <w:rsid w:val="00670E91"/>
    <w:rsid w:val="00670EC1"/>
    <w:rsid w:val="00670F85"/>
    <w:rsid w:val="00670F8C"/>
    <w:rsid w:val="006711E6"/>
    <w:rsid w:val="0067159C"/>
    <w:rsid w:val="006716E2"/>
    <w:rsid w:val="006717D1"/>
    <w:rsid w:val="0067183A"/>
    <w:rsid w:val="0067194F"/>
    <w:rsid w:val="00671CC1"/>
    <w:rsid w:val="00671EF8"/>
    <w:rsid w:val="00671F71"/>
    <w:rsid w:val="0067200D"/>
    <w:rsid w:val="0067206A"/>
    <w:rsid w:val="0067225D"/>
    <w:rsid w:val="0067229D"/>
    <w:rsid w:val="00672535"/>
    <w:rsid w:val="006725AA"/>
    <w:rsid w:val="006725E5"/>
    <w:rsid w:val="0067268F"/>
    <w:rsid w:val="00672785"/>
    <w:rsid w:val="0067289A"/>
    <w:rsid w:val="00672B9E"/>
    <w:rsid w:val="00672C7D"/>
    <w:rsid w:val="00672C8F"/>
    <w:rsid w:val="00672E9E"/>
    <w:rsid w:val="00672F43"/>
    <w:rsid w:val="00672FE7"/>
    <w:rsid w:val="0067317D"/>
    <w:rsid w:val="006732C1"/>
    <w:rsid w:val="006733DA"/>
    <w:rsid w:val="00673587"/>
    <w:rsid w:val="0067358A"/>
    <w:rsid w:val="006735E3"/>
    <w:rsid w:val="00673A08"/>
    <w:rsid w:val="00673A8A"/>
    <w:rsid w:val="00673B46"/>
    <w:rsid w:val="00673BC6"/>
    <w:rsid w:val="00673E1B"/>
    <w:rsid w:val="00673E51"/>
    <w:rsid w:val="00673FFE"/>
    <w:rsid w:val="006740EC"/>
    <w:rsid w:val="006741F9"/>
    <w:rsid w:val="0067444C"/>
    <w:rsid w:val="00674532"/>
    <w:rsid w:val="00674789"/>
    <w:rsid w:val="0067479F"/>
    <w:rsid w:val="0067480C"/>
    <w:rsid w:val="006749E4"/>
    <w:rsid w:val="00674B47"/>
    <w:rsid w:val="00674D73"/>
    <w:rsid w:val="00674F39"/>
    <w:rsid w:val="00674F9F"/>
    <w:rsid w:val="0067502E"/>
    <w:rsid w:val="00675044"/>
    <w:rsid w:val="006751A7"/>
    <w:rsid w:val="00675493"/>
    <w:rsid w:val="00675550"/>
    <w:rsid w:val="006755D8"/>
    <w:rsid w:val="00675894"/>
    <w:rsid w:val="00675ACC"/>
    <w:rsid w:val="00675B42"/>
    <w:rsid w:val="00675BB5"/>
    <w:rsid w:val="00675C8A"/>
    <w:rsid w:val="00675E69"/>
    <w:rsid w:val="006761F9"/>
    <w:rsid w:val="006762AD"/>
    <w:rsid w:val="006763B2"/>
    <w:rsid w:val="00676482"/>
    <w:rsid w:val="00676795"/>
    <w:rsid w:val="00676925"/>
    <w:rsid w:val="00676A03"/>
    <w:rsid w:val="00676AEC"/>
    <w:rsid w:val="00676DC1"/>
    <w:rsid w:val="00677438"/>
    <w:rsid w:val="00677518"/>
    <w:rsid w:val="00677655"/>
    <w:rsid w:val="00677786"/>
    <w:rsid w:val="0067787A"/>
    <w:rsid w:val="00677AEE"/>
    <w:rsid w:val="00677CB7"/>
    <w:rsid w:val="00677D95"/>
    <w:rsid w:val="00677FA3"/>
    <w:rsid w:val="006800BE"/>
    <w:rsid w:val="00680194"/>
    <w:rsid w:val="00680235"/>
    <w:rsid w:val="0068041F"/>
    <w:rsid w:val="00680875"/>
    <w:rsid w:val="00680AC1"/>
    <w:rsid w:val="00680C60"/>
    <w:rsid w:val="00681008"/>
    <w:rsid w:val="0068171E"/>
    <w:rsid w:val="00681DC8"/>
    <w:rsid w:val="00681DFD"/>
    <w:rsid w:val="00681F21"/>
    <w:rsid w:val="0068204B"/>
    <w:rsid w:val="00682236"/>
    <w:rsid w:val="00682310"/>
    <w:rsid w:val="00682338"/>
    <w:rsid w:val="006824FF"/>
    <w:rsid w:val="00682582"/>
    <w:rsid w:val="006825CD"/>
    <w:rsid w:val="006827B6"/>
    <w:rsid w:val="006828B1"/>
    <w:rsid w:val="00682AAC"/>
    <w:rsid w:val="00682F93"/>
    <w:rsid w:val="00682FDF"/>
    <w:rsid w:val="0068302E"/>
    <w:rsid w:val="006832E6"/>
    <w:rsid w:val="00683351"/>
    <w:rsid w:val="006834D6"/>
    <w:rsid w:val="00683516"/>
    <w:rsid w:val="00683763"/>
    <w:rsid w:val="0068384C"/>
    <w:rsid w:val="006839F2"/>
    <w:rsid w:val="00683A2F"/>
    <w:rsid w:val="00683A45"/>
    <w:rsid w:val="00683E52"/>
    <w:rsid w:val="006841EF"/>
    <w:rsid w:val="00684355"/>
    <w:rsid w:val="0068441D"/>
    <w:rsid w:val="006845DD"/>
    <w:rsid w:val="006845E2"/>
    <w:rsid w:val="006846D4"/>
    <w:rsid w:val="0068492D"/>
    <w:rsid w:val="006849C5"/>
    <w:rsid w:val="00684B3C"/>
    <w:rsid w:val="00684B4D"/>
    <w:rsid w:val="00684B69"/>
    <w:rsid w:val="00684C24"/>
    <w:rsid w:val="00684E9F"/>
    <w:rsid w:val="006850CC"/>
    <w:rsid w:val="0068516E"/>
    <w:rsid w:val="006851C8"/>
    <w:rsid w:val="00685824"/>
    <w:rsid w:val="006858A0"/>
    <w:rsid w:val="00685949"/>
    <w:rsid w:val="00685A10"/>
    <w:rsid w:val="00685ADF"/>
    <w:rsid w:val="00685B40"/>
    <w:rsid w:val="00685D0E"/>
    <w:rsid w:val="0068609F"/>
    <w:rsid w:val="006861DE"/>
    <w:rsid w:val="0068663F"/>
    <w:rsid w:val="00686C1B"/>
    <w:rsid w:val="00686D1A"/>
    <w:rsid w:val="00686E61"/>
    <w:rsid w:val="006872B1"/>
    <w:rsid w:val="0068786A"/>
    <w:rsid w:val="00687933"/>
    <w:rsid w:val="00687A14"/>
    <w:rsid w:val="00687A50"/>
    <w:rsid w:val="00687ADA"/>
    <w:rsid w:val="00687B57"/>
    <w:rsid w:val="00687CC5"/>
    <w:rsid w:val="00687CD8"/>
    <w:rsid w:val="00687D8F"/>
    <w:rsid w:val="00687DE8"/>
    <w:rsid w:val="00687F14"/>
    <w:rsid w:val="0069048F"/>
    <w:rsid w:val="006906FF"/>
    <w:rsid w:val="00690741"/>
    <w:rsid w:val="00690B11"/>
    <w:rsid w:val="00691124"/>
    <w:rsid w:val="00691345"/>
    <w:rsid w:val="0069163D"/>
    <w:rsid w:val="006919A8"/>
    <w:rsid w:val="00691ADE"/>
    <w:rsid w:val="00691FE7"/>
    <w:rsid w:val="00691FF0"/>
    <w:rsid w:val="0069201F"/>
    <w:rsid w:val="0069202F"/>
    <w:rsid w:val="006921FE"/>
    <w:rsid w:val="0069227A"/>
    <w:rsid w:val="00692397"/>
    <w:rsid w:val="0069264C"/>
    <w:rsid w:val="00692E13"/>
    <w:rsid w:val="0069315B"/>
    <w:rsid w:val="0069325B"/>
    <w:rsid w:val="0069328C"/>
    <w:rsid w:val="00693357"/>
    <w:rsid w:val="00693489"/>
    <w:rsid w:val="00693622"/>
    <w:rsid w:val="006936DC"/>
    <w:rsid w:val="00693798"/>
    <w:rsid w:val="006939D4"/>
    <w:rsid w:val="00694002"/>
    <w:rsid w:val="00694293"/>
    <w:rsid w:val="006945E0"/>
    <w:rsid w:val="00694693"/>
    <w:rsid w:val="00694CC9"/>
    <w:rsid w:val="00694D58"/>
    <w:rsid w:val="00694FD6"/>
    <w:rsid w:val="0069527F"/>
    <w:rsid w:val="00695356"/>
    <w:rsid w:val="00695414"/>
    <w:rsid w:val="0069544A"/>
    <w:rsid w:val="00695457"/>
    <w:rsid w:val="006955B3"/>
    <w:rsid w:val="0069571A"/>
    <w:rsid w:val="00695774"/>
    <w:rsid w:val="00695868"/>
    <w:rsid w:val="00695A9C"/>
    <w:rsid w:val="00695B4C"/>
    <w:rsid w:val="00695BB4"/>
    <w:rsid w:val="00695C24"/>
    <w:rsid w:val="00695C2A"/>
    <w:rsid w:val="00695CC1"/>
    <w:rsid w:val="00695E6E"/>
    <w:rsid w:val="00695F13"/>
    <w:rsid w:val="00695F64"/>
    <w:rsid w:val="00695F9E"/>
    <w:rsid w:val="0069640A"/>
    <w:rsid w:val="00696652"/>
    <w:rsid w:val="006969E0"/>
    <w:rsid w:val="00696D47"/>
    <w:rsid w:val="00696E2B"/>
    <w:rsid w:val="0069707B"/>
    <w:rsid w:val="00697097"/>
    <w:rsid w:val="00697193"/>
    <w:rsid w:val="00697331"/>
    <w:rsid w:val="006973D1"/>
    <w:rsid w:val="00697429"/>
    <w:rsid w:val="006977ED"/>
    <w:rsid w:val="00697B45"/>
    <w:rsid w:val="00697C45"/>
    <w:rsid w:val="00697E32"/>
    <w:rsid w:val="00697ED2"/>
    <w:rsid w:val="00697EDB"/>
    <w:rsid w:val="006A0039"/>
    <w:rsid w:val="006A0063"/>
    <w:rsid w:val="006A00A3"/>
    <w:rsid w:val="006A046B"/>
    <w:rsid w:val="006A0550"/>
    <w:rsid w:val="006A0740"/>
    <w:rsid w:val="006A081F"/>
    <w:rsid w:val="006A08D1"/>
    <w:rsid w:val="006A08F9"/>
    <w:rsid w:val="006A0AC4"/>
    <w:rsid w:val="006A0D42"/>
    <w:rsid w:val="006A0D9D"/>
    <w:rsid w:val="006A10AB"/>
    <w:rsid w:val="006A139F"/>
    <w:rsid w:val="006A15AE"/>
    <w:rsid w:val="006A1648"/>
    <w:rsid w:val="006A164B"/>
    <w:rsid w:val="006A166B"/>
    <w:rsid w:val="006A16CB"/>
    <w:rsid w:val="006A18F0"/>
    <w:rsid w:val="006A1997"/>
    <w:rsid w:val="006A1C40"/>
    <w:rsid w:val="006A1C9E"/>
    <w:rsid w:val="006A2373"/>
    <w:rsid w:val="006A2838"/>
    <w:rsid w:val="006A298F"/>
    <w:rsid w:val="006A2AAC"/>
    <w:rsid w:val="006A2ACE"/>
    <w:rsid w:val="006A2B73"/>
    <w:rsid w:val="006A2DB9"/>
    <w:rsid w:val="006A3015"/>
    <w:rsid w:val="006A3604"/>
    <w:rsid w:val="006A38CF"/>
    <w:rsid w:val="006A39CD"/>
    <w:rsid w:val="006A3B74"/>
    <w:rsid w:val="006A3DA9"/>
    <w:rsid w:val="006A40DD"/>
    <w:rsid w:val="006A4258"/>
    <w:rsid w:val="006A461D"/>
    <w:rsid w:val="006A4732"/>
    <w:rsid w:val="006A47A0"/>
    <w:rsid w:val="006A48B8"/>
    <w:rsid w:val="006A4903"/>
    <w:rsid w:val="006A4A47"/>
    <w:rsid w:val="006A4C75"/>
    <w:rsid w:val="006A4CE4"/>
    <w:rsid w:val="006A4EE6"/>
    <w:rsid w:val="006A4F70"/>
    <w:rsid w:val="006A4F85"/>
    <w:rsid w:val="006A51B6"/>
    <w:rsid w:val="006A528F"/>
    <w:rsid w:val="006A5304"/>
    <w:rsid w:val="006A5764"/>
    <w:rsid w:val="006A5C1B"/>
    <w:rsid w:val="006A5D8D"/>
    <w:rsid w:val="006A5E96"/>
    <w:rsid w:val="006A6296"/>
    <w:rsid w:val="006A6356"/>
    <w:rsid w:val="006A6763"/>
    <w:rsid w:val="006A68AD"/>
    <w:rsid w:val="006A6978"/>
    <w:rsid w:val="006A6A53"/>
    <w:rsid w:val="006A75C3"/>
    <w:rsid w:val="006A78D0"/>
    <w:rsid w:val="006A7912"/>
    <w:rsid w:val="006A7BCC"/>
    <w:rsid w:val="006A7BEB"/>
    <w:rsid w:val="006A7D03"/>
    <w:rsid w:val="006B0151"/>
    <w:rsid w:val="006B018E"/>
    <w:rsid w:val="006B02E3"/>
    <w:rsid w:val="006B085B"/>
    <w:rsid w:val="006B0B97"/>
    <w:rsid w:val="006B105E"/>
    <w:rsid w:val="006B138E"/>
    <w:rsid w:val="006B15E8"/>
    <w:rsid w:val="006B1690"/>
    <w:rsid w:val="006B16BD"/>
    <w:rsid w:val="006B179A"/>
    <w:rsid w:val="006B18C4"/>
    <w:rsid w:val="006B1929"/>
    <w:rsid w:val="006B1962"/>
    <w:rsid w:val="006B1B0C"/>
    <w:rsid w:val="006B1B9C"/>
    <w:rsid w:val="006B1C49"/>
    <w:rsid w:val="006B1EF6"/>
    <w:rsid w:val="006B1F09"/>
    <w:rsid w:val="006B1F3F"/>
    <w:rsid w:val="006B2093"/>
    <w:rsid w:val="006B2234"/>
    <w:rsid w:val="006B2263"/>
    <w:rsid w:val="006B2AEE"/>
    <w:rsid w:val="006B2B4E"/>
    <w:rsid w:val="006B2C73"/>
    <w:rsid w:val="006B2CF1"/>
    <w:rsid w:val="006B2E49"/>
    <w:rsid w:val="006B2E58"/>
    <w:rsid w:val="006B2E82"/>
    <w:rsid w:val="006B2F77"/>
    <w:rsid w:val="006B348C"/>
    <w:rsid w:val="006B349F"/>
    <w:rsid w:val="006B35E5"/>
    <w:rsid w:val="006B3D1E"/>
    <w:rsid w:val="006B3E46"/>
    <w:rsid w:val="006B3E6A"/>
    <w:rsid w:val="006B3EB9"/>
    <w:rsid w:val="006B3EF1"/>
    <w:rsid w:val="006B3FBB"/>
    <w:rsid w:val="006B412F"/>
    <w:rsid w:val="006B42DF"/>
    <w:rsid w:val="006B42F4"/>
    <w:rsid w:val="006B464C"/>
    <w:rsid w:val="006B4813"/>
    <w:rsid w:val="006B4955"/>
    <w:rsid w:val="006B4AE5"/>
    <w:rsid w:val="006B4AE8"/>
    <w:rsid w:val="006B4CAE"/>
    <w:rsid w:val="006B4D1E"/>
    <w:rsid w:val="006B4DD7"/>
    <w:rsid w:val="006B4E82"/>
    <w:rsid w:val="006B5131"/>
    <w:rsid w:val="006B5149"/>
    <w:rsid w:val="006B51D0"/>
    <w:rsid w:val="006B5504"/>
    <w:rsid w:val="006B55F7"/>
    <w:rsid w:val="006B5A5F"/>
    <w:rsid w:val="006B5B1C"/>
    <w:rsid w:val="006B5C98"/>
    <w:rsid w:val="006B5D73"/>
    <w:rsid w:val="006B5EBE"/>
    <w:rsid w:val="006B5F43"/>
    <w:rsid w:val="006B6379"/>
    <w:rsid w:val="006B662A"/>
    <w:rsid w:val="006B663C"/>
    <w:rsid w:val="006B6BC6"/>
    <w:rsid w:val="006B6D40"/>
    <w:rsid w:val="006B6DBE"/>
    <w:rsid w:val="006B7156"/>
    <w:rsid w:val="006B75CA"/>
    <w:rsid w:val="006B76D3"/>
    <w:rsid w:val="006B7791"/>
    <w:rsid w:val="006B77A0"/>
    <w:rsid w:val="006B7852"/>
    <w:rsid w:val="006B78B3"/>
    <w:rsid w:val="006B7915"/>
    <w:rsid w:val="006B794E"/>
    <w:rsid w:val="006B7C38"/>
    <w:rsid w:val="006B7F3F"/>
    <w:rsid w:val="006C050A"/>
    <w:rsid w:val="006C0811"/>
    <w:rsid w:val="006C085A"/>
    <w:rsid w:val="006C08A1"/>
    <w:rsid w:val="006C0ADE"/>
    <w:rsid w:val="006C0CEB"/>
    <w:rsid w:val="006C0CF2"/>
    <w:rsid w:val="006C0DF7"/>
    <w:rsid w:val="006C0EDE"/>
    <w:rsid w:val="006C0FD3"/>
    <w:rsid w:val="006C12A3"/>
    <w:rsid w:val="006C1320"/>
    <w:rsid w:val="006C1568"/>
    <w:rsid w:val="006C1777"/>
    <w:rsid w:val="006C19E1"/>
    <w:rsid w:val="006C1AC2"/>
    <w:rsid w:val="006C1C2A"/>
    <w:rsid w:val="006C1DBE"/>
    <w:rsid w:val="006C1F19"/>
    <w:rsid w:val="006C1F38"/>
    <w:rsid w:val="006C23BC"/>
    <w:rsid w:val="006C24A5"/>
    <w:rsid w:val="006C24BD"/>
    <w:rsid w:val="006C24FE"/>
    <w:rsid w:val="006C252C"/>
    <w:rsid w:val="006C256C"/>
    <w:rsid w:val="006C2603"/>
    <w:rsid w:val="006C2678"/>
    <w:rsid w:val="006C2B62"/>
    <w:rsid w:val="006C2D17"/>
    <w:rsid w:val="006C2DE5"/>
    <w:rsid w:val="006C2E82"/>
    <w:rsid w:val="006C3251"/>
    <w:rsid w:val="006C3358"/>
    <w:rsid w:val="006C3404"/>
    <w:rsid w:val="006C3522"/>
    <w:rsid w:val="006C39ED"/>
    <w:rsid w:val="006C3A9C"/>
    <w:rsid w:val="006C3AB8"/>
    <w:rsid w:val="006C3AF9"/>
    <w:rsid w:val="006C3BF0"/>
    <w:rsid w:val="006C3CAF"/>
    <w:rsid w:val="006C3E01"/>
    <w:rsid w:val="006C3ECE"/>
    <w:rsid w:val="006C41D3"/>
    <w:rsid w:val="006C41D6"/>
    <w:rsid w:val="006C498D"/>
    <w:rsid w:val="006C4A7E"/>
    <w:rsid w:val="006C4B06"/>
    <w:rsid w:val="006C4C4F"/>
    <w:rsid w:val="006C4E3D"/>
    <w:rsid w:val="006C4EBA"/>
    <w:rsid w:val="006C517E"/>
    <w:rsid w:val="006C5193"/>
    <w:rsid w:val="006C51C3"/>
    <w:rsid w:val="006C538C"/>
    <w:rsid w:val="006C594A"/>
    <w:rsid w:val="006C5A10"/>
    <w:rsid w:val="006C5BE9"/>
    <w:rsid w:val="006C5DC0"/>
    <w:rsid w:val="006C61CD"/>
    <w:rsid w:val="006C6877"/>
    <w:rsid w:val="006C695A"/>
    <w:rsid w:val="006C69F7"/>
    <w:rsid w:val="006C6A5E"/>
    <w:rsid w:val="006C6B4F"/>
    <w:rsid w:val="006C6D0C"/>
    <w:rsid w:val="006C6E25"/>
    <w:rsid w:val="006C6FD9"/>
    <w:rsid w:val="006C7550"/>
    <w:rsid w:val="006C76C6"/>
    <w:rsid w:val="006C791A"/>
    <w:rsid w:val="006C792E"/>
    <w:rsid w:val="006C7ACD"/>
    <w:rsid w:val="006C7BD8"/>
    <w:rsid w:val="006C7CF4"/>
    <w:rsid w:val="006C7DFF"/>
    <w:rsid w:val="006C7E6D"/>
    <w:rsid w:val="006C7E7C"/>
    <w:rsid w:val="006C7F66"/>
    <w:rsid w:val="006D003A"/>
    <w:rsid w:val="006D0350"/>
    <w:rsid w:val="006D092A"/>
    <w:rsid w:val="006D0960"/>
    <w:rsid w:val="006D0AC6"/>
    <w:rsid w:val="006D0AD2"/>
    <w:rsid w:val="006D0C90"/>
    <w:rsid w:val="006D0D12"/>
    <w:rsid w:val="006D0D9D"/>
    <w:rsid w:val="006D0E05"/>
    <w:rsid w:val="006D0FB9"/>
    <w:rsid w:val="006D12AC"/>
    <w:rsid w:val="006D13F8"/>
    <w:rsid w:val="006D146B"/>
    <w:rsid w:val="006D18E9"/>
    <w:rsid w:val="006D18F9"/>
    <w:rsid w:val="006D1CC9"/>
    <w:rsid w:val="006D1CE6"/>
    <w:rsid w:val="006D1DE8"/>
    <w:rsid w:val="006D2110"/>
    <w:rsid w:val="006D22BA"/>
    <w:rsid w:val="006D22EE"/>
    <w:rsid w:val="006D2306"/>
    <w:rsid w:val="006D24CD"/>
    <w:rsid w:val="006D2651"/>
    <w:rsid w:val="006D283D"/>
    <w:rsid w:val="006D28B7"/>
    <w:rsid w:val="006D2A30"/>
    <w:rsid w:val="006D31DD"/>
    <w:rsid w:val="006D3213"/>
    <w:rsid w:val="006D3444"/>
    <w:rsid w:val="006D3623"/>
    <w:rsid w:val="006D3773"/>
    <w:rsid w:val="006D38BA"/>
    <w:rsid w:val="006D3988"/>
    <w:rsid w:val="006D39C1"/>
    <w:rsid w:val="006D3ACD"/>
    <w:rsid w:val="006D3B5B"/>
    <w:rsid w:val="006D3BD0"/>
    <w:rsid w:val="006D3EFC"/>
    <w:rsid w:val="006D3F43"/>
    <w:rsid w:val="006D40E5"/>
    <w:rsid w:val="006D4750"/>
    <w:rsid w:val="006D478D"/>
    <w:rsid w:val="006D4855"/>
    <w:rsid w:val="006D4A64"/>
    <w:rsid w:val="006D4B6C"/>
    <w:rsid w:val="006D50F0"/>
    <w:rsid w:val="006D515B"/>
    <w:rsid w:val="006D5456"/>
    <w:rsid w:val="006D55C4"/>
    <w:rsid w:val="006D5827"/>
    <w:rsid w:val="006D5915"/>
    <w:rsid w:val="006D5945"/>
    <w:rsid w:val="006D5F38"/>
    <w:rsid w:val="006D6059"/>
    <w:rsid w:val="006D6188"/>
    <w:rsid w:val="006D6457"/>
    <w:rsid w:val="006D64F4"/>
    <w:rsid w:val="006D66FE"/>
    <w:rsid w:val="006D68C7"/>
    <w:rsid w:val="006D694F"/>
    <w:rsid w:val="006D6958"/>
    <w:rsid w:val="006D6A49"/>
    <w:rsid w:val="006D6AFA"/>
    <w:rsid w:val="006D6B04"/>
    <w:rsid w:val="006D6F2F"/>
    <w:rsid w:val="006D7021"/>
    <w:rsid w:val="006D7206"/>
    <w:rsid w:val="006D72B2"/>
    <w:rsid w:val="006D75E6"/>
    <w:rsid w:val="006D7930"/>
    <w:rsid w:val="006D7B27"/>
    <w:rsid w:val="006D7B2B"/>
    <w:rsid w:val="006D7BD6"/>
    <w:rsid w:val="006D7CA4"/>
    <w:rsid w:val="006D7CBB"/>
    <w:rsid w:val="006E0051"/>
    <w:rsid w:val="006E0302"/>
    <w:rsid w:val="006E032A"/>
    <w:rsid w:val="006E04C3"/>
    <w:rsid w:val="006E04C5"/>
    <w:rsid w:val="006E05CB"/>
    <w:rsid w:val="006E0701"/>
    <w:rsid w:val="006E0E20"/>
    <w:rsid w:val="006E0FC6"/>
    <w:rsid w:val="006E1297"/>
    <w:rsid w:val="006E1314"/>
    <w:rsid w:val="006E1485"/>
    <w:rsid w:val="006E14DE"/>
    <w:rsid w:val="006E169C"/>
    <w:rsid w:val="006E16FB"/>
    <w:rsid w:val="006E1779"/>
    <w:rsid w:val="006E199E"/>
    <w:rsid w:val="006E1AAC"/>
    <w:rsid w:val="006E1B64"/>
    <w:rsid w:val="006E1CC8"/>
    <w:rsid w:val="006E1D7E"/>
    <w:rsid w:val="006E1ECA"/>
    <w:rsid w:val="006E203D"/>
    <w:rsid w:val="006E21B5"/>
    <w:rsid w:val="006E21EB"/>
    <w:rsid w:val="006E241A"/>
    <w:rsid w:val="006E24BF"/>
    <w:rsid w:val="006E24D3"/>
    <w:rsid w:val="006E255D"/>
    <w:rsid w:val="006E279E"/>
    <w:rsid w:val="006E2830"/>
    <w:rsid w:val="006E2ACB"/>
    <w:rsid w:val="006E2AF9"/>
    <w:rsid w:val="006E2C71"/>
    <w:rsid w:val="006E2D22"/>
    <w:rsid w:val="006E2F0B"/>
    <w:rsid w:val="006E3589"/>
    <w:rsid w:val="006E3654"/>
    <w:rsid w:val="006E36E0"/>
    <w:rsid w:val="006E3713"/>
    <w:rsid w:val="006E398B"/>
    <w:rsid w:val="006E3B9E"/>
    <w:rsid w:val="006E3E51"/>
    <w:rsid w:val="006E3E74"/>
    <w:rsid w:val="006E40D4"/>
    <w:rsid w:val="006E425F"/>
    <w:rsid w:val="006E450A"/>
    <w:rsid w:val="006E455E"/>
    <w:rsid w:val="006E4764"/>
    <w:rsid w:val="006E47B7"/>
    <w:rsid w:val="006E487E"/>
    <w:rsid w:val="006E4C54"/>
    <w:rsid w:val="006E4D11"/>
    <w:rsid w:val="006E4D3D"/>
    <w:rsid w:val="006E4D65"/>
    <w:rsid w:val="006E4F31"/>
    <w:rsid w:val="006E5134"/>
    <w:rsid w:val="006E52CC"/>
    <w:rsid w:val="006E530D"/>
    <w:rsid w:val="006E563D"/>
    <w:rsid w:val="006E5829"/>
    <w:rsid w:val="006E585A"/>
    <w:rsid w:val="006E5865"/>
    <w:rsid w:val="006E59BB"/>
    <w:rsid w:val="006E5A6B"/>
    <w:rsid w:val="006E5A74"/>
    <w:rsid w:val="006E5B86"/>
    <w:rsid w:val="006E5C68"/>
    <w:rsid w:val="006E5C88"/>
    <w:rsid w:val="006E5CE0"/>
    <w:rsid w:val="006E5DE8"/>
    <w:rsid w:val="006E5E6E"/>
    <w:rsid w:val="006E64BD"/>
    <w:rsid w:val="006E655A"/>
    <w:rsid w:val="006E6A67"/>
    <w:rsid w:val="006E6A99"/>
    <w:rsid w:val="006E6AF3"/>
    <w:rsid w:val="006E6BFD"/>
    <w:rsid w:val="006E6D7A"/>
    <w:rsid w:val="006E6E65"/>
    <w:rsid w:val="006E6F68"/>
    <w:rsid w:val="006E7225"/>
    <w:rsid w:val="006E726F"/>
    <w:rsid w:val="006E730C"/>
    <w:rsid w:val="006E737D"/>
    <w:rsid w:val="006E73BB"/>
    <w:rsid w:val="006E7465"/>
    <w:rsid w:val="006E75CA"/>
    <w:rsid w:val="006E7856"/>
    <w:rsid w:val="006E7C6C"/>
    <w:rsid w:val="006E7D55"/>
    <w:rsid w:val="006E7DCC"/>
    <w:rsid w:val="006E7E26"/>
    <w:rsid w:val="006E7E2E"/>
    <w:rsid w:val="006E7EFB"/>
    <w:rsid w:val="006E7F13"/>
    <w:rsid w:val="006E7F58"/>
    <w:rsid w:val="006F00B6"/>
    <w:rsid w:val="006F012B"/>
    <w:rsid w:val="006F05CB"/>
    <w:rsid w:val="006F07C7"/>
    <w:rsid w:val="006F09A5"/>
    <w:rsid w:val="006F09D1"/>
    <w:rsid w:val="006F0ACC"/>
    <w:rsid w:val="006F0C3D"/>
    <w:rsid w:val="006F0DD8"/>
    <w:rsid w:val="006F0EE8"/>
    <w:rsid w:val="006F0EEF"/>
    <w:rsid w:val="006F0F6D"/>
    <w:rsid w:val="006F0FF5"/>
    <w:rsid w:val="006F108C"/>
    <w:rsid w:val="006F1223"/>
    <w:rsid w:val="006F1561"/>
    <w:rsid w:val="006F18A7"/>
    <w:rsid w:val="006F1D12"/>
    <w:rsid w:val="006F2719"/>
    <w:rsid w:val="006F27D2"/>
    <w:rsid w:val="006F2CEF"/>
    <w:rsid w:val="006F2D5C"/>
    <w:rsid w:val="006F2F6C"/>
    <w:rsid w:val="006F3006"/>
    <w:rsid w:val="006F300D"/>
    <w:rsid w:val="006F304E"/>
    <w:rsid w:val="006F3121"/>
    <w:rsid w:val="006F325E"/>
    <w:rsid w:val="006F332F"/>
    <w:rsid w:val="006F34D7"/>
    <w:rsid w:val="006F3665"/>
    <w:rsid w:val="006F36AA"/>
    <w:rsid w:val="006F36E9"/>
    <w:rsid w:val="006F3A91"/>
    <w:rsid w:val="006F3DE4"/>
    <w:rsid w:val="006F3E7C"/>
    <w:rsid w:val="006F3ED4"/>
    <w:rsid w:val="006F4103"/>
    <w:rsid w:val="006F4108"/>
    <w:rsid w:val="006F41BD"/>
    <w:rsid w:val="006F462B"/>
    <w:rsid w:val="006F466F"/>
    <w:rsid w:val="006F4675"/>
    <w:rsid w:val="006F4892"/>
    <w:rsid w:val="006F4B8E"/>
    <w:rsid w:val="006F4C41"/>
    <w:rsid w:val="006F4D92"/>
    <w:rsid w:val="006F4EEB"/>
    <w:rsid w:val="006F514D"/>
    <w:rsid w:val="006F51EF"/>
    <w:rsid w:val="006F52E3"/>
    <w:rsid w:val="006F53C0"/>
    <w:rsid w:val="006F5570"/>
    <w:rsid w:val="006F5599"/>
    <w:rsid w:val="006F5625"/>
    <w:rsid w:val="006F5ACC"/>
    <w:rsid w:val="006F5D1B"/>
    <w:rsid w:val="006F5EFB"/>
    <w:rsid w:val="006F5FBA"/>
    <w:rsid w:val="006F61D7"/>
    <w:rsid w:val="006F6464"/>
    <w:rsid w:val="006F64F2"/>
    <w:rsid w:val="006F65BE"/>
    <w:rsid w:val="006F6688"/>
    <w:rsid w:val="006F6714"/>
    <w:rsid w:val="006F6809"/>
    <w:rsid w:val="006F6990"/>
    <w:rsid w:val="006F69FD"/>
    <w:rsid w:val="006F6C91"/>
    <w:rsid w:val="006F6FAE"/>
    <w:rsid w:val="006F70D7"/>
    <w:rsid w:val="006F70E3"/>
    <w:rsid w:val="006F7268"/>
    <w:rsid w:val="006F7287"/>
    <w:rsid w:val="006F7332"/>
    <w:rsid w:val="006F75C3"/>
    <w:rsid w:val="006F7724"/>
    <w:rsid w:val="006F781A"/>
    <w:rsid w:val="006F7B8A"/>
    <w:rsid w:val="006F7F29"/>
    <w:rsid w:val="006F7F8A"/>
    <w:rsid w:val="0070015F"/>
    <w:rsid w:val="007004C0"/>
    <w:rsid w:val="00700536"/>
    <w:rsid w:val="007007D9"/>
    <w:rsid w:val="007008A4"/>
    <w:rsid w:val="007008E4"/>
    <w:rsid w:val="007009B2"/>
    <w:rsid w:val="00700B59"/>
    <w:rsid w:val="00700D59"/>
    <w:rsid w:val="00700F66"/>
    <w:rsid w:val="0070121C"/>
    <w:rsid w:val="007016B8"/>
    <w:rsid w:val="0070191D"/>
    <w:rsid w:val="00701C76"/>
    <w:rsid w:val="00701CB2"/>
    <w:rsid w:val="00701CEE"/>
    <w:rsid w:val="00701D61"/>
    <w:rsid w:val="00701D75"/>
    <w:rsid w:val="0070206F"/>
    <w:rsid w:val="00702079"/>
    <w:rsid w:val="007021DC"/>
    <w:rsid w:val="0070220C"/>
    <w:rsid w:val="00702373"/>
    <w:rsid w:val="00702414"/>
    <w:rsid w:val="007024A1"/>
    <w:rsid w:val="00702657"/>
    <w:rsid w:val="00702711"/>
    <w:rsid w:val="007028A1"/>
    <w:rsid w:val="007029BD"/>
    <w:rsid w:val="00702ACA"/>
    <w:rsid w:val="00702CF7"/>
    <w:rsid w:val="00702D8E"/>
    <w:rsid w:val="00702EC1"/>
    <w:rsid w:val="00702FBB"/>
    <w:rsid w:val="00703108"/>
    <w:rsid w:val="007032E1"/>
    <w:rsid w:val="0070347C"/>
    <w:rsid w:val="00703526"/>
    <w:rsid w:val="00703570"/>
    <w:rsid w:val="007039EE"/>
    <w:rsid w:val="00703BE1"/>
    <w:rsid w:val="00703CEB"/>
    <w:rsid w:val="00703E16"/>
    <w:rsid w:val="00703E32"/>
    <w:rsid w:val="00704118"/>
    <w:rsid w:val="007043DE"/>
    <w:rsid w:val="007044EA"/>
    <w:rsid w:val="0070467E"/>
    <w:rsid w:val="00704A25"/>
    <w:rsid w:val="00704F22"/>
    <w:rsid w:val="00704F57"/>
    <w:rsid w:val="00704F7F"/>
    <w:rsid w:val="007054B4"/>
    <w:rsid w:val="00705602"/>
    <w:rsid w:val="007056C0"/>
    <w:rsid w:val="00705760"/>
    <w:rsid w:val="0070579A"/>
    <w:rsid w:val="0070586F"/>
    <w:rsid w:val="0070597F"/>
    <w:rsid w:val="00705A95"/>
    <w:rsid w:val="00705CD2"/>
    <w:rsid w:val="00705F66"/>
    <w:rsid w:val="00705F73"/>
    <w:rsid w:val="00705FA3"/>
    <w:rsid w:val="00706144"/>
    <w:rsid w:val="007061D1"/>
    <w:rsid w:val="00706287"/>
    <w:rsid w:val="007068B4"/>
    <w:rsid w:val="00706966"/>
    <w:rsid w:val="00706AE1"/>
    <w:rsid w:val="00706CA3"/>
    <w:rsid w:val="00706EF2"/>
    <w:rsid w:val="007071A7"/>
    <w:rsid w:val="00707317"/>
    <w:rsid w:val="007074AF"/>
    <w:rsid w:val="007075C8"/>
    <w:rsid w:val="00707642"/>
    <w:rsid w:val="00707737"/>
    <w:rsid w:val="007077AF"/>
    <w:rsid w:val="00707848"/>
    <w:rsid w:val="00707877"/>
    <w:rsid w:val="00707F3F"/>
    <w:rsid w:val="007100BA"/>
    <w:rsid w:val="0071022B"/>
    <w:rsid w:val="00710373"/>
    <w:rsid w:val="007103D6"/>
    <w:rsid w:val="0071072A"/>
    <w:rsid w:val="007107E9"/>
    <w:rsid w:val="007108D0"/>
    <w:rsid w:val="00710C04"/>
    <w:rsid w:val="00710EC6"/>
    <w:rsid w:val="00710EE3"/>
    <w:rsid w:val="00710FCD"/>
    <w:rsid w:val="0071100F"/>
    <w:rsid w:val="0071108F"/>
    <w:rsid w:val="007110CC"/>
    <w:rsid w:val="00711308"/>
    <w:rsid w:val="007114F1"/>
    <w:rsid w:val="007117BA"/>
    <w:rsid w:val="00711873"/>
    <w:rsid w:val="007119D0"/>
    <w:rsid w:val="00711A86"/>
    <w:rsid w:val="00711BA8"/>
    <w:rsid w:val="00711DB7"/>
    <w:rsid w:val="00711E75"/>
    <w:rsid w:val="00711ECB"/>
    <w:rsid w:val="00711F0C"/>
    <w:rsid w:val="00711F84"/>
    <w:rsid w:val="00711F96"/>
    <w:rsid w:val="00712026"/>
    <w:rsid w:val="00712278"/>
    <w:rsid w:val="00712531"/>
    <w:rsid w:val="007125A6"/>
    <w:rsid w:val="007125C6"/>
    <w:rsid w:val="00712671"/>
    <w:rsid w:val="00712825"/>
    <w:rsid w:val="00712A5C"/>
    <w:rsid w:val="00712D09"/>
    <w:rsid w:val="00712D93"/>
    <w:rsid w:val="00712DE1"/>
    <w:rsid w:val="00712FDD"/>
    <w:rsid w:val="007131D7"/>
    <w:rsid w:val="007132F3"/>
    <w:rsid w:val="00713529"/>
    <w:rsid w:val="007136DE"/>
    <w:rsid w:val="00713818"/>
    <w:rsid w:val="00713BD3"/>
    <w:rsid w:val="0071407E"/>
    <w:rsid w:val="0071413B"/>
    <w:rsid w:val="00714507"/>
    <w:rsid w:val="0071466B"/>
    <w:rsid w:val="00714853"/>
    <w:rsid w:val="007148E1"/>
    <w:rsid w:val="007149DB"/>
    <w:rsid w:val="00714C61"/>
    <w:rsid w:val="00714D42"/>
    <w:rsid w:val="00714D71"/>
    <w:rsid w:val="00714E0B"/>
    <w:rsid w:val="00714F79"/>
    <w:rsid w:val="0071529C"/>
    <w:rsid w:val="0071536A"/>
    <w:rsid w:val="007153CB"/>
    <w:rsid w:val="00715BCA"/>
    <w:rsid w:val="00715BCC"/>
    <w:rsid w:val="00715C60"/>
    <w:rsid w:val="00715EB6"/>
    <w:rsid w:val="00715F87"/>
    <w:rsid w:val="00716172"/>
    <w:rsid w:val="0071620B"/>
    <w:rsid w:val="00716309"/>
    <w:rsid w:val="00716456"/>
    <w:rsid w:val="00716672"/>
    <w:rsid w:val="007166DA"/>
    <w:rsid w:val="00716A2C"/>
    <w:rsid w:val="00716A52"/>
    <w:rsid w:val="00716B5C"/>
    <w:rsid w:val="00716B94"/>
    <w:rsid w:val="00716BA0"/>
    <w:rsid w:val="00717378"/>
    <w:rsid w:val="0071744C"/>
    <w:rsid w:val="0071753F"/>
    <w:rsid w:val="007175C3"/>
    <w:rsid w:val="00717A3B"/>
    <w:rsid w:val="00717B01"/>
    <w:rsid w:val="00717B8C"/>
    <w:rsid w:val="00717C3C"/>
    <w:rsid w:val="0072017E"/>
    <w:rsid w:val="0072043A"/>
    <w:rsid w:val="0072086A"/>
    <w:rsid w:val="00720992"/>
    <w:rsid w:val="007209FF"/>
    <w:rsid w:val="00720A73"/>
    <w:rsid w:val="00720B3B"/>
    <w:rsid w:val="00720D8B"/>
    <w:rsid w:val="00720E2F"/>
    <w:rsid w:val="00721025"/>
    <w:rsid w:val="00721135"/>
    <w:rsid w:val="0072150A"/>
    <w:rsid w:val="00721590"/>
    <w:rsid w:val="007215C2"/>
    <w:rsid w:val="00721602"/>
    <w:rsid w:val="0072175E"/>
    <w:rsid w:val="00721937"/>
    <w:rsid w:val="00721AB4"/>
    <w:rsid w:val="00721C46"/>
    <w:rsid w:val="007221EA"/>
    <w:rsid w:val="007222A1"/>
    <w:rsid w:val="007222BC"/>
    <w:rsid w:val="0072235D"/>
    <w:rsid w:val="007223AE"/>
    <w:rsid w:val="007224AF"/>
    <w:rsid w:val="007226A0"/>
    <w:rsid w:val="007226D2"/>
    <w:rsid w:val="00722920"/>
    <w:rsid w:val="00722A53"/>
    <w:rsid w:val="00722CCE"/>
    <w:rsid w:val="00722E60"/>
    <w:rsid w:val="00722F18"/>
    <w:rsid w:val="00722F67"/>
    <w:rsid w:val="00722F68"/>
    <w:rsid w:val="0072314D"/>
    <w:rsid w:val="0072315A"/>
    <w:rsid w:val="00723411"/>
    <w:rsid w:val="0072342E"/>
    <w:rsid w:val="007234E7"/>
    <w:rsid w:val="0072357C"/>
    <w:rsid w:val="0072362D"/>
    <w:rsid w:val="00723890"/>
    <w:rsid w:val="00723B60"/>
    <w:rsid w:val="00723E13"/>
    <w:rsid w:val="00723FD5"/>
    <w:rsid w:val="007248E7"/>
    <w:rsid w:val="0072496F"/>
    <w:rsid w:val="00724A36"/>
    <w:rsid w:val="00724AB0"/>
    <w:rsid w:val="00724B3F"/>
    <w:rsid w:val="00724B94"/>
    <w:rsid w:val="00724C42"/>
    <w:rsid w:val="00724F43"/>
    <w:rsid w:val="00725009"/>
    <w:rsid w:val="00725195"/>
    <w:rsid w:val="00725408"/>
    <w:rsid w:val="00725509"/>
    <w:rsid w:val="007258BB"/>
    <w:rsid w:val="00725EB6"/>
    <w:rsid w:val="00725F16"/>
    <w:rsid w:val="00726081"/>
    <w:rsid w:val="0072622B"/>
    <w:rsid w:val="007266C1"/>
    <w:rsid w:val="007267D7"/>
    <w:rsid w:val="00726964"/>
    <w:rsid w:val="00726C85"/>
    <w:rsid w:val="00726CC9"/>
    <w:rsid w:val="007270F2"/>
    <w:rsid w:val="0072717C"/>
    <w:rsid w:val="007274B3"/>
    <w:rsid w:val="007274E6"/>
    <w:rsid w:val="0072778D"/>
    <w:rsid w:val="00727E6B"/>
    <w:rsid w:val="00730227"/>
    <w:rsid w:val="00730521"/>
    <w:rsid w:val="007306B1"/>
    <w:rsid w:val="007306B2"/>
    <w:rsid w:val="00730B3D"/>
    <w:rsid w:val="00730DB1"/>
    <w:rsid w:val="00730F11"/>
    <w:rsid w:val="00731170"/>
    <w:rsid w:val="0073138D"/>
    <w:rsid w:val="00731407"/>
    <w:rsid w:val="007315A7"/>
    <w:rsid w:val="007319BB"/>
    <w:rsid w:val="00731ABB"/>
    <w:rsid w:val="00731C84"/>
    <w:rsid w:val="00731D06"/>
    <w:rsid w:val="00731DF9"/>
    <w:rsid w:val="00731E92"/>
    <w:rsid w:val="00731F28"/>
    <w:rsid w:val="00731F5C"/>
    <w:rsid w:val="0073209E"/>
    <w:rsid w:val="00732201"/>
    <w:rsid w:val="00732220"/>
    <w:rsid w:val="00732298"/>
    <w:rsid w:val="0073275B"/>
    <w:rsid w:val="00732B66"/>
    <w:rsid w:val="00732CC5"/>
    <w:rsid w:val="00732CD6"/>
    <w:rsid w:val="00732E50"/>
    <w:rsid w:val="00732E7C"/>
    <w:rsid w:val="00732F2C"/>
    <w:rsid w:val="00733229"/>
    <w:rsid w:val="007332DA"/>
    <w:rsid w:val="00733306"/>
    <w:rsid w:val="00733644"/>
    <w:rsid w:val="00733EE0"/>
    <w:rsid w:val="00733F9F"/>
    <w:rsid w:val="007340B7"/>
    <w:rsid w:val="0073419A"/>
    <w:rsid w:val="007342A4"/>
    <w:rsid w:val="00734378"/>
    <w:rsid w:val="00734579"/>
    <w:rsid w:val="00734971"/>
    <w:rsid w:val="00734E3D"/>
    <w:rsid w:val="00734E5C"/>
    <w:rsid w:val="00734E9C"/>
    <w:rsid w:val="00734FE5"/>
    <w:rsid w:val="00735032"/>
    <w:rsid w:val="0073518C"/>
    <w:rsid w:val="0073519F"/>
    <w:rsid w:val="007351BF"/>
    <w:rsid w:val="0073523E"/>
    <w:rsid w:val="00735419"/>
    <w:rsid w:val="007354EC"/>
    <w:rsid w:val="0073552E"/>
    <w:rsid w:val="00735612"/>
    <w:rsid w:val="007358D4"/>
    <w:rsid w:val="00735CED"/>
    <w:rsid w:val="00735D7C"/>
    <w:rsid w:val="00735FDC"/>
    <w:rsid w:val="0073620A"/>
    <w:rsid w:val="0073622F"/>
    <w:rsid w:val="00736768"/>
    <w:rsid w:val="007368C9"/>
    <w:rsid w:val="007368CE"/>
    <w:rsid w:val="00736B1B"/>
    <w:rsid w:val="00736B36"/>
    <w:rsid w:val="00736BCE"/>
    <w:rsid w:val="00736C19"/>
    <w:rsid w:val="00736C2D"/>
    <w:rsid w:val="00736C7F"/>
    <w:rsid w:val="00736D41"/>
    <w:rsid w:val="00736F17"/>
    <w:rsid w:val="00736F64"/>
    <w:rsid w:val="007370EB"/>
    <w:rsid w:val="007372B4"/>
    <w:rsid w:val="007373FE"/>
    <w:rsid w:val="007377C8"/>
    <w:rsid w:val="00737817"/>
    <w:rsid w:val="007378CC"/>
    <w:rsid w:val="00737CE0"/>
    <w:rsid w:val="00737F81"/>
    <w:rsid w:val="00740081"/>
    <w:rsid w:val="007401B4"/>
    <w:rsid w:val="0074047A"/>
    <w:rsid w:val="00740600"/>
    <w:rsid w:val="007407B7"/>
    <w:rsid w:val="00740A00"/>
    <w:rsid w:val="00740B47"/>
    <w:rsid w:val="00740B57"/>
    <w:rsid w:val="00740D5E"/>
    <w:rsid w:val="007410B0"/>
    <w:rsid w:val="00741333"/>
    <w:rsid w:val="007413E0"/>
    <w:rsid w:val="007414CF"/>
    <w:rsid w:val="00741557"/>
    <w:rsid w:val="007415E7"/>
    <w:rsid w:val="007416B0"/>
    <w:rsid w:val="007419C5"/>
    <w:rsid w:val="00741BAB"/>
    <w:rsid w:val="00741DC8"/>
    <w:rsid w:val="00741FBD"/>
    <w:rsid w:val="00742092"/>
    <w:rsid w:val="0074243E"/>
    <w:rsid w:val="00742B2B"/>
    <w:rsid w:val="00742BAC"/>
    <w:rsid w:val="00742D7D"/>
    <w:rsid w:val="00742E40"/>
    <w:rsid w:val="00742EB7"/>
    <w:rsid w:val="00742EFD"/>
    <w:rsid w:val="00742F87"/>
    <w:rsid w:val="007432CD"/>
    <w:rsid w:val="007432FB"/>
    <w:rsid w:val="007433ED"/>
    <w:rsid w:val="00743649"/>
    <w:rsid w:val="00743938"/>
    <w:rsid w:val="0074423F"/>
    <w:rsid w:val="007442F4"/>
    <w:rsid w:val="00744336"/>
    <w:rsid w:val="007443C8"/>
    <w:rsid w:val="00744421"/>
    <w:rsid w:val="00744449"/>
    <w:rsid w:val="00744669"/>
    <w:rsid w:val="00744756"/>
    <w:rsid w:val="00744757"/>
    <w:rsid w:val="007448D2"/>
    <w:rsid w:val="00744CED"/>
    <w:rsid w:val="00744D5A"/>
    <w:rsid w:val="00744E0F"/>
    <w:rsid w:val="00744EAE"/>
    <w:rsid w:val="00744F48"/>
    <w:rsid w:val="0074530F"/>
    <w:rsid w:val="00745336"/>
    <w:rsid w:val="00745340"/>
    <w:rsid w:val="0074544E"/>
    <w:rsid w:val="007457FC"/>
    <w:rsid w:val="00745884"/>
    <w:rsid w:val="00745930"/>
    <w:rsid w:val="00745948"/>
    <w:rsid w:val="00745A31"/>
    <w:rsid w:val="00745BFC"/>
    <w:rsid w:val="00746035"/>
    <w:rsid w:val="00746821"/>
    <w:rsid w:val="007469C6"/>
    <w:rsid w:val="00746F74"/>
    <w:rsid w:val="007473DA"/>
    <w:rsid w:val="0074762A"/>
    <w:rsid w:val="00747765"/>
    <w:rsid w:val="007477D8"/>
    <w:rsid w:val="007477F9"/>
    <w:rsid w:val="00747A41"/>
    <w:rsid w:val="00747AAB"/>
    <w:rsid w:val="00747B1C"/>
    <w:rsid w:val="00747B2B"/>
    <w:rsid w:val="00747B98"/>
    <w:rsid w:val="00747E87"/>
    <w:rsid w:val="0075028A"/>
    <w:rsid w:val="007502DD"/>
    <w:rsid w:val="00750313"/>
    <w:rsid w:val="00750733"/>
    <w:rsid w:val="0075076B"/>
    <w:rsid w:val="00750964"/>
    <w:rsid w:val="00750965"/>
    <w:rsid w:val="00751115"/>
    <w:rsid w:val="00751157"/>
    <w:rsid w:val="00751279"/>
    <w:rsid w:val="00751352"/>
    <w:rsid w:val="0075151F"/>
    <w:rsid w:val="007516D2"/>
    <w:rsid w:val="00751A19"/>
    <w:rsid w:val="00751C45"/>
    <w:rsid w:val="00751D21"/>
    <w:rsid w:val="00751E75"/>
    <w:rsid w:val="00751F57"/>
    <w:rsid w:val="0075215E"/>
    <w:rsid w:val="007523D8"/>
    <w:rsid w:val="00752459"/>
    <w:rsid w:val="00752603"/>
    <w:rsid w:val="00752692"/>
    <w:rsid w:val="007526CC"/>
    <w:rsid w:val="00752724"/>
    <w:rsid w:val="00752922"/>
    <w:rsid w:val="00752C32"/>
    <w:rsid w:val="00752DDD"/>
    <w:rsid w:val="00752DF6"/>
    <w:rsid w:val="00752E5F"/>
    <w:rsid w:val="00752F48"/>
    <w:rsid w:val="00752F5F"/>
    <w:rsid w:val="007532C3"/>
    <w:rsid w:val="00753358"/>
    <w:rsid w:val="00753378"/>
    <w:rsid w:val="007536CB"/>
    <w:rsid w:val="007537A1"/>
    <w:rsid w:val="00753840"/>
    <w:rsid w:val="00753900"/>
    <w:rsid w:val="00753A24"/>
    <w:rsid w:val="00753E8C"/>
    <w:rsid w:val="00753F19"/>
    <w:rsid w:val="00753FAC"/>
    <w:rsid w:val="00754295"/>
    <w:rsid w:val="007546CF"/>
    <w:rsid w:val="007548DD"/>
    <w:rsid w:val="0075490F"/>
    <w:rsid w:val="00754DD3"/>
    <w:rsid w:val="00754ED9"/>
    <w:rsid w:val="00754FE7"/>
    <w:rsid w:val="0075515F"/>
    <w:rsid w:val="0075560E"/>
    <w:rsid w:val="007557A0"/>
    <w:rsid w:val="0075597C"/>
    <w:rsid w:val="007559C1"/>
    <w:rsid w:val="00755AFE"/>
    <w:rsid w:val="00755B4E"/>
    <w:rsid w:val="00755C62"/>
    <w:rsid w:val="00755D38"/>
    <w:rsid w:val="00755D49"/>
    <w:rsid w:val="00755F0A"/>
    <w:rsid w:val="00756212"/>
    <w:rsid w:val="00756238"/>
    <w:rsid w:val="00756379"/>
    <w:rsid w:val="00756415"/>
    <w:rsid w:val="00756425"/>
    <w:rsid w:val="0075648B"/>
    <w:rsid w:val="0075674F"/>
    <w:rsid w:val="0075692E"/>
    <w:rsid w:val="00756E4D"/>
    <w:rsid w:val="00756EB2"/>
    <w:rsid w:val="00756FC3"/>
    <w:rsid w:val="0075704B"/>
    <w:rsid w:val="00757106"/>
    <w:rsid w:val="00757123"/>
    <w:rsid w:val="00757162"/>
    <w:rsid w:val="00757348"/>
    <w:rsid w:val="00757878"/>
    <w:rsid w:val="00757C70"/>
    <w:rsid w:val="007600E7"/>
    <w:rsid w:val="00760381"/>
    <w:rsid w:val="0076049C"/>
    <w:rsid w:val="007604DA"/>
    <w:rsid w:val="00760574"/>
    <w:rsid w:val="00760F66"/>
    <w:rsid w:val="00761042"/>
    <w:rsid w:val="007611C1"/>
    <w:rsid w:val="007611C5"/>
    <w:rsid w:val="00761375"/>
    <w:rsid w:val="007613B2"/>
    <w:rsid w:val="007614C7"/>
    <w:rsid w:val="0076162B"/>
    <w:rsid w:val="00761837"/>
    <w:rsid w:val="007618D8"/>
    <w:rsid w:val="007618F8"/>
    <w:rsid w:val="0076193A"/>
    <w:rsid w:val="00761C62"/>
    <w:rsid w:val="00761E66"/>
    <w:rsid w:val="00761F5D"/>
    <w:rsid w:val="0076213A"/>
    <w:rsid w:val="0076232F"/>
    <w:rsid w:val="0076243B"/>
    <w:rsid w:val="0076253C"/>
    <w:rsid w:val="0076255C"/>
    <w:rsid w:val="0076262D"/>
    <w:rsid w:val="007627C8"/>
    <w:rsid w:val="0076282D"/>
    <w:rsid w:val="007629B5"/>
    <w:rsid w:val="007629CE"/>
    <w:rsid w:val="00762A28"/>
    <w:rsid w:val="00762E73"/>
    <w:rsid w:val="00762EAB"/>
    <w:rsid w:val="00763004"/>
    <w:rsid w:val="007630C6"/>
    <w:rsid w:val="00763464"/>
    <w:rsid w:val="007634C3"/>
    <w:rsid w:val="007636AD"/>
    <w:rsid w:val="00763717"/>
    <w:rsid w:val="007638A8"/>
    <w:rsid w:val="007638CB"/>
    <w:rsid w:val="00763AF5"/>
    <w:rsid w:val="00763C0D"/>
    <w:rsid w:val="00763CAC"/>
    <w:rsid w:val="00763E08"/>
    <w:rsid w:val="00763E26"/>
    <w:rsid w:val="00763F21"/>
    <w:rsid w:val="00763F69"/>
    <w:rsid w:val="00764025"/>
    <w:rsid w:val="007640FF"/>
    <w:rsid w:val="0076422C"/>
    <w:rsid w:val="00764581"/>
    <w:rsid w:val="0076470B"/>
    <w:rsid w:val="0076497F"/>
    <w:rsid w:val="007649B8"/>
    <w:rsid w:val="00764ACD"/>
    <w:rsid w:val="00764B09"/>
    <w:rsid w:val="00764B40"/>
    <w:rsid w:val="00764C0D"/>
    <w:rsid w:val="00764CB5"/>
    <w:rsid w:val="00764E1F"/>
    <w:rsid w:val="00764E59"/>
    <w:rsid w:val="00764EA6"/>
    <w:rsid w:val="00765127"/>
    <w:rsid w:val="00765259"/>
    <w:rsid w:val="007659A6"/>
    <w:rsid w:val="00765B3D"/>
    <w:rsid w:val="00765BE4"/>
    <w:rsid w:val="00765C09"/>
    <w:rsid w:val="00765C29"/>
    <w:rsid w:val="00766210"/>
    <w:rsid w:val="00766268"/>
    <w:rsid w:val="00766283"/>
    <w:rsid w:val="007664E1"/>
    <w:rsid w:val="00766670"/>
    <w:rsid w:val="007666A0"/>
    <w:rsid w:val="00766814"/>
    <w:rsid w:val="00766892"/>
    <w:rsid w:val="007668C5"/>
    <w:rsid w:val="00766BAC"/>
    <w:rsid w:val="00766D81"/>
    <w:rsid w:val="00766FEB"/>
    <w:rsid w:val="007670B9"/>
    <w:rsid w:val="00767256"/>
    <w:rsid w:val="007672F0"/>
    <w:rsid w:val="007675AB"/>
    <w:rsid w:val="0076764D"/>
    <w:rsid w:val="007677B2"/>
    <w:rsid w:val="007679A2"/>
    <w:rsid w:val="007679B4"/>
    <w:rsid w:val="00767B8D"/>
    <w:rsid w:val="00767CAD"/>
    <w:rsid w:val="00767CF5"/>
    <w:rsid w:val="007701C0"/>
    <w:rsid w:val="00770467"/>
    <w:rsid w:val="00770596"/>
    <w:rsid w:val="0077065D"/>
    <w:rsid w:val="00770E94"/>
    <w:rsid w:val="0077113D"/>
    <w:rsid w:val="007711C3"/>
    <w:rsid w:val="007717CD"/>
    <w:rsid w:val="007718B4"/>
    <w:rsid w:val="007718EA"/>
    <w:rsid w:val="00771A57"/>
    <w:rsid w:val="00771A61"/>
    <w:rsid w:val="00771B32"/>
    <w:rsid w:val="00771C2D"/>
    <w:rsid w:val="00771E97"/>
    <w:rsid w:val="00771F63"/>
    <w:rsid w:val="0077205A"/>
    <w:rsid w:val="0077214C"/>
    <w:rsid w:val="007721C3"/>
    <w:rsid w:val="00772243"/>
    <w:rsid w:val="007722B0"/>
    <w:rsid w:val="0077231A"/>
    <w:rsid w:val="00772346"/>
    <w:rsid w:val="00772670"/>
    <w:rsid w:val="00772739"/>
    <w:rsid w:val="00772B37"/>
    <w:rsid w:val="00772B8F"/>
    <w:rsid w:val="00772C56"/>
    <w:rsid w:val="00772CB1"/>
    <w:rsid w:val="00772D72"/>
    <w:rsid w:val="00772F5D"/>
    <w:rsid w:val="007731E5"/>
    <w:rsid w:val="007733F8"/>
    <w:rsid w:val="00773596"/>
    <w:rsid w:val="00773711"/>
    <w:rsid w:val="00773713"/>
    <w:rsid w:val="007738E8"/>
    <w:rsid w:val="007739A7"/>
    <w:rsid w:val="00773A97"/>
    <w:rsid w:val="00773AA3"/>
    <w:rsid w:val="00773B4B"/>
    <w:rsid w:val="00773F88"/>
    <w:rsid w:val="0077405F"/>
    <w:rsid w:val="00774083"/>
    <w:rsid w:val="0077415F"/>
    <w:rsid w:val="00774183"/>
    <w:rsid w:val="007743D6"/>
    <w:rsid w:val="007749F2"/>
    <w:rsid w:val="00774C1E"/>
    <w:rsid w:val="00775012"/>
    <w:rsid w:val="00775176"/>
    <w:rsid w:val="0077538F"/>
    <w:rsid w:val="007753FE"/>
    <w:rsid w:val="0077542F"/>
    <w:rsid w:val="00775543"/>
    <w:rsid w:val="0077580D"/>
    <w:rsid w:val="00775BE8"/>
    <w:rsid w:val="00775BFB"/>
    <w:rsid w:val="00775C69"/>
    <w:rsid w:val="00775E46"/>
    <w:rsid w:val="00775EF6"/>
    <w:rsid w:val="00775F18"/>
    <w:rsid w:val="00775F7C"/>
    <w:rsid w:val="00775FCD"/>
    <w:rsid w:val="00776076"/>
    <w:rsid w:val="007760B7"/>
    <w:rsid w:val="007760E7"/>
    <w:rsid w:val="00776270"/>
    <w:rsid w:val="007763F1"/>
    <w:rsid w:val="0077650A"/>
    <w:rsid w:val="00776877"/>
    <w:rsid w:val="00776878"/>
    <w:rsid w:val="00776AC7"/>
    <w:rsid w:val="00776B24"/>
    <w:rsid w:val="00776B57"/>
    <w:rsid w:val="00776D16"/>
    <w:rsid w:val="00776E98"/>
    <w:rsid w:val="00776F04"/>
    <w:rsid w:val="00777004"/>
    <w:rsid w:val="007771C0"/>
    <w:rsid w:val="007773A9"/>
    <w:rsid w:val="007773CF"/>
    <w:rsid w:val="007775AF"/>
    <w:rsid w:val="00777641"/>
    <w:rsid w:val="007776B5"/>
    <w:rsid w:val="007776ED"/>
    <w:rsid w:val="007776F4"/>
    <w:rsid w:val="007776F5"/>
    <w:rsid w:val="0077771A"/>
    <w:rsid w:val="0077775D"/>
    <w:rsid w:val="00777B8C"/>
    <w:rsid w:val="00777B9B"/>
    <w:rsid w:val="00777D7F"/>
    <w:rsid w:val="00777F77"/>
    <w:rsid w:val="0078029A"/>
    <w:rsid w:val="00780381"/>
    <w:rsid w:val="0078040D"/>
    <w:rsid w:val="007804C2"/>
    <w:rsid w:val="007804E0"/>
    <w:rsid w:val="0078052D"/>
    <w:rsid w:val="00780B2D"/>
    <w:rsid w:val="00780F82"/>
    <w:rsid w:val="007811C4"/>
    <w:rsid w:val="00781227"/>
    <w:rsid w:val="007813F8"/>
    <w:rsid w:val="007815F4"/>
    <w:rsid w:val="00781691"/>
    <w:rsid w:val="007819EE"/>
    <w:rsid w:val="00781C5A"/>
    <w:rsid w:val="00781D08"/>
    <w:rsid w:val="00781F99"/>
    <w:rsid w:val="00782473"/>
    <w:rsid w:val="00782486"/>
    <w:rsid w:val="00782852"/>
    <w:rsid w:val="0078288E"/>
    <w:rsid w:val="00782D67"/>
    <w:rsid w:val="0078312A"/>
    <w:rsid w:val="0078333F"/>
    <w:rsid w:val="00783971"/>
    <w:rsid w:val="00783AC4"/>
    <w:rsid w:val="00783AD5"/>
    <w:rsid w:val="00783C34"/>
    <w:rsid w:val="00783D15"/>
    <w:rsid w:val="00783E47"/>
    <w:rsid w:val="0078403A"/>
    <w:rsid w:val="00784083"/>
    <w:rsid w:val="007841C8"/>
    <w:rsid w:val="00784280"/>
    <w:rsid w:val="00784347"/>
    <w:rsid w:val="0078444C"/>
    <w:rsid w:val="00784488"/>
    <w:rsid w:val="00784499"/>
    <w:rsid w:val="00784772"/>
    <w:rsid w:val="007847D5"/>
    <w:rsid w:val="0078483C"/>
    <w:rsid w:val="00784A83"/>
    <w:rsid w:val="00784BD0"/>
    <w:rsid w:val="00784BE4"/>
    <w:rsid w:val="00784C5F"/>
    <w:rsid w:val="00784E29"/>
    <w:rsid w:val="00785067"/>
    <w:rsid w:val="007850FF"/>
    <w:rsid w:val="0078518B"/>
    <w:rsid w:val="00785268"/>
    <w:rsid w:val="00785371"/>
    <w:rsid w:val="007853D8"/>
    <w:rsid w:val="0078557E"/>
    <w:rsid w:val="00785752"/>
    <w:rsid w:val="007857A2"/>
    <w:rsid w:val="00785899"/>
    <w:rsid w:val="007858BE"/>
    <w:rsid w:val="0078593A"/>
    <w:rsid w:val="00785B44"/>
    <w:rsid w:val="00785CAD"/>
    <w:rsid w:val="007860DA"/>
    <w:rsid w:val="007862C0"/>
    <w:rsid w:val="00786540"/>
    <w:rsid w:val="0078673E"/>
    <w:rsid w:val="0078690D"/>
    <w:rsid w:val="00786C20"/>
    <w:rsid w:val="00786C96"/>
    <w:rsid w:val="00787135"/>
    <w:rsid w:val="0078718A"/>
    <w:rsid w:val="0078759D"/>
    <w:rsid w:val="007875A7"/>
    <w:rsid w:val="0078767F"/>
    <w:rsid w:val="00787804"/>
    <w:rsid w:val="007879CE"/>
    <w:rsid w:val="00787AB6"/>
    <w:rsid w:val="00787BE3"/>
    <w:rsid w:val="00787FC6"/>
    <w:rsid w:val="0079034D"/>
    <w:rsid w:val="00790432"/>
    <w:rsid w:val="00790452"/>
    <w:rsid w:val="007905F3"/>
    <w:rsid w:val="0079079C"/>
    <w:rsid w:val="007908B0"/>
    <w:rsid w:val="00790B53"/>
    <w:rsid w:val="00790D95"/>
    <w:rsid w:val="00790DCF"/>
    <w:rsid w:val="00790F22"/>
    <w:rsid w:val="007910B6"/>
    <w:rsid w:val="0079139A"/>
    <w:rsid w:val="00791452"/>
    <w:rsid w:val="0079162D"/>
    <w:rsid w:val="00791783"/>
    <w:rsid w:val="007919FD"/>
    <w:rsid w:val="00791A4E"/>
    <w:rsid w:val="00791B78"/>
    <w:rsid w:val="00791DE5"/>
    <w:rsid w:val="00791EDC"/>
    <w:rsid w:val="00791F2B"/>
    <w:rsid w:val="0079204D"/>
    <w:rsid w:val="00792172"/>
    <w:rsid w:val="007921EC"/>
    <w:rsid w:val="007922CB"/>
    <w:rsid w:val="007924C3"/>
    <w:rsid w:val="0079266A"/>
    <w:rsid w:val="00792868"/>
    <w:rsid w:val="007928C3"/>
    <w:rsid w:val="00792A0F"/>
    <w:rsid w:val="00792B9C"/>
    <w:rsid w:val="00792BBC"/>
    <w:rsid w:val="00792C55"/>
    <w:rsid w:val="00792E1E"/>
    <w:rsid w:val="00792F84"/>
    <w:rsid w:val="00792FA9"/>
    <w:rsid w:val="00792FF3"/>
    <w:rsid w:val="007930D4"/>
    <w:rsid w:val="0079333F"/>
    <w:rsid w:val="007933FE"/>
    <w:rsid w:val="0079354A"/>
    <w:rsid w:val="00793563"/>
    <w:rsid w:val="007935ED"/>
    <w:rsid w:val="00793BC2"/>
    <w:rsid w:val="00793BD7"/>
    <w:rsid w:val="00793CAB"/>
    <w:rsid w:val="00793DF6"/>
    <w:rsid w:val="00793F55"/>
    <w:rsid w:val="0079415A"/>
    <w:rsid w:val="0079424A"/>
    <w:rsid w:val="007942AD"/>
    <w:rsid w:val="00794358"/>
    <w:rsid w:val="00794411"/>
    <w:rsid w:val="0079446D"/>
    <w:rsid w:val="00794493"/>
    <w:rsid w:val="007949BD"/>
    <w:rsid w:val="00794C4A"/>
    <w:rsid w:val="00794CB0"/>
    <w:rsid w:val="00794CE9"/>
    <w:rsid w:val="00794EFD"/>
    <w:rsid w:val="00794F34"/>
    <w:rsid w:val="007950A7"/>
    <w:rsid w:val="0079522B"/>
    <w:rsid w:val="00795243"/>
    <w:rsid w:val="00795301"/>
    <w:rsid w:val="00795320"/>
    <w:rsid w:val="00795371"/>
    <w:rsid w:val="0079543F"/>
    <w:rsid w:val="00795668"/>
    <w:rsid w:val="007957A4"/>
    <w:rsid w:val="007958A6"/>
    <w:rsid w:val="007958B7"/>
    <w:rsid w:val="00795964"/>
    <w:rsid w:val="007959A8"/>
    <w:rsid w:val="00795B0B"/>
    <w:rsid w:val="00795B0F"/>
    <w:rsid w:val="00795E6E"/>
    <w:rsid w:val="0079612F"/>
    <w:rsid w:val="0079643E"/>
    <w:rsid w:val="00796494"/>
    <w:rsid w:val="0079669C"/>
    <w:rsid w:val="00796776"/>
    <w:rsid w:val="007968FB"/>
    <w:rsid w:val="00796AF1"/>
    <w:rsid w:val="00796BA5"/>
    <w:rsid w:val="00796EF8"/>
    <w:rsid w:val="0079701F"/>
    <w:rsid w:val="007971FD"/>
    <w:rsid w:val="007973B6"/>
    <w:rsid w:val="007974CF"/>
    <w:rsid w:val="00797731"/>
    <w:rsid w:val="00797ABB"/>
    <w:rsid w:val="00797C73"/>
    <w:rsid w:val="00797D12"/>
    <w:rsid w:val="00797DE0"/>
    <w:rsid w:val="007A00DC"/>
    <w:rsid w:val="007A01AE"/>
    <w:rsid w:val="007A02FC"/>
    <w:rsid w:val="007A0301"/>
    <w:rsid w:val="007A0544"/>
    <w:rsid w:val="007A055E"/>
    <w:rsid w:val="007A05D7"/>
    <w:rsid w:val="007A06AE"/>
    <w:rsid w:val="007A06B7"/>
    <w:rsid w:val="007A0A41"/>
    <w:rsid w:val="007A0BDB"/>
    <w:rsid w:val="007A0C75"/>
    <w:rsid w:val="007A0C97"/>
    <w:rsid w:val="007A0F0B"/>
    <w:rsid w:val="007A11F6"/>
    <w:rsid w:val="007A1372"/>
    <w:rsid w:val="007A1378"/>
    <w:rsid w:val="007A140C"/>
    <w:rsid w:val="007A14B4"/>
    <w:rsid w:val="007A14FC"/>
    <w:rsid w:val="007A19DB"/>
    <w:rsid w:val="007A1AA4"/>
    <w:rsid w:val="007A1C1F"/>
    <w:rsid w:val="007A1CEE"/>
    <w:rsid w:val="007A1E0C"/>
    <w:rsid w:val="007A20C8"/>
    <w:rsid w:val="007A20F6"/>
    <w:rsid w:val="007A2516"/>
    <w:rsid w:val="007A2727"/>
    <w:rsid w:val="007A2785"/>
    <w:rsid w:val="007A2800"/>
    <w:rsid w:val="007A2A4E"/>
    <w:rsid w:val="007A2B55"/>
    <w:rsid w:val="007A2C07"/>
    <w:rsid w:val="007A2E74"/>
    <w:rsid w:val="007A3067"/>
    <w:rsid w:val="007A3189"/>
    <w:rsid w:val="007A32F2"/>
    <w:rsid w:val="007A332F"/>
    <w:rsid w:val="007A3358"/>
    <w:rsid w:val="007A33F4"/>
    <w:rsid w:val="007A352E"/>
    <w:rsid w:val="007A375E"/>
    <w:rsid w:val="007A37C0"/>
    <w:rsid w:val="007A38F4"/>
    <w:rsid w:val="007A39FE"/>
    <w:rsid w:val="007A3B08"/>
    <w:rsid w:val="007A3BBB"/>
    <w:rsid w:val="007A41DF"/>
    <w:rsid w:val="007A435A"/>
    <w:rsid w:val="007A443D"/>
    <w:rsid w:val="007A446D"/>
    <w:rsid w:val="007A45CE"/>
    <w:rsid w:val="007A47E6"/>
    <w:rsid w:val="007A482B"/>
    <w:rsid w:val="007A48B0"/>
    <w:rsid w:val="007A4A43"/>
    <w:rsid w:val="007A4B63"/>
    <w:rsid w:val="007A4D6D"/>
    <w:rsid w:val="007A4FF4"/>
    <w:rsid w:val="007A5075"/>
    <w:rsid w:val="007A50A7"/>
    <w:rsid w:val="007A52B2"/>
    <w:rsid w:val="007A5428"/>
    <w:rsid w:val="007A55BE"/>
    <w:rsid w:val="007A55FB"/>
    <w:rsid w:val="007A561B"/>
    <w:rsid w:val="007A56D3"/>
    <w:rsid w:val="007A5727"/>
    <w:rsid w:val="007A5729"/>
    <w:rsid w:val="007A5B39"/>
    <w:rsid w:val="007A5BA6"/>
    <w:rsid w:val="007A5BB1"/>
    <w:rsid w:val="007A5C6F"/>
    <w:rsid w:val="007A5FF3"/>
    <w:rsid w:val="007A5FFF"/>
    <w:rsid w:val="007A652E"/>
    <w:rsid w:val="007A6728"/>
    <w:rsid w:val="007A6939"/>
    <w:rsid w:val="007A6999"/>
    <w:rsid w:val="007A6D3A"/>
    <w:rsid w:val="007A6DC0"/>
    <w:rsid w:val="007A70B0"/>
    <w:rsid w:val="007A7100"/>
    <w:rsid w:val="007A728F"/>
    <w:rsid w:val="007A7558"/>
    <w:rsid w:val="007A763F"/>
    <w:rsid w:val="007A7671"/>
    <w:rsid w:val="007A7A3A"/>
    <w:rsid w:val="007A7A3F"/>
    <w:rsid w:val="007A7A85"/>
    <w:rsid w:val="007A7B58"/>
    <w:rsid w:val="007A7B93"/>
    <w:rsid w:val="007A7C0A"/>
    <w:rsid w:val="007A7C25"/>
    <w:rsid w:val="007A7C2F"/>
    <w:rsid w:val="007A7E99"/>
    <w:rsid w:val="007B00FF"/>
    <w:rsid w:val="007B04EE"/>
    <w:rsid w:val="007B0581"/>
    <w:rsid w:val="007B0A2F"/>
    <w:rsid w:val="007B0E90"/>
    <w:rsid w:val="007B0F70"/>
    <w:rsid w:val="007B0F88"/>
    <w:rsid w:val="007B102A"/>
    <w:rsid w:val="007B1155"/>
    <w:rsid w:val="007B1512"/>
    <w:rsid w:val="007B1688"/>
    <w:rsid w:val="007B168A"/>
    <w:rsid w:val="007B1ACD"/>
    <w:rsid w:val="007B1B93"/>
    <w:rsid w:val="007B2391"/>
    <w:rsid w:val="007B245F"/>
    <w:rsid w:val="007B2511"/>
    <w:rsid w:val="007B2581"/>
    <w:rsid w:val="007B2827"/>
    <w:rsid w:val="007B28AF"/>
    <w:rsid w:val="007B2AC8"/>
    <w:rsid w:val="007B2B47"/>
    <w:rsid w:val="007B2B78"/>
    <w:rsid w:val="007B2C21"/>
    <w:rsid w:val="007B2CF0"/>
    <w:rsid w:val="007B2FC8"/>
    <w:rsid w:val="007B2FE6"/>
    <w:rsid w:val="007B30C0"/>
    <w:rsid w:val="007B3125"/>
    <w:rsid w:val="007B3181"/>
    <w:rsid w:val="007B31A9"/>
    <w:rsid w:val="007B31C4"/>
    <w:rsid w:val="007B31C5"/>
    <w:rsid w:val="007B320C"/>
    <w:rsid w:val="007B32C4"/>
    <w:rsid w:val="007B363B"/>
    <w:rsid w:val="007B375C"/>
    <w:rsid w:val="007B3A20"/>
    <w:rsid w:val="007B3D24"/>
    <w:rsid w:val="007B3E83"/>
    <w:rsid w:val="007B3EF9"/>
    <w:rsid w:val="007B40AF"/>
    <w:rsid w:val="007B4300"/>
    <w:rsid w:val="007B430A"/>
    <w:rsid w:val="007B498B"/>
    <w:rsid w:val="007B4A94"/>
    <w:rsid w:val="007B4AF0"/>
    <w:rsid w:val="007B4B5C"/>
    <w:rsid w:val="007B4DC4"/>
    <w:rsid w:val="007B4F98"/>
    <w:rsid w:val="007B5329"/>
    <w:rsid w:val="007B5572"/>
    <w:rsid w:val="007B572E"/>
    <w:rsid w:val="007B5802"/>
    <w:rsid w:val="007B5A9C"/>
    <w:rsid w:val="007B5AEC"/>
    <w:rsid w:val="007B5BE4"/>
    <w:rsid w:val="007B605E"/>
    <w:rsid w:val="007B61E4"/>
    <w:rsid w:val="007B6355"/>
    <w:rsid w:val="007B6526"/>
    <w:rsid w:val="007B6550"/>
    <w:rsid w:val="007B6558"/>
    <w:rsid w:val="007B655C"/>
    <w:rsid w:val="007B66BC"/>
    <w:rsid w:val="007B67F6"/>
    <w:rsid w:val="007B6828"/>
    <w:rsid w:val="007B6877"/>
    <w:rsid w:val="007B68AB"/>
    <w:rsid w:val="007B6A49"/>
    <w:rsid w:val="007B6B75"/>
    <w:rsid w:val="007B6C8C"/>
    <w:rsid w:val="007B6E7C"/>
    <w:rsid w:val="007B6F57"/>
    <w:rsid w:val="007B7037"/>
    <w:rsid w:val="007B75DA"/>
    <w:rsid w:val="007B761D"/>
    <w:rsid w:val="007B7A68"/>
    <w:rsid w:val="007B7AB5"/>
    <w:rsid w:val="007B7C79"/>
    <w:rsid w:val="007B7E32"/>
    <w:rsid w:val="007B7E94"/>
    <w:rsid w:val="007B7F18"/>
    <w:rsid w:val="007B7F64"/>
    <w:rsid w:val="007C01B7"/>
    <w:rsid w:val="007C01BB"/>
    <w:rsid w:val="007C03CF"/>
    <w:rsid w:val="007C0489"/>
    <w:rsid w:val="007C05F2"/>
    <w:rsid w:val="007C05F5"/>
    <w:rsid w:val="007C06D0"/>
    <w:rsid w:val="007C08C3"/>
    <w:rsid w:val="007C0F8E"/>
    <w:rsid w:val="007C11FA"/>
    <w:rsid w:val="007C12B9"/>
    <w:rsid w:val="007C1466"/>
    <w:rsid w:val="007C16DF"/>
    <w:rsid w:val="007C1769"/>
    <w:rsid w:val="007C17A8"/>
    <w:rsid w:val="007C17BF"/>
    <w:rsid w:val="007C18FC"/>
    <w:rsid w:val="007C1906"/>
    <w:rsid w:val="007C1ADC"/>
    <w:rsid w:val="007C1B5F"/>
    <w:rsid w:val="007C1CDC"/>
    <w:rsid w:val="007C1E6C"/>
    <w:rsid w:val="007C24E5"/>
    <w:rsid w:val="007C2514"/>
    <w:rsid w:val="007C25AE"/>
    <w:rsid w:val="007C26ED"/>
    <w:rsid w:val="007C2956"/>
    <w:rsid w:val="007C2C24"/>
    <w:rsid w:val="007C2E8A"/>
    <w:rsid w:val="007C3088"/>
    <w:rsid w:val="007C30B9"/>
    <w:rsid w:val="007C31D0"/>
    <w:rsid w:val="007C321E"/>
    <w:rsid w:val="007C352E"/>
    <w:rsid w:val="007C3691"/>
    <w:rsid w:val="007C377D"/>
    <w:rsid w:val="007C3AA1"/>
    <w:rsid w:val="007C3C8D"/>
    <w:rsid w:val="007C4539"/>
    <w:rsid w:val="007C4599"/>
    <w:rsid w:val="007C4748"/>
    <w:rsid w:val="007C479E"/>
    <w:rsid w:val="007C4858"/>
    <w:rsid w:val="007C48E4"/>
    <w:rsid w:val="007C4E0E"/>
    <w:rsid w:val="007C4E7D"/>
    <w:rsid w:val="007C4FC5"/>
    <w:rsid w:val="007C52F4"/>
    <w:rsid w:val="007C553B"/>
    <w:rsid w:val="007C5570"/>
    <w:rsid w:val="007C568D"/>
    <w:rsid w:val="007C573A"/>
    <w:rsid w:val="007C5966"/>
    <w:rsid w:val="007C5A4D"/>
    <w:rsid w:val="007C5A82"/>
    <w:rsid w:val="007C5AF9"/>
    <w:rsid w:val="007C5B35"/>
    <w:rsid w:val="007C5BE2"/>
    <w:rsid w:val="007C5F51"/>
    <w:rsid w:val="007C62FA"/>
    <w:rsid w:val="007C67EA"/>
    <w:rsid w:val="007C6AEE"/>
    <w:rsid w:val="007C6E51"/>
    <w:rsid w:val="007C6EF1"/>
    <w:rsid w:val="007C730C"/>
    <w:rsid w:val="007C74D3"/>
    <w:rsid w:val="007C7741"/>
    <w:rsid w:val="007C7786"/>
    <w:rsid w:val="007C7B29"/>
    <w:rsid w:val="007C7E1C"/>
    <w:rsid w:val="007C7E6E"/>
    <w:rsid w:val="007C7EFE"/>
    <w:rsid w:val="007C7F5C"/>
    <w:rsid w:val="007D043C"/>
    <w:rsid w:val="007D08B7"/>
    <w:rsid w:val="007D0D15"/>
    <w:rsid w:val="007D0E74"/>
    <w:rsid w:val="007D0F27"/>
    <w:rsid w:val="007D0F7A"/>
    <w:rsid w:val="007D105A"/>
    <w:rsid w:val="007D111D"/>
    <w:rsid w:val="007D1140"/>
    <w:rsid w:val="007D133A"/>
    <w:rsid w:val="007D13C6"/>
    <w:rsid w:val="007D13FB"/>
    <w:rsid w:val="007D1473"/>
    <w:rsid w:val="007D15CB"/>
    <w:rsid w:val="007D177B"/>
    <w:rsid w:val="007D1972"/>
    <w:rsid w:val="007D1AEE"/>
    <w:rsid w:val="007D1AFC"/>
    <w:rsid w:val="007D1C19"/>
    <w:rsid w:val="007D1E54"/>
    <w:rsid w:val="007D2081"/>
    <w:rsid w:val="007D20F5"/>
    <w:rsid w:val="007D2284"/>
    <w:rsid w:val="007D244B"/>
    <w:rsid w:val="007D2583"/>
    <w:rsid w:val="007D273E"/>
    <w:rsid w:val="007D29B0"/>
    <w:rsid w:val="007D29BD"/>
    <w:rsid w:val="007D2C2B"/>
    <w:rsid w:val="007D316E"/>
    <w:rsid w:val="007D337D"/>
    <w:rsid w:val="007D3584"/>
    <w:rsid w:val="007D38AF"/>
    <w:rsid w:val="007D3D54"/>
    <w:rsid w:val="007D3DCB"/>
    <w:rsid w:val="007D3EBF"/>
    <w:rsid w:val="007D3EC5"/>
    <w:rsid w:val="007D3F16"/>
    <w:rsid w:val="007D3F69"/>
    <w:rsid w:val="007D431D"/>
    <w:rsid w:val="007D43C1"/>
    <w:rsid w:val="007D4539"/>
    <w:rsid w:val="007D484C"/>
    <w:rsid w:val="007D4B12"/>
    <w:rsid w:val="007D4DEE"/>
    <w:rsid w:val="007D4E18"/>
    <w:rsid w:val="007D5005"/>
    <w:rsid w:val="007D50C5"/>
    <w:rsid w:val="007D55F9"/>
    <w:rsid w:val="007D568D"/>
    <w:rsid w:val="007D5728"/>
    <w:rsid w:val="007D5847"/>
    <w:rsid w:val="007D587C"/>
    <w:rsid w:val="007D5A8E"/>
    <w:rsid w:val="007D5B2D"/>
    <w:rsid w:val="007D5CD9"/>
    <w:rsid w:val="007D5EC6"/>
    <w:rsid w:val="007D5FD6"/>
    <w:rsid w:val="007D605E"/>
    <w:rsid w:val="007D6115"/>
    <w:rsid w:val="007D61A5"/>
    <w:rsid w:val="007D631A"/>
    <w:rsid w:val="007D642C"/>
    <w:rsid w:val="007D6548"/>
    <w:rsid w:val="007D682F"/>
    <w:rsid w:val="007D6935"/>
    <w:rsid w:val="007D6A9E"/>
    <w:rsid w:val="007D6ABA"/>
    <w:rsid w:val="007D6E1F"/>
    <w:rsid w:val="007D6F3E"/>
    <w:rsid w:val="007D7166"/>
    <w:rsid w:val="007D7190"/>
    <w:rsid w:val="007D71E3"/>
    <w:rsid w:val="007D723F"/>
    <w:rsid w:val="007D72F0"/>
    <w:rsid w:val="007D72F9"/>
    <w:rsid w:val="007D74EC"/>
    <w:rsid w:val="007D7736"/>
    <w:rsid w:val="007D774A"/>
    <w:rsid w:val="007D7A28"/>
    <w:rsid w:val="007D7C13"/>
    <w:rsid w:val="007D7C84"/>
    <w:rsid w:val="007D7D82"/>
    <w:rsid w:val="007E001F"/>
    <w:rsid w:val="007E0204"/>
    <w:rsid w:val="007E04E7"/>
    <w:rsid w:val="007E05B2"/>
    <w:rsid w:val="007E05F3"/>
    <w:rsid w:val="007E0CBA"/>
    <w:rsid w:val="007E0CD9"/>
    <w:rsid w:val="007E0D17"/>
    <w:rsid w:val="007E0DCC"/>
    <w:rsid w:val="007E0E64"/>
    <w:rsid w:val="007E0EE0"/>
    <w:rsid w:val="007E1020"/>
    <w:rsid w:val="007E1262"/>
    <w:rsid w:val="007E1311"/>
    <w:rsid w:val="007E1562"/>
    <w:rsid w:val="007E15D6"/>
    <w:rsid w:val="007E1690"/>
    <w:rsid w:val="007E1904"/>
    <w:rsid w:val="007E1A52"/>
    <w:rsid w:val="007E1EF6"/>
    <w:rsid w:val="007E2060"/>
    <w:rsid w:val="007E2194"/>
    <w:rsid w:val="007E2406"/>
    <w:rsid w:val="007E24C9"/>
    <w:rsid w:val="007E2721"/>
    <w:rsid w:val="007E279B"/>
    <w:rsid w:val="007E288C"/>
    <w:rsid w:val="007E2960"/>
    <w:rsid w:val="007E2A94"/>
    <w:rsid w:val="007E2AA0"/>
    <w:rsid w:val="007E2DE7"/>
    <w:rsid w:val="007E2EA3"/>
    <w:rsid w:val="007E2EDC"/>
    <w:rsid w:val="007E304E"/>
    <w:rsid w:val="007E373E"/>
    <w:rsid w:val="007E3802"/>
    <w:rsid w:val="007E39C3"/>
    <w:rsid w:val="007E3A0A"/>
    <w:rsid w:val="007E3A32"/>
    <w:rsid w:val="007E3B87"/>
    <w:rsid w:val="007E3C06"/>
    <w:rsid w:val="007E3DEF"/>
    <w:rsid w:val="007E40B6"/>
    <w:rsid w:val="007E40F4"/>
    <w:rsid w:val="007E41C9"/>
    <w:rsid w:val="007E438E"/>
    <w:rsid w:val="007E4423"/>
    <w:rsid w:val="007E46DB"/>
    <w:rsid w:val="007E46EF"/>
    <w:rsid w:val="007E48EE"/>
    <w:rsid w:val="007E4A34"/>
    <w:rsid w:val="007E4C73"/>
    <w:rsid w:val="007E4DD4"/>
    <w:rsid w:val="007E4E3F"/>
    <w:rsid w:val="007E4EA3"/>
    <w:rsid w:val="007E4EE9"/>
    <w:rsid w:val="007E501A"/>
    <w:rsid w:val="007E507F"/>
    <w:rsid w:val="007E52A2"/>
    <w:rsid w:val="007E53C5"/>
    <w:rsid w:val="007E543F"/>
    <w:rsid w:val="007E54D9"/>
    <w:rsid w:val="007E59FF"/>
    <w:rsid w:val="007E5C07"/>
    <w:rsid w:val="007E5C7E"/>
    <w:rsid w:val="007E5F04"/>
    <w:rsid w:val="007E61D4"/>
    <w:rsid w:val="007E6230"/>
    <w:rsid w:val="007E6313"/>
    <w:rsid w:val="007E645D"/>
    <w:rsid w:val="007E652B"/>
    <w:rsid w:val="007E6647"/>
    <w:rsid w:val="007E67E8"/>
    <w:rsid w:val="007E68F9"/>
    <w:rsid w:val="007E6ACB"/>
    <w:rsid w:val="007E6DC1"/>
    <w:rsid w:val="007E6ED5"/>
    <w:rsid w:val="007E7139"/>
    <w:rsid w:val="007E72EA"/>
    <w:rsid w:val="007E741C"/>
    <w:rsid w:val="007E792B"/>
    <w:rsid w:val="007E79E6"/>
    <w:rsid w:val="007E7AE1"/>
    <w:rsid w:val="007E7B2B"/>
    <w:rsid w:val="007E7B8E"/>
    <w:rsid w:val="007E7F74"/>
    <w:rsid w:val="007F0222"/>
    <w:rsid w:val="007F022B"/>
    <w:rsid w:val="007F0608"/>
    <w:rsid w:val="007F079C"/>
    <w:rsid w:val="007F088E"/>
    <w:rsid w:val="007F08C2"/>
    <w:rsid w:val="007F08DB"/>
    <w:rsid w:val="007F09E4"/>
    <w:rsid w:val="007F0A41"/>
    <w:rsid w:val="007F0A5F"/>
    <w:rsid w:val="007F0DDE"/>
    <w:rsid w:val="007F0F1C"/>
    <w:rsid w:val="007F0F2E"/>
    <w:rsid w:val="007F0F5D"/>
    <w:rsid w:val="007F0FAB"/>
    <w:rsid w:val="007F1082"/>
    <w:rsid w:val="007F11CC"/>
    <w:rsid w:val="007F12CC"/>
    <w:rsid w:val="007F1374"/>
    <w:rsid w:val="007F15EC"/>
    <w:rsid w:val="007F15FE"/>
    <w:rsid w:val="007F164B"/>
    <w:rsid w:val="007F1693"/>
    <w:rsid w:val="007F16C8"/>
    <w:rsid w:val="007F172B"/>
    <w:rsid w:val="007F1881"/>
    <w:rsid w:val="007F18AC"/>
    <w:rsid w:val="007F1A73"/>
    <w:rsid w:val="007F1B58"/>
    <w:rsid w:val="007F1BE2"/>
    <w:rsid w:val="007F1D8F"/>
    <w:rsid w:val="007F1DC6"/>
    <w:rsid w:val="007F1F4C"/>
    <w:rsid w:val="007F1F6A"/>
    <w:rsid w:val="007F1F7A"/>
    <w:rsid w:val="007F22CD"/>
    <w:rsid w:val="007F28EB"/>
    <w:rsid w:val="007F2C6D"/>
    <w:rsid w:val="007F2C82"/>
    <w:rsid w:val="007F2E03"/>
    <w:rsid w:val="007F2EA2"/>
    <w:rsid w:val="007F2FA6"/>
    <w:rsid w:val="007F2FA8"/>
    <w:rsid w:val="007F328E"/>
    <w:rsid w:val="007F3333"/>
    <w:rsid w:val="007F3392"/>
    <w:rsid w:val="007F3412"/>
    <w:rsid w:val="007F36A5"/>
    <w:rsid w:val="007F37BC"/>
    <w:rsid w:val="007F39CC"/>
    <w:rsid w:val="007F3A2F"/>
    <w:rsid w:val="007F3BAC"/>
    <w:rsid w:val="007F3E4A"/>
    <w:rsid w:val="007F3FF4"/>
    <w:rsid w:val="007F419C"/>
    <w:rsid w:val="007F4360"/>
    <w:rsid w:val="007F4487"/>
    <w:rsid w:val="007F46AC"/>
    <w:rsid w:val="007F46F6"/>
    <w:rsid w:val="007F46F8"/>
    <w:rsid w:val="007F4ACA"/>
    <w:rsid w:val="007F4ADB"/>
    <w:rsid w:val="007F4B2B"/>
    <w:rsid w:val="007F52E0"/>
    <w:rsid w:val="007F5541"/>
    <w:rsid w:val="007F5577"/>
    <w:rsid w:val="007F55D1"/>
    <w:rsid w:val="007F5698"/>
    <w:rsid w:val="007F57B4"/>
    <w:rsid w:val="007F580E"/>
    <w:rsid w:val="007F5B89"/>
    <w:rsid w:val="007F5BF6"/>
    <w:rsid w:val="007F5D1B"/>
    <w:rsid w:val="007F6000"/>
    <w:rsid w:val="007F60C1"/>
    <w:rsid w:val="007F6482"/>
    <w:rsid w:val="007F6639"/>
    <w:rsid w:val="007F6808"/>
    <w:rsid w:val="007F6A03"/>
    <w:rsid w:val="007F6A44"/>
    <w:rsid w:val="007F6A8C"/>
    <w:rsid w:val="007F6BA2"/>
    <w:rsid w:val="007F6C6E"/>
    <w:rsid w:val="007F6F30"/>
    <w:rsid w:val="007F6F39"/>
    <w:rsid w:val="007F6F4F"/>
    <w:rsid w:val="007F6F65"/>
    <w:rsid w:val="007F75F6"/>
    <w:rsid w:val="007F75FE"/>
    <w:rsid w:val="007F77D1"/>
    <w:rsid w:val="007F78CE"/>
    <w:rsid w:val="007F7AAC"/>
    <w:rsid w:val="007F7BEE"/>
    <w:rsid w:val="007F7C45"/>
    <w:rsid w:val="007F7CD7"/>
    <w:rsid w:val="007F7E4A"/>
    <w:rsid w:val="007F7E70"/>
    <w:rsid w:val="007F7F1C"/>
    <w:rsid w:val="00800204"/>
    <w:rsid w:val="00800355"/>
    <w:rsid w:val="008003A5"/>
    <w:rsid w:val="00800437"/>
    <w:rsid w:val="00800482"/>
    <w:rsid w:val="008004F3"/>
    <w:rsid w:val="008007A1"/>
    <w:rsid w:val="00800812"/>
    <w:rsid w:val="00800956"/>
    <w:rsid w:val="008009E6"/>
    <w:rsid w:val="00800A16"/>
    <w:rsid w:val="00800A50"/>
    <w:rsid w:val="00800C3B"/>
    <w:rsid w:val="00800DEE"/>
    <w:rsid w:val="00800EF0"/>
    <w:rsid w:val="00801012"/>
    <w:rsid w:val="00801092"/>
    <w:rsid w:val="0080112D"/>
    <w:rsid w:val="008017BD"/>
    <w:rsid w:val="00801D3E"/>
    <w:rsid w:val="00801F32"/>
    <w:rsid w:val="00801FAD"/>
    <w:rsid w:val="00801FF2"/>
    <w:rsid w:val="00802032"/>
    <w:rsid w:val="00802094"/>
    <w:rsid w:val="00802327"/>
    <w:rsid w:val="008023DF"/>
    <w:rsid w:val="00802474"/>
    <w:rsid w:val="0080267A"/>
    <w:rsid w:val="008026ED"/>
    <w:rsid w:val="0080279C"/>
    <w:rsid w:val="008028AF"/>
    <w:rsid w:val="008028BB"/>
    <w:rsid w:val="00802997"/>
    <w:rsid w:val="00802A70"/>
    <w:rsid w:val="00802AF2"/>
    <w:rsid w:val="00802C1B"/>
    <w:rsid w:val="00802FE1"/>
    <w:rsid w:val="00803075"/>
    <w:rsid w:val="008030D3"/>
    <w:rsid w:val="0080333D"/>
    <w:rsid w:val="00803550"/>
    <w:rsid w:val="0080367F"/>
    <w:rsid w:val="00803748"/>
    <w:rsid w:val="00803B26"/>
    <w:rsid w:val="00803DA8"/>
    <w:rsid w:val="00803F78"/>
    <w:rsid w:val="00803FD9"/>
    <w:rsid w:val="0080452D"/>
    <w:rsid w:val="00804656"/>
    <w:rsid w:val="0080479F"/>
    <w:rsid w:val="00804A26"/>
    <w:rsid w:val="00804A2F"/>
    <w:rsid w:val="00804F50"/>
    <w:rsid w:val="008051CA"/>
    <w:rsid w:val="00805218"/>
    <w:rsid w:val="00805416"/>
    <w:rsid w:val="008054A1"/>
    <w:rsid w:val="00805DD9"/>
    <w:rsid w:val="00805EF2"/>
    <w:rsid w:val="008064DB"/>
    <w:rsid w:val="00806748"/>
    <w:rsid w:val="00806B03"/>
    <w:rsid w:val="00806CF9"/>
    <w:rsid w:val="00806E28"/>
    <w:rsid w:val="00806F4F"/>
    <w:rsid w:val="00807083"/>
    <w:rsid w:val="00807175"/>
    <w:rsid w:val="00807431"/>
    <w:rsid w:val="0080744A"/>
    <w:rsid w:val="00807547"/>
    <w:rsid w:val="008075A8"/>
    <w:rsid w:val="00807679"/>
    <w:rsid w:val="00807A3C"/>
    <w:rsid w:val="00807B78"/>
    <w:rsid w:val="00807B7C"/>
    <w:rsid w:val="00807CC4"/>
    <w:rsid w:val="00807CC5"/>
    <w:rsid w:val="00807D1D"/>
    <w:rsid w:val="00807DD1"/>
    <w:rsid w:val="00807E10"/>
    <w:rsid w:val="00807F46"/>
    <w:rsid w:val="008101AD"/>
    <w:rsid w:val="00810379"/>
    <w:rsid w:val="00810442"/>
    <w:rsid w:val="008106D2"/>
    <w:rsid w:val="008107E0"/>
    <w:rsid w:val="00810A19"/>
    <w:rsid w:val="00810C30"/>
    <w:rsid w:val="00810D95"/>
    <w:rsid w:val="00810EB0"/>
    <w:rsid w:val="00811967"/>
    <w:rsid w:val="00812275"/>
    <w:rsid w:val="00812368"/>
    <w:rsid w:val="008126F2"/>
    <w:rsid w:val="00812790"/>
    <w:rsid w:val="008128BA"/>
    <w:rsid w:val="00812983"/>
    <w:rsid w:val="00812AF3"/>
    <w:rsid w:val="00812CC1"/>
    <w:rsid w:val="00813035"/>
    <w:rsid w:val="008131C9"/>
    <w:rsid w:val="008132C5"/>
    <w:rsid w:val="008134D2"/>
    <w:rsid w:val="00813542"/>
    <w:rsid w:val="008136CD"/>
    <w:rsid w:val="00813B1B"/>
    <w:rsid w:val="00813BE7"/>
    <w:rsid w:val="00813C9B"/>
    <w:rsid w:val="00813CFF"/>
    <w:rsid w:val="00813D77"/>
    <w:rsid w:val="00813D9B"/>
    <w:rsid w:val="00813F31"/>
    <w:rsid w:val="0081401A"/>
    <w:rsid w:val="008144B4"/>
    <w:rsid w:val="0081453F"/>
    <w:rsid w:val="008145F7"/>
    <w:rsid w:val="00814672"/>
    <w:rsid w:val="00814735"/>
    <w:rsid w:val="00814738"/>
    <w:rsid w:val="00814B11"/>
    <w:rsid w:val="00814C14"/>
    <w:rsid w:val="00814D12"/>
    <w:rsid w:val="00814D32"/>
    <w:rsid w:val="00814DC9"/>
    <w:rsid w:val="00814DE3"/>
    <w:rsid w:val="00814E2D"/>
    <w:rsid w:val="00814E89"/>
    <w:rsid w:val="00814EA9"/>
    <w:rsid w:val="00814F90"/>
    <w:rsid w:val="0081511A"/>
    <w:rsid w:val="008152CE"/>
    <w:rsid w:val="00815337"/>
    <w:rsid w:val="00815519"/>
    <w:rsid w:val="00815528"/>
    <w:rsid w:val="008155B8"/>
    <w:rsid w:val="00815630"/>
    <w:rsid w:val="008156CD"/>
    <w:rsid w:val="008159CF"/>
    <w:rsid w:val="00815A31"/>
    <w:rsid w:val="00815AA8"/>
    <w:rsid w:val="00815BA5"/>
    <w:rsid w:val="00815C46"/>
    <w:rsid w:val="00815E99"/>
    <w:rsid w:val="00815F81"/>
    <w:rsid w:val="0081600B"/>
    <w:rsid w:val="008161AC"/>
    <w:rsid w:val="0081632A"/>
    <w:rsid w:val="008163CA"/>
    <w:rsid w:val="008164C0"/>
    <w:rsid w:val="008168B6"/>
    <w:rsid w:val="00816A24"/>
    <w:rsid w:val="00816A36"/>
    <w:rsid w:val="00816A51"/>
    <w:rsid w:val="00816C05"/>
    <w:rsid w:val="00816CA3"/>
    <w:rsid w:val="00816D1D"/>
    <w:rsid w:val="008171DC"/>
    <w:rsid w:val="00817207"/>
    <w:rsid w:val="0081731A"/>
    <w:rsid w:val="00817328"/>
    <w:rsid w:val="00817389"/>
    <w:rsid w:val="008174F8"/>
    <w:rsid w:val="0081760B"/>
    <w:rsid w:val="00817779"/>
    <w:rsid w:val="00817829"/>
    <w:rsid w:val="00817BEC"/>
    <w:rsid w:val="00817C4E"/>
    <w:rsid w:val="00817D54"/>
    <w:rsid w:val="00820223"/>
    <w:rsid w:val="00820242"/>
    <w:rsid w:val="008203B6"/>
    <w:rsid w:val="008203C4"/>
    <w:rsid w:val="008203F8"/>
    <w:rsid w:val="00820552"/>
    <w:rsid w:val="00820557"/>
    <w:rsid w:val="00820742"/>
    <w:rsid w:val="008207AB"/>
    <w:rsid w:val="00820806"/>
    <w:rsid w:val="00820B71"/>
    <w:rsid w:val="00820F0D"/>
    <w:rsid w:val="00820F26"/>
    <w:rsid w:val="00820F4B"/>
    <w:rsid w:val="008212F9"/>
    <w:rsid w:val="0082135C"/>
    <w:rsid w:val="00821C4D"/>
    <w:rsid w:val="00821D51"/>
    <w:rsid w:val="00822036"/>
    <w:rsid w:val="00822052"/>
    <w:rsid w:val="00822082"/>
    <w:rsid w:val="00822113"/>
    <w:rsid w:val="008224B1"/>
    <w:rsid w:val="008226E8"/>
    <w:rsid w:val="00822ACB"/>
    <w:rsid w:val="00823223"/>
    <w:rsid w:val="00823287"/>
    <w:rsid w:val="00823418"/>
    <w:rsid w:val="00823507"/>
    <w:rsid w:val="008237EE"/>
    <w:rsid w:val="00823869"/>
    <w:rsid w:val="00823A36"/>
    <w:rsid w:val="00823AC9"/>
    <w:rsid w:val="00823F93"/>
    <w:rsid w:val="008242B4"/>
    <w:rsid w:val="008243A8"/>
    <w:rsid w:val="00824404"/>
    <w:rsid w:val="008245D0"/>
    <w:rsid w:val="008247B2"/>
    <w:rsid w:val="0082494D"/>
    <w:rsid w:val="00824AD8"/>
    <w:rsid w:val="00824C33"/>
    <w:rsid w:val="00824E20"/>
    <w:rsid w:val="008250CA"/>
    <w:rsid w:val="00825108"/>
    <w:rsid w:val="00825109"/>
    <w:rsid w:val="00825161"/>
    <w:rsid w:val="00825361"/>
    <w:rsid w:val="00825389"/>
    <w:rsid w:val="00825438"/>
    <w:rsid w:val="0082556D"/>
    <w:rsid w:val="00825572"/>
    <w:rsid w:val="0082581A"/>
    <w:rsid w:val="00825DB4"/>
    <w:rsid w:val="00825EE8"/>
    <w:rsid w:val="00825FF2"/>
    <w:rsid w:val="00826099"/>
    <w:rsid w:val="0082619A"/>
    <w:rsid w:val="00826294"/>
    <w:rsid w:val="0082653E"/>
    <w:rsid w:val="008266A6"/>
    <w:rsid w:val="008266BA"/>
    <w:rsid w:val="0082695C"/>
    <w:rsid w:val="00826A15"/>
    <w:rsid w:val="00826DAD"/>
    <w:rsid w:val="00826F46"/>
    <w:rsid w:val="00827077"/>
    <w:rsid w:val="008271AF"/>
    <w:rsid w:val="008271C0"/>
    <w:rsid w:val="008276D4"/>
    <w:rsid w:val="008277E3"/>
    <w:rsid w:val="00827863"/>
    <w:rsid w:val="00827A20"/>
    <w:rsid w:val="00827BBF"/>
    <w:rsid w:val="00827CF1"/>
    <w:rsid w:val="008301C9"/>
    <w:rsid w:val="00830221"/>
    <w:rsid w:val="00830227"/>
    <w:rsid w:val="0083039E"/>
    <w:rsid w:val="0083042C"/>
    <w:rsid w:val="00830449"/>
    <w:rsid w:val="008306B1"/>
    <w:rsid w:val="008307C4"/>
    <w:rsid w:val="00830907"/>
    <w:rsid w:val="0083090F"/>
    <w:rsid w:val="00830A13"/>
    <w:rsid w:val="00830DE0"/>
    <w:rsid w:val="00830E0A"/>
    <w:rsid w:val="00830E35"/>
    <w:rsid w:val="00830F13"/>
    <w:rsid w:val="00830F5A"/>
    <w:rsid w:val="00831315"/>
    <w:rsid w:val="0083136E"/>
    <w:rsid w:val="00831899"/>
    <w:rsid w:val="00831C55"/>
    <w:rsid w:val="00831D33"/>
    <w:rsid w:val="00831E86"/>
    <w:rsid w:val="00832288"/>
    <w:rsid w:val="008322EA"/>
    <w:rsid w:val="008324E2"/>
    <w:rsid w:val="0083255C"/>
    <w:rsid w:val="0083258B"/>
    <w:rsid w:val="00832591"/>
    <w:rsid w:val="008327F7"/>
    <w:rsid w:val="00832ADC"/>
    <w:rsid w:val="00832EB7"/>
    <w:rsid w:val="00832FC0"/>
    <w:rsid w:val="008331E6"/>
    <w:rsid w:val="008331EA"/>
    <w:rsid w:val="00833336"/>
    <w:rsid w:val="00833471"/>
    <w:rsid w:val="0083352B"/>
    <w:rsid w:val="0083365B"/>
    <w:rsid w:val="00833A31"/>
    <w:rsid w:val="00833BF5"/>
    <w:rsid w:val="00833CB4"/>
    <w:rsid w:val="00833DA8"/>
    <w:rsid w:val="00833E5E"/>
    <w:rsid w:val="008343CB"/>
    <w:rsid w:val="008343F3"/>
    <w:rsid w:val="008345BB"/>
    <w:rsid w:val="008347F4"/>
    <w:rsid w:val="008348BC"/>
    <w:rsid w:val="00834CBE"/>
    <w:rsid w:val="00834DC8"/>
    <w:rsid w:val="00834E77"/>
    <w:rsid w:val="00834ED3"/>
    <w:rsid w:val="008350CF"/>
    <w:rsid w:val="00835423"/>
    <w:rsid w:val="008355F1"/>
    <w:rsid w:val="0083569D"/>
    <w:rsid w:val="0083574D"/>
    <w:rsid w:val="00835824"/>
    <w:rsid w:val="00835829"/>
    <w:rsid w:val="008358C7"/>
    <w:rsid w:val="008358CF"/>
    <w:rsid w:val="00835919"/>
    <w:rsid w:val="00835B10"/>
    <w:rsid w:val="00835C8B"/>
    <w:rsid w:val="00835D22"/>
    <w:rsid w:val="00835E73"/>
    <w:rsid w:val="00835E7F"/>
    <w:rsid w:val="008365DD"/>
    <w:rsid w:val="00836690"/>
    <w:rsid w:val="008367D5"/>
    <w:rsid w:val="00836852"/>
    <w:rsid w:val="00836C8A"/>
    <w:rsid w:val="00836E35"/>
    <w:rsid w:val="00836FD5"/>
    <w:rsid w:val="008372DF"/>
    <w:rsid w:val="008372E1"/>
    <w:rsid w:val="008373FA"/>
    <w:rsid w:val="00837440"/>
    <w:rsid w:val="008375A6"/>
    <w:rsid w:val="00837806"/>
    <w:rsid w:val="008379BE"/>
    <w:rsid w:val="00837A14"/>
    <w:rsid w:val="00837BDC"/>
    <w:rsid w:val="00837D17"/>
    <w:rsid w:val="00837E05"/>
    <w:rsid w:val="00837F0F"/>
    <w:rsid w:val="00837F84"/>
    <w:rsid w:val="00840154"/>
    <w:rsid w:val="0084018A"/>
    <w:rsid w:val="0084023D"/>
    <w:rsid w:val="00840486"/>
    <w:rsid w:val="00840617"/>
    <w:rsid w:val="008407C5"/>
    <w:rsid w:val="008408C4"/>
    <w:rsid w:val="00840ADC"/>
    <w:rsid w:val="00840BC2"/>
    <w:rsid w:val="00840D8E"/>
    <w:rsid w:val="00840ECE"/>
    <w:rsid w:val="00840F9B"/>
    <w:rsid w:val="00840FE8"/>
    <w:rsid w:val="008410AC"/>
    <w:rsid w:val="008411BE"/>
    <w:rsid w:val="0084126C"/>
    <w:rsid w:val="00841552"/>
    <w:rsid w:val="0084170D"/>
    <w:rsid w:val="008418CB"/>
    <w:rsid w:val="00841925"/>
    <w:rsid w:val="00841F14"/>
    <w:rsid w:val="00842127"/>
    <w:rsid w:val="0084230B"/>
    <w:rsid w:val="008423A1"/>
    <w:rsid w:val="008426C6"/>
    <w:rsid w:val="00842720"/>
    <w:rsid w:val="00842990"/>
    <w:rsid w:val="00842A3F"/>
    <w:rsid w:val="00842A7D"/>
    <w:rsid w:val="00842A8F"/>
    <w:rsid w:val="00842E01"/>
    <w:rsid w:val="00842EBB"/>
    <w:rsid w:val="008431E6"/>
    <w:rsid w:val="0084354F"/>
    <w:rsid w:val="00843644"/>
    <w:rsid w:val="008436C0"/>
    <w:rsid w:val="008436C9"/>
    <w:rsid w:val="0084375D"/>
    <w:rsid w:val="008439D5"/>
    <w:rsid w:val="00843CF2"/>
    <w:rsid w:val="00843EDB"/>
    <w:rsid w:val="00844014"/>
    <w:rsid w:val="0084421D"/>
    <w:rsid w:val="008443DA"/>
    <w:rsid w:val="00844483"/>
    <w:rsid w:val="008446EA"/>
    <w:rsid w:val="00844759"/>
    <w:rsid w:val="008449C9"/>
    <w:rsid w:val="00844C57"/>
    <w:rsid w:val="00844E73"/>
    <w:rsid w:val="00844F91"/>
    <w:rsid w:val="008451FB"/>
    <w:rsid w:val="0084524E"/>
    <w:rsid w:val="0084526B"/>
    <w:rsid w:val="008452A7"/>
    <w:rsid w:val="008452F6"/>
    <w:rsid w:val="00845421"/>
    <w:rsid w:val="008456BF"/>
    <w:rsid w:val="0084578B"/>
    <w:rsid w:val="00845791"/>
    <w:rsid w:val="0084588B"/>
    <w:rsid w:val="00845C27"/>
    <w:rsid w:val="00845D39"/>
    <w:rsid w:val="00845F36"/>
    <w:rsid w:val="008461B8"/>
    <w:rsid w:val="008461BF"/>
    <w:rsid w:val="00846591"/>
    <w:rsid w:val="00846E61"/>
    <w:rsid w:val="00846E7C"/>
    <w:rsid w:val="00846E7F"/>
    <w:rsid w:val="00846E87"/>
    <w:rsid w:val="00847180"/>
    <w:rsid w:val="00847190"/>
    <w:rsid w:val="0084738A"/>
    <w:rsid w:val="00847523"/>
    <w:rsid w:val="0084771A"/>
    <w:rsid w:val="0084783E"/>
    <w:rsid w:val="00847B62"/>
    <w:rsid w:val="00847BD5"/>
    <w:rsid w:val="00847BE4"/>
    <w:rsid w:val="00847CEC"/>
    <w:rsid w:val="00850023"/>
    <w:rsid w:val="008500C2"/>
    <w:rsid w:val="008501B8"/>
    <w:rsid w:val="00850412"/>
    <w:rsid w:val="00850698"/>
    <w:rsid w:val="00850821"/>
    <w:rsid w:val="00850976"/>
    <w:rsid w:val="00850C2F"/>
    <w:rsid w:val="00850D8C"/>
    <w:rsid w:val="00850DC1"/>
    <w:rsid w:val="00850E10"/>
    <w:rsid w:val="00850F34"/>
    <w:rsid w:val="00851036"/>
    <w:rsid w:val="008511A0"/>
    <w:rsid w:val="008511A6"/>
    <w:rsid w:val="00851242"/>
    <w:rsid w:val="0085133A"/>
    <w:rsid w:val="008513E9"/>
    <w:rsid w:val="0085152B"/>
    <w:rsid w:val="008515C3"/>
    <w:rsid w:val="008516E8"/>
    <w:rsid w:val="00851760"/>
    <w:rsid w:val="008517EC"/>
    <w:rsid w:val="00851DFF"/>
    <w:rsid w:val="00851E39"/>
    <w:rsid w:val="00851F65"/>
    <w:rsid w:val="00851F97"/>
    <w:rsid w:val="008520A2"/>
    <w:rsid w:val="008521A3"/>
    <w:rsid w:val="00852367"/>
    <w:rsid w:val="00852AD0"/>
    <w:rsid w:val="00852D3A"/>
    <w:rsid w:val="00852DED"/>
    <w:rsid w:val="0085308A"/>
    <w:rsid w:val="00853145"/>
    <w:rsid w:val="008531ED"/>
    <w:rsid w:val="00853367"/>
    <w:rsid w:val="0085337F"/>
    <w:rsid w:val="00853737"/>
    <w:rsid w:val="008537C1"/>
    <w:rsid w:val="008539EF"/>
    <w:rsid w:val="00853B27"/>
    <w:rsid w:val="00853BAA"/>
    <w:rsid w:val="00853CD5"/>
    <w:rsid w:val="00853D7F"/>
    <w:rsid w:val="00853E1A"/>
    <w:rsid w:val="00853E4F"/>
    <w:rsid w:val="00854144"/>
    <w:rsid w:val="0085421B"/>
    <w:rsid w:val="00854879"/>
    <w:rsid w:val="008548EE"/>
    <w:rsid w:val="00854C9E"/>
    <w:rsid w:val="00854E22"/>
    <w:rsid w:val="00854F25"/>
    <w:rsid w:val="00855226"/>
    <w:rsid w:val="00855242"/>
    <w:rsid w:val="008552D3"/>
    <w:rsid w:val="008553DC"/>
    <w:rsid w:val="00855424"/>
    <w:rsid w:val="00855559"/>
    <w:rsid w:val="0085557E"/>
    <w:rsid w:val="00855894"/>
    <w:rsid w:val="00855CA6"/>
    <w:rsid w:val="00855CCC"/>
    <w:rsid w:val="00856005"/>
    <w:rsid w:val="008561CC"/>
    <w:rsid w:val="008562EA"/>
    <w:rsid w:val="00856300"/>
    <w:rsid w:val="008564C9"/>
    <w:rsid w:val="00856539"/>
    <w:rsid w:val="0085656F"/>
    <w:rsid w:val="00856802"/>
    <w:rsid w:val="00856839"/>
    <w:rsid w:val="0085695B"/>
    <w:rsid w:val="0085697B"/>
    <w:rsid w:val="00856C2A"/>
    <w:rsid w:val="00856DB5"/>
    <w:rsid w:val="00856DC8"/>
    <w:rsid w:val="00856EAD"/>
    <w:rsid w:val="00857172"/>
    <w:rsid w:val="0085728F"/>
    <w:rsid w:val="008572E9"/>
    <w:rsid w:val="00857352"/>
    <w:rsid w:val="008576EC"/>
    <w:rsid w:val="0085788A"/>
    <w:rsid w:val="00857908"/>
    <w:rsid w:val="0085793D"/>
    <w:rsid w:val="00857E8D"/>
    <w:rsid w:val="00857FF3"/>
    <w:rsid w:val="0086003B"/>
    <w:rsid w:val="008600F5"/>
    <w:rsid w:val="008601AB"/>
    <w:rsid w:val="008602C1"/>
    <w:rsid w:val="00860331"/>
    <w:rsid w:val="00860576"/>
    <w:rsid w:val="00860622"/>
    <w:rsid w:val="0086085A"/>
    <w:rsid w:val="0086097D"/>
    <w:rsid w:val="00860C6D"/>
    <w:rsid w:val="00860CFA"/>
    <w:rsid w:val="00860DD5"/>
    <w:rsid w:val="00860E8D"/>
    <w:rsid w:val="0086131D"/>
    <w:rsid w:val="0086163B"/>
    <w:rsid w:val="00861996"/>
    <w:rsid w:val="00861A1F"/>
    <w:rsid w:val="00861B35"/>
    <w:rsid w:val="00861BAA"/>
    <w:rsid w:val="00861CDE"/>
    <w:rsid w:val="00861D37"/>
    <w:rsid w:val="00861FD9"/>
    <w:rsid w:val="0086201E"/>
    <w:rsid w:val="008623C8"/>
    <w:rsid w:val="008624E1"/>
    <w:rsid w:val="008625BE"/>
    <w:rsid w:val="00862883"/>
    <w:rsid w:val="008628A5"/>
    <w:rsid w:val="00862C83"/>
    <w:rsid w:val="00863002"/>
    <w:rsid w:val="008632A8"/>
    <w:rsid w:val="0086337F"/>
    <w:rsid w:val="008635BA"/>
    <w:rsid w:val="00863606"/>
    <w:rsid w:val="008636BB"/>
    <w:rsid w:val="008638DC"/>
    <w:rsid w:val="0086391B"/>
    <w:rsid w:val="00863A01"/>
    <w:rsid w:val="00863A6F"/>
    <w:rsid w:val="00863BAB"/>
    <w:rsid w:val="00863C54"/>
    <w:rsid w:val="00863EEE"/>
    <w:rsid w:val="00863FB8"/>
    <w:rsid w:val="00863FE7"/>
    <w:rsid w:val="008640AB"/>
    <w:rsid w:val="008642F1"/>
    <w:rsid w:val="0086448D"/>
    <w:rsid w:val="00864567"/>
    <w:rsid w:val="0086462A"/>
    <w:rsid w:val="008646D3"/>
    <w:rsid w:val="008646F9"/>
    <w:rsid w:val="00864C44"/>
    <w:rsid w:val="00864E0C"/>
    <w:rsid w:val="00864E30"/>
    <w:rsid w:val="00864F42"/>
    <w:rsid w:val="008651DC"/>
    <w:rsid w:val="00865321"/>
    <w:rsid w:val="008653C5"/>
    <w:rsid w:val="008654A0"/>
    <w:rsid w:val="0086575E"/>
    <w:rsid w:val="00865864"/>
    <w:rsid w:val="008658DD"/>
    <w:rsid w:val="00865FF0"/>
    <w:rsid w:val="008660E3"/>
    <w:rsid w:val="00866136"/>
    <w:rsid w:val="0086641A"/>
    <w:rsid w:val="0086650D"/>
    <w:rsid w:val="00866755"/>
    <w:rsid w:val="008667C2"/>
    <w:rsid w:val="00866868"/>
    <w:rsid w:val="008668EC"/>
    <w:rsid w:val="008669AE"/>
    <w:rsid w:val="00866ADE"/>
    <w:rsid w:val="00866BC9"/>
    <w:rsid w:val="00866C8D"/>
    <w:rsid w:val="00866DC0"/>
    <w:rsid w:val="00866E37"/>
    <w:rsid w:val="00866EB8"/>
    <w:rsid w:val="00867287"/>
    <w:rsid w:val="008672E5"/>
    <w:rsid w:val="008673EC"/>
    <w:rsid w:val="00867454"/>
    <w:rsid w:val="008674E0"/>
    <w:rsid w:val="008674E9"/>
    <w:rsid w:val="008678B8"/>
    <w:rsid w:val="00867974"/>
    <w:rsid w:val="0086797A"/>
    <w:rsid w:val="008679B4"/>
    <w:rsid w:val="008679C8"/>
    <w:rsid w:val="00867A7E"/>
    <w:rsid w:val="00867C2A"/>
    <w:rsid w:val="00867D5B"/>
    <w:rsid w:val="00867E90"/>
    <w:rsid w:val="0087022F"/>
    <w:rsid w:val="00870233"/>
    <w:rsid w:val="008704EF"/>
    <w:rsid w:val="008706AB"/>
    <w:rsid w:val="00870774"/>
    <w:rsid w:val="00870962"/>
    <w:rsid w:val="00870AE9"/>
    <w:rsid w:val="00870BD2"/>
    <w:rsid w:val="00870C04"/>
    <w:rsid w:val="00870D61"/>
    <w:rsid w:val="00870E73"/>
    <w:rsid w:val="00871039"/>
    <w:rsid w:val="00871162"/>
    <w:rsid w:val="0087123E"/>
    <w:rsid w:val="008712C6"/>
    <w:rsid w:val="00871354"/>
    <w:rsid w:val="008719A0"/>
    <w:rsid w:val="00871A0A"/>
    <w:rsid w:val="00871D73"/>
    <w:rsid w:val="00871E43"/>
    <w:rsid w:val="00872065"/>
    <w:rsid w:val="00872124"/>
    <w:rsid w:val="00872286"/>
    <w:rsid w:val="00872554"/>
    <w:rsid w:val="008727BF"/>
    <w:rsid w:val="00872912"/>
    <w:rsid w:val="00872A79"/>
    <w:rsid w:val="00872A7A"/>
    <w:rsid w:val="00872ABC"/>
    <w:rsid w:val="00872B4E"/>
    <w:rsid w:val="00872C86"/>
    <w:rsid w:val="00872CCA"/>
    <w:rsid w:val="00872D0A"/>
    <w:rsid w:val="00872D71"/>
    <w:rsid w:val="00872E24"/>
    <w:rsid w:val="00873192"/>
    <w:rsid w:val="008733FF"/>
    <w:rsid w:val="00873490"/>
    <w:rsid w:val="0087355F"/>
    <w:rsid w:val="0087366A"/>
    <w:rsid w:val="0087393A"/>
    <w:rsid w:val="00873D32"/>
    <w:rsid w:val="00873E40"/>
    <w:rsid w:val="00873E75"/>
    <w:rsid w:val="00873EA7"/>
    <w:rsid w:val="00873FD6"/>
    <w:rsid w:val="00873FF9"/>
    <w:rsid w:val="00874365"/>
    <w:rsid w:val="00874682"/>
    <w:rsid w:val="008748E8"/>
    <w:rsid w:val="0087495A"/>
    <w:rsid w:val="008749A6"/>
    <w:rsid w:val="008749FD"/>
    <w:rsid w:val="00874E52"/>
    <w:rsid w:val="00874F16"/>
    <w:rsid w:val="00875210"/>
    <w:rsid w:val="00875346"/>
    <w:rsid w:val="00875609"/>
    <w:rsid w:val="008757FB"/>
    <w:rsid w:val="008758A0"/>
    <w:rsid w:val="00875B66"/>
    <w:rsid w:val="00875B90"/>
    <w:rsid w:val="00875D5B"/>
    <w:rsid w:val="00875E33"/>
    <w:rsid w:val="0087626F"/>
    <w:rsid w:val="008762BD"/>
    <w:rsid w:val="00876328"/>
    <w:rsid w:val="00876468"/>
    <w:rsid w:val="00876552"/>
    <w:rsid w:val="008765E4"/>
    <w:rsid w:val="008765FC"/>
    <w:rsid w:val="0087683E"/>
    <w:rsid w:val="00876B34"/>
    <w:rsid w:val="00876CCA"/>
    <w:rsid w:val="00876E37"/>
    <w:rsid w:val="00876EB8"/>
    <w:rsid w:val="00877081"/>
    <w:rsid w:val="00877170"/>
    <w:rsid w:val="00877393"/>
    <w:rsid w:val="0087752C"/>
    <w:rsid w:val="00877717"/>
    <w:rsid w:val="0087782B"/>
    <w:rsid w:val="00877846"/>
    <w:rsid w:val="00877899"/>
    <w:rsid w:val="008779D6"/>
    <w:rsid w:val="008779FE"/>
    <w:rsid w:val="00877A9B"/>
    <w:rsid w:val="00877AA4"/>
    <w:rsid w:val="00877AC3"/>
    <w:rsid w:val="00877C59"/>
    <w:rsid w:val="00877D20"/>
    <w:rsid w:val="00877F4F"/>
    <w:rsid w:val="00877FC9"/>
    <w:rsid w:val="00880049"/>
    <w:rsid w:val="0088076A"/>
    <w:rsid w:val="0088090C"/>
    <w:rsid w:val="00880C7C"/>
    <w:rsid w:val="00880F87"/>
    <w:rsid w:val="00881007"/>
    <w:rsid w:val="008810C7"/>
    <w:rsid w:val="0088140F"/>
    <w:rsid w:val="0088145D"/>
    <w:rsid w:val="008817E1"/>
    <w:rsid w:val="00881A09"/>
    <w:rsid w:val="00881A40"/>
    <w:rsid w:val="00881F63"/>
    <w:rsid w:val="00882243"/>
    <w:rsid w:val="00882325"/>
    <w:rsid w:val="008828C1"/>
    <w:rsid w:val="008828E3"/>
    <w:rsid w:val="00882942"/>
    <w:rsid w:val="008829DF"/>
    <w:rsid w:val="00882AB7"/>
    <w:rsid w:val="00882C59"/>
    <w:rsid w:val="00882C88"/>
    <w:rsid w:val="00882DEC"/>
    <w:rsid w:val="00882FDE"/>
    <w:rsid w:val="0088307F"/>
    <w:rsid w:val="0088364B"/>
    <w:rsid w:val="00883F32"/>
    <w:rsid w:val="00883FDE"/>
    <w:rsid w:val="008843ED"/>
    <w:rsid w:val="0088453A"/>
    <w:rsid w:val="00884848"/>
    <w:rsid w:val="008848C0"/>
    <w:rsid w:val="008848D7"/>
    <w:rsid w:val="00884944"/>
    <w:rsid w:val="008849A8"/>
    <w:rsid w:val="00884D17"/>
    <w:rsid w:val="00884DB0"/>
    <w:rsid w:val="00884F53"/>
    <w:rsid w:val="00884FC7"/>
    <w:rsid w:val="0088500A"/>
    <w:rsid w:val="008850AC"/>
    <w:rsid w:val="00885134"/>
    <w:rsid w:val="00885544"/>
    <w:rsid w:val="00885708"/>
    <w:rsid w:val="00885C05"/>
    <w:rsid w:val="00885C8A"/>
    <w:rsid w:val="00885CE9"/>
    <w:rsid w:val="00885DBA"/>
    <w:rsid w:val="0088615B"/>
    <w:rsid w:val="0088650F"/>
    <w:rsid w:val="0088681B"/>
    <w:rsid w:val="008868DE"/>
    <w:rsid w:val="00886995"/>
    <w:rsid w:val="00886BA6"/>
    <w:rsid w:val="00886BA9"/>
    <w:rsid w:val="00886D36"/>
    <w:rsid w:val="00886D6C"/>
    <w:rsid w:val="00886FD9"/>
    <w:rsid w:val="00887168"/>
    <w:rsid w:val="0088718D"/>
    <w:rsid w:val="00887229"/>
    <w:rsid w:val="0088735B"/>
    <w:rsid w:val="0088741B"/>
    <w:rsid w:val="00887425"/>
    <w:rsid w:val="0088761B"/>
    <w:rsid w:val="00887D51"/>
    <w:rsid w:val="00887DA1"/>
    <w:rsid w:val="00887E4B"/>
    <w:rsid w:val="00887F31"/>
    <w:rsid w:val="008900C5"/>
    <w:rsid w:val="008901FB"/>
    <w:rsid w:val="008902E4"/>
    <w:rsid w:val="00890543"/>
    <w:rsid w:val="0089070C"/>
    <w:rsid w:val="008908B6"/>
    <w:rsid w:val="0089095B"/>
    <w:rsid w:val="00890980"/>
    <w:rsid w:val="00890B13"/>
    <w:rsid w:val="00890CC2"/>
    <w:rsid w:val="00890E29"/>
    <w:rsid w:val="00890E3B"/>
    <w:rsid w:val="00890E9C"/>
    <w:rsid w:val="00890F2E"/>
    <w:rsid w:val="00891067"/>
    <w:rsid w:val="00891138"/>
    <w:rsid w:val="00891772"/>
    <w:rsid w:val="00891878"/>
    <w:rsid w:val="0089189A"/>
    <w:rsid w:val="00891AAA"/>
    <w:rsid w:val="00891B2A"/>
    <w:rsid w:val="00891B44"/>
    <w:rsid w:val="00891B9F"/>
    <w:rsid w:val="00891BF2"/>
    <w:rsid w:val="00891BFD"/>
    <w:rsid w:val="00892063"/>
    <w:rsid w:val="008922CA"/>
    <w:rsid w:val="0089239C"/>
    <w:rsid w:val="008924DA"/>
    <w:rsid w:val="00892AB1"/>
    <w:rsid w:val="00892C11"/>
    <w:rsid w:val="00892CB7"/>
    <w:rsid w:val="00892D8D"/>
    <w:rsid w:val="00892F94"/>
    <w:rsid w:val="0089307B"/>
    <w:rsid w:val="0089307C"/>
    <w:rsid w:val="00893287"/>
    <w:rsid w:val="008934C4"/>
    <w:rsid w:val="008936B2"/>
    <w:rsid w:val="00893724"/>
    <w:rsid w:val="0089380D"/>
    <w:rsid w:val="0089380E"/>
    <w:rsid w:val="00893873"/>
    <w:rsid w:val="00893878"/>
    <w:rsid w:val="00893899"/>
    <w:rsid w:val="00893A2E"/>
    <w:rsid w:val="00893C49"/>
    <w:rsid w:val="00893E85"/>
    <w:rsid w:val="00893FD1"/>
    <w:rsid w:val="00893FF8"/>
    <w:rsid w:val="00894155"/>
    <w:rsid w:val="0089418E"/>
    <w:rsid w:val="00894249"/>
    <w:rsid w:val="00894292"/>
    <w:rsid w:val="008945F3"/>
    <w:rsid w:val="008946B2"/>
    <w:rsid w:val="00894AE6"/>
    <w:rsid w:val="00894B77"/>
    <w:rsid w:val="00894B81"/>
    <w:rsid w:val="00894D23"/>
    <w:rsid w:val="00894ED0"/>
    <w:rsid w:val="00895035"/>
    <w:rsid w:val="0089517E"/>
    <w:rsid w:val="008951D3"/>
    <w:rsid w:val="00895243"/>
    <w:rsid w:val="008956A6"/>
    <w:rsid w:val="008956D2"/>
    <w:rsid w:val="008959B6"/>
    <w:rsid w:val="00895B12"/>
    <w:rsid w:val="00895D43"/>
    <w:rsid w:val="00895DD1"/>
    <w:rsid w:val="00895F6E"/>
    <w:rsid w:val="00895FEE"/>
    <w:rsid w:val="008960D6"/>
    <w:rsid w:val="0089619D"/>
    <w:rsid w:val="008963B5"/>
    <w:rsid w:val="00896833"/>
    <w:rsid w:val="008969FE"/>
    <w:rsid w:val="00896E73"/>
    <w:rsid w:val="00896F83"/>
    <w:rsid w:val="00896FA9"/>
    <w:rsid w:val="00897142"/>
    <w:rsid w:val="0089737A"/>
    <w:rsid w:val="008975B9"/>
    <w:rsid w:val="0089766D"/>
    <w:rsid w:val="0089769E"/>
    <w:rsid w:val="0089783C"/>
    <w:rsid w:val="00897986"/>
    <w:rsid w:val="00897CA5"/>
    <w:rsid w:val="00897CCC"/>
    <w:rsid w:val="00897EB9"/>
    <w:rsid w:val="00897F13"/>
    <w:rsid w:val="008A0149"/>
    <w:rsid w:val="008A0164"/>
    <w:rsid w:val="008A0322"/>
    <w:rsid w:val="008A0327"/>
    <w:rsid w:val="008A07E3"/>
    <w:rsid w:val="008A0B15"/>
    <w:rsid w:val="008A0BE3"/>
    <w:rsid w:val="008A0CD3"/>
    <w:rsid w:val="008A10A1"/>
    <w:rsid w:val="008A10B9"/>
    <w:rsid w:val="008A11F7"/>
    <w:rsid w:val="008A12C0"/>
    <w:rsid w:val="008A13B3"/>
    <w:rsid w:val="008A143D"/>
    <w:rsid w:val="008A153C"/>
    <w:rsid w:val="008A1586"/>
    <w:rsid w:val="008A169C"/>
    <w:rsid w:val="008A17B1"/>
    <w:rsid w:val="008A1923"/>
    <w:rsid w:val="008A1A37"/>
    <w:rsid w:val="008A1E75"/>
    <w:rsid w:val="008A1F05"/>
    <w:rsid w:val="008A215F"/>
    <w:rsid w:val="008A225F"/>
    <w:rsid w:val="008A23CF"/>
    <w:rsid w:val="008A251F"/>
    <w:rsid w:val="008A26FA"/>
    <w:rsid w:val="008A287D"/>
    <w:rsid w:val="008A28EE"/>
    <w:rsid w:val="008A29B7"/>
    <w:rsid w:val="008A3480"/>
    <w:rsid w:val="008A34EF"/>
    <w:rsid w:val="008A3628"/>
    <w:rsid w:val="008A3658"/>
    <w:rsid w:val="008A3775"/>
    <w:rsid w:val="008A3872"/>
    <w:rsid w:val="008A3BA8"/>
    <w:rsid w:val="008A3DBD"/>
    <w:rsid w:val="008A3F28"/>
    <w:rsid w:val="008A402B"/>
    <w:rsid w:val="008A42A6"/>
    <w:rsid w:val="008A42F5"/>
    <w:rsid w:val="008A47FD"/>
    <w:rsid w:val="008A4985"/>
    <w:rsid w:val="008A4C2B"/>
    <w:rsid w:val="008A4CD1"/>
    <w:rsid w:val="008A4D0D"/>
    <w:rsid w:val="008A5209"/>
    <w:rsid w:val="008A5221"/>
    <w:rsid w:val="008A5376"/>
    <w:rsid w:val="008A537E"/>
    <w:rsid w:val="008A58B7"/>
    <w:rsid w:val="008A591C"/>
    <w:rsid w:val="008A5B54"/>
    <w:rsid w:val="008A5D70"/>
    <w:rsid w:val="008A5E85"/>
    <w:rsid w:val="008A5F15"/>
    <w:rsid w:val="008A60A0"/>
    <w:rsid w:val="008A6388"/>
    <w:rsid w:val="008A650B"/>
    <w:rsid w:val="008A65C0"/>
    <w:rsid w:val="008A6784"/>
    <w:rsid w:val="008A67AF"/>
    <w:rsid w:val="008A67EB"/>
    <w:rsid w:val="008A6C49"/>
    <w:rsid w:val="008A6FA7"/>
    <w:rsid w:val="008A6FE2"/>
    <w:rsid w:val="008A70FE"/>
    <w:rsid w:val="008A71B2"/>
    <w:rsid w:val="008A77DC"/>
    <w:rsid w:val="008A784C"/>
    <w:rsid w:val="008A7C7E"/>
    <w:rsid w:val="008B04C7"/>
    <w:rsid w:val="008B069F"/>
    <w:rsid w:val="008B09B8"/>
    <w:rsid w:val="008B0A13"/>
    <w:rsid w:val="008B0B40"/>
    <w:rsid w:val="008B0BCE"/>
    <w:rsid w:val="008B10D8"/>
    <w:rsid w:val="008B1108"/>
    <w:rsid w:val="008B163A"/>
    <w:rsid w:val="008B17E1"/>
    <w:rsid w:val="008B2101"/>
    <w:rsid w:val="008B220E"/>
    <w:rsid w:val="008B2245"/>
    <w:rsid w:val="008B2271"/>
    <w:rsid w:val="008B2500"/>
    <w:rsid w:val="008B26B1"/>
    <w:rsid w:val="008B26F8"/>
    <w:rsid w:val="008B2734"/>
    <w:rsid w:val="008B2779"/>
    <w:rsid w:val="008B28D9"/>
    <w:rsid w:val="008B2964"/>
    <w:rsid w:val="008B2A5C"/>
    <w:rsid w:val="008B2B58"/>
    <w:rsid w:val="008B2BB3"/>
    <w:rsid w:val="008B2C21"/>
    <w:rsid w:val="008B2E84"/>
    <w:rsid w:val="008B2F97"/>
    <w:rsid w:val="008B311F"/>
    <w:rsid w:val="008B33B8"/>
    <w:rsid w:val="008B345A"/>
    <w:rsid w:val="008B348F"/>
    <w:rsid w:val="008B3532"/>
    <w:rsid w:val="008B3823"/>
    <w:rsid w:val="008B38A1"/>
    <w:rsid w:val="008B3C72"/>
    <w:rsid w:val="008B3D8F"/>
    <w:rsid w:val="008B3DBB"/>
    <w:rsid w:val="008B3E56"/>
    <w:rsid w:val="008B3F49"/>
    <w:rsid w:val="008B4057"/>
    <w:rsid w:val="008B41B4"/>
    <w:rsid w:val="008B4236"/>
    <w:rsid w:val="008B42FC"/>
    <w:rsid w:val="008B4499"/>
    <w:rsid w:val="008B4599"/>
    <w:rsid w:val="008B45EF"/>
    <w:rsid w:val="008B48FF"/>
    <w:rsid w:val="008B4949"/>
    <w:rsid w:val="008B4BAB"/>
    <w:rsid w:val="008B4C32"/>
    <w:rsid w:val="008B4CBE"/>
    <w:rsid w:val="008B4DAD"/>
    <w:rsid w:val="008B4F74"/>
    <w:rsid w:val="008B507C"/>
    <w:rsid w:val="008B5117"/>
    <w:rsid w:val="008B51DE"/>
    <w:rsid w:val="008B57FD"/>
    <w:rsid w:val="008B5867"/>
    <w:rsid w:val="008B5913"/>
    <w:rsid w:val="008B5C87"/>
    <w:rsid w:val="008B5E35"/>
    <w:rsid w:val="008B6029"/>
    <w:rsid w:val="008B61EE"/>
    <w:rsid w:val="008B64C4"/>
    <w:rsid w:val="008B6610"/>
    <w:rsid w:val="008B662A"/>
    <w:rsid w:val="008B6696"/>
    <w:rsid w:val="008B6724"/>
    <w:rsid w:val="008B68F6"/>
    <w:rsid w:val="008B69FD"/>
    <w:rsid w:val="008B6AF5"/>
    <w:rsid w:val="008B6F59"/>
    <w:rsid w:val="008B6FDB"/>
    <w:rsid w:val="008B70E2"/>
    <w:rsid w:val="008B7223"/>
    <w:rsid w:val="008B72A0"/>
    <w:rsid w:val="008B7483"/>
    <w:rsid w:val="008B7653"/>
    <w:rsid w:val="008B77D0"/>
    <w:rsid w:val="008B77E7"/>
    <w:rsid w:val="008B788A"/>
    <w:rsid w:val="008B7CCD"/>
    <w:rsid w:val="008B7DB3"/>
    <w:rsid w:val="008B7DEB"/>
    <w:rsid w:val="008B7EC8"/>
    <w:rsid w:val="008C00AC"/>
    <w:rsid w:val="008C032D"/>
    <w:rsid w:val="008C0390"/>
    <w:rsid w:val="008C03BE"/>
    <w:rsid w:val="008C03C2"/>
    <w:rsid w:val="008C0558"/>
    <w:rsid w:val="008C05C5"/>
    <w:rsid w:val="008C09B2"/>
    <w:rsid w:val="008C09B7"/>
    <w:rsid w:val="008C10DF"/>
    <w:rsid w:val="008C10E1"/>
    <w:rsid w:val="008C1146"/>
    <w:rsid w:val="008C1180"/>
    <w:rsid w:val="008C1300"/>
    <w:rsid w:val="008C15AA"/>
    <w:rsid w:val="008C15F7"/>
    <w:rsid w:val="008C170D"/>
    <w:rsid w:val="008C18D0"/>
    <w:rsid w:val="008C1DC7"/>
    <w:rsid w:val="008C1E8D"/>
    <w:rsid w:val="008C2053"/>
    <w:rsid w:val="008C21B9"/>
    <w:rsid w:val="008C2205"/>
    <w:rsid w:val="008C24CA"/>
    <w:rsid w:val="008C2768"/>
    <w:rsid w:val="008C29D8"/>
    <w:rsid w:val="008C2A9B"/>
    <w:rsid w:val="008C2AFD"/>
    <w:rsid w:val="008C2B93"/>
    <w:rsid w:val="008C2BA1"/>
    <w:rsid w:val="008C2D46"/>
    <w:rsid w:val="008C2EAE"/>
    <w:rsid w:val="008C317E"/>
    <w:rsid w:val="008C31CB"/>
    <w:rsid w:val="008C32C9"/>
    <w:rsid w:val="008C32CF"/>
    <w:rsid w:val="008C3434"/>
    <w:rsid w:val="008C38BD"/>
    <w:rsid w:val="008C3D3E"/>
    <w:rsid w:val="008C3E61"/>
    <w:rsid w:val="008C3EC2"/>
    <w:rsid w:val="008C3F5D"/>
    <w:rsid w:val="008C40D4"/>
    <w:rsid w:val="008C4268"/>
    <w:rsid w:val="008C431D"/>
    <w:rsid w:val="008C445E"/>
    <w:rsid w:val="008C4462"/>
    <w:rsid w:val="008C4564"/>
    <w:rsid w:val="008C479D"/>
    <w:rsid w:val="008C4875"/>
    <w:rsid w:val="008C4942"/>
    <w:rsid w:val="008C4A44"/>
    <w:rsid w:val="008C4DA4"/>
    <w:rsid w:val="008C4DB4"/>
    <w:rsid w:val="008C4E78"/>
    <w:rsid w:val="008C4F0D"/>
    <w:rsid w:val="008C5021"/>
    <w:rsid w:val="008C5061"/>
    <w:rsid w:val="008C513F"/>
    <w:rsid w:val="008C516C"/>
    <w:rsid w:val="008C55F2"/>
    <w:rsid w:val="008C5764"/>
    <w:rsid w:val="008C589B"/>
    <w:rsid w:val="008C5955"/>
    <w:rsid w:val="008C5BCB"/>
    <w:rsid w:val="008C5CAB"/>
    <w:rsid w:val="008C5D39"/>
    <w:rsid w:val="008C5D4A"/>
    <w:rsid w:val="008C5E9A"/>
    <w:rsid w:val="008C6285"/>
    <w:rsid w:val="008C687F"/>
    <w:rsid w:val="008C68B1"/>
    <w:rsid w:val="008C6924"/>
    <w:rsid w:val="008C69A6"/>
    <w:rsid w:val="008C6C33"/>
    <w:rsid w:val="008C6D3C"/>
    <w:rsid w:val="008C6F42"/>
    <w:rsid w:val="008C6F73"/>
    <w:rsid w:val="008C7189"/>
    <w:rsid w:val="008C732E"/>
    <w:rsid w:val="008C755D"/>
    <w:rsid w:val="008C7906"/>
    <w:rsid w:val="008C7C45"/>
    <w:rsid w:val="008C7DC3"/>
    <w:rsid w:val="008C7FBA"/>
    <w:rsid w:val="008D002D"/>
    <w:rsid w:val="008D008D"/>
    <w:rsid w:val="008D00FE"/>
    <w:rsid w:val="008D0216"/>
    <w:rsid w:val="008D0482"/>
    <w:rsid w:val="008D05BF"/>
    <w:rsid w:val="008D06C2"/>
    <w:rsid w:val="008D0833"/>
    <w:rsid w:val="008D093F"/>
    <w:rsid w:val="008D096D"/>
    <w:rsid w:val="008D0B3D"/>
    <w:rsid w:val="008D0BB5"/>
    <w:rsid w:val="008D0C14"/>
    <w:rsid w:val="008D0F55"/>
    <w:rsid w:val="008D0FC2"/>
    <w:rsid w:val="008D1042"/>
    <w:rsid w:val="008D123E"/>
    <w:rsid w:val="008D1245"/>
    <w:rsid w:val="008D127B"/>
    <w:rsid w:val="008D12E0"/>
    <w:rsid w:val="008D1345"/>
    <w:rsid w:val="008D138E"/>
    <w:rsid w:val="008D149E"/>
    <w:rsid w:val="008D16EC"/>
    <w:rsid w:val="008D1872"/>
    <w:rsid w:val="008D1957"/>
    <w:rsid w:val="008D1C7B"/>
    <w:rsid w:val="008D1E9F"/>
    <w:rsid w:val="008D21A7"/>
    <w:rsid w:val="008D2474"/>
    <w:rsid w:val="008D24A6"/>
    <w:rsid w:val="008D255F"/>
    <w:rsid w:val="008D26B7"/>
    <w:rsid w:val="008D2785"/>
    <w:rsid w:val="008D2B54"/>
    <w:rsid w:val="008D2C52"/>
    <w:rsid w:val="008D3236"/>
    <w:rsid w:val="008D325E"/>
    <w:rsid w:val="008D3389"/>
    <w:rsid w:val="008D3443"/>
    <w:rsid w:val="008D34D2"/>
    <w:rsid w:val="008D357E"/>
    <w:rsid w:val="008D367E"/>
    <w:rsid w:val="008D37A0"/>
    <w:rsid w:val="008D3A4A"/>
    <w:rsid w:val="008D3C82"/>
    <w:rsid w:val="008D409D"/>
    <w:rsid w:val="008D40C8"/>
    <w:rsid w:val="008D41BF"/>
    <w:rsid w:val="008D420D"/>
    <w:rsid w:val="008D4349"/>
    <w:rsid w:val="008D44C2"/>
    <w:rsid w:val="008D4539"/>
    <w:rsid w:val="008D4A94"/>
    <w:rsid w:val="008D50A5"/>
    <w:rsid w:val="008D52C3"/>
    <w:rsid w:val="008D52C5"/>
    <w:rsid w:val="008D5310"/>
    <w:rsid w:val="008D5603"/>
    <w:rsid w:val="008D5670"/>
    <w:rsid w:val="008D56F3"/>
    <w:rsid w:val="008D5731"/>
    <w:rsid w:val="008D576D"/>
    <w:rsid w:val="008D58BB"/>
    <w:rsid w:val="008D5949"/>
    <w:rsid w:val="008D5B6B"/>
    <w:rsid w:val="008D5BB9"/>
    <w:rsid w:val="008D5BE7"/>
    <w:rsid w:val="008D5D4D"/>
    <w:rsid w:val="008D5D6A"/>
    <w:rsid w:val="008D5DDC"/>
    <w:rsid w:val="008D5F4C"/>
    <w:rsid w:val="008D5FBB"/>
    <w:rsid w:val="008D61C8"/>
    <w:rsid w:val="008D64E9"/>
    <w:rsid w:val="008D6527"/>
    <w:rsid w:val="008D6938"/>
    <w:rsid w:val="008D6AF2"/>
    <w:rsid w:val="008D6EC7"/>
    <w:rsid w:val="008D6FAB"/>
    <w:rsid w:val="008D6FDF"/>
    <w:rsid w:val="008D7079"/>
    <w:rsid w:val="008D727E"/>
    <w:rsid w:val="008D738A"/>
    <w:rsid w:val="008D74D1"/>
    <w:rsid w:val="008D76BB"/>
    <w:rsid w:val="008D7721"/>
    <w:rsid w:val="008D776B"/>
    <w:rsid w:val="008D7AB6"/>
    <w:rsid w:val="008D7CC9"/>
    <w:rsid w:val="008D7E08"/>
    <w:rsid w:val="008D7E7A"/>
    <w:rsid w:val="008D7EF5"/>
    <w:rsid w:val="008D7FAD"/>
    <w:rsid w:val="008E003D"/>
    <w:rsid w:val="008E0229"/>
    <w:rsid w:val="008E029C"/>
    <w:rsid w:val="008E0327"/>
    <w:rsid w:val="008E0542"/>
    <w:rsid w:val="008E0809"/>
    <w:rsid w:val="008E0EC3"/>
    <w:rsid w:val="008E128C"/>
    <w:rsid w:val="008E1484"/>
    <w:rsid w:val="008E14CB"/>
    <w:rsid w:val="008E1618"/>
    <w:rsid w:val="008E162B"/>
    <w:rsid w:val="008E1EDB"/>
    <w:rsid w:val="008E1F8E"/>
    <w:rsid w:val="008E228A"/>
    <w:rsid w:val="008E2319"/>
    <w:rsid w:val="008E238A"/>
    <w:rsid w:val="008E2576"/>
    <w:rsid w:val="008E2ABC"/>
    <w:rsid w:val="008E2AFF"/>
    <w:rsid w:val="008E2BE1"/>
    <w:rsid w:val="008E2D11"/>
    <w:rsid w:val="008E2EA8"/>
    <w:rsid w:val="008E309B"/>
    <w:rsid w:val="008E3167"/>
    <w:rsid w:val="008E338A"/>
    <w:rsid w:val="008E3777"/>
    <w:rsid w:val="008E37A8"/>
    <w:rsid w:val="008E39C1"/>
    <w:rsid w:val="008E3D23"/>
    <w:rsid w:val="008E3F56"/>
    <w:rsid w:val="008E4078"/>
    <w:rsid w:val="008E4175"/>
    <w:rsid w:val="008E43E8"/>
    <w:rsid w:val="008E44EB"/>
    <w:rsid w:val="008E452D"/>
    <w:rsid w:val="008E4656"/>
    <w:rsid w:val="008E465E"/>
    <w:rsid w:val="008E4670"/>
    <w:rsid w:val="008E4900"/>
    <w:rsid w:val="008E4926"/>
    <w:rsid w:val="008E4973"/>
    <w:rsid w:val="008E4A9F"/>
    <w:rsid w:val="008E4FE5"/>
    <w:rsid w:val="008E51C3"/>
    <w:rsid w:val="008E55E8"/>
    <w:rsid w:val="008E5634"/>
    <w:rsid w:val="008E5AFC"/>
    <w:rsid w:val="008E5B36"/>
    <w:rsid w:val="008E5BAF"/>
    <w:rsid w:val="008E5CEB"/>
    <w:rsid w:val="008E5F4C"/>
    <w:rsid w:val="008E5FEF"/>
    <w:rsid w:val="008E602D"/>
    <w:rsid w:val="008E618B"/>
    <w:rsid w:val="008E6194"/>
    <w:rsid w:val="008E62DE"/>
    <w:rsid w:val="008E64C3"/>
    <w:rsid w:val="008E6717"/>
    <w:rsid w:val="008E6996"/>
    <w:rsid w:val="008E69BD"/>
    <w:rsid w:val="008E6C0A"/>
    <w:rsid w:val="008E6C53"/>
    <w:rsid w:val="008E6CFA"/>
    <w:rsid w:val="008E6D38"/>
    <w:rsid w:val="008E6DE5"/>
    <w:rsid w:val="008E6DF6"/>
    <w:rsid w:val="008E6EB5"/>
    <w:rsid w:val="008E70CE"/>
    <w:rsid w:val="008E714C"/>
    <w:rsid w:val="008E7208"/>
    <w:rsid w:val="008E7271"/>
    <w:rsid w:val="008E72CB"/>
    <w:rsid w:val="008E7413"/>
    <w:rsid w:val="008E76D6"/>
    <w:rsid w:val="008E77A7"/>
    <w:rsid w:val="008E786D"/>
    <w:rsid w:val="008E78B2"/>
    <w:rsid w:val="008E794D"/>
    <w:rsid w:val="008E7C0D"/>
    <w:rsid w:val="008E7E0A"/>
    <w:rsid w:val="008E7E13"/>
    <w:rsid w:val="008E7F89"/>
    <w:rsid w:val="008E7FB5"/>
    <w:rsid w:val="008E7FC5"/>
    <w:rsid w:val="008F0034"/>
    <w:rsid w:val="008F015D"/>
    <w:rsid w:val="008F02F2"/>
    <w:rsid w:val="008F0639"/>
    <w:rsid w:val="008F0848"/>
    <w:rsid w:val="008F08D9"/>
    <w:rsid w:val="008F0A47"/>
    <w:rsid w:val="008F0C1A"/>
    <w:rsid w:val="008F0C63"/>
    <w:rsid w:val="008F0E43"/>
    <w:rsid w:val="008F0EF7"/>
    <w:rsid w:val="008F100B"/>
    <w:rsid w:val="008F106C"/>
    <w:rsid w:val="008F10DC"/>
    <w:rsid w:val="008F11DC"/>
    <w:rsid w:val="008F1405"/>
    <w:rsid w:val="008F150B"/>
    <w:rsid w:val="008F16B7"/>
    <w:rsid w:val="008F1759"/>
    <w:rsid w:val="008F19CD"/>
    <w:rsid w:val="008F19FF"/>
    <w:rsid w:val="008F1AB5"/>
    <w:rsid w:val="008F1BAB"/>
    <w:rsid w:val="008F1D34"/>
    <w:rsid w:val="008F1D6C"/>
    <w:rsid w:val="008F1E0A"/>
    <w:rsid w:val="008F1EEF"/>
    <w:rsid w:val="008F2013"/>
    <w:rsid w:val="008F20C5"/>
    <w:rsid w:val="008F211C"/>
    <w:rsid w:val="008F219B"/>
    <w:rsid w:val="008F21C8"/>
    <w:rsid w:val="008F2254"/>
    <w:rsid w:val="008F22BC"/>
    <w:rsid w:val="008F2452"/>
    <w:rsid w:val="008F249E"/>
    <w:rsid w:val="008F2578"/>
    <w:rsid w:val="008F288B"/>
    <w:rsid w:val="008F297E"/>
    <w:rsid w:val="008F2B6A"/>
    <w:rsid w:val="008F2C00"/>
    <w:rsid w:val="008F2DFA"/>
    <w:rsid w:val="008F2E29"/>
    <w:rsid w:val="008F344B"/>
    <w:rsid w:val="008F3457"/>
    <w:rsid w:val="008F38B7"/>
    <w:rsid w:val="008F39A0"/>
    <w:rsid w:val="008F3A50"/>
    <w:rsid w:val="008F3AE1"/>
    <w:rsid w:val="008F3C1C"/>
    <w:rsid w:val="008F3C2C"/>
    <w:rsid w:val="008F3D13"/>
    <w:rsid w:val="008F3F6A"/>
    <w:rsid w:val="008F42D9"/>
    <w:rsid w:val="008F4795"/>
    <w:rsid w:val="008F4938"/>
    <w:rsid w:val="008F4B6D"/>
    <w:rsid w:val="008F4BFA"/>
    <w:rsid w:val="008F4D6E"/>
    <w:rsid w:val="008F50F0"/>
    <w:rsid w:val="008F5240"/>
    <w:rsid w:val="008F5541"/>
    <w:rsid w:val="008F55FD"/>
    <w:rsid w:val="008F573B"/>
    <w:rsid w:val="008F5762"/>
    <w:rsid w:val="008F58D1"/>
    <w:rsid w:val="008F5B05"/>
    <w:rsid w:val="008F5B37"/>
    <w:rsid w:val="008F5B59"/>
    <w:rsid w:val="008F5B61"/>
    <w:rsid w:val="008F5BBC"/>
    <w:rsid w:val="008F5C79"/>
    <w:rsid w:val="008F5C92"/>
    <w:rsid w:val="008F5DFD"/>
    <w:rsid w:val="008F5E39"/>
    <w:rsid w:val="008F61F8"/>
    <w:rsid w:val="008F6244"/>
    <w:rsid w:val="008F63EF"/>
    <w:rsid w:val="008F680E"/>
    <w:rsid w:val="008F6A17"/>
    <w:rsid w:val="008F6A50"/>
    <w:rsid w:val="008F6ACC"/>
    <w:rsid w:val="008F6BAB"/>
    <w:rsid w:val="008F6D8E"/>
    <w:rsid w:val="008F6EB0"/>
    <w:rsid w:val="008F7048"/>
    <w:rsid w:val="008F71CB"/>
    <w:rsid w:val="008F728C"/>
    <w:rsid w:val="008F748B"/>
    <w:rsid w:val="008F74F3"/>
    <w:rsid w:val="008F76D0"/>
    <w:rsid w:val="008F7D94"/>
    <w:rsid w:val="008F7DE3"/>
    <w:rsid w:val="008F7DE8"/>
    <w:rsid w:val="008F7E3B"/>
    <w:rsid w:val="008F7ECA"/>
    <w:rsid w:val="008F7F4C"/>
    <w:rsid w:val="008F7F77"/>
    <w:rsid w:val="00900073"/>
    <w:rsid w:val="009000BC"/>
    <w:rsid w:val="0090011F"/>
    <w:rsid w:val="00900295"/>
    <w:rsid w:val="009002F8"/>
    <w:rsid w:val="009006A7"/>
    <w:rsid w:val="0090097D"/>
    <w:rsid w:val="00900D26"/>
    <w:rsid w:val="00900FBB"/>
    <w:rsid w:val="00900FC4"/>
    <w:rsid w:val="0090154D"/>
    <w:rsid w:val="009019B7"/>
    <w:rsid w:val="00901AA7"/>
    <w:rsid w:val="00901B5D"/>
    <w:rsid w:val="00901BBE"/>
    <w:rsid w:val="00901BC3"/>
    <w:rsid w:val="00901EB4"/>
    <w:rsid w:val="00901F27"/>
    <w:rsid w:val="00902147"/>
    <w:rsid w:val="0090226D"/>
    <w:rsid w:val="0090229F"/>
    <w:rsid w:val="009023E0"/>
    <w:rsid w:val="0090269C"/>
    <w:rsid w:val="00902BE3"/>
    <w:rsid w:val="00902C9A"/>
    <w:rsid w:val="00902D08"/>
    <w:rsid w:val="00902D80"/>
    <w:rsid w:val="00902D9F"/>
    <w:rsid w:val="00902EAA"/>
    <w:rsid w:val="0090306F"/>
    <w:rsid w:val="009030A5"/>
    <w:rsid w:val="0090322B"/>
    <w:rsid w:val="00903334"/>
    <w:rsid w:val="00903351"/>
    <w:rsid w:val="009033FA"/>
    <w:rsid w:val="009035E3"/>
    <w:rsid w:val="00903655"/>
    <w:rsid w:val="00903775"/>
    <w:rsid w:val="009039B3"/>
    <w:rsid w:val="00903A6A"/>
    <w:rsid w:val="00903C3C"/>
    <w:rsid w:val="00903CE3"/>
    <w:rsid w:val="00903D8E"/>
    <w:rsid w:val="00903DCA"/>
    <w:rsid w:val="00903E0D"/>
    <w:rsid w:val="00903E1B"/>
    <w:rsid w:val="00903E3D"/>
    <w:rsid w:val="00903EE8"/>
    <w:rsid w:val="009040EB"/>
    <w:rsid w:val="0090410E"/>
    <w:rsid w:val="00904153"/>
    <w:rsid w:val="009042CB"/>
    <w:rsid w:val="009046BB"/>
    <w:rsid w:val="0090488A"/>
    <w:rsid w:val="00904D40"/>
    <w:rsid w:val="00904D64"/>
    <w:rsid w:val="00904E44"/>
    <w:rsid w:val="00904FF7"/>
    <w:rsid w:val="009051E0"/>
    <w:rsid w:val="00905230"/>
    <w:rsid w:val="009053B8"/>
    <w:rsid w:val="0090552B"/>
    <w:rsid w:val="009057E2"/>
    <w:rsid w:val="00905C7A"/>
    <w:rsid w:val="00905E0D"/>
    <w:rsid w:val="00905E9F"/>
    <w:rsid w:val="00905F7C"/>
    <w:rsid w:val="009061AB"/>
    <w:rsid w:val="00906299"/>
    <w:rsid w:val="00906535"/>
    <w:rsid w:val="0090653D"/>
    <w:rsid w:val="009065E2"/>
    <w:rsid w:val="00906671"/>
    <w:rsid w:val="009066B8"/>
    <w:rsid w:val="00906973"/>
    <w:rsid w:val="00906A26"/>
    <w:rsid w:val="00906C99"/>
    <w:rsid w:val="00906CD8"/>
    <w:rsid w:val="00906E5A"/>
    <w:rsid w:val="00906E8D"/>
    <w:rsid w:val="00906F3D"/>
    <w:rsid w:val="00906FDD"/>
    <w:rsid w:val="00907024"/>
    <w:rsid w:val="00907259"/>
    <w:rsid w:val="0090726A"/>
    <w:rsid w:val="0090727A"/>
    <w:rsid w:val="0090731E"/>
    <w:rsid w:val="009073B4"/>
    <w:rsid w:val="00907482"/>
    <w:rsid w:val="0090750C"/>
    <w:rsid w:val="0090752A"/>
    <w:rsid w:val="009075A9"/>
    <w:rsid w:val="0090788A"/>
    <w:rsid w:val="009078CA"/>
    <w:rsid w:val="00907B57"/>
    <w:rsid w:val="00907B5A"/>
    <w:rsid w:val="00907C71"/>
    <w:rsid w:val="00907D28"/>
    <w:rsid w:val="0090DCF6"/>
    <w:rsid w:val="009100BB"/>
    <w:rsid w:val="00910113"/>
    <w:rsid w:val="00910439"/>
    <w:rsid w:val="00910454"/>
    <w:rsid w:val="009106C2"/>
    <w:rsid w:val="0091078D"/>
    <w:rsid w:val="00910A47"/>
    <w:rsid w:val="00910CF9"/>
    <w:rsid w:val="00910E90"/>
    <w:rsid w:val="00910F87"/>
    <w:rsid w:val="009111AD"/>
    <w:rsid w:val="0091131F"/>
    <w:rsid w:val="0091150E"/>
    <w:rsid w:val="009115AC"/>
    <w:rsid w:val="009115F7"/>
    <w:rsid w:val="00911741"/>
    <w:rsid w:val="00911773"/>
    <w:rsid w:val="00911787"/>
    <w:rsid w:val="00911AD4"/>
    <w:rsid w:val="00911E58"/>
    <w:rsid w:val="00911EBA"/>
    <w:rsid w:val="00911EF2"/>
    <w:rsid w:val="00911F12"/>
    <w:rsid w:val="00912215"/>
    <w:rsid w:val="00912597"/>
    <w:rsid w:val="00912617"/>
    <w:rsid w:val="00912953"/>
    <w:rsid w:val="009129DD"/>
    <w:rsid w:val="00912A36"/>
    <w:rsid w:val="00912CA8"/>
    <w:rsid w:val="00913159"/>
    <w:rsid w:val="00913309"/>
    <w:rsid w:val="00913388"/>
    <w:rsid w:val="0091345B"/>
    <w:rsid w:val="009135B7"/>
    <w:rsid w:val="00913871"/>
    <w:rsid w:val="009138A3"/>
    <w:rsid w:val="00913A33"/>
    <w:rsid w:val="00913CD1"/>
    <w:rsid w:val="00914109"/>
    <w:rsid w:val="0091416A"/>
    <w:rsid w:val="009142D3"/>
    <w:rsid w:val="009143A9"/>
    <w:rsid w:val="00914643"/>
    <w:rsid w:val="009149E0"/>
    <w:rsid w:val="00914A3B"/>
    <w:rsid w:val="00914ADE"/>
    <w:rsid w:val="00914C9F"/>
    <w:rsid w:val="00914EAE"/>
    <w:rsid w:val="0091500D"/>
    <w:rsid w:val="00915310"/>
    <w:rsid w:val="00915458"/>
    <w:rsid w:val="0091545D"/>
    <w:rsid w:val="00915682"/>
    <w:rsid w:val="00915875"/>
    <w:rsid w:val="0091599E"/>
    <w:rsid w:val="00915A56"/>
    <w:rsid w:val="00915B20"/>
    <w:rsid w:val="009163FC"/>
    <w:rsid w:val="00916436"/>
    <w:rsid w:val="00916490"/>
    <w:rsid w:val="0091653F"/>
    <w:rsid w:val="009165C7"/>
    <w:rsid w:val="009166B4"/>
    <w:rsid w:val="00916774"/>
    <w:rsid w:val="00916998"/>
    <w:rsid w:val="00916A4A"/>
    <w:rsid w:val="00916E83"/>
    <w:rsid w:val="00916F95"/>
    <w:rsid w:val="00917270"/>
    <w:rsid w:val="00917559"/>
    <w:rsid w:val="00917742"/>
    <w:rsid w:val="00917913"/>
    <w:rsid w:val="009179EB"/>
    <w:rsid w:val="00917B76"/>
    <w:rsid w:val="0092000C"/>
    <w:rsid w:val="0092039F"/>
    <w:rsid w:val="0092055D"/>
    <w:rsid w:val="00920619"/>
    <w:rsid w:val="009206B6"/>
    <w:rsid w:val="00920764"/>
    <w:rsid w:val="0092091C"/>
    <w:rsid w:val="00920952"/>
    <w:rsid w:val="00920B06"/>
    <w:rsid w:val="00920D38"/>
    <w:rsid w:val="00920DD4"/>
    <w:rsid w:val="00920E84"/>
    <w:rsid w:val="00920F86"/>
    <w:rsid w:val="009210DB"/>
    <w:rsid w:val="00921210"/>
    <w:rsid w:val="00921320"/>
    <w:rsid w:val="00921360"/>
    <w:rsid w:val="00921488"/>
    <w:rsid w:val="00921618"/>
    <w:rsid w:val="009216E5"/>
    <w:rsid w:val="00921731"/>
    <w:rsid w:val="00921855"/>
    <w:rsid w:val="00921BAA"/>
    <w:rsid w:val="00921C80"/>
    <w:rsid w:val="00921CF7"/>
    <w:rsid w:val="00921D10"/>
    <w:rsid w:val="00921D53"/>
    <w:rsid w:val="0092202E"/>
    <w:rsid w:val="00922032"/>
    <w:rsid w:val="00922048"/>
    <w:rsid w:val="00922061"/>
    <w:rsid w:val="00922183"/>
    <w:rsid w:val="00922228"/>
    <w:rsid w:val="009223B9"/>
    <w:rsid w:val="009226B3"/>
    <w:rsid w:val="0092274C"/>
    <w:rsid w:val="0092275E"/>
    <w:rsid w:val="00922822"/>
    <w:rsid w:val="0092286E"/>
    <w:rsid w:val="00922BDF"/>
    <w:rsid w:val="00922DA2"/>
    <w:rsid w:val="00922E96"/>
    <w:rsid w:val="0092303F"/>
    <w:rsid w:val="0092321A"/>
    <w:rsid w:val="009235E8"/>
    <w:rsid w:val="009237C1"/>
    <w:rsid w:val="00923AA0"/>
    <w:rsid w:val="00923DEF"/>
    <w:rsid w:val="00924371"/>
    <w:rsid w:val="009243DC"/>
    <w:rsid w:val="009246C3"/>
    <w:rsid w:val="00924A58"/>
    <w:rsid w:val="00924BCD"/>
    <w:rsid w:val="00924BDD"/>
    <w:rsid w:val="00924C22"/>
    <w:rsid w:val="00924CF2"/>
    <w:rsid w:val="00924D38"/>
    <w:rsid w:val="00924DC8"/>
    <w:rsid w:val="00924E83"/>
    <w:rsid w:val="00924EF4"/>
    <w:rsid w:val="00924F03"/>
    <w:rsid w:val="00924FA0"/>
    <w:rsid w:val="009251CE"/>
    <w:rsid w:val="009251E5"/>
    <w:rsid w:val="009253F0"/>
    <w:rsid w:val="0092544A"/>
    <w:rsid w:val="009254ED"/>
    <w:rsid w:val="009256E9"/>
    <w:rsid w:val="0092584E"/>
    <w:rsid w:val="00925915"/>
    <w:rsid w:val="00925B6A"/>
    <w:rsid w:val="00925BBE"/>
    <w:rsid w:val="00925D40"/>
    <w:rsid w:val="00925E51"/>
    <w:rsid w:val="0092603A"/>
    <w:rsid w:val="00926095"/>
    <w:rsid w:val="00926210"/>
    <w:rsid w:val="00926216"/>
    <w:rsid w:val="00926565"/>
    <w:rsid w:val="00926914"/>
    <w:rsid w:val="00926B5C"/>
    <w:rsid w:val="00926DEA"/>
    <w:rsid w:val="00926FD2"/>
    <w:rsid w:val="009270D2"/>
    <w:rsid w:val="009271B5"/>
    <w:rsid w:val="009272D4"/>
    <w:rsid w:val="009274D5"/>
    <w:rsid w:val="009274E1"/>
    <w:rsid w:val="009276FF"/>
    <w:rsid w:val="009279B7"/>
    <w:rsid w:val="00927AE3"/>
    <w:rsid w:val="00927B61"/>
    <w:rsid w:val="00927E52"/>
    <w:rsid w:val="00930283"/>
    <w:rsid w:val="0093030B"/>
    <w:rsid w:val="00930473"/>
    <w:rsid w:val="009304EE"/>
    <w:rsid w:val="009304F2"/>
    <w:rsid w:val="00930514"/>
    <w:rsid w:val="0093079D"/>
    <w:rsid w:val="00930889"/>
    <w:rsid w:val="00930A6D"/>
    <w:rsid w:val="00930D68"/>
    <w:rsid w:val="009310F9"/>
    <w:rsid w:val="00931114"/>
    <w:rsid w:val="00931166"/>
    <w:rsid w:val="00931201"/>
    <w:rsid w:val="00931317"/>
    <w:rsid w:val="009313B7"/>
    <w:rsid w:val="00931589"/>
    <w:rsid w:val="009319F3"/>
    <w:rsid w:val="00931A30"/>
    <w:rsid w:val="00931ABF"/>
    <w:rsid w:val="00931FC4"/>
    <w:rsid w:val="0093204E"/>
    <w:rsid w:val="009321D0"/>
    <w:rsid w:val="009323D4"/>
    <w:rsid w:val="009325CA"/>
    <w:rsid w:val="00932604"/>
    <w:rsid w:val="00932747"/>
    <w:rsid w:val="009328CB"/>
    <w:rsid w:val="009328F1"/>
    <w:rsid w:val="00932A16"/>
    <w:rsid w:val="00932ACD"/>
    <w:rsid w:val="00932ADC"/>
    <w:rsid w:val="00932B2D"/>
    <w:rsid w:val="00932BFD"/>
    <w:rsid w:val="00932C48"/>
    <w:rsid w:val="00932F97"/>
    <w:rsid w:val="00933186"/>
    <w:rsid w:val="0093340D"/>
    <w:rsid w:val="00933704"/>
    <w:rsid w:val="00933A88"/>
    <w:rsid w:val="00933AEE"/>
    <w:rsid w:val="00933F82"/>
    <w:rsid w:val="00934037"/>
    <w:rsid w:val="00934056"/>
    <w:rsid w:val="00934089"/>
    <w:rsid w:val="00934235"/>
    <w:rsid w:val="0093432E"/>
    <w:rsid w:val="009343C8"/>
    <w:rsid w:val="00934644"/>
    <w:rsid w:val="00934668"/>
    <w:rsid w:val="00934AE2"/>
    <w:rsid w:val="009350E4"/>
    <w:rsid w:val="00935155"/>
    <w:rsid w:val="009352E9"/>
    <w:rsid w:val="0093532E"/>
    <w:rsid w:val="00935351"/>
    <w:rsid w:val="0093542B"/>
    <w:rsid w:val="00935626"/>
    <w:rsid w:val="00935650"/>
    <w:rsid w:val="00935684"/>
    <w:rsid w:val="00935A0A"/>
    <w:rsid w:val="00935A1F"/>
    <w:rsid w:val="00935AE7"/>
    <w:rsid w:val="00935DF3"/>
    <w:rsid w:val="00936521"/>
    <w:rsid w:val="009365BB"/>
    <w:rsid w:val="009365F6"/>
    <w:rsid w:val="0093682A"/>
    <w:rsid w:val="00936B5D"/>
    <w:rsid w:val="00936CC3"/>
    <w:rsid w:val="00936D37"/>
    <w:rsid w:val="00936E45"/>
    <w:rsid w:val="00936F85"/>
    <w:rsid w:val="00937053"/>
    <w:rsid w:val="009370D1"/>
    <w:rsid w:val="0093727A"/>
    <w:rsid w:val="009373B3"/>
    <w:rsid w:val="0093748B"/>
    <w:rsid w:val="0093782C"/>
    <w:rsid w:val="009378EC"/>
    <w:rsid w:val="00937AB9"/>
    <w:rsid w:val="00937B2E"/>
    <w:rsid w:val="00937BC0"/>
    <w:rsid w:val="00937EE3"/>
    <w:rsid w:val="0094015E"/>
    <w:rsid w:val="009403C7"/>
    <w:rsid w:val="0094070F"/>
    <w:rsid w:val="00940A76"/>
    <w:rsid w:val="00940BDA"/>
    <w:rsid w:val="00940D63"/>
    <w:rsid w:val="00940DDE"/>
    <w:rsid w:val="00940F68"/>
    <w:rsid w:val="00941021"/>
    <w:rsid w:val="00941335"/>
    <w:rsid w:val="00941364"/>
    <w:rsid w:val="0094181A"/>
    <w:rsid w:val="009419E5"/>
    <w:rsid w:val="00941AF4"/>
    <w:rsid w:val="00941F8C"/>
    <w:rsid w:val="00942089"/>
    <w:rsid w:val="0094210E"/>
    <w:rsid w:val="00942307"/>
    <w:rsid w:val="009423D6"/>
    <w:rsid w:val="00942550"/>
    <w:rsid w:val="009425DD"/>
    <w:rsid w:val="00942822"/>
    <w:rsid w:val="0094289C"/>
    <w:rsid w:val="00942BEA"/>
    <w:rsid w:val="009432EB"/>
    <w:rsid w:val="00943620"/>
    <w:rsid w:val="00943725"/>
    <w:rsid w:val="0094373C"/>
    <w:rsid w:val="009437C0"/>
    <w:rsid w:val="00943810"/>
    <w:rsid w:val="00943A76"/>
    <w:rsid w:val="00943B35"/>
    <w:rsid w:val="00943B56"/>
    <w:rsid w:val="00943CA6"/>
    <w:rsid w:val="00943DAE"/>
    <w:rsid w:val="00943ECA"/>
    <w:rsid w:val="00943F80"/>
    <w:rsid w:val="00943F87"/>
    <w:rsid w:val="00943FEC"/>
    <w:rsid w:val="00944062"/>
    <w:rsid w:val="009440B6"/>
    <w:rsid w:val="00944143"/>
    <w:rsid w:val="0094416E"/>
    <w:rsid w:val="009441B0"/>
    <w:rsid w:val="00944274"/>
    <w:rsid w:val="009442E4"/>
    <w:rsid w:val="00944450"/>
    <w:rsid w:val="00944508"/>
    <w:rsid w:val="0094450C"/>
    <w:rsid w:val="00944B91"/>
    <w:rsid w:val="00944DD3"/>
    <w:rsid w:val="00945149"/>
    <w:rsid w:val="00945299"/>
    <w:rsid w:val="00945324"/>
    <w:rsid w:val="00945681"/>
    <w:rsid w:val="00945776"/>
    <w:rsid w:val="0094595C"/>
    <w:rsid w:val="00945AB5"/>
    <w:rsid w:val="00945ACE"/>
    <w:rsid w:val="00945C26"/>
    <w:rsid w:val="00945C49"/>
    <w:rsid w:val="009460BA"/>
    <w:rsid w:val="009460FE"/>
    <w:rsid w:val="009465F8"/>
    <w:rsid w:val="00946791"/>
    <w:rsid w:val="009467AF"/>
    <w:rsid w:val="00946836"/>
    <w:rsid w:val="00946933"/>
    <w:rsid w:val="00946A33"/>
    <w:rsid w:val="00946B9E"/>
    <w:rsid w:val="00946EDF"/>
    <w:rsid w:val="00946FF3"/>
    <w:rsid w:val="00947028"/>
    <w:rsid w:val="00947220"/>
    <w:rsid w:val="009475A0"/>
    <w:rsid w:val="009476C8"/>
    <w:rsid w:val="00947713"/>
    <w:rsid w:val="009477EA"/>
    <w:rsid w:val="00947B4D"/>
    <w:rsid w:val="00947D21"/>
    <w:rsid w:val="00947DB9"/>
    <w:rsid w:val="00947F18"/>
    <w:rsid w:val="00950012"/>
    <w:rsid w:val="009501A7"/>
    <w:rsid w:val="009501E0"/>
    <w:rsid w:val="009504ED"/>
    <w:rsid w:val="00950671"/>
    <w:rsid w:val="009506D1"/>
    <w:rsid w:val="00950850"/>
    <w:rsid w:val="0095091F"/>
    <w:rsid w:val="00950930"/>
    <w:rsid w:val="00950A66"/>
    <w:rsid w:val="00950C15"/>
    <w:rsid w:val="00950FCB"/>
    <w:rsid w:val="00951096"/>
    <w:rsid w:val="00951103"/>
    <w:rsid w:val="00951314"/>
    <w:rsid w:val="009513DE"/>
    <w:rsid w:val="009515D4"/>
    <w:rsid w:val="00951766"/>
    <w:rsid w:val="00951790"/>
    <w:rsid w:val="0095198F"/>
    <w:rsid w:val="009519C6"/>
    <w:rsid w:val="00951AC1"/>
    <w:rsid w:val="00951BF7"/>
    <w:rsid w:val="00951C14"/>
    <w:rsid w:val="00951F11"/>
    <w:rsid w:val="00951FFB"/>
    <w:rsid w:val="00952187"/>
    <w:rsid w:val="009523C2"/>
    <w:rsid w:val="009526F1"/>
    <w:rsid w:val="00952806"/>
    <w:rsid w:val="00952CFA"/>
    <w:rsid w:val="00952D01"/>
    <w:rsid w:val="00952D0F"/>
    <w:rsid w:val="00952D51"/>
    <w:rsid w:val="00952F06"/>
    <w:rsid w:val="00952F5B"/>
    <w:rsid w:val="00953199"/>
    <w:rsid w:val="009531DB"/>
    <w:rsid w:val="0095329D"/>
    <w:rsid w:val="00953308"/>
    <w:rsid w:val="009533E4"/>
    <w:rsid w:val="009534F5"/>
    <w:rsid w:val="0095357B"/>
    <w:rsid w:val="009536A4"/>
    <w:rsid w:val="0095382F"/>
    <w:rsid w:val="00953879"/>
    <w:rsid w:val="0095388C"/>
    <w:rsid w:val="009538A6"/>
    <w:rsid w:val="00953B9F"/>
    <w:rsid w:val="00953BE8"/>
    <w:rsid w:val="00953DF0"/>
    <w:rsid w:val="00953E41"/>
    <w:rsid w:val="00953EB2"/>
    <w:rsid w:val="009540B7"/>
    <w:rsid w:val="009541FE"/>
    <w:rsid w:val="00954320"/>
    <w:rsid w:val="009543CE"/>
    <w:rsid w:val="00954779"/>
    <w:rsid w:val="00954881"/>
    <w:rsid w:val="0095492E"/>
    <w:rsid w:val="0095493B"/>
    <w:rsid w:val="00954B99"/>
    <w:rsid w:val="00954C03"/>
    <w:rsid w:val="00954E6D"/>
    <w:rsid w:val="00955008"/>
    <w:rsid w:val="00955040"/>
    <w:rsid w:val="00955105"/>
    <w:rsid w:val="00955367"/>
    <w:rsid w:val="00955449"/>
    <w:rsid w:val="0095589D"/>
    <w:rsid w:val="00955BA4"/>
    <w:rsid w:val="00955C14"/>
    <w:rsid w:val="00955CA4"/>
    <w:rsid w:val="00955E42"/>
    <w:rsid w:val="00955E5C"/>
    <w:rsid w:val="00955F56"/>
    <w:rsid w:val="0095617A"/>
    <w:rsid w:val="00956256"/>
    <w:rsid w:val="009563E2"/>
    <w:rsid w:val="009565DC"/>
    <w:rsid w:val="009567C8"/>
    <w:rsid w:val="0095696C"/>
    <w:rsid w:val="00956B1E"/>
    <w:rsid w:val="00956CB4"/>
    <w:rsid w:val="00956DD0"/>
    <w:rsid w:val="00956FD2"/>
    <w:rsid w:val="00957345"/>
    <w:rsid w:val="009579A9"/>
    <w:rsid w:val="009579DA"/>
    <w:rsid w:val="009579F9"/>
    <w:rsid w:val="009579FA"/>
    <w:rsid w:val="00957B28"/>
    <w:rsid w:val="00957CEE"/>
    <w:rsid w:val="00957EB2"/>
    <w:rsid w:val="00957ED6"/>
    <w:rsid w:val="00957F6A"/>
    <w:rsid w:val="00957F90"/>
    <w:rsid w:val="009600D7"/>
    <w:rsid w:val="00960113"/>
    <w:rsid w:val="009605E6"/>
    <w:rsid w:val="009607AD"/>
    <w:rsid w:val="009607DD"/>
    <w:rsid w:val="00960FD3"/>
    <w:rsid w:val="00961090"/>
    <w:rsid w:val="00961220"/>
    <w:rsid w:val="009613EC"/>
    <w:rsid w:val="00961571"/>
    <w:rsid w:val="00961610"/>
    <w:rsid w:val="009616BA"/>
    <w:rsid w:val="009618DD"/>
    <w:rsid w:val="00961931"/>
    <w:rsid w:val="00961A6E"/>
    <w:rsid w:val="00961A90"/>
    <w:rsid w:val="00961BCC"/>
    <w:rsid w:val="00961D7C"/>
    <w:rsid w:val="00961DAF"/>
    <w:rsid w:val="00961E31"/>
    <w:rsid w:val="00961FAE"/>
    <w:rsid w:val="0096230E"/>
    <w:rsid w:val="009623CC"/>
    <w:rsid w:val="0096245F"/>
    <w:rsid w:val="0096286C"/>
    <w:rsid w:val="009628DE"/>
    <w:rsid w:val="00962A21"/>
    <w:rsid w:val="00962B9C"/>
    <w:rsid w:val="00962E93"/>
    <w:rsid w:val="00962EF7"/>
    <w:rsid w:val="00962FDD"/>
    <w:rsid w:val="00963169"/>
    <w:rsid w:val="00963476"/>
    <w:rsid w:val="009635EF"/>
    <w:rsid w:val="0096361D"/>
    <w:rsid w:val="009637FE"/>
    <w:rsid w:val="0096394A"/>
    <w:rsid w:val="00963B05"/>
    <w:rsid w:val="00963B81"/>
    <w:rsid w:val="00963BDE"/>
    <w:rsid w:val="00963C48"/>
    <w:rsid w:val="00963D59"/>
    <w:rsid w:val="00963E39"/>
    <w:rsid w:val="00963E81"/>
    <w:rsid w:val="00964264"/>
    <w:rsid w:val="00964377"/>
    <w:rsid w:val="0096440A"/>
    <w:rsid w:val="009644B1"/>
    <w:rsid w:val="0096456B"/>
    <w:rsid w:val="00964632"/>
    <w:rsid w:val="009647D7"/>
    <w:rsid w:val="00964B55"/>
    <w:rsid w:val="00964D41"/>
    <w:rsid w:val="00964EEC"/>
    <w:rsid w:val="00965059"/>
    <w:rsid w:val="00965270"/>
    <w:rsid w:val="00965303"/>
    <w:rsid w:val="009653F0"/>
    <w:rsid w:val="00965807"/>
    <w:rsid w:val="00965905"/>
    <w:rsid w:val="00966299"/>
    <w:rsid w:val="00966302"/>
    <w:rsid w:val="009663CD"/>
    <w:rsid w:val="00966482"/>
    <w:rsid w:val="00966576"/>
    <w:rsid w:val="00966587"/>
    <w:rsid w:val="00966830"/>
    <w:rsid w:val="009668B8"/>
    <w:rsid w:val="009668DC"/>
    <w:rsid w:val="00966A0F"/>
    <w:rsid w:val="00966A7F"/>
    <w:rsid w:val="00966AF9"/>
    <w:rsid w:val="00966B90"/>
    <w:rsid w:val="00966D12"/>
    <w:rsid w:val="0096700B"/>
    <w:rsid w:val="00967639"/>
    <w:rsid w:val="009678A4"/>
    <w:rsid w:val="009679B5"/>
    <w:rsid w:val="00967A32"/>
    <w:rsid w:val="00967E89"/>
    <w:rsid w:val="00967F49"/>
    <w:rsid w:val="00967FDE"/>
    <w:rsid w:val="009702FE"/>
    <w:rsid w:val="00970436"/>
    <w:rsid w:val="0097048E"/>
    <w:rsid w:val="0097056F"/>
    <w:rsid w:val="009705F4"/>
    <w:rsid w:val="0097072A"/>
    <w:rsid w:val="0097073B"/>
    <w:rsid w:val="0097076F"/>
    <w:rsid w:val="009708B6"/>
    <w:rsid w:val="00970C8E"/>
    <w:rsid w:val="00970CD6"/>
    <w:rsid w:val="00970D90"/>
    <w:rsid w:val="00971207"/>
    <w:rsid w:val="0097136C"/>
    <w:rsid w:val="00971497"/>
    <w:rsid w:val="0097155C"/>
    <w:rsid w:val="0097176C"/>
    <w:rsid w:val="009718D0"/>
    <w:rsid w:val="009719C0"/>
    <w:rsid w:val="00971D71"/>
    <w:rsid w:val="00971DDC"/>
    <w:rsid w:val="00971EFF"/>
    <w:rsid w:val="00972234"/>
    <w:rsid w:val="00972316"/>
    <w:rsid w:val="00972501"/>
    <w:rsid w:val="0097267C"/>
    <w:rsid w:val="009729F5"/>
    <w:rsid w:val="00972E25"/>
    <w:rsid w:val="0097308B"/>
    <w:rsid w:val="00973104"/>
    <w:rsid w:val="00973116"/>
    <w:rsid w:val="00973279"/>
    <w:rsid w:val="00973356"/>
    <w:rsid w:val="00973811"/>
    <w:rsid w:val="00973966"/>
    <w:rsid w:val="0097397F"/>
    <w:rsid w:val="00973BDA"/>
    <w:rsid w:val="00973C21"/>
    <w:rsid w:val="00973D24"/>
    <w:rsid w:val="00973E1C"/>
    <w:rsid w:val="00973EF7"/>
    <w:rsid w:val="009740A5"/>
    <w:rsid w:val="009741AE"/>
    <w:rsid w:val="0097425E"/>
    <w:rsid w:val="00974662"/>
    <w:rsid w:val="00974746"/>
    <w:rsid w:val="0097483F"/>
    <w:rsid w:val="00974916"/>
    <w:rsid w:val="009749AE"/>
    <w:rsid w:val="009749B1"/>
    <w:rsid w:val="00974AE8"/>
    <w:rsid w:val="00974BF8"/>
    <w:rsid w:val="00974F4E"/>
    <w:rsid w:val="009750E1"/>
    <w:rsid w:val="0097522D"/>
    <w:rsid w:val="0097526C"/>
    <w:rsid w:val="009753DA"/>
    <w:rsid w:val="00975406"/>
    <w:rsid w:val="0097540E"/>
    <w:rsid w:val="009754DB"/>
    <w:rsid w:val="00975551"/>
    <w:rsid w:val="009755B3"/>
    <w:rsid w:val="009755DC"/>
    <w:rsid w:val="00975681"/>
    <w:rsid w:val="0097568D"/>
    <w:rsid w:val="0097582A"/>
    <w:rsid w:val="00975A77"/>
    <w:rsid w:val="00975E53"/>
    <w:rsid w:val="00976216"/>
    <w:rsid w:val="00976306"/>
    <w:rsid w:val="009766C1"/>
    <w:rsid w:val="00976961"/>
    <w:rsid w:val="00976B97"/>
    <w:rsid w:val="00976D80"/>
    <w:rsid w:val="00976DCB"/>
    <w:rsid w:val="00976EFF"/>
    <w:rsid w:val="00976FDE"/>
    <w:rsid w:val="009770D1"/>
    <w:rsid w:val="009777EA"/>
    <w:rsid w:val="009778DB"/>
    <w:rsid w:val="00977B73"/>
    <w:rsid w:val="00977C50"/>
    <w:rsid w:val="00977C56"/>
    <w:rsid w:val="00977CAF"/>
    <w:rsid w:val="00977E5E"/>
    <w:rsid w:val="00977F52"/>
    <w:rsid w:val="009800A1"/>
    <w:rsid w:val="009801D9"/>
    <w:rsid w:val="00980343"/>
    <w:rsid w:val="0098046B"/>
    <w:rsid w:val="00980529"/>
    <w:rsid w:val="00980557"/>
    <w:rsid w:val="0098062D"/>
    <w:rsid w:val="009806AC"/>
    <w:rsid w:val="009806DC"/>
    <w:rsid w:val="0098077B"/>
    <w:rsid w:val="0098079E"/>
    <w:rsid w:val="009807DD"/>
    <w:rsid w:val="00980A91"/>
    <w:rsid w:val="00980AC4"/>
    <w:rsid w:val="0098116F"/>
    <w:rsid w:val="0098139C"/>
    <w:rsid w:val="009815DA"/>
    <w:rsid w:val="0098164D"/>
    <w:rsid w:val="009816C6"/>
    <w:rsid w:val="00981747"/>
    <w:rsid w:val="0098185D"/>
    <w:rsid w:val="00981D98"/>
    <w:rsid w:val="00982368"/>
    <w:rsid w:val="0098241D"/>
    <w:rsid w:val="009825C8"/>
    <w:rsid w:val="009827BE"/>
    <w:rsid w:val="009827C7"/>
    <w:rsid w:val="00982890"/>
    <w:rsid w:val="00982A2A"/>
    <w:rsid w:val="00982CB1"/>
    <w:rsid w:val="00982CBC"/>
    <w:rsid w:val="00982D81"/>
    <w:rsid w:val="00982E52"/>
    <w:rsid w:val="00983159"/>
    <w:rsid w:val="00983163"/>
    <w:rsid w:val="00983958"/>
    <w:rsid w:val="00983C4D"/>
    <w:rsid w:val="00983CF0"/>
    <w:rsid w:val="00983F42"/>
    <w:rsid w:val="00983F63"/>
    <w:rsid w:val="009841BB"/>
    <w:rsid w:val="0098422A"/>
    <w:rsid w:val="0098428C"/>
    <w:rsid w:val="0098431B"/>
    <w:rsid w:val="009844C4"/>
    <w:rsid w:val="0098458E"/>
    <w:rsid w:val="0098489E"/>
    <w:rsid w:val="00984D1A"/>
    <w:rsid w:val="00984EA9"/>
    <w:rsid w:val="00984F06"/>
    <w:rsid w:val="0098506F"/>
    <w:rsid w:val="00985117"/>
    <w:rsid w:val="00985702"/>
    <w:rsid w:val="009857F7"/>
    <w:rsid w:val="009858C6"/>
    <w:rsid w:val="009859A0"/>
    <w:rsid w:val="00985B1E"/>
    <w:rsid w:val="00985ECE"/>
    <w:rsid w:val="00985EEE"/>
    <w:rsid w:val="00985FD4"/>
    <w:rsid w:val="009860E7"/>
    <w:rsid w:val="009862FF"/>
    <w:rsid w:val="00986331"/>
    <w:rsid w:val="00986633"/>
    <w:rsid w:val="00986AD9"/>
    <w:rsid w:val="00986BA8"/>
    <w:rsid w:val="00986C50"/>
    <w:rsid w:val="00986DBA"/>
    <w:rsid w:val="00986E2C"/>
    <w:rsid w:val="00986F6A"/>
    <w:rsid w:val="00986FCE"/>
    <w:rsid w:val="009871B6"/>
    <w:rsid w:val="0098728E"/>
    <w:rsid w:val="0098734D"/>
    <w:rsid w:val="00987401"/>
    <w:rsid w:val="00987559"/>
    <w:rsid w:val="009877DD"/>
    <w:rsid w:val="00987946"/>
    <w:rsid w:val="00987AD9"/>
    <w:rsid w:val="00987AED"/>
    <w:rsid w:val="00987B36"/>
    <w:rsid w:val="00987C4D"/>
    <w:rsid w:val="00987E75"/>
    <w:rsid w:val="0099005F"/>
    <w:rsid w:val="00990080"/>
    <w:rsid w:val="009901CF"/>
    <w:rsid w:val="0099032C"/>
    <w:rsid w:val="00990485"/>
    <w:rsid w:val="0099053D"/>
    <w:rsid w:val="00990849"/>
    <w:rsid w:val="00990886"/>
    <w:rsid w:val="00990921"/>
    <w:rsid w:val="00990C75"/>
    <w:rsid w:val="00990CBB"/>
    <w:rsid w:val="00990E86"/>
    <w:rsid w:val="00990F25"/>
    <w:rsid w:val="00990F28"/>
    <w:rsid w:val="00990FA2"/>
    <w:rsid w:val="00991291"/>
    <w:rsid w:val="00991529"/>
    <w:rsid w:val="00991589"/>
    <w:rsid w:val="0099195F"/>
    <w:rsid w:val="009919F0"/>
    <w:rsid w:val="00991A34"/>
    <w:rsid w:val="00991C08"/>
    <w:rsid w:val="00991C39"/>
    <w:rsid w:val="00991E46"/>
    <w:rsid w:val="00991F9B"/>
    <w:rsid w:val="0099216E"/>
    <w:rsid w:val="00992276"/>
    <w:rsid w:val="0099233F"/>
    <w:rsid w:val="0099265B"/>
    <w:rsid w:val="00992A02"/>
    <w:rsid w:val="00992A6F"/>
    <w:rsid w:val="00992C4E"/>
    <w:rsid w:val="00992DCB"/>
    <w:rsid w:val="00992E61"/>
    <w:rsid w:val="00992F8F"/>
    <w:rsid w:val="00993141"/>
    <w:rsid w:val="00993212"/>
    <w:rsid w:val="009934E8"/>
    <w:rsid w:val="00993601"/>
    <w:rsid w:val="009936B5"/>
    <w:rsid w:val="009936D2"/>
    <w:rsid w:val="009939BA"/>
    <w:rsid w:val="00993A1D"/>
    <w:rsid w:val="00993B4B"/>
    <w:rsid w:val="00993BB0"/>
    <w:rsid w:val="00993C3F"/>
    <w:rsid w:val="00993D98"/>
    <w:rsid w:val="00993E63"/>
    <w:rsid w:val="00993F85"/>
    <w:rsid w:val="009941A3"/>
    <w:rsid w:val="0099421A"/>
    <w:rsid w:val="00994316"/>
    <w:rsid w:val="009946BB"/>
    <w:rsid w:val="00994710"/>
    <w:rsid w:val="00994AF2"/>
    <w:rsid w:val="00994EEE"/>
    <w:rsid w:val="00994F86"/>
    <w:rsid w:val="00995184"/>
    <w:rsid w:val="00995336"/>
    <w:rsid w:val="00995659"/>
    <w:rsid w:val="00996043"/>
    <w:rsid w:val="0099615C"/>
    <w:rsid w:val="0099619A"/>
    <w:rsid w:val="009963CF"/>
    <w:rsid w:val="00996559"/>
    <w:rsid w:val="00996576"/>
    <w:rsid w:val="009965EE"/>
    <w:rsid w:val="009967BD"/>
    <w:rsid w:val="00996BCD"/>
    <w:rsid w:val="00996E3F"/>
    <w:rsid w:val="00996F3B"/>
    <w:rsid w:val="00996F95"/>
    <w:rsid w:val="00997073"/>
    <w:rsid w:val="009970B7"/>
    <w:rsid w:val="00997172"/>
    <w:rsid w:val="0099726D"/>
    <w:rsid w:val="009974D8"/>
    <w:rsid w:val="00997639"/>
    <w:rsid w:val="009977EB"/>
    <w:rsid w:val="00997BD9"/>
    <w:rsid w:val="00997F86"/>
    <w:rsid w:val="009A00BB"/>
    <w:rsid w:val="009A00D4"/>
    <w:rsid w:val="009A052D"/>
    <w:rsid w:val="009A06E2"/>
    <w:rsid w:val="009A07C3"/>
    <w:rsid w:val="009A088F"/>
    <w:rsid w:val="009A0963"/>
    <w:rsid w:val="009A09B6"/>
    <w:rsid w:val="009A0AEF"/>
    <w:rsid w:val="009A0C20"/>
    <w:rsid w:val="009A0EA1"/>
    <w:rsid w:val="009A10F0"/>
    <w:rsid w:val="009A1137"/>
    <w:rsid w:val="009A13BC"/>
    <w:rsid w:val="009A1404"/>
    <w:rsid w:val="009A1662"/>
    <w:rsid w:val="009A17F7"/>
    <w:rsid w:val="009A1847"/>
    <w:rsid w:val="009A1A63"/>
    <w:rsid w:val="009A1CA1"/>
    <w:rsid w:val="009A1E7B"/>
    <w:rsid w:val="009A2321"/>
    <w:rsid w:val="009A251B"/>
    <w:rsid w:val="009A261C"/>
    <w:rsid w:val="009A2A2B"/>
    <w:rsid w:val="009A2FC0"/>
    <w:rsid w:val="009A32CA"/>
    <w:rsid w:val="009A33D5"/>
    <w:rsid w:val="009A3439"/>
    <w:rsid w:val="009A34AC"/>
    <w:rsid w:val="009A354D"/>
    <w:rsid w:val="009A355B"/>
    <w:rsid w:val="009A3633"/>
    <w:rsid w:val="009A36B1"/>
    <w:rsid w:val="009A38E5"/>
    <w:rsid w:val="009A3ABA"/>
    <w:rsid w:val="009A3CEC"/>
    <w:rsid w:val="009A3ED6"/>
    <w:rsid w:val="009A3EE8"/>
    <w:rsid w:val="009A40E2"/>
    <w:rsid w:val="009A4183"/>
    <w:rsid w:val="009A43E5"/>
    <w:rsid w:val="009A4436"/>
    <w:rsid w:val="009A4437"/>
    <w:rsid w:val="009A4583"/>
    <w:rsid w:val="009A45F8"/>
    <w:rsid w:val="009A47B9"/>
    <w:rsid w:val="009A4886"/>
    <w:rsid w:val="009A490B"/>
    <w:rsid w:val="009A4996"/>
    <w:rsid w:val="009A49A2"/>
    <w:rsid w:val="009A49B9"/>
    <w:rsid w:val="009A49D8"/>
    <w:rsid w:val="009A4AB6"/>
    <w:rsid w:val="009A4AFE"/>
    <w:rsid w:val="009A4B73"/>
    <w:rsid w:val="009A4CA4"/>
    <w:rsid w:val="009A4CDD"/>
    <w:rsid w:val="009A4EF2"/>
    <w:rsid w:val="009A4EF8"/>
    <w:rsid w:val="009A4F03"/>
    <w:rsid w:val="009A502D"/>
    <w:rsid w:val="009A5088"/>
    <w:rsid w:val="009A517F"/>
    <w:rsid w:val="009A5528"/>
    <w:rsid w:val="009A59FD"/>
    <w:rsid w:val="009A5AD9"/>
    <w:rsid w:val="009A5CF1"/>
    <w:rsid w:val="009A5D85"/>
    <w:rsid w:val="009A6181"/>
    <w:rsid w:val="009A6754"/>
    <w:rsid w:val="009A684A"/>
    <w:rsid w:val="009A6B0B"/>
    <w:rsid w:val="009A6D12"/>
    <w:rsid w:val="009A6D41"/>
    <w:rsid w:val="009A6F4C"/>
    <w:rsid w:val="009A7009"/>
    <w:rsid w:val="009A71C8"/>
    <w:rsid w:val="009A7206"/>
    <w:rsid w:val="009A7342"/>
    <w:rsid w:val="009A748F"/>
    <w:rsid w:val="009A75FB"/>
    <w:rsid w:val="009A7870"/>
    <w:rsid w:val="009A7892"/>
    <w:rsid w:val="009A7995"/>
    <w:rsid w:val="009A7A80"/>
    <w:rsid w:val="009A7AD8"/>
    <w:rsid w:val="009A7C44"/>
    <w:rsid w:val="009A7CB0"/>
    <w:rsid w:val="009A7E19"/>
    <w:rsid w:val="009A7E89"/>
    <w:rsid w:val="009A7EBF"/>
    <w:rsid w:val="009A7F62"/>
    <w:rsid w:val="009B0039"/>
    <w:rsid w:val="009B0055"/>
    <w:rsid w:val="009B0165"/>
    <w:rsid w:val="009B02D9"/>
    <w:rsid w:val="009B03C3"/>
    <w:rsid w:val="009B06B9"/>
    <w:rsid w:val="009B06F4"/>
    <w:rsid w:val="009B06F8"/>
    <w:rsid w:val="009B073E"/>
    <w:rsid w:val="009B08DF"/>
    <w:rsid w:val="009B093C"/>
    <w:rsid w:val="009B09DD"/>
    <w:rsid w:val="009B0C45"/>
    <w:rsid w:val="009B0C47"/>
    <w:rsid w:val="009B0CE2"/>
    <w:rsid w:val="009B0F27"/>
    <w:rsid w:val="009B0F3F"/>
    <w:rsid w:val="009B0FD1"/>
    <w:rsid w:val="009B10EB"/>
    <w:rsid w:val="009B12CA"/>
    <w:rsid w:val="009B15EC"/>
    <w:rsid w:val="009B1602"/>
    <w:rsid w:val="009B180F"/>
    <w:rsid w:val="009B1A45"/>
    <w:rsid w:val="009B1C24"/>
    <w:rsid w:val="009B2022"/>
    <w:rsid w:val="009B203B"/>
    <w:rsid w:val="009B209D"/>
    <w:rsid w:val="009B241F"/>
    <w:rsid w:val="009B2C35"/>
    <w:rsid w:val="009B2D20"/>
    <w:rsid w:val="009B2E77"/>
    <w:rsid w:val="009B2EA9"/>
    <w:rsid w:val="009B31E8"/>
    <w:rsid w:val="009B33E6"/>
    <w:rsid w:val="009B35E9"/>
    <w:rsid w:val="009B3627"/>
    <w:rsid w:val="009B36A1"/>
    <w:rsid w:val="009B3752"/>
    <w:rsid w:val="009B3857"/>
    <w:rsid w:val="009B3880"/>
    <w:rsid w:val="009B3B1D"/>
    <w:rsid w:val="009B3D9E"/>
    <w:rsid w:val="009B3DB7"/>
    <w:rsid w:val="009B3E8C"/>
    <w:rsid w:val="009B3F15"/>
    <w:rsid w:val="009B4069"/>
    <w:rsid w:val="009B4154"/>
    <w:rsid w:val="009B42D9"/>
    <w:rsid w:val="009B43BD"/>
    <w:rsid w:val="009B44B9"/>
    <w:rsid w:val="009B45A6"/>
    <w:rsid w:val="009B465A"/>
    <w:rsid w:val="009B4AFF"/>
    <w:rsid w:val="009B4C9C"/>
    <w:rsid w:val="009B4D23"/>
    <w:rsid w:val="009B50DD"/>
    <w:rsid w:val="009B50ED"/>
    <w:rsid w:val="009B51A7"/>
    <w:rsid w:val="009B539D"/>
    <w:rsid w:val="009B561C"/>
    <w:rsid w:val="009B5795"/>
    <w:rsid w:val="009B5889"/>
    <w:rsid w:val="009B599D"/>
    <w:rsid w:val="009B5A8F"/>
    <w:rsid w:val="009B5B62"/>
    <w:rsid w:val="009B5DAB"/>
    <w:rsid w:val="009B5DCF"/>
    <w:rsid w:val="009B5E65"/>
    <w:rsid w:val="009B6076"/>
    <w:rsid w:val="009B624C"/>
    <w:rsid w:val="009B643E"/>
    <w:rsid w:val="009B644F"/>
    <w:rsid w:val="009B6518"/>
    <w:rsid w:val="009B676E"/>
    <w:rsid w:val="009B6876"/>
    <w:rsid w:val="009B68BB"/>
    <w:rsid w:val="009B6C24"/>
    <w:rsid w:val="009B6E16"/>
    <w:rsid w:val="009B6FB8"/>
    <w:rsid w:val="009B71A3"/>
    <w:rsid w:val="009B74A0"/>
    <w:rsid w:val="009B755F"/>
    <w:rsid w:val="009B76C9"/>
    <w:rsid w:val="009B77DF"/>
    <w:rsid w:val="009B7D27"/>
    <w:rsid w:val="009B7D7D"/>
    <w:rsid w:val="009B7FD6"/>
    <w:rsid w:val="009C0025"/>
    <w:rsid w:val="009C04BB"/>
    <w:rsid w:val="009C066C"/>
    <w:rsid w:val="009C07EB"/>
    <w:rsid w:val="009C083B"/>
    <w:rsid w:val="009C083E"/>
    <w:rsid w:val="009C0896"/>
    <w:rsid w:val="009C0C01"/>
    <w:rsid w:val="009C0C1C"/>
    <w:rsid w:val="009C0C1D"/>
    <w:rsid w:val="009C0CB3"/>
    <w:rsid w:val="009C0F85"/>
    <w:rsid w:val="009C0F9C"/>
    <w:rsid w:val="009C0FA5"/>
    <w:rsid w:val="009C1061"/>
    <w:rsid w:val="009C1094"/>
    <w:rsid w:val="009C1143"/>
    <w:rsid w:val="009C1174"/>
    <w:rsid w:val="009C125A"/>
    <w:rsid w:val="009C137B"/>
    <w:rsid w:val="009C168C"/>
    <w:rsid w:val="009C1797"/>
    <w:rsid w:val="009C196B"/>
    <w:rsid w:val="009C1A07"/>
    <w:rsid w:val="009C1D72"/>
    <w:rsid w:val="009C1D96"/>
    <w:rsid w:val="009C2072"/>
    <w:rsid w:val="009C2078"/>
    <w:rsid w:val="009C240B"/>
    <w:rsid w:val="009C25E4"/>
    <w:rsid w:val="009C2828"/>
    <w:rsid w:val="009C28DC"/>
    <w:rsid w:val="009C2959"/>
    <w:rsid w:val="009C297D"/>
    <w:rsid w:val="009C297E"/>
    <w:rsid w:val="009C29DB"/>
    <w:rsid w:val="009C2B97"/>
    <w:rsid w:val="009C2B9B"/>
    <w:rsid w:val="009C2C41"/>
    <w:rsid w:val="009C30A5"/>
    <w:rsid w:val="009C30B5"/>
    <w:rsid w:val="009C31E1"/>
    <w:rsid w:val="009C34DC"/>
    <w:rsid w:val="009C357B"/>
    <w:rsid w:val="009C37A7"/>
    <w:rsid w:val="009C37D0"/>
    <w:rsid w:val="009C3AA6"/>
    <w:rsid w:val="009C3D12"/>
    <w:rsid w:val="009C3DDA"/>
    <w:rsid w:val="009C3FAD"/>
    <w:rsid w:val="009C4278"/>
    <w:rsid w:val="009C4332"/>
    <w:rsid w:val="009C44F3"/>
    <w:rsid w:val="009C4561"/>
    <w:rsid w:val="009C45CB"/>
    <w:rsid w:val="009C467D"/>
    <w:rsid w:val="009C46F2"/>
    <w:rsid w:val="009C476F"/>
    <w:rsid w:val="009C4A50"/>
    <w:rsid w:val="009C4A8B"/>
    <w:rsid w:val="009C4B8E"/>
    <w:rsid w:val="009C4D3D"/>
    <w:rsid w:val="009C4D59"/>
    <w:rsid w:val="009C4D68"/>
    <w:rsid w:val="009C4D9C"/>
    <w:rsid w:val="009C4E9D"/>
    <w:rsid w:val="009C4FF5"/>
    <w:rsid w:val="009C5183"/>
    <w:rsid w:val="009C539E"/>
    <w:rsid w:val="009C55CD"/>
    <w:rsid w:val="009C583D"/>
    <w:rsid w:val="009C5915"/>
    <w:rsid w:val="009C59D7"/>
    <w:rsid w:val="009C5D32"/>
    <w:rsid w:val="009C5D96"/>
    <w:rsid w:val="009C5E62"/>
    <w:rsid w:val="009C6045"/>
    <w:rsid w:val="009C6188"/>
    <w:rsid w:val="009C61B5"/>
    <w:rsid w:val="009C629D"/>
    <w:rsid w:val="009C6483"/>
    <w:rsid w:val="009C66D7"/>
    <w:rsid w:val="009C6732"/>
    <w:rsid w:val="009C68FE"/>
    <w:rsid w:val="009C69F4"/>
    <w:rsid w:val="009C6B02"/>
    <w:rsid w:val="009C6BB1"/>
    <w:rsid w:val="009C6FEE"/>
    <w:rsid w:val="009C708E"/>
    <w:rsid w:val="009C73A1"/>
    <w:rsid w:val="009C73CF"/>
    <w:rsid w:val="009C7955"/>
    <w:rsid w:val="009C7A13"/>
    <w:rsid w:val="009C7C0F"/>
    <w:rsid w:val="009C7C7D"/>
    <w:rsid w:val="009C7CCE"/>
    <w:rsid w:val="009C7CFE"/>
    <w:rsid w:val="009C7D3B"/>
    <w:rsid w:val="009C7E57"/>
    <w:rsid w:val="009C7E98"/>
    <w:rsid w:val="009D02A3"/>
    <w:rsid w:val="009D02FD"/>
    <w:rsid w:val="009D046A"/>
    <w:rsid w:val="009D04AA"/>
    <w:rsid w:val="009D04BD"/>
    <w:rsid w:val="009D055E"/>
    <w:rsid w:val="009D0795"/>
    <w:rsid w:val="009D0C9F"/>
    <w:rsid w:val="009D0F4C"/>
    <w:rsid w:val="009D1164"/>
    <w:rsid w:val="009D14A1"/>
    <w:rsid w:val="009D14CC"/>
    <w:rsid w:val="009D1550"/>
    <w:rsid w:val="009D157B"/>
    <w:rsid w:val="009D1782"/>
    <w:rsid w:val="009D17E3"/>
    <w:rsid w:val="009D1988"/>
    <w:rsid w:val="009D1C4E"/>
    <w:rsid w:val="009D1D1A"/>
    <w:rsid w:val="009D1DC3"/>
    <w:rsid w:val="009D20A8"/>
    <w:rsid w:val="009D20AD"/>
    <w:rsid w:val="009D219C"/>
    <w:rsid w:val="009D252E"/>
    <w:rsid w:val="009D25D8"/>
    <w:rsid w:val="009D266C"/>
    <w:rsid w:val="009D277D"/>
    <w:rsid w:val="009D2927"/>
    <w:rsid w:val="009D299F"/>
    <w:rsid w:val="009D2AFF"/>
    <w:rsid w:val="009D2DA4"/>
    <w:rsid w:val="009D2E1E"/>
    <w:rsid w:val="009D3182"/>
    <w:rsid w:val="009D3226"/>
    <w:rsid w:val="009D340D"/>
    <w:rsid w:val="009D35EA"/>
    <w:rsid w:val="009D3707"/>
    <w:rsid w:val="009D37B8"/>
    <w:rsid w:val="009D39F2"/>
    <w:rsid w:val="009D3B24"/>
    <w:rsid w:val="009D3BD9"/>
    <w:rsid w:val="009D3EBD"/>
    <w:rsid w:val="009D3EC6"/>
    <w:rsid w:val="009D3F5F"/>
    <w:rsid w:val="009D40C1"/>
    <w:rsid w:val="009D42AA"/>
    <w:rsid w:val="009D4303"/>
    <w:rsid w:val="009D4634"/>
    <w:rsid w:val="009D47CA"/>
    <w:rsid w:val="009D4DA1"/>
    <w:rsid w:val="009D4EB5"/>
    <w:rsid w:val="009D4FA6"/>
    <w:rsid w:val="009D50AC"/>
    <w:rsid w:val="009D5171"/>
    <w:rsid w:val="009D5175"/>
    <w:rsid w:val="009D54A0"/>
    <w:rsid w:val="009D55AD"/>
    <w:rsid w:val="009D578C"/>
    <w:rsid w:val="009D5856"/>
    <w:rsid w:val="009D58A4"/>
    <w:rsid w:val="009D5926"/>
    <w:rsid w:val="009D5C42"/>
    <w:rsid w:val="009D5D61"/>
    <w:rsid w:val="009D5E49"/>
    <w:rsid w:val="009D5E6B"/>
    <w:rsid w:val="009D63B1"/>
    <w:rsid w:val="009D63B6"/>
    <w:rsid w:val="009D63D0"/>
    <w:rsid w:val="009D6546"/>
    <w:rsid w:val="009D67D9"/>
    <w:rsid w:val="009D6C0A"/>
    <w:rsid w:val="009D6C80"/>
    <w:rsid w:val="009D702A"/>
    <w:rsid w:val="009D703F"/>
    <w:rsid w:val="009D7126"/>
    <w:rsid w:val="009D727E"/>
    <w:rsid w:val="009D74BA"/>
    <w:rsid w:val="009D7676"/>
    <w:rsid w:val="009D782B"/>
    <w:rsid w:val="009D7C8C"/>
    <w:rsid w:val="009D7D8F"/>
    <w:rsid w:val="009E0115"/>
    <w:rsid w:val="009E0212"/>
    <w:rsid w:val="009E084F"/>
    <w:rsid w:val="009E0C4E"/>
    <w:rsid w:val="009E0C4F"/>
    <w:rsid w:val="009E0D03"/>
    <w:rsid w:val="009E0EC9"/>
    <w:rsid w:val="009E0F1D"/>
    <w:rsid w:val="009E0F8C"/>
    <w:rsid w:val="009E11DE"/>
    <w:rsid w:val="009E1379"/>
    <w:rsid w:val="009E148B"/>
    <w:rsid w:val="009E1A6F"/>
    <w:rsid w:val="009E1B5D"/>
    <w:rsid w:val="009E1C89"/>
    <w:rsid w:val="009E1DDC"/>
    <w:rsid w:val="009E1E99"/>
    <w:rsid w:val="009E1F04"/>
    <w:rsid w:val="009E1F91"/>
    <w:rsid w:val="009E2024"/>
    <w:rsid w:val="009E21C1"/>
    <w:rsid w:val="009E234E"/>
    <w:rsid w:val="009E24D7"/>
    <w:rsid w:val="009E257A"/>
    <w:rsid w:val="009E268A"/>
    <w:rsid w:val="009E296E"/>
    <w:rsid w:val="009E2AD3"/>
    <w:rsid w:val="009E2B10"/>
    <w:rsid w:val="009E2BD4"/>
    <w:rsid w:val="009E2DD7"/>
    <w:rsid w:val="009E302F"/>
    <w:rsid w:val="009E310C"/>
    <w:rsid w:val="009E3237"/>
    <w:rsid w:val="009E3273"/>
    <w:rsid w:val="009E3697"/>
    <w:rsid w:val="009E370C"/>
    <w:rsid w:val="009E38C9"/>
    <w:rsid w:val="009E39B3"/>
    <w:rsid w:val="009E3A1A"/>
    <w:rsid w:val="009E3A4E"/>
    <w:rsid w:val="009E3AF2"/>
    <w:rsid w:val="009E3D28"/>
    <w:rsid w:val="009E3D8A"/>
    <w:rsid w:val="009E3F27"/>
    <w:rsid w:val="009E3FBE"/>
    <w:rsid w:val="009E4058"/>
    <w:rsid w:val="009E40FF"/>
    <w:rsid w:val="009E45A2"/>
    <w:rsid w:val="009E4685"/>
    <w:rsid w:val="009E4815"/>
    <w:rsid w:val="009E4AAC"/>
    <w:rsid w:val="009E4B24"/>
    <w:rsid w:val="009E4BDD"/>
    <w:rsid w:val="009E4E30"/>
    <w:rsid w:val="009E4F01"/>
    <w:rsid w:val="009E4F5D"/>
    <w:rsid w:val="009E530E"/>
    <w:rsid w:val="009E53D0"/>
    <w:rsid w:val="009E54BE"/>
    <w:rsid w:val="009E554F"/>
    <w:rsid w:val="009E5660"/>
    <w:rsid w:val="009E573F"/>
    <w:rsid w:val="009E5A33"/>
    <w:rsid w:val="009E5A71"/>
    <w:rsid w:val="009E5B4F"/>
    <w:rsid w:val="009E5C97"/>
    <w:rsid w:val="009E5D60"/>
    <w:rsid w:val="009E5E11"/>
    <w:rsid w:val="009E6075"/>
    <w:rsid w:val="009E6188"/>
    <w:rsid w:val="009E6227"/>
    <w:rsid w:val="009E64BA"/>
    <w:rsid w:val="009E680F"/>
    <w:rsid w:val="009E69DD"/>
    <w:rsid w:val="009E6B3F"/>
    <w:rsid w:val="009E6CBB"/>
    <w:rsid w:val="009E6EE7"/>
    <w:rsid w:val="009E70F2"/>
    <w:rsid w:val="009E71FB"/>
    <w:rsid w:val="009E7263"/>
    <w:rsid w:val="009E72F6"/>
    <w:rsid w:val="009E73EB"/>
    <w:rsid w:val="009E742C"/>
    <w:rsid w:val="009E754D"/>
    <w:rsid w:val="009E75D6"/>
    <w:rsid w:val="009E767C"/>
    <w:rsid w:val="009E767D"/>
    <w:rsid w:val="009E7844"/>
    <w:rsid w:val="009E7A0C"/>
    <w:rsid w:val="009E7B8D"/>
    <w:rsid w:val="009E7C3D"/>
    <w:rsid w:val="009E7DF3"/>
    <w:rsid w:val="009E7EE6"/>
    <w:rsid w:val="009F005B"/>
    <w:rsid w:val="009F03E8"/>
    <w:rsid w:val="009F049D"/>
    <w:rsid w:val="009F0861"/>
    <w:rsid w:val="009F0A2B"/>
    <w:rsid w:val="009F0CEB"/>
    <w:rsid w:val="009F0D5C"/>
    <w:rsid w:val="009F0FE2"/>
    <w:rsid w:val="009F1041"/>
    <w:rsid w:val="009F113F"/>
    <w:rsid w:val="009F120F"/>
    <w:rsid w:val="009F125A"/>
    <w:rsid w:val="009F16E1"/>
    <w:rsid w:val="009F1723"/>
    <w:rsid w:val="009F183F"/>
    <w:rsid w:val="009F18F1"/>
    <w:rsid w:val="009F1A3D"/>
    <w:rsid w:val="009F1A7F"/>
    <w:rsid w:val="009F1B53"/>
    <w:rsid w:val="009F1BDE"/>
    <w:rsid w:val="009F1C09"/>
    <w:rsid w:val="009F1F22"/>
    <w:rsid w:val="009F1F72"/>
    <w:rsid w:val="009F21E9"/>
    <w:rsid w:val="009F220E"/>
    <w:rsid w:val="009F2211"/>
    <w:rsid w:val="009F22C7"/>
    <w:rsid w:val="009F246B"/>
    <w:rsid w:val="009F255E"/>
    <w:rsid w:val="009F27BD"/>
    <w:rsid w:val="009F27F8"/>
    <w:rsid w:val="009F2D93"/>
    <w:rsid w:val="009F2F06"/>
    <w:rsid w:val="009F2FD8"/>
    <w:rsid w:val="009F33C0"/>
    <w:rsid w:val="009F3431"/>
    <w:rsid w:val="009F3738"/>
    <w:rsid w:val="009F37C2"/>
    <w:rsid w:val="009F3910"/>
    <w:rsid w:val="009F39BD"/>
    <w:rsid w:val="009F412B"/>
    <w:rsid w:val="009F419A"/>
    <w:rsid w:val="009F4276"/>
    <w:rsid w:val="009F45C3"/>
    <w:rsid w:val="009F46C4"/>
    <w:rsid w:val="009F46DC"/>
    <w:rsid w:val="009F46FF"/>
    <w:rsid w:val="009F473F"/>
    <w:rsid w:val="009F48E2"/>
    <w:rsid w:val="009F48E6"/>
    <w:rsid w:val="009F4B13"/>
    <w:rsid w:val="009F4BBC"/>
    <w:rsid w:val="009F4D61"/>
    <w:rsid w:val="009F4DAA"/>
    <w:rsid w:val="009F4DE7"/>
    <w:rsid w:val="009F4E34"/>
    <w:rsid w:val="009F4E57"/>
    <w:rsid w:val="009F4E81"/>
    <w:rsid w:val="009F5049"/>
    <w:rsid w:val="009F50F9"/>
    <w:rsid w:val="009F5175"/>
    <w:rsid w:val="009F51B8"/>
    <w:rsid w:val="009F5363"/>
    <w:rsid w:val="009F544D"/>
    <w:rsid w:val="009F5680"/>
    <w:rsid w:val="009F572B"/>
    <w:rsid w:val="009F5AA2"/>
    <w:rsid w:val="009F5BB6"/>
    <w:rsid w:val="009F5BDB"/>
    <w:rsid w:val="009F6199"/>
    <w:rsid w:val="009F61D4"/>
    <w:rsid w:val="009F631B"/>
    <w:rsid w:val="009F671A"/>
    <w:rsid w:val="009F67AF"/>
    <w:rsid w:val="009F685E"/>
    <w:rsid w:val="009F68F3"/>
    <w:rsid w:val="009F6902"/>
    <w:rsid w:val="009F6A5D"/>
    <w:rsid w:val="009F6FBF"/>
    <w:rsid w:val="009F6FF3"/>
    <w:rsid w:val="009F7050"/>
    <w:rsid w:val="009F725B"/>
    <w:rsid w:val="009F72C2"/>
    <w:rsid w:val="009F7499"/>
    <w:rsid w:val="009F770B"/>
    <w:rsid w:val="009F78A0"/>
    <w:rsid w:val="009F78DA"/>
    <w:rsid w:val="009F7947"/>
    <w:rsid w:val="009F7EE9"/>
    <w:rsid w:val="00A00049"/>
    <w:rsid w:val="00A00521"/>
    <w:rsid w:val="00A007ED"/>
    <w:rsid w:val="00A009F9"/>
    <w:rsid w:val="00A00AF1"/>
    <w:rsid w:val="00A00CB5"/>
    <w:rsid w:val="00A00FC4"/>
    <w:rsid w:val="00A00FE2"/>
    <w:rsid w:val="00A01002"/>
    <w:rsid w:val="00A011CE"/>
    <w:rsid w:val="00A01288"/>
    <w:rsid w:val="00A0133E"/>
    <w:rsid w:val="00A01398"/>
    <w:rsid w:val="00A01467"/>
    <w:rsid w:val="00A0173B"/>
    <w:rsid w:val="00A01751"/>
    <w:rsid w:val="00A018BC"/>
    <w:rsid w:val="00A01930"/>
    <w:rsid w:val="00A019BB"/>
    <w:rsid w:val="00A01C79"/>
    <w:rsid w:val="00A01DA2"/>
    <w:rsid w:val="00A01FE6"/>
    <w:rsid w:val="00A021A8"/>
    <w:rsid w:val="00A023EB"/>
    <w:rsid w:val="00A02766"/>
    <w:rsid w:val="00A0277B"/>
    <w:rsid w:val="00A027D7"/>
    <w:rsid w:val="00A027DE"/>
    <w:rsid w:val="00A02A15"/>
    <w:rsid w:val="00A02C0F"/>
    <w:rsid w:val="00A02EC8"/>
    <w:rsid w:val="00A02EE9"/>
    <w:rsid w:val="00A02FB0"/>
    <w:rsid w:val="00A03078"/>
    <w:rsid w:val="00A03192"/>
    <w:rsid w:val="00A03248"/>
    <w:rsid w:val="00A0332F"/>
    <w:rsid w:val="00A03523"/>
    <w:rsid w:val="00A036A8"/>
    <w:rsid w:val="00A038CB"/>
    <w:rsid w:val="00A038DC"/>
    <w:rsid w:val="00A03916"/>
    <w:rsid w:val="00A0461A"/>
    <w:rsid w:val="00A046CB"/>
    <w:rsid w:val="00A04710"/>
    <w:rsid w:val="00A048EC"/>
    <w:rsid w:val="00A049A2"/>
    <w:rsid w:val="00A04B24"/>
    <w:rsid w:val="00A04B34"/>
    <w:rsid w:val="00A04B6F"/>
    <w:rsid w:val="00A04D83"/>
    <w:rsid w:val="00A04F58"/>
    <w:rsid w:val="00A04F75"/>
    <w:rsid w:val="00A05172"/>
    <w:rsid w:val="00A05287"/>
    <w:rsid w:val="00A05311"/>
    <w:rsid w:val="00A05410"/>
    <w:rsid w:val="00A0592F"/>
    <w:rsid w:val="00A059E6"/>
    <w:rsid w:val="00A05BE4"/>
    <w:rsid w:val="00A05DF6"/>
    <w:rsid w:val="00A05F6F"/>
    <w:rsid w:val="00A060B4"/>
    <w:rsid w:val="00A0638D"/>
    <w:rsid w:val="00A06483"/>
    <w:rsid w:val="00A0661F"/>
    <w:rsid w:val="00A067D5"/>
    <w:rsid w:val="00A0683B"/>
    <w:rsid w:val="00A068B1"/>
    <w:rsid w:val="00A068C4"/>
    <w:rsid w:val="00A06A01"/>
    <w:rsid w:val="00A06BF3"/>
    <w:rsid w:val="00A06DCF"/>
    <w:rsid w:val="00A06FDD"/>
    <w:rsid w:val="00A06FFE"/>
    <w:rsid w:val="00A072BC"/>
    <w:rsid w:val="00A07554"/>
    <w:rsid w:val="00A075F8"/>
    <w:rsid w:val="00A0763B"/>
    <w:rsid w:val="00A07653"/>
    <w:rsid w:val="00A0786B"/>
    <w:rsid w:val="00A0792C"/>
    <w:rsid w:val="00A07A60"/>
    <w:rsid w:val="00A07A72"/>
    <w:rsid w:val="00A07B35"/>
    <w:rsid w:val="00A07F3F"/>
    <w:rsid w:val="00A1011C"/>
    <w:rsid w:val="00A10124"/>
    <w:rsid w:val="00A10144"/>
    <w:rsid w:val="00A1045A"/>
    <w:rsid w:val="00A10497"/>
    <w:rsid w:val="00A106E8"/>
    <w:rsid w:val="00A109A9"/>
    <w:rsid w:val="00A109EA"/>
    <w:rsid w:val="00A10AEC"/>
    <w:rsid w:val="00A10B24"/>
    <w:rsid w:val="00A10C43"/>
    <w:rsid w:val="00A10D79"/>
    <w:rsid w:val="00A1102C"/>
    <w:rsid w:val="00A1113F"/>
    <w:rsid w:val="00A112C5"/>
    <w:rsid w:val="00A1144C"/>
    <w:rsid w:val="00A117AB"/>
    <w:rsid w:val="00A11854"/>
    <w:rsid w:val="00A118A5"/>
    <w:rsid w:val="00A11A70"/>
    <w:rsid w:val="00A11B5E"/>
    <w:rsid w:val="00A11C05"/>
    <w:rsid w:val="00A11D11"/>
    <w:rsid w:val="00A11DC0"/>
    <w:rsid w:val="00A11EB1"/>
    <w:rsid w:val="00A11F2F"/>
    <w:rsid w:val="00A11F96"/>
    <w:rsid w:val="00A1214A"/>
    <w:rsid w:val="00A12287"/>
    <w:rsid w:val="00A1232F"/>
    <w:rsid w:val="00A123DD"/>
    <w:rsid w:val="00A12566"/>
    <w:rsid w:val="00A12762"/>
    <w:rsid w:val="00A12765"/>
    <w:rsid w:val="00A1280E"/>
    <w:rsid w:val="00A12852"/>
    <w:rsid w:val="00A128C5"/>
    <w:rsid w:val="00A1299D"/>
    <w:rsid w:val="00A129ED"/>
    <w:rsid w:val="00A12A02"/>
    <w:rsid w:val="00A12A2C"/>
    <w:rsid w:val="00A12A69"/>
    <w:rsid w:val="00A12C9E"/>
    <w:rsid w:val="00A12DB2"/>
    <w:rsid w:val="00A12ED0"/>
    <w:rsid w:val="00A13241"/>
    <w:rsid w:val="00A1333E"/>
    <w:rsid w:val="00A1367F"/>
    <w:rsid w:val="00A13699"/>
    <w:rsid w:val="00A136F8"/>
    <w:rsid w:val="00A13710"/>
    <w:rsid w:val="00A13865"/>
    <w:rsid w:val="00A1397B"/>
    <w:rsid w:val="00A13A9D"/>
    <w:rsid w:val="00A13B50"/>
    <w:rsid w:val="00A13CE4"/>
    <w:rsid w:val="00A1402A"/>
    <w:rsid w:val="00A14072"/>
    <w:rsid w:val="00A140D6"/>
    <w:rsid w:val="00A140D7"/>
    <w:rsid w:val="00A1438A"/>
    <w:rsid w:val="00A144A6"/>
    <w:rsid w:val="00A14607"/>
    <w:rsid w:val="00A147E4"/>
    <w:rsid w:val="00A1493B"/>
    <w:rsid w:val="00A14996"/>
    <w:rsid w:val="00A149C6"/>
    <w:rsid w:val="00A14C15"/>
    <w:rsid w:val="00A14C7E"/>
    <w:rsid w:val="00A14C90"/>
    <w:rsid w:val="00A14E44"/>
    <w:rsid w:val="00A14E66"/>
    <w:rsid w:val="00A151F7"/>
    <w:rsid w:val="00A15309"/>
    <w:rsid w:val="00A1533E"/>
    <w:rsid w:val="00A1538D"/>
    <w:rsid w:val="00A156D3"/>
    <w:rsid w:val="00A1579B"/>
    <w:rsid w:val="00A15B9C"/>
    <w:rsid w:val="00A15BB9"/>
    <w:rsid w:val="00A15C46"/>
    <w:rsid w:val="00A15CA6"/>
    <w:rsid w:val="00A15CAF"/>
    <w:rsid w:val="00A15DE7"/>
    <w:rsid w:val="00A1627B"/>
    <w:rsid w:val="00A162C1"/>
    <w:rsid w:val="00A16861"/>
    <w:rsid w:val="00A16DC0"/>
    <w:rsid w:val="00A16E07"/>
    <w:rsid w:val="00A17428"/>
    <w:rsid w:val="00A1755C"/>
    <w:rsid w:val="00A17571"/>
    <w:rsid w:val="00A1787F"/>
    <w:rsid w:val="00A179FC"/>
    <w:rsid w:val="00A17B02"/>
    <w:rsid w:val="00A17B6C"/>
    <w:rsid w:val="00A20162"/>
    <w:rsid w:val="00A20229"/>
    <w:rsid w:val="00A20410"/>
    <w:rsid w:val="00A20443"/>
    <w:rsid w:val="00A20476"/>
    <w:rsid w:val="00A2047D"/>
    <w:rsid w:val="00A206D7"/>
    <w:rsid w:val="00A20757"/>
    <w:rsid w:val="00A20862"/>
    <w:rsid w:val="00A2095B"/>
    <w:rsid w:val="00A20A7F"/>
    <w:rsid w:val="00A20AA3"/>
    <w:rsid w:val="00A20B22"/>
    <w:rsid w:val="00A21486"/>
    <w:rsid w:val="00A2168C"/>
    <w:rsid w:val="00A2170B"/>
    <w:rsid w:val="00A21788"/>
    <w:rsid w:val="00A219F1"/>
    <w:rsid w:val="00A21ACE"/>
    <w:rsid w:val="00A21B6E"/>
    <w:rsid w:val="00A21C68"/>
    <w:rsid w:val="00A21D31"/>
    <w:rsid w:val="00A21ECB"/>
    <w:rsid w:val="00A2204D"/>
    <w:rsid w:val="00A2254A"/>
    <w:rsid w:val="00A22580"/>
    <w:rsid w:val="00A226F0"/>
    <w:rsid w:val="00A22980"/>
    <w:rsid w:val="00A22B07"/>
    <w:rsid w:val="00A22B3D"/>
    <w:rsid w:val="00A22C64"/>
    <w:rsid w:val="00A22D9B"/>
    <w:rsid w:val="00A22F28"/>
    <w:rsid w:val="00A22FDA"/>
    <w:rsid w:val="00A23085"/>
    <w:rsid w:val="00A230EA"/>
    <w:rsid w:val="00A2350C"/>
    <w:rsid w:val="00A23524"/>
    <w:rsid w:val="00A2354B"/>
    <w:rsid w:val="00A2367A"/>
    <w:rsid w:val="00A238B0"/>
    <w:rsid w:val="00A23963"/>
    <w:rsid w:val="00A23A60"/>
    <w:rsid w:val="00A23DFB"/>
    <w:rsid w:val="00A23EE0"/>
    <w:rsid w:val="00A23FB6"/>
    <w:rsid w:val="00A24214"/>
    <w:rsid w:val="00A242AD"/>
    <w:rsid w:val="00A24629"/>
    <w:rsid w:val="00A24645"/>
    <w:rsid w:val="00A24672"/>
    <w:rsid w:val="00A24A6B"/>
    <w:rsid w:val="00A24BD4"/>
    <w:rsid w:val="00A24CE6"/>
    <w:rsid w:val="00A24FF1"/>
    <w:rsid w:val="00A25010"/>
    <w:rsid w:val="00A251CE"/>
    <w:rsid w:val="00A251DF"/>
    <w:rsid w:val="00A2556D"/>
    <w:rsid w:val="00A2557B"/>
    <w:rsid w:val="00A25628"/>
    <w:rsid w:val="00A25793"/>
    <w:rsid w:val="00A25820"/>
    <w:rsid w:val="00A2597E"/>
    <w:rsid w:val="00A25B4E"/>
    <w:rsid w:val="00A25C05"/>
    <w:rsid w:val="00A25CA3"/>
    <w:rsid w:val="00A25D07"/>
    <w:rsid w:val="00A25E7D"/>
    <w:rsid w:val="00A25FFA"/>
    <w:rsid w:val="00A26111"/>
    <w:rsid w:val="00A262CA"/>
    <w:rsid w:val="00A264D7"/>
    <w:rsid w:val="00A26817"/>
    <w:rsid w:val="00A26843"/>
    <w:rsid w:val="00A269A2"/>
    <w:rsid w:val="00A26C98"/>
    <w:rsid w:val="00A26E20"/>
    <w:rsid w:val="00A270A8"/>
    <w:rsid w:val="00A270E1"/>
    <w:rsid w:val="00A27149"/>
    <w:rsid w:val="00A2746B"/>
    <w:rsid w:val="00A2749A"/>
    <w:rsid w:val="00A275D1"/>
    <w:rsid w:val="00A276DA"/>
    <w:rsid w:val="00A2789B"/>
    <w:rsid w:val="00A27A6C"/>
    <w:rsid w:val="00A27AB8"/>
    <w:rsid w:val="00A27DB9"/>
    <w:rsid w:val="00A27ED9"/>
    <w:rsid w:val="00A30254"/>
    <w:rsid w:val="00A30474"/>
    <w:rsid w:val="00A3072D"/>
    <w:rsid w:val="00A30734"/>
    <w:rsid w:val="00A308A5"/>
    <w:rsid w:val="00A30992"/>
    <w:rsid w:val="00A309E5"/>
    <w:rsid w:val="00A30BD1"/>
    <w:rsid w:val="00A30C2E"/>
    <w:rsid w:val="00A30EA7"/>
    <w:rsid w:val="00A311BE"/>
    <w:rsid w:val="00A31676"/>
    <w:rsid w:val="00A31B5C"/>
    <w:rsid w:val="00A31D42"/>
    <w:rsid w:val="00A31E74"/>
    <w:rsid w:val="00A31EA0"/>
    <w:rsid w:val="00A31EDB"/>
    <w:rsid w:val="00A32259"/>
    <w:rsid w:val="00A3236D"/>
    <w:rsid w:val="00A325CF"/>
    <w:rsid w:val="00A32770"/>
    <w:rsid w:val="00A327AA"/>
    <w:rsid w:val="00A32858"/>
    <w:rsid w:val="00A32895"/>
    <w:rsid w:val="00A3293E"/>
    <w:rsid w:val="00A32B19"/>
    <w:rsid w:val="00A32CE5"/>
    <w:rsid w:val="00A32D47"/>
    <w:rsid w:val="00A3302F"/>
    <w:rsid w:val="00A33267"/>
    <w:rsid w:val="00A333B7"/>
    <w:rsid w:val="00A335EB"/>
    <w:rsid w:val="00A33764"/>
    <w:rsid w:val="00A33768"/>
    <w:rsid w:val="00A33852"/>
    <w:rsid w:val="00A3395C"/>
    <w:rsid w:val="00A339E2"/>
    <w:rsid w:val="00A33B41"/>
    <w:rsid w:val="00A33CCA"/>
    <w:rsid w:val="00A33CEC"/>
    <w:rsid w:val="00A34134"/>
    <w:rsid w:val="00A34201"/>
    <w:rsid w:val="00A34559"/>
    <w:rsid w:val="00A346E9"/>
    <w:rsid w:val="00A34778"/>
    <w:rsid w:val="00A348B5"/>
    <w:rsid w:val="00A34970"/>
    <w:rsid w:val="00A34BB7"/>
    <w:rsid w:val="00A34CDE"/>
    <w:rsid w:val="00A34E1A"/>
    <w:rsid w:val="00A34EA1"/>
    <w:rsid w:val="00A34EA9"/>
    <w:rsid w:val="00A34F31"/>
    <w:rsid w:val="00A35041"/>
    <w:rsid w:val="00A35295"/>
    <w:rsid w:val="00A3533E"/>
    <w:rsid w:val="00A35433"/>
    <w:rsid w:val="00A35567"/>
    <w:rsid w:val="00A356CB"/>
    <w:rsid w:val="00A3576E"/>
    <w:rsid w:val="00A3577C"/>
    <w:rsid w:val="00A35851"/>
    <w:rsid w:val="00A359A9"/>
    <w:rsid w:val="00A35AEF"/>
    <w:rsid w:val="00A35B92"/>
    <w:rsid w:val="00A35BAD"/>
    <w:rsid w:val="00A35DE1"/>
    <w:rsid w:val="00A35DFE"/>
    <w:rsid w:val="00A35E51"/>
    <w:rsid w:val="00A35F40"/>
    <w:rsid w:val="00A3637D"/>
    <w:rsid w:val="00A36530"/>
    <w:rsid w:val="00A3669D"/>
    <w:rsid w:val="00A36815"/>
    <w:rsid w:val="00A3688D"/>
    <w:rsid w:val="00A3692E"/>
    <w:rsid w:val="00A36BC0"/>
    <w:rsid w:val="00A36D5B"/>
    <w:rsid w:val="00A36DB8"/>
    <w:rsid w:val="00A36DE1"/>
    <w:rsid w:val="00A36E52"/>
    <w:rsid w:val="00A36FDA"/>
    <w:rsid w:val="00A36FF2"/>
    <w:rsid w:val="00A37012"/>
    <w:rsid w:val="00A3712A"/>
    <w:rsid w:val="00A3715E"/>
    <w:rsid w:val="00A371E8"/>
    <w:rsid w:val="00A374AD"/>
    <w:rsid w:val="00A3767B"/>
    <w:rsid w:val="00A37D4E"/>
    <w:rsid w:val="00A37F2A"/>
    <w:rsid w:val="00A37F53"/>
    <w:rsid w:val="00A37FE9"/>
    <w:rsid w:val="00A403BC"/>
    <w:rsid w:val="00A403FB"/>
    <w:rsid w:val="00A40429"/>
    <w:rsid w:val="00A40471"/>
    <w:rsid w:val="00A40552"/>
    <w:rsid w:val="00A4064B"/>
    <w:rsid w:val="00A407AE"/>
    <w:rsid w:val="00A40806"/>
    <w:rsid w:val="00A4088E"/>
    <w:rsid w:val="00A408A3"/>
    <w:rsid w:val="00A408D6"/>
    <w:rsid w:val="00A4094E"/>
    <w:rsid w:val="00A40974"/>
    <w:rsid w:val="00A40E08"/>
    <w:rsid w:val="00A41119"/>
    <w:rsid w:val="00A41233"/>
    <w:rsid w:val="00A415BE"/>
    <w:rsid w:val="00A41807"/>
    <w:rsid w:val="00A418C3"/>
    <w:rsid w:val="00A418DE"/>
    <w:rsid w:val="00A419C3"/>
    <w:rsid w:val="00A41C7E"/>
    <w:rsid w:val="00A41CE3"/>
    <w:rsid w:val="00A41D16"/>
    <w:rsid w:val="00A41F37"/>
    <w:rsid w:val="00A42031"/>
    <w:rsid w:val="00A42296"/>
    <w:rsid w:val="00A425D0"/>
    <w:rsid w:val="00A4295F"/>
    <w:rsid w:val="00A429B4"/>
    <w:rsid w:val="00A42BD5"/>
    <w:rsid w:val="00A42C38"/>
    <w:rsid w:val="00A43193"/>
    <w:rsid w:val="00A432B8"/>
    <w:rsid w:val="00A433FE"/>
    <w:rsid w:val="00A4362E"/>
    <w:rsid w:val="00A43D88"/>
    <w:rsid w:val="00A44256"/>
    <w:rsid w:val="00A443A0"/>
    <w:rsid w:val="00A443AD"/>
    <w:rsid w:val="00A44602"/>
    <w:rsid w:val="00A4488E"/>
    <w:rsid w:val="00A448E4"/>
    <w:rsid w:val="00A4496F"/>
    <w:rsid w:val="00A44F65"/>
    <w:rsid w:val="00A44F74"/>
    <w:rsid w:val="00A45046"/>
    <w:rsid w:val="00A4536A"/>
    <w:rsid w:val="00A4538A"/>
    <w:rsid w:val="00A453B6"/>
    <w:rsid w:val="00A454E5"/>
    <w:rsid w:val="00A4561C"/>
    <w:rsid w:val="00A45AAE"/>
    <w:rsid w:val="00A45EE0"/>
    <w:rsid w:val="00A45F5E"/>
    <w:rsid w:val="00A45FC2"/>
    <w:rsid w:val="00A46007"/>
    <w:rsid w:val="00A46305"/>
    <w:rsid w:val="00A46A70"/>
    <w:rsid w:val="00A46BBB"/>
    <w:rsid w:val="00A46C43"/>
    <w:rsid w:val="00A46CA6"/>
    <w:rsid w:val="00A46EC9"/>
    <w:rsid w:val="00A46FC0"/>
    <w:rsid w:val="00A471E7"/>
    <w:rsid w:val="00A473FB"/>
    <w:rsid w:val="00A47412"/>
    <w:rsid w:val="00A474D2"/>
    <w:rsid w:val="00A474EE"/>
    <w:rsid w:val="00A4763A"/>
    <w:rsid w:val="00A47A45"/>
    <w:rsid w:val="00A47B3D"/>
    <w:rsid w:val="00A47B5B"/>
    <w:rsid w:val="00A47BEC"/>
    <w:rsid w:val="00A47E34"/>
    <w:rsid w:val="00A47EA4"/>
    <w:rsid w:val="00A47EED"/>
    <w:rsid w:val="00A5005A"/>
    <w:rsid w:val="00A500A9"/>
    <w:rsid w:val="00A508C1"/>
    <w:rsid w:val="00A508C7"/>
    <w:rsid w:val="00A50919"/>
    <w:rsid w:val="00A50AAE"/>
    <w:rsid w:val="00A50DC5"/>
    <w:rsid w:val="00A50E31"/>
    <w:rsid w:val="00A5103C"/>
    <w:rsid w:val="00A5141B"/>
    <w:rsid w:val="00A5178E"/>
    <w:rsid w:val="00A518B5"/>
    <w:rsid w:val="00A518CE"/>
    <w:rsid w:val="00A51A99"/>
    <w:rsid w:val="00A51B2E"/>
    <w:rsid w:val="00A51BAB"/>
    <w:rsid w:val="00A51CEC"/>
    <w:rsid w:val="00A51DF2"/>
    <w:rsid w:val="00A51FB2"/>
    <w:rsid w:val="00A520C1"/>
    <w:rsid w:val="00A5212E"/>
    <w:rsid w:val="00A52450"/>
    <w:rsid w:val="00A524EE"/>
    <w:rsid w:val="00A526E1"/>
    <w:rsid w:val="00A527CA"/>
    <w:rsid w:val="00A527F1"/>
    <w:rsid w:val="00A52979"/>
    <w:rsid w:val="00A52A00"/>
    <w:rsid w:val="00A52DDA"/>
    <w:rsid w:val="00A53087"/>
    <w:rsid w:val="00A5323E"/>
    <w:rsid w:val="00A532B2"/>
    <w:rsid w:val="00A53481"/>
    <w:rsid w:val="00A534E6"/>
    <w:rsid w:val="00A5350D"/>
    <w:rsid w:val="00A536A9"/>
    <w:rsid w:val="00A5387F"/>
    <w:rsid w:val="00A53A2B"/>
    <w:rsid w:val="00A53A65"/>
    <w:rsid w:val="00A53AAA"/>
    <w:rsid w:val="00A53D99"/>
    <w:rsid w:val="00A53DD1"/>
    <w:rsid w:val="00A53EAC"/>
    <w:rsid w:val="00A53F1D"/>
    <w:rsid w:val="00A54157"/>
    <w:rsid w:val="00A542AD"/>
    <w:rsid w:val="00A543A2"/>
    <w:rsid w:val="00A543AF"/>
    <w:rsid w:val="00A544ED"/>
    <w:rsid w:val="00A547FE"/>
    <w:rsid w:val="00A5492D"/>
    <w:rsid w:val="00A54A43"/>
    <w:rsid w:val="00A54D52"/>
    <w:rsid w:val="00A54D61"/>
    <w:rsid w:val="00A54EBF"/>
    <w:rsid w:val="00A54F6B"/>
    <w:rsid w:val="00A54FAD"/>
    <w:rsid w:val="00A54FD3"/>
    <w:rsid w:val="00A55192"/>
    <w:rsid w:val="00A5519E"/>
    <w:rsid w:val="00A553F3"/>
    <w:rsid w:val="00A55403"/>
    <w:rsid w:val="00A55515"/>
    <w:rsid w:val="00A5554E"/>
    <w:rsid w:val="00A555BE"/>
    <w:rsid w:val="00A555BF"/>
    <w:rsid w:val="00A55659"/>
    <w:rsid w:val="00A5567E"/>
    <w:rsid w:val="00A55753"/>
    <w:rsid w:val="00A558FE"/>
    <w:rsid w:val="00A55983"/>
    <w:rsid w:val="00A55A82"/>
    <w:rsid w:val="00A55B73"/>
    <w:rsid w:val="00A55B7B"/>
    <w:rsid w:val="00A55B9C"/>
    <w:rsid w:val="00A55BCC"/>
    <w:rsid w:val="00A55E4F"/>
    <w:rsid w:val="00A55EFB"/>
    <w:rsid w:val="00A5603A"/>
    <w:rsid w:val="00A561D1"/>
    <w:rsid w:val="00A563B5"/>
    <w:rsid w:val="00A563C3"/>
    <w:rsid w:val="00A564DE"/>
    <w:rsid w:val="00A5666D"/>
    <w:rsid w:val="00A568A5"/>
    <w:rsid w:val="00A56FB2"/>
    <w:rsid w:val="00A577DC"/>
    <w:rsid w:val="00A578D7"/>
    <w:rsid w:val="00A578E5"/>
    <w:rsid w:val="00A57D09"/>
    <w:rsid w:val="00A57D86"/>
    <w:rsid w:val="00A57E8D"/>
    <w:rsid w:val="00A60092"/>
    <w:rsid w:val="00A6013A"/>
    <w:rsid w:val="00A6058B"/>
    <w:rsid w:val="00A60601"/>
    <w:rsid w:val="00A609C9"/>
    <w:rsid w:val="00A60BB8"/>
    <w:rsid w:val="00A60C8D"/>
    <w:rsid w:val="00A61035"/>
    <w:rsid w:val="00A610B2"/>
    <w:rsid w:val="00A61119"/>
    <w:rsid w:val="00A6159A"/>
    <w:rsid w:val="00A6161D"/>
    <w:rsid w:val="00A61659"/>
    <w:rsid w:val="00A61968"/>
    <w:rsid w:val="00A61CA2"/>
    <w:rsid w:val="00A61DD1"/>
    <w:rsid w:val="00A61EB3"/>
    <w:rsid w:val="00A61F7E"/>
    <w:rsid w:val="00A61F96"/>
    <w:rsid w:val="00A623CA"/>
    <w:rsid w:val="00A62432"/>
    <w:rsid w:val="00A6248B"/>
    <w:rsid w:val="00A6269D"/>
    <w:rsid w:val="00A62745"/>
    <w:rsid w:val="00A6276E"/>
    <w:rsid w:val="00A628F5"/>
    <w:rsid w:val="00A62ECE"/>
    <w:rsid w:val="00A62FA2"/>
    <w:rsid w:val="00A631EB"/>
    <w:rsid w:val="00A636D4"/>
    <w:rsid w:val="00A6387F"/>
    <w:rsid w:val="00A6393F"/>
    <w:rsid w:val="00A63C38"/>
    <w:rsid w:val="00A63CFE"/>
    <w:rsid w:val="00A641A2"/>
    <w:rsid w:val="00A64236"/>
    <w:rsid w:val="00A644C4"/>
    <w:rsid w:val="00A644D8"/>
    <w:rsid w:val="00A64579"/>
    <w:rsid w:val="00A645BB"/>
    <w:rsid w:val="00A646D0"/>
    <w:rsid w:val="00A64749"/>
    <w:rsid w:val="00A648BC"/>
    <w:rsid w:val="00A64966"/>
    <w:rsid w:val="00A64C29"/>
    <w:rsid w:val="00A64C55"/>
    <w:rsid w:val="00A64C9E"/>
    <w:rsid w:val="00A64CAF"/>
    <w:rsid w:val="00A64D33"/>
    <w:rsid w:val="00A64E01"/>
    <w:rsid w:val="00A65190"/>
    <w:rsid w:val="00A651B2"/>
    <w:rsid w:val="00A65318"/>
    <w:rsid w:val="00A65391"/>
    <w:rsid w:val="00A65457"/>
    <w:rsid w:val="00A654E1"/>
    <w:rsid w:val="00A654E8"/>
    <w:rsid w:val="00A65586"/>
    <w:rsid w:val="00A65627"/>
    <w:rsid w:val="00A656C7"/>
    <w:rsid w:val="00A656E4"/>
    <w:rsid w:val="00A65791"/>
    <w:rsid w:val="00A65844"/>
    <w:rsid w:val="00A65AD5"/>
    <w:rsid w:val="00A65B9F"/>
    <w:rsid w:val="00A65C83"/>
    <w:rsid w:val="00A65ED3"/>
    <w:rsid w:val="00A65FC1"/>
    <w:rsid w:val="00A65FDF"/>
    <w:rsid w:val="00A66446"/>
    <w:rsid w:val="00A6655E"/>
    <w:rsid w:val="00A665F4"/>
    <w:rsid w:val="00A66900"/>
    <w:rsid w:val="00A66909"/>
    <w:rsid w:val="00A66998"/>
    <w:rsid w:val="00A66A34"/>
    <w:rsid w:val="00A66A52"/>
    <w:rsid w:val="00A66AEA"/>
    <w:rsid w:val="00A66C2F"/>
    <w:rsid w:val="00A66D9A"/>
    <w:rsid w:val="00A66E2C"/>
    <w:rsid w:val="00A66E85"/>
    <w:rsid w:val="00A66EEC"/>
    <w:rsid w:val="00A66EF3"/>
    <w:rsid w:val="00A66F2B"/>
    <w:rsid w:val="00A66F4D"/>
    <w:rsid w:val="00A670B5"/>
    <w:rsid w:val="00A6730F"/>
    <w:rsid w:val="00A67437"/>
    <w:rsid w:val="00A674DA"/>
    <w:rsid w:val="00A6768C"/>
    <w:rsid w:val="00A6773F"/>
    <w:rsid w:val="00A679BD"/>
    <w:rsid w:val="00A679F4"/>
    <w:rsid w:val="00A67F32"/>
    <w:rsid w:val="00A70332"/>
    <w:rsid w:val="00A70396"/>
    <w:rsid w:val="00A704B0"/>
    <w:rsid w:val="00A706C1"/>
    <w:rsid w:val="00A70DDB"/>
    <w:rsid w:val="00A70E16"/>
    <w:rsid w:val="00A712FA"/>
    <w:rsid w:val="00A7158E"/>
    <w:rsid w:val="00A716DF"/>
    <w:rsid w:val="00A7176F"/>
    <w:rsid w:val="00A71842"/>
    <w:rsid w:val="00A71A0F"/>
    <w:rsid w:val="00A71C59"/>
    <w:rsid w:val="00A722EB"/>
    <w:rsid w:val="00A7234B"/>
    <w:rsid w:val="00A723BC"/>
    <w:rsid w:val="00A723DF"/>
    <w:rsid w:val="00A7248A"/>
    <w:rsid w:val="00A728BF"/>
    <w:rsid w:val="00A72A9E"/>
    <w:rsid w:val="00A72B73"/>
    <w:rsid w:val="00A72BD7"/>
    <w:rsid w:val="00A72D5D"/>
    <w:rsid w:val="00A72DDE"/>
    <w:rsid w:val="00A730B7"/>
    <w:rsid w:val="00A730F1"/>
    <w:rsid w:val="00A738DF"/>
    <w:rsid w:val="00A73A23"/>
    <w:rsid w:val="00A73AFF"/>
    <w:rsid w:val="00A73B0B"/>
    <w:rsid w:val="00A73C52"/>
    <w:rsid w:val="00A73F28"/>
    <w:rsid w:val="00A73F59"/>
    <w:rsid w:val="00A73F82"/>
    <w:rsid w:val="00A74178"/>
    <w:rsid w:val="00A7453D"/>
    <w:rsid w:val="00A74693"/>
    <w:rsid w:val="00A747C0"/>
    <w:rsid w:val="00A749B9"/>
    <w:rsid w:val="00A749CC"/>
    <w:rsid w:val="00A74A96"/>
    <w:rsid w:val="00A74DFD"/>
    <w:rsid w:val="00A74F6D"/>
    <w:rsid w:val="00A750A5"/>
    <w:rsid w:val="00A750F7"/>
    <w:rsid w:val="00A7534D"/>
    <w:rsid w:val="00A753B3"/>
    <w:rsid w:val="00A75520"/>
    <w:rsid w:val="00A755E5"/>
    <w:rsid w:val="00A75829"/>
    <w:rsid w:val="00A75A1B"/>
    <w:rsid w:val="00A75A5B"/>
    <w:rsid w:val="00A75B86"/>
    <w:rsid w:val="00A75C0A"/>
    <w:rsid w:val="00A75DD5"/>
    <w:rsid w:val="00A75DD8"/>
    <w:rsid w:val="00A76505"/>
    <w:rsid w:val="00A76545"/>
    <w:rsid w:val="00A765A0"/>
    <w:rsid w:val="00A76627"/>
    <w:rsid w:val="00A7664E"/>
    <w:rsid w:val="00A7686A"/>
    <w:rsid w:val="00A76A48"/>
    <w:rsid w:val="00A76B1A"/>
    <w:rsid w:val="00A76B68"/>
    <w:rsid w:val="00A76EFC"/>
    <w:rsid w:val="00A7714E"/>
    <w:rsid w:val="00A7737B"/>
    <w:rsid w:val="00A77450"/>
    <w:rsid w:val="00A7747F"/>
    <w:rsid w:val="00A77582"/>
    <w:rsid w:val="00A775E7"/>
    <w:rsid w:val="00A778E3"/>
    <w:rsid w:val="00A77AA3"/>
    <w:rsid w:val="00A77B8E"/>
    <w:rsid w:val="00A77C92"/>
    <w:rsid w:val="00A77D2F"/>
    <w:rsid w:val="00A80065"/>
    <w:rsid w:val="00A802AC"/>
    <w:rsid w:val="00A80324"/>
    <w:rsid w:val="00A805B2"/>
    <w:rsid w:val="00A805E3"/>
    <w:rsid w:val="00A806D2"/>
    <w:rsid w:val="00A80774"/>
    <w:rsid w:val="00A80C73"/>
    <w:rsid w:val="00A80F78"/>
    <w:rsid w:val="00A80FBF"/>
    <w:rsid w:val="00A8106C"/>
    <w:rsid w:val="00A8129E"/>
    <w:rsid w:val="00A81392"/>
    <w:rsid w:val="00A81695"/>
    <w:rsid w:val="00A817FC"/>
    <w:rsid w:val="00A81DD0"/>
    <w:rsid w:val="00A82077"/>
    <w:rsid w:val="00A82088"/>
    <w:rsid w:val="00A821EA"/>
    <w:rsid w:val="00A82367"/>
    <w:rsid w:val="00A8236F"/>
    <w:rsid w:val="00A8261B"/>
    <w:rsid w:val="00A8263C"/>
    <w:rsid w:val="00A82D24"/>
    <w:rsid w:val="00A8313A"/>
    <w:rsid w:val="00A831A9"/>
    <w:rsid w:val="00A831B2"/>
    <w:rsid w:val="00A8326C"/>
    <w:rsid w:val="00A83349"/>
    <w:rsid w:val="00A8334B"/>
    <w:rsid w:val="00A83415"/>
    <w:rsid w:val="00A83888"/>
    <w:rsid w:val="00A83DA5"/>
    <w:rsid w:val="00A842AD"/>
    <w:rsid w:val="00A84560"/>
    <w:rsid w:val="00A846CC"/>
    <w:rsid w:val="00A846FF"/>
    <w:rsid w:val="00A8494B"/>
    <w:rsid w:val="00A84B8E"/>
    <w:rsid w:val="00A84D26"/>
    <w:rsid w:val="00A84E16"/>
    <w:rsid w:val="00A85013"/>
    <w:rsid w:val="00A850B7"/>
    <w:rsid w:val="00A850BC"/>
    <w:rsid w:val="00A8512A"/>
    <w:rsid w:val="00A85218"/>
    <w:rsid w:val="00A852C9"/>
    <w:rsid w:val="00A853F5"/>
    <w:rsid w:val="00A8548A"/>
    <w:rsid w:val="00A85999"/>
    <w:rsid w:val="00A85BCC"/>
    <w:rsid w:val="00A85C62"/>
    <w:rsid w:val="00A85D70"/>
    <w:rsid w:val="00A85DEB"/>
    <w:rsid w:val="00A85E75"/>
    <w:rsid w:val="00A85FE3"/>
    <w:rsid w:val="00A860DF"/>
    <w:rsid w:val="00A86178"/>
    <w:rsid w:val="00A863A7"/>
    <w:rsid w:val="00A863B6"/>
    <w:rsid w:val="00A8640A"/>
    <w:rsid w:val="00A86427"/>
    <w:rsid w:val="00A86435"/>
    <w:rsid w:val="00A864E1"/>
    <w:rsid w:val="00A8652E"/>
    <w:rsid w:val="00A86668"/>
    <w:rsid w:val="00A86745"/>
    <w:rsid w:val="00A86753"/>
    <w:rsid w:val="00A8692A"/>
    <w:rsid w:val="00A86C8B"/>
    <w:rsid w:val="00A8721E"/>
    <w:rsid w:val="00A87317"/>
    <w:rsid w:val="00A87391"/>
    <w:rsid w:val="00A875C1"/>
    <w:rsid w:val="00A876DC"/>
    <w:rsid w:val="00A87788"/>
    <w:rsid w:val="00A87A90"/>
    <w:rsid w:val="00A87B1F"/>
    <w:rsid w:val="00A87D81"/>
    <w:rsid w:val="00A87EBA"/>
    <w:rsid w:val="00A9003B"/>
    <w:rsid w:val="00A90081"/>
    <w:rsid w:val="00A9008A"/>
    <w:rsid w:val="00A902D2"/>
    <w:rsid w:val="00A90535"/>
    <w:rsid w:val="00A90577"/>
    <w:rsid w:val="00A9064B"/>
    <w:rsid w:val="00A90660"/>
    <w:rsid w:val="00A907A0"/>
    <w:rsid w:val="00A90C6C"/>
    <w:rsid w:val="00A90CC2"/>
    <w:rsid w:val="00A91286"/>
    <w:rsid w:val="00A91582"/>
    <w:rsid w:val="00A91604"/>
    <w:rsid w:val="00A91684"/>
    <w:rsid w:val="00A919F5"/>
    <w:rsid w:val="00A91BC7"/>
    <w:rsid w:val="00A91C08"/>
    <w:rsid w:val="00A91FFE"/>
    <w:rsid w:val="00A921C2"/>
    <w:rsid w:val="00A922A6"/>
    <w:rsid w:val="00A922D1"/>
    <w:rsid w:val="00A92325"/>
    <w:rsid w:val="00A923D5"/>
    <w:rsid w:val="00A92489"/>
    <w:rsid w:val="00A92747"/>
    <w:rsid w:val="00A92B04"/>
    <w:rsid w:val="00A93037"/>
    <w:rsid w:val="00A930AA"/>
    <w:rsid w:val="00A9312B"/>
    <w:rsid w:val="00A93156"/>
    <w:rsid w:val="00A934D0"/>
    <w:rsid w:val="00A938D5"/>
    <w:rsid w:val="00A93B2F"/>
    <w:rsid w:val="00A93D85"/>
    <w:rsid w:val="00A93DFE"/>
    <w:rsid w:val="00A93E95"/>
    <w:rsid w:val="00A93FDF"/>
    <w:rsid w:val="00A94198"/>
    <w:rsid w:val="00A942DA"/>
    <w:rsid w:val="00A94405"/>
    <w:rsid w:val="00A9442A"/>
    <w:rsid w:val="00A94515"/>
    <w:rsid w:val="00A948B5"/>
    <w:rsid w:val="00A94929"/>
    <w:rsid w:val="00A94B75"/>
    <w:rsid w:val="00A94C97"/>
    <w:rsid w:val="00A94D21"/>
    <w:rsid w:val="00A94D2E"/>
    <w:rsid w:val="00A94E80"/>
    <w:rsid w:val="00A94EE7"/>
    <w:rsid w:val="00A9503A"/>
    <w:rsid w:val="00A950E7"/>
    <w:rsid w:val="00A951A1"/>
    <w:rsid w:val="00A951F5"/>
    <w:rsid w:val="00A955AC"/>
    <w:rsid w:val="00A958FC"/>
    <w:rsid w:val="00A95992"/>
    <w:rsid w:val="00A959CF"/>
    <w:rsid w:val="00A95B0D"/>
    <w:rsid w:val="00A95BB0"/>
    <w:rsid w:val="00A95CE5"/>
    <w:rsid w:val="00A95D83"/>
    <w:rsid w:val="00A95EC2"/>
    <w:rsid w:val="00A95F51"/>
    <w:rsid w:val="00A95F6F"/>
    <w:rsid w:val="00A96112"/>
    <w:rsid w:val="00A96231"/>
    <w:rsid w:val="00A96429"/>
    <w:rsid w:val="00A96430"/>
    <w:rsid w:val="00A9651E"/>
    <w:rsid w:val="00A96546"/>
    <w:rsid w:val="00A965B0"/>
    <w:rsid w:val="00A96729"/>
    <w:rsid w:val="00A96B67"/>
    <w:rsid w:val="00A96D1C"/>
    <w:rsid w:val="00A97037"/>
    <w:rsid w:val="00A9729B"/>
    <w:rsid w:val="00A973AB"/>
    <w:rsid w:val="00A97419"/>
    <w:rsid w:val="00A97A09"/>
    <w:rsid w:val="00A97EFF"/>
    <w:rsid w:val="00AA0035"/>
    <w:rsid w:val="00AA0180"/>
    <w:rsid w:val="00AA0621"/>
    <w:rsid w:val="00AA0883"/>
    <w:rsid w:val="00AA0934"/>
    <w:rsid w:val="00AA0A48"/>
    <w:rsid w:val="00AA0C77"/>
    <w:rsid w:val="00AA0EEB"/>
    <w:rsid w:val="00AA0FEA"/>
    <w:rsid w:val="00AA1658"/>
    <w:rsid w:val="00AA1695"/>
    <w:rsid w:val="00AA17A8"/>
    <w:rsid w:val="00AA18A9"/>
    <w:rsid w:val="00AA18C0"/>
    <w:rsid w:val="00AA1A2B"/>
    <w:rsid w:val="00AA1AB4"/>
    <w:rsid w:val="00AA1AD6"/>
    <w:rsid w:val="00AA1C55"/>
    <w:rsid w:val="00AA1D4B"/>
    <w:rsid w:val="00AA2333"/>
    <w:rsid w:val="00AA23B9"/>
    <w:rsid w:val="00AA2538"/>
    <w:rsid w:val="00AA28E6"/>
    <w:rsid w:val="00AA295A"/>
    <w:rsid w:val="00AA2A74"/>
    <w:rsid w:val="00AA2DCF"/>
    <w:rsid w:val="00AA2EC5"/>
    <w:rsid w:val="00AA2F0C"/>
    <w:rsid w:val="00AA2FCC"/>
    <w:rsid w:val="00AA33E1"/>
    <w:rsid w:val="00AA36B3"/>
    <w:rsid w:val="00AA38D6"/>
    <w:rsid w:val="00AA393D"/>
    <w:rsid w:val="00AA3A2A"/>
    <w:rsid w:val="00AA3C20"/>
    <w:rsid w:val="00AA3C7B"/>
    <w:rsid w:val="00AA4012"/>
    <w:rsid w:val="00AA40FB"/>
    <w:rsid w:val="00AA44A4"/>
    <w:rsid w:val="00AA450A"/>
    <w:rsid w:val="00AA45E9"/>
    <w:rsid w:val="00AA478B"/>
    <w:rsid w:val="00AA48E8"/>
    <w:rsid w:val="00AA4B48"/>
    <w:rsid w:val="00AA4C49"/>
    <w:rsid w:val="00AA4CE3"/>
    <w:rsid w:val="00AA4D8B"/>
    <w:rsid w:val="00AA5040"/>
    <w:rsid w:val="00AA50DE"/>
    <w:rsid w:val="00AA51C0"/>
    <w:rsid w:val="00AA51F1"/>
    <w:rsid w:val="00AA563B"/>
    <w:rsid w:val="00AA5860"/>
    <w:rsid w:val="00AA59DA"/>
    <w:rsid w:val="00AA5A60"/>
    <w:rsid w:val="00AA5E30"/>
    <w:rsid w:val="00AA5E4F"/>
    <w:rsid w:val="00AA5E90"/>
    <w:rsid w:val="00AA5F05"/>
    <w:rsid w:val="00AA5FC1"/>
    <w:rsid w:val="00AA61FE"/>
    <w:rsid w:val="00AA6226"/>
    <w:rsid w:val="00AA62D4"/>
    <w:rsid w:val="00AA6353"/>
    <w:rsid w:val="00AA6627"/>
    <w:rsid w:val="00AA6671"/>
    <w:rsid w:val="00AA688B"/>
    <w:rsid w:val="00AA6941"/>
    <w:rsid w:val="00AA6BB5"/>
    <w:rsid w:val="00AA6BC2"/>
    <w:rsid w:val="00AA6CAC"/>
    <w:rsid w:val="00AA6D6C"/>
    <w:rsid w:val="00AA6EE7"/>
    <w:rsid w:val="00AA71EB"/>
    <w:rsid w:val="00AA72E0"/>
    <w:rsid w:val="00AA73BC"/>
    <w:rsid w:val="00AA7413"/>
    <w:rsid w:val="00AA742B"/>
    <w:rsid w:val="00AA74CA"/>
    <w:rsid w:val="00AA74E8"/>
    <w:rsid w:val="00AA7584"/>
    <w:rsid w:val="00AA7859"/>
    <w:rsid w:val="00AA7BD1"/>
    <w:rsid w:val="00AA7C3E"/>
    <w:rsid w:val="00AA7FFE"/>
    <w:rsid w:val="00AB0282"/>
    <w:rsid w:val="00AB0532"/>
    <w:rsid w:val="00AB06BC"/>
    <w:rsid w:val="00AB06BF"/>
    <w:rsid w:val="00AB0723"/>
    <w:rsid w:val="00AB0759"/>
    <w:rsid w:val="00AB0A08"/>
    <w:rsid w:val="00AB0F18"/>
    <w:rsid w:val="00AB1018"/>
    <w:rsid w:val="00AB109D"/>
    <w:rsid w:val="00AB13C8"/>
    <w:rsid w:val="00AB15E4"/>
    <w:rsid w:val="00AB1607"/>
    <w:rsid w:val="00AB1718"/>
    <w:rsid w:val="00AB1945"/>
    <w:rsid w:val="00AB1967"/>
    <w:rsid w:val="00AB19A1"/>
    <w:rsid w:val="00AB19E2"/>
    <w:rsid w:val="00AB1B11"/>
    <w:rsid w:val="00AB1CD0"/>
    <w:rsid w:val="00AB1FDF"/>
    <w:rsid w:val="00AB2088"/>
    <w:rsid w:val="00AB2207"/>
    <w:rsid w:val="00AB2483"/>
    <w:rsid w:val="00AB2515"/>
    <w:rsid w:val="00AB2557"/>
    <w:rsid w:val="00AB256F"/>
    <w:rsid w:val="00AB26B1"/>
    <w:rsid w:val="00AB27A3"/>
    <w:rsid w:val="00AB2DD6"/>
    <w:rsid w:val="00AB3036"/>
    <w:rsid w:val="00AB31D0"/>
    <w:rsid w:val="00AB3276"/>
    <w:rsid w:val="00AB32BF"/>
    <w:rsid w:val="00AB33D4"/>
    <w:rsid w:val="00AB34FF"/>
    <w:rsid w:val="00AB35B2"/>
    <w:rsid w:val="00AB3736"/>
    <w:rsid w:val="00AB3741"/>
    <w:rsid w:val="00AB38EA"/>
    <w:rsid w:val="00AB3B0C"/>
    <w:rsid w:val="00AB3C80"/>
    <w:rsid w:val="00AB3D94"/>
    <w:rsid w:val="00AB42F2"/>
    <w:rsid w:val="00AB439E"/>
    <w:rsid w:val="00AB4534"/>
    <w:rsid w:val="00AB4571"/>
    <w:rsid w:val="00AB4648"/>
    <w:rsid w:val="00AB4728"/>
    <w:rsid w:val="00AB4A90"/>
    <w:rsid w:val="00AB4BEF"/>
    <w:rsid w:val="00AB4E23"/>
    <w:rsid w:val="00AB5079"/>
    <w:rsid w:val="00AB5241"/>
    <w:rsid w:val="00AB52B3"/>
    <w:rsid w:val="00AB533A"/>
    <w:rsid w:val="00AB53FD"/>
    <w:rsid w:val="00AB5516"/>
    <w:rsid w:val="00AB557B"/>
    <w:rsid w:val="00AB569F"/>
    <w:rsid w:val="00AB5791"/>
    <w:rsid w:val="00AB5A33"/>
    <w:rsid w:val="00AB5ADD"/>
    <w:rsid w:val="00AB5BBE"/>
    <w:rsid w:val="00AB5D26"/>
    <w:rsid w:val="00AB5E05"/>
    <w:rsid w:val="00AB5F69"/>
    <w:rsid w:val="00AB5FE6"/>
    <w:rsid w:val="00AB6034"/>
    <w:rsid w:val="00AB609C"/>
    <w:rsid w:val="00AB62DC"/>
    <w:rsid w:val="00AB634A"/>
    <w:rsid w:val="00AB66A1"/>
    <w:rsid w:val="00AB6832"/>
    <w:rsid w:val="00AB6982"/>
    <w:rsid w:val="00AB6A22"/>
    <w:rsid w:val="00AB6C53"/>
    <w:rsid w:val="00AB6E2D"/>
    <w:rsid w:val="00AB703B"/>
    <w:rsid w:val="00AB7048"/>
    <w:rsid w:val="00AB7486"/>
    <w:rsid w:val="00AB7940"/>
    <w:rsid w:val="00AC0334"/>
    <w:rsid w:val="00AC0747"/>
    <w:rsid w:val="00AC0881"/>
    <w:rsid w:val="00AC0A22"/>
    <w:rsid w:val="00AC0D3E"/>
    <w:rsid w:val="00AC0D7F"/>
    <w:rsid w:val="00AC10C0"/>
    <w:rsid w:val="00AC10E2"/>
    <w:rsid w:val="00AC10EE"/>
    <w:rsid w:val="00AC1101"/>
    <w:rsid w:val="00AC1253"/>
    <w:rsid w:val="00AC1591"/>
    <w:rsid w:val="00AC16DE"/>
    <w:rsid w:val="00AC1B96"/>
    <w:rsid w:val="00AC1CBB"/>
    <w:rsid w:val="00AC1D44"/>
    <w:rsid w:val="00AC1DD1"/>
    <w:rsid w:val="00AC1E5E"/>
    <w:rsid w:val="00AC22A6"/>
    <w:rsid w:val="00AC22EB"/>
    <w:rsid w:val="00AC2532"/>
    <w:rsid w:val="00AC2988"/>
    <w:rsid w:val="00AC2A1D"/>
    <w:rsid w:val="00AC2A85"/>
    <w:rsid w:val="00AC2AD8"/>
    <w:rsid w:val="00AC2E46"/>
    <w:rsid w:val="00AC2E5C"/>
    <w:rsid w:val="00AC2EB3"/>
    <w:rsid w:val="00AC31D1"/>
    <w:rsid w:val="00AC32E4"/>
    <w:rsid w:val="00AC3437"/>
    <w:rsid w:val="00AC3475"/>
    <w:rsid w:val="00AC36FB"/>
    <w:rsid w:val="00AC3758"/>
    <w:rsid w:val="00AC3B58"/>
    <w:rsid w:val="00AC3D83"/>
    <w:rsid w:val="00AC437E"/>
    <w:rsid w:val="00AC447B"/>
    <w:rsid w:val="00AC44B6"/>
    <w:rsid w:val="00AC4668"/>
    <w:rsid w:val="00AC468D"/>
    <w:rsid w:val="00AC4730"/>
    <w:rsid w:val="00AC4849"/>
    <w:rsid w:val="00AC4BBE"/>
    <w:rsid w:val="00AC4CB7"/>
    <w:rsid w:val="00AC4E3A"/>
    <w:rsid w:val="00AC54C9"/>
    <w:rsid w:val="00AC59FB"/>
    <w:rsid w:val="00AC5AA3"/>
    <w:rsid w:val="00AC5B10"/>
    <w:rsid w:val="00AC5BCF"/>
    <w:rsid w:val="00AC5CA0"/>
    <w:rsid w:val="00AC5FF2"/>
    <w:rsid w:val="00AC63F1"/>
    <w:rsid w:val="00AC64C1"/>
    <w:rsid w:val="00AC651F"/>
    <w:rsid w:val="00AC65EC"/>
    <w:rsid w:val="00AC6678"/>
    <w:rsid w:val="00AC66E3"/>
    <w:rsid w:val="00AC6A5A"/>
    <w:rsid w:val="00AC6C79"/>
    <w:rsid w:val="00AC6ED1"/>
    <w:rsid w:val="00AC7266"/>
    <w:rsid w:val="00AC727A"/>
    <w:rsid w:val="00AC73F6"/>
    <w:rsid w:val="00AC73F7"/>
    <w:rsid w:val="00AC74E4"/>
    <w:rsid w:val="00AC750E"/>
    <w:rsid w:val="00AC76F5"/>
    <w:rsid w:val="00AC7767"/>
    <w:rsid w:val="00AC7C18"/>
    <w:rsid w:val="00AC7CC5"/>
    <w:rsid w:val="00AD010C"/>
    <w:rsid w:val="00AD0506"/>
    <w:rsid w:val="00AD0690"/>
    <w:rsid w:val="00AD083D"/>
    <w:rsid w:val="00AD08C3"/>
    <w:rsid w:val="00AD0988"/>
    <w:rsid w:val="00AD0EED"/>
    <w:rsid w:val="00AD0F16"/>
    <w:rsid w:val="00AD1026"/>
    <w:rsid w:val="00AD11FF"/>
    <w:rsid w:val="00AD128A"/>
    <w:rsid w:val="00AD1296"/>
    <w:rsid w:val="00AD144F"/>
    <w:rsid w:val="00AD177A"/>
    <w:rsid w:val="00AD1798"/>
    <w:rsid w:val="00AD188E"/>
    <w:rsid w:val="00AD189B"/>
    <w:rsid w:val="00AD19BB"/>
    <w:rsid w:val="00AD1CA7"/>
    <w:rsid w:val="00AD1E1E"/>
    <w:rsid w:val="00AD1E9C"/>
    <w:rsid w:val="00AD1EBF"/>
    <w:rsid w:val="00AD200D"/>
    <w:rsid w:val="00AD2087"/>
    <w:rsid w:val="00AD2274"/>
    <w:rsid w:val="00AD2333"/>
    <w:rsid w:val="00AD2606"/>
    <w:rsid w:val="00AD2699"/>
    <w:rsid w:val="00AD2813"/>
    <w:rsid w:val="00AD2896"/>
    <w:rsid w:val="00AD2AD3"/>
    <w:rsid w:val="00AD2B38"/>
    <w:rsid w:val="00AD32B3"/>
    <w:rsid w:val="00AD3696"/>
    <w:rsid w:val="00AD393D"/>
    <w:rsid w:val="00AD3AC6"/>
    <w:rsid w:val="00AD3F29"/>
    <w:rsid w:val="00AD402D"/>
    <w:rsid w:val="00AD40DE"/>
    <w:rsid w:val="00AD41F6"/>
    <w:rsid w:val="00AD434D"/>
    <w:rsid w:val="00AD43D8"/>
    <w:rsid w:val="00AD457C"/>
    <w:rsid w:val="00AD45DB"/>
    <w:rsid w:val="00AD47C7"/>
    <w:rsid w:val="00AD48AC"/>
    <w:rsid w:val="00AD4B66"/>
    <w:rsid w:val="00AD4F77"/>
    <w:rsid w:val="00AD5067"/>
    <w:rsid w:val="00AD5091"/>
    <w:rsid w:val="00AD52F3"/>
    <w:rsid w:val="00AD5430"/>
    <w:rsid w:val="00AD5433"/>
    <w:rsid w:val="00AD545B"/>
    <w:rsid w:val="00AD55E5"/>
    <w:rsid w:val="00AD55ED"/>
    <w:rsid w:val="00AD56AD"/>
    <w:rsid w:val="00AD56FD"/>
    <w:rsid w:val="00AD5B65"/>
    <w:rsid w:val="00AD5D2B"/>
    <w:rsid w:val="00AD5D3B"/>
    <w:rsid w:val="00AD601B"/>
    <w:rsid w:val="00AD6649"/>
    <w:rsid w:val="00AD682B"/>
    <w:rsid w:val="00AD6989"/>
    <w:rsid w:val="00AD6DF5"/>
    <w:rsid w:val="00AD6EA9"/>
    <w:rsid w:val="00AD72D6"/>
    <w:rsid w:val="00AD73FD"/>
    <w:rsid w:val="00AD7733"/>
    <w:rsid w:val="00AD77D2"/>
    <w:rsid w:val="00AD7E63"/>
    <w:rsid w:val="00AD7F3E"/>
    <w:rsid w:val="00AE023B"/>
    <w:rsid w:val="00AE0474"/>
    <w:rsid w:val="00AE0981"/>
    <w:rsid w:val="00AE099E"/>
    <w:rsid w:val="00AE09D7"/>
    <w:rsid w:val="00AE09E2"/>
    <w:rsid w:val="00AE0A39"/>
    <w:rsid w:val="00AE0B71"/>
    <w:rsid w:val="00AE0B97"/>
    <w:rsid w:val="00AE0C9F"/>
    <w:rsid w:val="00AE0E99"/>
    <w:rsid w:val="00AE102E"/>
    <w:rsid w:val="00AE10DD"/>
    <w:rsid w:val="00AE1129"/>
    <w:rsid w:val="00AE15BB"/>
    <w:rsid w:val="00AE16A6"/>
    <w:rsid w:val="00AE19D4"/>
    <w:rsid w:val="00AE1A32"/>
    <w:rsid w:val="00AE1D0B"/>
    <w:rsid w:val="00AE1D3A"/>
    <w:rsid w:val="00AE1E67"/>
    <w:rsid w:val="00AE1E99"/>
    <w:rsid w:val="00AE2185"/>
    <w:rsid w:val="00AE236F"/>
    <w:rsid w:val="00AE23BD"/>
    <w:rsid w:val="00AE260E"/>
    <w:rsid w:val="00AE2B44"/>
    <w:rsid w:val="00AE2CB8"/>
    <w:rsid w:val="00AE2E90"/>
    <w:rsid w:val="00AE2F35"/>
    <w:rsid w:val="00AE2F58"/>
    <w:rsid w:val="00AE3051"/>
    <w:rsid w:val="00AE30AF"/>
    <w:rsid w:val="00AE313E"/>
    <w:rsid w:val="00AE3225"/>
    <w:rsid w:val="00AE3582"/>
    <w:rsid w:val="00AE374B"/>
    <w:rsid w:val="00AE376D"/>
    <w:rsid w:val="00AE3805"/>
    <w:rsid w:val="00AE380F"/>
    <w:rsid w:val="00AE416C"/>
    <w:rsid w:val="00AE416D"/>
    <w:rsid w:val="00AE41D9"/>
    <w:rsid w:val="00AE4286"/>
    <w:rsid w:val="00AE4366"/>
    <w:rsid w:val="00AE468A"/>
    <w:rsid w:val="00AE479D"/>
    <w:rsid w:val="00AE493C"/>
    <w:rsid w:val="00AE49D9"/>
    <w:rsid w:val="00AE4AF5"/>
    <w:rsid w:val="00AE4D05"/>
    <w:rsid w:val="00AE4DC4"/>
    <w:rsid w:val="00AE4EA4"/>
    <w:rsid w:val="00AE4FDB"/>
    <w:rsid w:val="00AE5266"/>
    <w:rsid w:val="00AE5327"/>
    <w:rsid w:val="00AE53CE"/>
    <w:rsid w:val="00AE565F"/>
    <w:rsid w:val="00AE56D6"/>
    <w:rsid w:val="00AE58FE"/>
    <w:rsid w:val="00AE59A0"/>
    <w:rsid w:val="00AE5E1E"/>
    <w:rsid w:val="00AE5E5B"/>
    <w:rsid w:val="00AE5FAF"/>
    <w:rsid w:val="00AE6086"/>
    <w:rsid w:val="00AE609D"/>
    <w:rsid w:val="00AE619B"/>
    <w:rsid w:val="00AE62B2"/>
    <w:rsid w:val="00AE633E"/>
    <w:rsid w:val="00AE6371"/>
    <w:rsid w:val="00AE65B4"/>
    <w:rsid w:val="00AE6749"/>
    <w:rsid w:val="00AE69C9"/>
    <w:rsid w:val="00AE6BA7"/>
    <w:rsid w:val="00AE6BC4"/>
    <w:rsid w:val="00AE6C38"/>
    <w:rsid w:val="00AE6DF8"/>
    <w:rsid w:val="00AE6E64"/>
    <w:rsid w:val="00AE719B"/>
    <w:rsid w:val="00AE71FB"/>
    <w:rsid w:val="00AE73F0"/>
    <w:rsid w:val="00AE745D"/>
    <w:rsid w:val="00AE75A7"/>
    <w:rsid w:val="00AE75D3"/>
    <w:rsid w:val="00AE76A9"/>
    <w:rsid w:val="00AE7726"/>
    <w:rsid w:val="00AE779F"/>
    <w:rsid w:val="00AE7EDF"/>
    <w:rsid w:val="00AF007A"/>
    <w:rsid w:val="00AF0392"/>
    <w:rsid w:val="00AF05C5"/>
    <w:rsid w:val="00AF069A"/>
    <w:rsid w:val="00AF0A91"/>
    <w:rsid w:val="00AF0C42"/>
    <w:rsid w:val="00AF0E33"/>
    <w:rsid w:val="00AF0F3E"/>
    <w:rsid w:val="00AF0F59"/>
    <w:rsid w:val="00AF0FB8"/>
    <w:rsid w:val="00AF10F7"/>
    <w:rsid w:val="00AF13F0"/>
    <w:rsid w:val="00AF1429"/>
    <w:rsid w:val="00AF1487"/>
    <w:rsid w:val="00AF196B"/>
    <w:rsid w:val="00AF1B89"/>
    <w:rsid w:val="00AF1CF5"/>
    <w:rsid w:val="00AF1DCE"/>
    <w:rsid w:val="00AF1E22"/>
    <w:rsid w:val="00AF1F08"/>
    <w:rsid w:val="00AF20A3"/>
    <w:rsid w:val="00AF2130"/>
    <w:rsid w:val="00AF2164"/>
    <w:rsid w:val="00AF218A"/>
    <w:rsid w:val="00AF2197"/>
    <w:rsid w:val="00AF2476"/>
    <w:rsid w:val="00AF2501"/>
    <w:rsid w:val="00AF2624"/>
    <w:rsid w:val="00AF28FE"/>
    <w:rsid w:val="00AF2C74"/>
    <w:rsid w:val="00AF2DF3"/>
    <w:rsid w:val="00AF3048"/>
    <w:rsid w:val="00AF30DC"/>
    <w:rsid w:val="00AF3284"/>
    <w:rsid w:val="00AF33BD"/>
    <w:rsid w:val="00AF33D5"/>
    <w:rsid w:val="00AF340B"/>
    <w:rsid w:val="00AF3706"/>
    <w:rsid w:val="00AF3998"/>
    <w:rsid w:val="00AF3C01"/>
    <w:rsid w:val="00AF3C57"/>
    <w:rsid w:val="00AF3C9B"/>
    <w:rsid w:val="00AF3EE5"/>
    <w:rsid w:val="00AF3EF5"/>
    <w:rsid w:val="00AF3F1C"/>
    <w:rsid w:val="00AF431B"/>
    <w:rsid w:val="00AF454C"/>
    <w:rsid w:val="00AF48D8"/>
    <w:rsid w:val="00AF49B3"/>
    <w:rsid w:val="00AF4B4D"/>
    <w:rsid w:val="00AF4C1F"/>
    <w:rsid w:val="00AF4D17"/>
    <w:rsid w:val="00AF4FB9"/>
    <w:rsid w:val="00AF517E"/>
    <w:rsid w:val="00AF53F3"/>
    <w:rsid w:val="00AF5559"/>
    <w:rsid w:val="00AF5565"/>
    <w:rsid w:val="00AF57E0"/>
    <w:rsid w:val="00AF5810"/>
    <w:rsid w:val="00AF582A"/>
    <w:rsid w:val="00AF5BD2"/>
    <w:rsid w:val="00AF5C4A"/>
    <w:rsid w:val="00AF5EE4"/>
    <w:rsid w:val="00AF6182"/>
    <w:rsid w:val="00AF6267"/>
    <w:rsid w:val="00AF628C"/>
    <w:rsid w:val="00AF6323"/>
    <w:rsid w:val="00AF63F2"/>
    <w:rsid w:val="00AF663A"/>
    <w:rsid w:val="00AF67EB"/>
    <w:rsid w:val="00AF68AF"/>
    <w:rsid w:val="00AF6907"/>
    <w:rsid w:val="00AF6978"/>
    <w:rsid w:val="00AF6A3B"/>
    <w:rsid w:val="00AF6B0F"/>
    <w:rsid w:val="00AF6BCD"/>
    <w:rsid w:val="00AF6BF6"/>
    <w:rsid w:val="00AF6CBD"/>
    <w:rsid w:val="00AF6F46"/>
    <w:rsid w:val="00AF6F9A"/>
    <w:rsid w:val="00AF74BF"/>
    <w:rsid w:val="00AF77C6"/>
    <w:rsid w:val="00AF798D"/>
    <w:rsid w:val="00AF79B4"/>
    <w:rsid w:val="00AF7B23"/>
    <w:rsid w:val="00AF7C8D"/>
    <w:rsid w:val="00AF7F63"/>
    <w:rsid w:val="00AF7F6A"/>
    <w:rsid w:val="00B000B3"/>
    <w:rsid w:val="00B00326"/>
    <w:rsid w:val="00B006FD"/>
    <w:rsid w:val="00B0070B"/>
    <w:rsid w:val="00B00815"/>
    <w:rsid w:val="00B0081A"/>
    <w:rsid w:val="00B008EB"/>
    <w:rsid w:val="00B00D39"/>
    <w:rsid w:val="00B00EA5"/>
    <w:rsid w:val="00B00EDE"/>
    <w:rsid w:val="00B01003"/>
    <w:rsid w:val="00B01073"/>
    <w:rsid w:val="00B010E0"/>
    <w:rsid w:val="00B01BA9"/>
    <w:rsid w:val="00B01C7C"/>
    <w:rsid w:val="00B01CA2"/>
    <w:rsid w:val="00B01E73"/>
    <w:rsid w:val="00B01EF3"/>
    <w:rsid w:val="00B02279"/>
    <w:rsid w:val="00B02630"/>
    <w:rsid w:val="00B026C0"/>
    <w:rsid w:val="00B026C3"/>
    <w:rsid w:val="00B0272F"/>
    <w:rsid w:val="00B0285B"/>
    <w:rsid w:val="00B029F6"/>
    <w:rsid w:val="00B02CF2"/>
    <w:rsid w:val="00B02D57"/>
    <w:rsid w:val="00B02F42"/>
    <w:rsid w:val="00B02F44"/>
    <w:rsid w:val="00B02FA2"/>
    <w:rsid w:val="00B03111"/>
    <w:rsid w:val="00B0317E"/>
    <w:rsid w:val="00B033A7"/>
    <w:rsid w:val="00B0367D"/>
    <w:rsid w:val="00B036B9"/>
    <w:rsid w:val="00B037FC"/>
    <w:rsid w:val="00B0389F"/>
    <w:rsid w:val="00B038DF"/>
    <w:rsid w:val="00B03BEA"/>
    <w:rsid w:val="00B03CA5"/>
    <w:rsid w:val="00B03E33"/>
    <w:rsid w:val="00B04277"/>
    <w:rsid w:val="00B0453C"/>
    <w:rsid w:val="00B0457D"/>
    <w:rsid w:val="00B04887"/>
    <w:rsid w:val="00B048C8"/>
    <w:rsid w:val="00B048D9"/>
    <w:rsid w:val="00B04A7F"/>
    <w:rsid w:val="00B04BC4"/>
    <w:rsid w:val="00B04C39"/>
    <w:rsid w:val="00B04CBC"/>
    <w:rsid w:val="00B04CC5"/>
    <w:rsid w:val="00B04EFF"/>
    <w:rsid w:val="00B04F0B"/>
    <w:rsid w:val="00B05261"/>
    <w:rsid w:val="00B055AF"/>
    <w:rsid w:val="00B060B9"/>
    <w:rsid w:val="00B062D7"/>
    <w:rsid w:val="00B06435"/>
    <w:rsid w:val="00B06469"/>
    <w:rsid w:val="00B064C7"/>
    <w:rsid w:val="00B06756"/>
    <w:rsid w:val="00B06B50"/>
    <w:rsid w:val="00B06BBE"/>
    <w:rsid w:val="00B06D10"/>
    <w:rsid w:val="00B06D42"/>
    <w:rsid w:val="00B06E61"/>
    <w:rsid w:val="00B07181"/>
    <w:rsid w:val="00B07240"/>
    <w:rsid w:val="00B072FF"/>
    <w:rsid w:val="00B07459"/>
    <w:rsid w:val="00B074C7"/>
    <w:rsid w:val="00B076EA"/>
    <w:rsid w:val="00B0783B"/>
    <w:rsid w:val="00B07939"/>
    <w:rsid w:val="00B079AE"/>
    <w:rsid w:val="00B07B99"/>
    <w:rsid w:val="00B07C96"/>
    <w:rsid w:val="00B100BD"/>
    <w:rsid w:val="00B102AF"/>
    <w:rsid w:val="00B10348"/>
    <w:rsid w:val="00B104D7"/>
    <w:rsid w:val="00B106B2"/>
    <w:rsid w:val="00B10771"/>
    <w:rsid w:val="00B107B9"/>
    <w:rsid w:val="00B10DFA"/>
    <w:rsid w:val="00B1118C"/>
    <w:rsid w:val="00B111B0"/>
    <w:rsid w:val="00B11211"/>
    <w:rsid w:val="00B11507"/>
    <w:rsid w:val="00B11518"/>
    <w:rsid w:val="00B1172C"/>
    <w:rsid w:val="00B1178C"/>
    <w:rsid w:val="00B1191E"/>
    <w:rsid w:val="00B11BA2"/>
    <w:rsid w:val="00B11CCD"/>
    <w:rsid w:val="00B11DCB"/>
    <w:rsid w:val="00B11EFD"/>
    <w:rsid w:val="00B11FD2"/>
    <w:rsid w:val="00B12117"/>
    <w:rsid w:val="00B1223F"/>
    <w:rsid w:val="00B1251B"/>
    <w:rsid w:val="00B1252C"/>
    <w:rsid w:val="00B125EE"/>
    <w:rsid w:val="00B1272D"/>
    <w:rsid w:val="00B12734"/>
    <w:rsid w:val="00B12812"/>
    <w:rsid w:val="00B129AD"/>
    <w:rsid w:val="00B129D0"/>
    <w:rsid w:val="00B12A59"/>
    <w:rsid w:val="00B12A93"/>
    <w:rsid w:val="00B12AA9"/>
    <w:rsid w:val="00B12D2E"/>
    <w:rsid w:val="00B12D70"/>
    <w:rsid w:val="00B12E77"/>
    <w:rsid w:val="00B12F18"/>
    <w:rsid w:val="00B1318D"/>
    <w:rsid w:val="00B131A9"/>
    <w:rsid w:val="00B131D7"/>
    <w:rsid w:val="00B1322E"/>
    <w:rsid w:val="00B13324"/>
    <w:rsid w:val="00B134C5"/>
    <w:rsid w:val="00B13615"/>
    <w:rsid w:val="00B13654"/>
    <w:rsid w:val="00B137C4"/>
    <w:rsid w:val="00B1385B"/>
    <w:rsid w:val="00B13888"/>
    <w:rsid w:val="00B13D87"/>
    <w:rsid w:val="00B13E9F"/>
    <w:rsid w:val="00B13ED0"/>
    <w:rsid w:val="00B14064"/>
    <w:rsid w:val="00B140FC"/>
    <w:rsid w:val="00B1420D"/>
    <w:rsid w:val="00B1431E"/>
    <w:rsid w:val="00B14332"/>
    <w:rsid w:val="00B14503"/>
    <w:rsid w:val="00B1466F"/>
    <w:rsid w:val="00B14705"/>
    <w:rsid w:val="00B148EA"/>
    <w:rsid w:val="00B14B3D"/>
    <w:rsid w:val="00B14B48"/>
    <w:rsid w:val="00B14B9A"/>
    <w:rsid w:val="00B14BC0"/>
    <w:rsid w:val="00B15111"/>
    <w:rsid w:val="00B151EC"/>
    <w:rsid w:val="00B15436"/>
    <w:rsid w:val="00B1545B"/>
    <w:rsid w:val="00B154B6"/>
    <w:rsid w:val="00B15756"/>
    <w:rsid w:val="00B15B15"/>
    <w:rsid w:val="00B15B9C"/>
    <w:rsid w:val="00B15CB3"/>
    <w:rsid w:val="00B15D0A"/>
    <w:rsid w:val="00B15FAD"/>
    <w:rsid w:val="00B1609E"/>
    <w:rsid w:val="00B160DB"/>
    <w:rsid w:val="00B161EF"/>
    <w:rsid w:val="00B163F9"/>
    <w:rsid w:val="00B1666E"/>
    <w:rsid w:val="00B16877"/>
    <w:rsid w:val="00B16A94"/>
    <w:rsid w:val="00B16ABB"/>
    <w:rsid w:val="00B16B41"/>
    <w:rsid w:val="00B16B79"/>
    <w:rsid w:val="00B16C7F"/>
    <w:rsid w:val="00B17015"/>
    <w:rsid w:val="00B1726B"/>
    <w:rsid w:val="00B1732C"/>
    <w:rsid w:val="00B17483"/>
    <w:rsid w:val="00B174C2"/>
    <w:rsid w:val="00B17609"/>
    <w:rsid w:val="00B17727"/>
    <w:rsid w:val="00B17869"/>
    <w:rsid w:val="00B17918"/>
    <w:rsid w:val="00B179A4"/>
    <w:rsid w:val="00B17A2C"/>
    <w:rsid w:val="00B17AFD"/>
    <w:rsid w:val="00B17B0A"/>
    <w:rsid w:val="00B17EEB"/>
    <w:rsid w:val="00B201BE"/>
    <w:rsid w:val="00B2032D"/>
    <w:rsid w:val="00B20513"/>
    <w:rsid w:val="00B2052F"/>
    <w:rsid w:val="00B205FB"/>
    <w:rsid w:val="00B20957"/>
    <w:rsid w:val="00B20C91"/>
    <w:rsid w:val="00B21315"/>
    <w:rsid w:val="00B21356"/>
    <w:rsid w:val="00B213DB"/>
    <w:rsid w:val="00B21607"/>
    <w:rsid w:val="00B216F2"/>
    <w:rsid w:val="00B2172D"/>
    <w:rsid w:val="00B217DD"/>
    <w:rsid w:val="00B21AA5"/>
    <w:rsid w:val="00B21E47"/>
    <w:rsid w:val="00B21EA4"/>
    <w:rsid w:val="00B22074"/>
    <w:rsid w:val="00B22078"/>
    <w:rsid w:val="00B22085"/>
    <w:rsid w:val="00B220CF"/>
    <w:rsid w:val="00B222B4"/>
    <w:rsid w:val="00B22394"/>
    <w:rsid w:val="00B22433"/>
    <w:rsid w:val="00B2250E"/>
    <w:rsid w:val="00B22601"/>
    <w:rsid w:val="00B226AE"/>
    <w:rsid w:val="00B226B3"/>
    <w:rsid w:val="00B227C1"/>
    <w:rsid w:val="00B228A8"/>
    <w:rsid w:val="00B2295F"/>
    <w:rsid w:val="00B22C26"/>
    <w:rsid w:val="00B22E07"/>
    <w:rsid w:val="00B22E94"/>
    <w:rsid w:val="00B22F9C"/>
    <w:rsid w:val="00B2303E"/>
    <w:rsid w:val="00B23048"/>
    <w:rsid w:val="00B23073"/>
    <w:rsid w:val="00B231F5"/>
    <w:rsid w:val="00B2323F"/>
    <w:rsid w:val="00B233AF"/>
    <w:rsid w:val="00B234C4"/>
    <w:rsid w:val="00B2354A"/>
    <w:rsid w:val="00B236B0"/>
    <w:rsid w:val="00B236E9"/>
    <w:rsid w:val="00B23709"/>
    <w:rsid w:val="00B2373F"/>
    <w:rsid w:val="00B237E2"/>
    <w:rsid w:val="00B23980"/>
    <w:rsid w:val="00B23ACE"/>
    <w:rsid w:val="00B23C73"/>
    <w:rsid w:val="00B23C93"/>
    <w:rsid w:val="00B23FA5"/>
    <w:rsid w:val="00B24009"/>
    <w:rsid w:val="00B24123"/>
    <w:rsid w:val="00B2442E"/>
    <w:rsid w:val="00B244F4"/>
    <w:rsid w:val="00B244FC"/>
    <w:rsid w:val="00B24500"/>
    <w:rsid w:val="00B245CB"/>
    <w:rsid w:val="00B24827"/>
    <w:rsid w:val="00B249DF"/>
    <w:rsid w:val="00B24A92"/>
    <w:rsid w:val="00B24AED"/>
    <w:rsid w:val="00B24BFD"/>
    <w:rsid w:val="00B24C82"/>
    <w:rsid w:val="00B24D05"/>
    <w:rsid w:val="00B24F04"/>
    <w:rsid w:val="00B2518F"/>
    <w:rsid w:val="00B2522B"/>
    <w:rsid w:val="00B259B6"/>
    <w:rsid w:val="00B25A26"/>
    <w:rsid w:val="00B26422"/>
    <w:rsid w:val="00B2667B"/>
    <w:rsid w:val="00B26692"/>
    <w:rsid w:val="00B26732"/>
    <w:rsid w:val="00B26792"/>
    <w:rsid w:val="00B267A4"/>
    <w:rsid w:val="00B26933"/>
    <w:rsid w:val="00B26C10"/>
    <w:rsid w:val="00B2713F"/>
    <w:rsid w:val="00B271B9"/>
    <w:rsid w:val="00B2720E"/>
    <w:rsid w:val="00B27453"/>
    <w:rsid w:val="00B274B6"/>
    <w:rsid w:val="00B2761D"/>
    <w:rsid w:val="00B27919"/>
    <w:rsid w:val="00B27990"/>
    <w:rsid w:val="00B279BA"/>
    <w:rsid w:val="00B27B3F"/>
    <w:rsid w:val="00B27B6E"/>
    <w:rsid w:val="00B27BEB"/>
    <w:rsid w:val="00B27D20"/>
    <w:rsid w:val="00B27D3B"/>
    <w:rsid w:val="00B27E6A"/>
    <w:rsid w:val="00B30001"/>
    <w:rsid w:val="00B30095"/>
    <w:rsid w:val="00B302B3"/>
    <w:rsid w:val="00B30389"/>
    <w:rsid w:val="00B30400"/>
    <w:rsid w:val="00B309F1"/>
    <w:rsid w:val="00B30A8B"/>
    <w:rsid w:val="00B30BA9"/>
    <w:rsid w:val="00B30C30"/>
    <w:rsid w:val="00B30D15"/>
    <w:rsid w:val="00B30E6B"/>
    <w:rsid w:val="00B312A0"/>
    <w:rsid w:val="00B3136A"/>
    <w:rsid w:val="00B3175A"/>
    <w:rsid w:val="00B31909"/>
    <w:rsid w:val="00B31C9B"/>
    <w:rsid w:val="00B31E30"/>
    <w:rsid w:val="00B31F4F"/>
    <w:rsid w:val="00B3204B"/>
    <w:rsid w:val="00B3209A"/>
    <w:rsid w:val="00B320A4"/>
    <w:rsid w:val="00B32102"/>
    <w:rsid w:val="00B32286"/>
    <w:rsid w:val="00B3237F"/>
    <w:rsid w:val="00B32389"/>
    <w:rsid w:val="00B32460"/>
    <w:rsid w:val="00B324F1"/>
    <w:rsid w:val="00B325B3"/>
    <w:rsid w:val="00B32627"/>
    <w:rsid w:val="00B326F5"/>
    <w:rsid w:val="00B327FF"/>
    <w:rsid w:val="00B3283E"/>
    <w:rsid w:val="00B32A45"/>
    <w:rsid w:val="00B32AD5"/>
    <w:rsid w:val="00B32D12"/>
    <w:rsid w:val="00B32DB6"/>
    <w:rsid w:val="00B32E6D"/>
    <w:rsid w:val="00B332A9"/>
    <w:rsid w:val="00B3337F"/>
    <w:rsid w:val="00B33421"/>
    <w:rsid w:val="00B335DA"/>
    <w:rsid w:val="00B335F9"/>
    <w:rsid w:val="00B3362F"/>
    <w:rsid w:val="00B337A9"/>
    <w:rsid w:val="00B3384E"/>
    <w:rsid w:val="00B33B73"/>
    <w:rsid w:val="00B33C2E"/>
    <w:rsid w:val="00B33CD7"/>
    <w:rsid w:val="00B34024"/>
    <w:rsid w:val="00B340D1"/>
    <w:rsid w:val="00B341CB"/>
    <w:rsid w:val="00B34578"/>
    <w:rsid w:val="00B34593"/>
    <w:rsid w:val="00B345CD"/>
    <w:rsid w:val="00B345D0"/>
    <w:rsid w:val="00B34672"/>
    <w:rsid w:val="00B346FF"/>
    <w:rsid w:val="00B34881"/>
    <w:rsid w:val="00B34890"/>
    <w:rsid w:val="00B34926"/>
    <w:rsid w:val="00B34B11"/>
    <w:rsid w:val="00B34C0B"/>
    <w:rsid w:val="00B34C9E"/>
    <w:rsid w:val="00B34F53"/>
    <w:rsid w:val="00B35090"/>
    <w:rsid w:val="00B350FD"/>
    <w:rsid w:val="00B352A2"/>
    <w:rsid w:val="00B358E8"/>
    <w:rsid w:val="00B35A83"/>
    <w:rsid w:val="00B35AC3"/>
    <w:rsid w:val="00B35B6D"/>
    <w:rsid w:val="00B35CFA"/>
    <w:rsid w:val="00B35E82"/>
    <w:rsid w:val="00B35ED1"/>
    <w:rsid w:val="00B35FC1"/>
    <w:rsid w:val="00B3630D"/>
    <w:rsid w:val="00B3653D"/>
    <w:rsid w:val="00B36654"/>
    <w:rsid w:val="00B3665F"/>
    <w:rsid w:val="00B367C8"/>
    <w:rsid w:val="00B36869"/>
    <w:rsid w:val="00B36870"/>
    <w:rsid w:val="00B368C8"/>
    <w:rsid w:val="00B36942"/>
    <w:rsid w:val="00B36A2A"/>
    <w:rsid w:val="00B36AEE"/>
    <w:rsid w:val="00B36B1B"/>
    <w:rsid w:val="00B36DAE"/>
    <w:rsid w:val="00B36DE2"/>
    <w:rsid w:val="00B36FB4"/>
    <w:rsid w:val="00B37233"/>
    <w:rsid w:val="00B3733F"/>
    <w:rsid w:val="00B373B9"/>
    <w:rsid w:val="00B37406"/>
    <w:rsid w:val="00B37549"/>
    <w:rsid w:val="00B37743"/>
    <w:rsid w:val="00B379B5"/>
    <w:rsid w:val="00B37AEE"/>
    <w:rsid w:val="00B37CE7"/>
    <w:rsid w:val="00B40102"/>
    <w:rsid w:val="00B40154"/>
    <w:rsid w:val="00B401D7"/>
    <w:rsid w:val="00B402FC"/>
    <w:rsid w:val="00B40504"/>
    <w:rsid w:val="00B4056A"/>
    <w:rsid w:val="00B4059D"/>
    <w:rsid w:val="00B405DD"/>
    <w:rsid w:val="00B4086D"/>
    <w:rsid w:val="00B40B75"/>
    <w:rsid w:val="00B40C9D"/>
    <w:rsid w:val="00B40DA1"/>
    <w:rsid w:val="00B40E4F"/>
    <w:rsid w:val="00B40E69"/>
    <w:rsid w:val="00B41272"/>
    <w:rsid w:val="00B412BE"/>
    <w:rsid w:val="00B41424"/>
    <w:rsid w:val="00B4146C"/>
    <w:rsid w:val="00B414DD"/>
    <w:rsid w:val="00B415DE"/>
    <w:rsid w:val="00B4163D"/>
    <w:rsid w:val="00B416D1"/>
    <w:rsid w:val="00B4173A"/>
    <w:rsid w:val="00B4181C"/>
    <w:rsid w:val="00B41C32"/>
    <w:rsid w:val="00B41F85"/>
    <w:rsid w:val="00B4200F"/>
    <w:rsid w:val="00B421C5"/>
    <w:rsid w:val="00B42296"/>
    <w:rsid w:val="00B422F1"/>
    <w:rsid w:val="00B42310"/>
    <w:rsid w:val="00B426C5"/>
    <w:rsid w:val="00B4272D"/>
    <w:rsid w:val="00B42D5E"/>
    <w:rsid w:val="00B42D8F"/>
    <w:rsid w:val="00B42EF5"/>
    <w:rsid w:val="00B43203"/>
    <w:rsid w:val="00B43334"/>
    <w:rsid w:val="00B435A5"/>
    <w:rsid w:val="00B435CE"/>
    <w:rsid w:val="00B43837"/>
    <w:rsid w:val="00B43A3D"/>
    <w:rsid w:val="00B43D54"/>
    <w:rsid w:val="00B43DFE"/>
    <w:rsid w:val="00B43EA3"/>
    <w:rsid w:val="00B43EAB"/>
    <w:rsid w:val="00B43F3B"/>
    <w:rsid w:val="00B43FF8"/>
    <w:rsid w:val="00B4419E"/>
    <w:rsid w:val="00B441CE"/>
    <w:rsid w:val="00B443AB"/>
    <w:rsid w:val="00B44A2C"/>
    <w:rsid w:val="00B44A71"/>
    <w:rsid w:val="00B44BE3"/>
    <w:rsid w:val="00B4506C"/>
    <w:rsid w:val="00B452E7"/>
    <w:rsid w:val="00B45477"/>
    <w:rsid w:val="00B4550D"/>
    <w:rsid w:val="00B455DE"/>
    <w:rsid w:val="00B45871"/>
    <w:rsid w:val="00B45A9B"/>
    <w:rsid w:val="00B45E26"/>
    <w:rsid w:val="00B45EE2"/>
    <w:rsid w:val="00B45F95"/>
    <w:rsid w:val="00B45FE3"/>
    <w:rsid w:val="00B461C8"/>
    <w:rsid w:val="00B464A5"/>
    <w:rsid w:val="00B46739"/>
    <w:rsid w:val="00B46743"/>
    <w:rsid w:val="00B468A9"/>
    <w:rsid w:val="00B469E7"/>
    <w:rsid w:val="00B46AA7"/>
    <w:rsid w:val="00B46D7F"/>
    <w:rsid w:val="00B46DAD"/>
    <w:rsid w:val="00B472F1"/>
    <w:rsid w:val="00B47363"/>
    <w:rsid w:val="00B473BC"/>
    <w:rsid w:val="00B4762C"/>
    <w:rsid w:val="00B47657"/>
    <w:rsid w:val="00B47A16"/>
    <w:rsid w:val="00B47CCC"/>
    <w:rsid w:val="00B504B0"/>
    <w:rsid w:val="00B504F5"/>
    <w:rsid w:val="00B50541"/>
    <w:rsid w:val="00B50567"/>
    <w:rsid w:val="00B507E6"/>
    <w:rsid w:val="00B50B2C"/>
    <w:rsid w:val="00B50CA8"/>
    <w:rsid w:val="00B50FB8"/>
    <w:rsid w:val="00B512CB"/>
    <w:rsid w:val="00B5131B"/>
    <w:rsid w:val="00B51442"/>
    <w:rsid w:val="00B51477"/>
    <w:rsid w:val="00B51575"/>
    <w:rsid w:val="00B516AC"/>
    <w:rsid w:val="00B516ED"/>
    <w:rsid w:val="00B518E3"/>
    <w:rsid w:val="00B51B39"/>
    <w:rsid w:val="00B52562"/>
    <w:rsid w:val="00B52756"/>
    <w:rsid w:val="00B527C9"/>
    <w:rsid w:val="00B52B3E"/>
    <w:rsid w:val="00B52BDB"/>
    <w:rsid w:val="00B52E10"/>
    <w:rsid w:val="00B53133"/>
    <w:rsid w:val="00B53431"/>
    <w:rsid w:val="00B53479"/>
    <w:rsid w:val="00B53674"/>
    <w:rsid w:val="00B538CB"/>
    <w:rsid w:val="00B53948"/>
    <w:rsid w:val="00B5395C"/>
    <w:rsid w:val="00B539B0"/>
    <w:rsid w:val="00B53A0E"/>
    <w:rsid w:val="00B53C4F"/>
    <w:rsid w:val="00B53DF6"/>
    <w:rsid w:val="00B540E8"/>
    <w:rsid w:val="00B54179"/>
    <w:rsid w:val="00B544AE"/>
    <w:rsid w:val="00B5453F"/>
    <w:rsid w:val="00B549F1"/>
    <w:rsid w:val="00B54DC1"/>
    <w:rsid w:val="00B54E34"/>
    <w:rsid w:val="00B550F4"/>
    <w:rsid w:val="00B551AD"/>
    <w:rsid w:val="00B55313"/>
    <w:rsid w:val="00B553B9"/>
    <w:rsid w:val="00B5540F"/>
    <w:rsid w:val="00B55414"/>
    <w:rsid w:val="00B55624"/>
    <w:rsid w:val="00B55855"/>
    <w:rsid w:val="00B559EA"/>
    <w:rsid w:val="00B55A8B"/>
    <w:rsid w:val="00B55B86"/>
    <w:rsid w:val="00B55C37"/>
    <w:rsid w:val="00B55C6F"/>
    <w:rsid w:val="00B55C7C"/>
    <w:rsid w:val="00B55CDE"/>
    <w:rsid w:val="00B55DDC"/>
    <w:rsid w:val="00B55DF6"/>
    <w:rsid w:val="00B56457"/>
    <w:rsid w:val="00B564AB"/>
    <w:rsid w:val="00B5658D"/>
    <w:rsid w:val="00B568C5"/>
    <w:rsid w:val="00B56AEE"/>
    <w:rsid w:val="00B56D78"/>
    <w:rsid w:val="00B56DBE"/>
    <w:rsid w:val="00B56F7C"/>
    <w:rsid w:val="00B56F8F"/>
    <w:rsid w:val="00B5742E"/>
    <w:rsid w:val="00B57844"/>
    <w:rsid w:val="00B5788C"/>
    <w:rsid w:val="00B57AFB"/>
    <w:rsid w:val="00B57BE9"/>
    <w:rsid w:val="00B57FF2"/>
    <w:rsid w:val="00B60154"/>
    <w:rsid w:val="00B605F3"/>
    <w:rsid w:val="00B6067F"/>
    <w:rsid w:val="00B60A2B"/>
    <w:rsid w:val="00B6121F"/>
    <w:rsid w:val="00B6126F"/>
    <w:rsid w:val="00B61270"/>
    <w:rsid w:val="00B61704"/>
    <w:rsid w:val="00B619ED"/>
    <w:rsid w:val="00B61B93"/>
    <w:rsid w:val="00B61E89"/>
    <w:rsid w:val="00B62236"/>
    <w:rsid w:val="00B6225C"/>
    <w:rsid w:val="00B622D7"/>
    <w:rsid w:val="00B6242A"/>
    <w:rsid w:val="00B62619"/>
    <w:rsid w:val="00B6276F"/>
    <w:rsid w:val="00B627FE"/>
    <w:rsid w:val="00B62874"/>
    <w:rsid w:val="00B628EF"/>
    <w:rsid w:val="00B62A2F"/>
    <w:rsid w:val="00B62A54"/>
    <w:rsid w:val="00B62C63"/>
    <w:rsid w:val="00B62EAF"/>
    <w:rsid w:val="00B630C0"/>
    <w:rsid w:val="00B63119"/>
    <w:rsid w:val="00B6325B"/>
    <w:rsid w:val="00B632A6"/>
    <w:rsid w:val="00B632CA"/>
    <w:rsid w:val="00B632DD"/>
    <w:rsid w:val="00B63310"/>
    <w:rsid w:val="00B633FD"/>
    <w:rsid w:val="00B6348D"/>
    <w:rsid w:val="00B63683"/>
    <w:rsid w:val="00B6383B"/>
    <w:rsid w:val="00B638C0"/>
    <w:rsid w:val="00B638E5"/>
    <w:rsid w:val="00B63914"/>
    <w:rsid w:val="00B63929"/>
    <w:rsid w:val="00B63BCE"/>
    <w:rsid w:val="00B6404C"/>
    <w:rsid w:val="00B640EA"/>
    <w:rsid w:val="00B642FD"/>
    <w:rsid w:val="00B6434C"/>
    <w:rsid w:val="00B64369"/>
    <w:rsid w:val="00B64453"/>
    <w:rsid w:val="00B6463B"/>
    <w:rsid w:val="00B6493B"/>
    <w:rsid w:val="00B64BB7"/>
    <w:rsid w:val="00B64C1E"/>
    <w:rsid w:val="00B64E93"/>
    <w:rsid w:val="00B65246"/>
    <w:rsid w:val="00B654FF"/>
    <w:rsid w:val="00B65970"/>
    <w:rsid w:val="00B659B6"/>
    <w:rsid w:val="00B65A79"/>
    <w:rsid w:val="00B65AC1"/>
    <w:rsid w:val="00B65C61"/>
    <w:rsid w:val="00B65FA4"/>
    <w:rsid w:val="00B65FF6"/>
    <w:rsid w:val="00B66081"/>
    <w:rsid w:val="00B662D2"/>
    <w:rsid w:val="00B66504"/>
    <w:rsid w:val="00B666C1"/>
    <w:rsid w:val="00B666E2"/>
    <w:rsid w:val="00B66D40"/>
    <w:rsid w:val="00B66FF0"/>
    <w:rsid w:val="00B6720A"/>
    <w:rsid w:val="00B67452"/>
    <w:rsid w:val="00B67772"/>
    <w:rsid w:val="00B67774"/>
    <w:rsid w:val="00B6779F"/>
    <w:rsid w:val="00B677A7"/>
    <w:rsid w:val="00B677BB"/>
    <w:rsid w:val="00B678BB"/>
    <w:rsid w:val="00B679B6"/>
    <w:rsid w:val="00B67B7D"/>
    <w:rsid w:val="00B67C28"/>
    <w:rsid w:val="00B702DD"/>
    <w:rsid w:val="00B7032D"/>
    <w:rsid w:val="00B70372"/>
    <w:rsid w:val="00B70430"/>
    <w:rsid w:val="00B704EB"/>
    <w:rsid w:val="00B7084A"/>
    <w:rsid w:val="00B70969"/>
    <w:rsid w:val="00B70A6C"/>
    <w:rsid w:val="00B70B2E"/>
    <w:rsid w:val="00B70B6A"/>
    <w:rsid w:val="00B70CC2"/>
    <w:rsid w:val="00B70D75"/>
    <w:rsid w:val="00B70FA4"/>
    <w:rsid w:val="00B7122C"/>
    <w:rsid w:val="00B7125F"/>
    <w:rsid w:val="00B712D6"/>
    <w:rsid w:val="00B712EF"/>
    <w:rsid w:val="00B713F4"/>
    <w:rsid w:val="00B714C1"/>
    <w:rsid w:val="00B7165C"/>
    <w:rsid w:val="00B717B2"/>
    <w:rsid w:val="00B7190A"/>
    <w:rsid w:val="00B7193A"/>
    <w:rsid w:val="00B71AC1"/>
    <w:rsid w:val="00B71B69"/>
    <w:rsid w:val="00B71D3F"/>
    <w:rsid w:val="00B71EC6"/>
    <w:rsid w:val="00B72062"/>
    <w:rsid w:val="00B720F9"/>
    <w:rsid w:val="00B72133"/>
    <w:rsid w:val="00B72152"/>
    <w:rsid w:val="00B72194"/>
    <w:rsid w:val="00B72420"/>
    <w:rsid w:val="00B724E9"/>
    <w:rsid w:val="00B7260F"/>
    <w:rsid w:val="00B72658"/>
    <w:rsid w:val="00B7278C"/>
    <w:rsid w:val="00B728E1"/>
    <w:rsid w:val="00B72B66"/>
    <w:rsid w:val="00B72C7B"/>
    <w:rsid w:val="00B72D56"/>
    <w:rsid w:val="00B72FD2"/>
    <w:rsid w:val="00B72FDD"/>
    <w:rsid w:val="00B7332F"/>
    <w:rsid w:val="00B7338C"/>
    <w:rsid w:val="00B733C4"/>
    <w:rsid w:val="00B7359F"/>
    <w:rsid w:val="00B735D9"/>
    <w:rsid w:val="00B7367A"/>
    <w:rsid w:val="00B736CD"/>
    <w:rsid w:val="00B737B5"/>
    <w:rsid w:val="00B73A3B"/>
    <w:rsid w:val="00B73B91"/>
    <w:rsid w:val="00B73C62"/>
    <w:rsid w:val="00B73DD0"/>
    <w:rsid w:val="00B73EFB"/>
    <w:rsid w:val="00B742DC"/>
    <w:rsid w:val="00B743E7"/>
    <w:rsid w:val="00B74665"/>
    <w:rsid w:val="00B74C01"/>
    <w:rsid w:val="00B74E0E"/>
    <w:rsid w:val="00B74FE5"/>
    <w:rsid w:val="00B75191"/>
    <w:rsid w:val="00B752DB"/>
    <w:rsid w:val="00B75332"/>
    <w:rsid w:val="00B756B2"/>
    <w:rsid w:val="00B7579B"/>
    <w:rsid w:val="00B7585D"/>
    <w:rsid w:val="00B75DAE"/>
    <w:rsid w:val="00B75DD8"/>
    <w:rsid w:val="00B75F4C"/>
    <w:rsid w:val="00B76112"/>
    <w:rsid w:val="00B76231"/>
    <w:rsid w:val="00B762F4"/>
    <w:rsid w:val="00B7644B"/>
    <w:rsid w:val="00B764B1"/>
    <w:rsid w:val="00B76677"/>
    <w:rsid w:val="00B766C6"/>
    <w:rsid w:val="00B766F4"/>
    <w:rsid w:val="00B7674C"/>
    <w:rsid w:val="00B768D8"/>
    <w:rsid w:val="00B769FF"/>
    <w:rsid w:val="00B76CC9"/>
    <w:rsid w:val="00B76E3A"/>
    <w:rsid w:val="00B76EA9"/>
    <w:rsid w:val="00B7717B"/>
    <w:rsid w:val="00B77276"/>
    <w:rsid w:val="00B7733C"/>
    <w:rsid w:val="00B77408"/>
    <w:rsid w:val="00B7749B"/>
    <w:rsid w:val="00B7767C"/>
    <w:rsid w:val="00B778A3"/>
    <w:rsid w:val="00B779EE"/>
    <w:rsid w:val="00B779FA"/>
    <w:rsid w:val="00B77CC6"/>
    <w:rsid w:val="00B80096"/>
    <w:rsid w:val="00B800EC"/>
    <w:rsid w:val="00B801A9"/>
    <w:rsid w:val="00B80232"/>
    <w:rsid w:val="00B80360"/>
    <w:rsid w:val="00B80767"/>
    <w:rsid w:val="00B808B4"/>
    <w:rsid w:val="00B808C6"/>
    <w:rsid w:val="00B808E1"/>
    <w:rsid w:val="00B80C93"/>
    <w:rsid w:val="00B80F53"/>
    <w:rsid w:val="00B811C7"/>
    <w:rsid w:val="00B81364"/>
    <w:rsid w:val="00B81439"/>
    <w:rsid w:val="00B815E5"/>
    <w:rsid w:val="00B815E9"/>
    <w:rsid w:val="00B8162A"/>
    <w:rsid w:val="00B819F2"/>
    <w:rsid w:val="00B81A12"/>
    <w:rsid w:val="00B81DE5"/>
    <w:rsid w:val="00B81F93"/>
    <w:rsid w:val="00B81FCA"/>
    <w:rsid w:val="00B81FD0"/>
    <w:rsid w:val="00B82056"/>
    <w:rsid w:val="00B82436"/>
    <w:rsid w:val="00B82570"/>
    <w:rsid w:val="00B826A7"/>
    <w:rsid w:val="00B827A8"/>
    <w:rsid w:val="00B827EC"/>
    <w:rsid w:val="00B82B44"/>
    <w:rsid w:val="00B82B8A"/>
    <w:rsid w:val="00B82CDB"/>
    <w:rsid w:val="00B82E4E"/>
    <w:rsid w:val="00B82F34"/>
    <w:rsid w:val="00B8328D"/>
    <w:rsid w:val="00B836B7"/>
    <w:rsid w:val="00B8371E"/>
    <w:rsid w:val="00B838D2"/>
    <w:rsid w:val="00B83BC8"/>
    <w:rsid w:val="00B83E3A"/>
    <w:rsid w:val="00B83FF0"/>
    <w:rsid w:val="00B840E6"/>
    <w:rsid w:val="00B84229"/>
    <w:rsid w:val="00B8422B"/>
    <w:rsid w:val="00B8425F"/>
    <w:rsid w:val="00B84271"/>
    <w:rsid w:val="00B84626"/>
    <w:rsid w:val="00B8476B"/>
    <w:rsid w:val="00B848D6"/>
    <w:rsid w:val="00B84AFD"/>
    <w:rsid w:val="00B84D34"/>
    <w:rsid w:val="00B84DA4"/>
    <w:rsid w:val="00B84EA5"/>
    <w:rsid w:val="00B84EB3"/>
    <w:rsid w:val="00B84F70"/>
    <w:rsid w:val="00B85153"/>
    <w:rsid w:val="00B85247"/>
    <w:rsid w:val="00B85498"/>
    <w:rsid w:val="00B857F9"/>
    <w:rsid w:val="00B859F4"/>
    <w:rsid w:val="00B85A88"/>
    <w:rsid w:val="00B85B1F"/>
    <w:rsid w:val="00B85B9F"/>
    <w:rsid w:val="00B85E59"/>
    <w:rsid w:val="00B85EF3"/>
    <w:rsid w:val="00B85FDE"/>
    <w:rsid w:val="00B86045"/>
    <w:rsid w:val="00B861CD"/>
    <w:rsid w:val="00B862E4"/>
    <w:rsid w:val="00B8666B"/>
    <w:rsid w:val="00B866B6"/>
    <w:rsid w:val="00B866C7"/>
    <w:rsid w:val="00B86820"/>
    <w:rsid w:val="00B869E6"/>
    <w:rsid w:val="00B86B37"/>
    <w:rsid w:val="00B86D77"/>
    <w:rsid w:val="00B86E26"/>
    <w:rsid w:val="00B86F73"/>
    <w:rsid w:val="00B8716F"/>
    <w:rsid w:val="00B8719A"/>
    <w:rsid w:val="00B87408"/>
    <w:rsid w:val="00B87579"/>
    <w:rsid w:val="00B875E3"/>
    <w:rsid w:val="00B87811"/>
    <w:rsid w:val="00B878C9"/>
    <w:rsid w:val="00B879E7"/>
    <w:rsid w:val="00B87AEC"/>
    <w:rsid w:val="00B87B58"/>
    <w:rsid w:val="00B87C49"/>
    <w:rsid w:val="00B87C4F"/>
    <w:rsid w:val="00B902F6"/>
    <w:rsid w:val="00B90317"/>
    <w:rsid w:val="00B9034B"/>
    <w:rsid w:val="00B90351"/>
    <w:rsid w:val="00B90396"/>
    <w:rsid w:val="00B9041E"/>
    <w:rsid w:val="00B908B3"/>
    <w:rsid w:val="00B90CD8"/>
    <w:rsid w:val="00B91808"/>
    <w:rsid w:val="00B91BFD"/>
    <w:rsid w:val="00B91C7D"/>
    <w:rsid w:val="00B920C0"/>
    <w:rsid w:val="00B920ED"/>
    <w:rsid w:val="00B9211D"/>
    <w:rsid w:val="00B92127"/>
    <w:rsid w:val="00B921B6"/>
    <w:rsid w:val="00B9237B"/>
    <w:rsid w:val="00B92384"/>
    <w:rsid w:val="00B92413"/>
    <w:rsid w:val="00B92790"/>
    <w:rsid w:val="00B92A6E"/>
    <w:rsid w:val="00B9329C"/>
    <w:rsid w:val="00B93472"/>
    <w:rsid w:val="00B935FE"/>
    <w:rsid w:val="00B93644"/>
    <w:rsid w:val="00B937D9"/>
    <w:rsid w:val="00B9383D"/>
    <w:rsid w:val="00B9385E"/>
    <w:rsid w:val="00B93A0F"/>
    <w:rsid w:val="00B93A47"/>
    <w:rsid w:val="00B93B8D"/>
    <w:rsid w:val="00B93BB4"/>
    <w:rsid w:val="00B93E55"/>
    <w:rsid w:val="00B9407C"/>
    <w:rsid w:val="00B94171"/>
    <w:rsid w:val="00B94417"/>
    <w:rsid w:val="00B9456F"/>
    <w:rsid w:val="00B94592"/>
    <w:rsid w:val="00B94735"/>
    <w:rsid w:val="00B9486A"/>
    <w:rsid w:val="00B94C29"/>
    <w:rsid w:val="00B94C6D"/>
    <w:rsid w:val="00B94CAE"/>
    <w:rsid w:val="00B94D05"/>
    <w:rsid w:val="00B94E1E"/>
    <w:rsid w:val="00B94F7E"/>
    <w:rsid w:val="00B95137"/>
    <w:rsid w:val="00B95251"/>
    <w:rsid w:val="00B9563D"/>
    <w:rsid w:val="00B959CB"/>
    <w:rsid w:val="00B95C96"/>
    <w:rsid w:val="00B95CA7"/>
    <w:rsid w:val="00B95D3B"/>
    <w:rsid w:val="00B95E2C"/>
    <w:rsid w:val="00B95EC4"/>
    <w:rsid w:val="00B95ED5"/>
    <w:rsid w:val="00B95F73"/>
    <w:rsid w:val="00B963D9"/>
    <w:rsid w:val="00B96745"/>
    <w:rsid w:val="00B96854"/>
    <w:rsid w:val="00B96B91"/>
    <w:rsid w:val="00B96E64"/>
    <w:rsid w:val="00B971F3"/>
    <w:rsid w:val="00B9757A"/>
    <w:rsid w:val="00B9764D"/>
    <w:rsid w:val="00B9776E"/>
    <w:rsid w:val="00B977A8"/>
    <w:rsid w:val="00B978C5"/>
    <w:rsid w:val="00B97B13"/>
    <w:rsid w:val="00B97C78"/>
    <w:rsid w:val="00B97D35"/>
    <w:rsid w:val="00B97DD3"/>
    <w:rsid w:val="00B97F9F"/>
    <w:rsid w:val="00BA0369"/>
    <w:rsid w:val="00BA0513"/>
    <w:rsid w:val="00BA0576"/>
    <w:rsid w:val="00BA0970"/>
    <w:rsid w:val="00BA0A4E"/>
    <w:rsid w:val="00BA0A75"/>
    <w:rsid w:val="00BA0B44"/>
    <w:rsid w:val="00BA0BA3"/>
    <w:rsid w:val="00BA0C2C"/>
    <w:rsid w:val="00BA1016"/>
    <w:rsid w:val="00BA1066"/>
    <w:rsid w:val="00BA11F2"/>
    <w:rsid w:val="00BA1235"/>
    <w:rsid w:val="00BA1279"/>
    <w:rsid w:val="00BA143A"/>
    <w:rsid w:val="00BA145E"/>
    <w:rsid w:val="00BA16C2"/>
    <w:rsid w:val="00BA16F7"/>
    <w:rsid w:val="00BA17C0"/>
    <w:rsid w:val="00BA18E5"/>
    <w:rsid w:val="00BA1ACA"/>
    <w:rsid w:val="00BA1B82"/>
    <w:rsid w:val="00BA1CD1"/>
    <w:rsid w:val="00BA1F1A"/>
    <w:rsid w:val="00BA24B6"/>
    <w:rsid w:val="00BA24C2"/>
    <w:rsid w:val="00BA2727"/>
    <w:rsid w:val="00BA275D"/>
    <w:rsid w:val="00BA2ACB"/>
    <w:rsid w:val="00BA2C73"/>
    <w:rsid w:val="00BA2E5D"/>
    <w:rsid w:val="00BA2F81"/>
    <w:rsid w:val="00BA3201"/>
    <w:rsid w:val="00BA3659"/>
    <w:rsid w:val="00BA38A9"/>
    <w:rsid w:val="00BA3907"/>
    <w:rsid w:val="00BA3D35"/>
    <w:rsid w:val="00BA3D39"/>
    <w:rsid w:val="00BA498B"/>
    <w:rsid w:val="00BA4A1E"/>
    <w:rsid w:val="00BA4AF2"/>
    <w:rsid w:val="00BA4B4A"/>
    <w:rsid w:val="00BA4D42"/>
    <w:rsid w:val="00BA4E4E"/>
    <w:rsid w:val="00BA4E71"/>
    <w:rsid w:val="00BA5107"/>
    <w:rsid w:val="00BA515D"/>
    <w:rsid w:val="00BA521D"/>
    <w:rsid w:val="00BA5387"/>
    <w:rsid w:val="00BA5614"/>
    <w:rsid w:val="00BA58D8"/>
    <w:rsid w:val="00BA5916"/>
    <w:rsid w:val="00BA5959"/>
    <w:rsid w:val="00BA5A4B"/>
    <w:rsid w:val="00BA5AF3"/>
    <w:rsid w:val="00BA5D79"/>
    <w:rsid w:val="00BA5FC2"/>
    <w:rsid w:val="00BA6004"/>
    <w:rsid w:val="00BA60DB"/>
    <w:rsid w:val="00BA6201"/>
    <w:rsid w:val="00BA6311"/>
    <w:rsid w:val="00BA631B"/>
    <w:rsid w:val="00BA6343"/>
    <w:rsid w:val="00BA659C"/>
    <w:rsid w:val="00BA65CF"/>
    <w:rsid w:val="00BA676B"/>
    <w:rsid w:val="00BA690C"/>
    <w:rsid w:val="00BA6A00"/>
    <w:rsid w:val="00BA6DA3"/>
    <w:rsid w:val="00BA6F21"/>
    <w:rsid w:val="00BA7099"/>
    <w:rsid w:val="00BA70B1"/>
    <w:rsid w:val="00BA7146"/>
    <w:rsid w:val="00BA73B5"/>
    <w:rsid w:val="00BA75F6"/>
    <w:rsid w:val="00BA76F2"/>
    <w:rsid w:val="00BA7805"/>
    <w:rsid w:val="00BA789C"/>
    <w:rsid w:val="00BA7ABE"/>
    <w:rsid w:val="00BA7C32"/>
    <w:rsid w:val="00BA7CA5"/>
    <w:rsid w:val="00BA7F85"/>
    <w:rsid w:val="00BB00B9"/>
    <w:rsid w:val="00BB02FE"/>
    <w:rsid w:val="00BB0500"/>
    <w:rsid w:val="00BB051C"/>
    <w:rsid w:val="00BB054D"/>
    <w:rsid w:val="00BB05BE"/>
    <w:rsid w:val="00BB071C"/>
    <w:rsid w:val="00BB0964"/>
    <w:rsid w:val="00BB098F"/>
    <w:rsid w:val="00BB09CC"/>
    <w:rsid w:val="00BB0B03"/>
    <w:rsid w:val="00BB0C66"/>
    <w:rsid w:val="00BB0D5D"/>
    <w:rsid w:val="00BB10F0"/>
    <w:rsid w:val="00BB1131"/>
    <w:rsid w:val="00BB115B"/>
    <w:rsid w:val="00BB1214"/>
    <w:rsid w:val="00BB12E4"/>
    <w:rsid w:val="00BB13FB"/>
    <w:rsid w:val="00BB14D5"/>
    <w:rsid w:val="00BB167E"/>
    <w:rsid w:val="00BB1BB4"/>
    <w:rsid w:val="00BB1C2F"/>
    <w:rsid w:val="00BB1DE5"/>
    <w:rsid w:val="00BB1EEB"/>
    <w:rsid w:val="00BB1EF2"/>
    <w:rsid w:val="00BB21FA"/>
    <w:rsid w:val="00BB2372"/>
    <w:rsid w:val="00BB2405"/>
    <w:rsid w:val="00BB2497"/>
    <w:rsid w:val="00BB24DD"/>
    <w:rsid w:val="00BB2576"/>
    <w:rsid w:val="00BB26D0"/>
    <w:rsid w:val="00BB274F"/>
    <w:rsid w:val="00BB28A8"/>
    <w:rsid w:val="00BB2A3F"/>
    <w:rsid w:val="00BB2ABC"/>
    <w:rsid w:val="00BB2BF4"/>
    <w:rsid w:val="00BB2D0B"/>
    <w:rsid w:val="00BB2E78"/>
    <w:rsid w:val="00BB32F0"/>
    <w:rsid w:val="00BB33A0"/>
    <w:rsid w:val="00BB358D"/>
    <w:rsid w:val="00BB368C"/>
    <w:rsid w:val="00BB37FE"/>
    <w:rsid w:val="00BB38F9"/>
    <w:rsid w:val="00BB3997"/>
    <w:rsid w:val="00BB3CC3"/>
    <w:rsid w:val="00BB3DB6"/>
    <w:rsid w:val="00BB3E72"/>
    <w:rsid w:val="00BB3F73"/>
    <w:rsid w:val="00BB3FE8"/>
    <w:rsid w:val="00BB4080"/>
    <w:rsid w:val="00BB43C4"/>
    <w:rsid w:val="00BB4623"/>
    <w:rsid w:val="00BB4625"/>
    <w:rsid w:val="00BB46C4"/>
    <w:rsid w:val="00BB4B24"/>
    <w:rsid w:val="00BB4BC3"/>
    <w:rsid w:val="00BB4C96"/>
    <w:rsid w:val="00BB4F87"/>
    <w:rsid w:val="00BB51E0"/>
    <w:rsid w:val="00BB52A1"/>
    <w:rsid w:val="00BB52BC"/>
    <w:rsid w:val="00BB557A"/>
    <w:rsid w:val="00BB569C"/>
    <w:rsid w:val="00BB5959"/>
    <w:rsid w:val="00BB5AB9"/>
    <w:rsid w:val="00BB5AF2"/>
    <w:rsid w:val="00BB5B87"/>
    <w:rsid w:val="00BB5B90"/>
    <w:rsid w:val="00BB6219"/>
    <w:rsid w:val="00BB63AF"/>
    <w:rsid w:val="00BB6470"/>
    <w:rsid w:val="00BB67A0"/>
    <w:rsid w:val="00BB68F7"/>
    <w:rsid w:val="00BB6A12"/>
    <w:rsid w:val="00BB6E3F"/>
    <w:rsid w:val="00BB711F"/>
    <w:rsid w:val="00BB7594"/>
    <w:rsid w:val="00BB75EC"/>
    <w:rsid w:val="00BB76CE"/>
    <w:rsid w:val="00BB784B"/>
    <w:rsid w:val="00BB7A15"/>
    <w:rsid w:val="00BB7CEC"/>
    <w:rsid w:val="00BB7D6B"/>
    <w:rsid w:val="00BB7DC1"/>
    <w:rsid w:val="00BB7F32"/>
    <w:rsid w:val="00BB7FBE"/>
    <w:rsid w:val="00BC02F2"/>
    <w:rsid w:val="00BC033C"/>
    <w:rsid w:val="00BC0361"/>
    <w:rsid w:val="00BC037C"/>
    <w:rsid w:val="00BC047F"/>
    <w:rsid w:val="00BC05EB"/>
    <w:rsid w:val="00BC05EE"/>
    <w:rsid w:val="00BC05F3"/>
    <w:rsid w:val="00BC0781"/>
    <w:rsid w:val="00BC07E5"/>
    <w:rsid w:val="00BC0847"/>
    <w:rsid w:val="00BC0987"/>
    <w:rsid w:val="00BC09E1"/>
    <w:rsid w:val="00BC0D3E"/>
    <w:rsid w:val="00BC10FB"/>
    <w:rsid w:val="00BC1103"/>
    <w:rsid w:val="00BC1126"/>
    <w:rsid w:val="00BC127A"/>
    <w:rsid w:val="00BC1304"/>
    <w:rsid w:val="00BC133A"/>
    <w:rsid w:val="00BC17C3"/>
    <w:rsid w:val="00BC1855"/>
    <w:rsid w:val="00BC1880"/>
    <w:rsid w:val="00BC1E98"/>
    <w:rsid w:val="00BC2124"/>
    <w:rsid w:val="00BC2279"/>
    <w:rsid w:val="00BC2305"/>
    <w:rsid w:val="00BC2576"/>
    <w:rsid w:val="00BC2627"/>
    <w:rsid w:val="00BC2818"/>
    <w:rsid w:val="00BC288C"/>
    <w:rsid w:val="00BC299F"/>
    <w:rsid w:val="00BC29BF"/>
    <w:rsid w:val="00BC2AAE"/>
    <w:rsid w:val="00BC2D1A"/>
    <w:rsid w:val="00BC2D3A"/>
    <w:rsid w:val="00BC2E6E"/>
    <w:rsid w:val="00BC2F17"/>
    <w:rsid w:val="00BC2F68"/>
    <w:rsid w:val="00BC3309"/>
    <w:rsid w:val="00BC33BE"/>
    <w:rsid w:val="00BC3499"/>
    <w:rsid w:val="00BC3605"/>
    <w:rsid w:val="00BC3698"/>
    <w:rsid w:val="00BC37C4"/>
    <w:rsid w:val="00BC397F"/>
    <w:rsid w:val="00BC3EAE"/>
    <w:rsid w:val="00BC431C"/>
    <w:rsid w:val="00BC44A7"/>
    <w:rsid w:val="00BC4585"/>
    <w:rsid w:val="00BC4976"/>
    <w:rsid w:val="00BC49B6"/>
    <w:rsid w:val="00BC4A7F"/>
    <w:rsid w:val="00BC4ABB"/>
    <w:rsid w:val="00BC4D3A"/>
    <w:rsid w:val="00BC4E51"/>
    <w:rsid w:val="00BC4F1F"/>
    <w:rsid w:val="00BC505F"/>
    <w:rsid w:val="00BC5104"/>
    <w:rsid w:val="00BC524F"/>
    <w:rsid w:val="00BC55A2"/>
    <w:rsid w:val="00BC587E"/>
    <w:rsid w:val="00BC62E6"/>
    <w:rsid w:val="00BC63C6"/>
    <w:rsid w:val="00BC63D8"/>
    <w:rsid w:val="00BC6637"/>
    <w:rsid w:val="00BC664B"/>
    <w:rsid w:val="00BC6714"/>
    <w:rsid w:val="00BC694A"/>
    <w:rsid w:val="00BC69DA"/>
    <w:rsid w:val="00BC6E4C"/>
    <w:rsid w:val="00BC6F41"/>
    <w:rsid w:val="00BC7330"/>
    <w:rsid w:val="00BC7524"/>
    <w:rsid w:val="00BC7692"/>
    <w:rsid w:val="00BC7897"/>
    <w:rsid w:val="00BC7A5F"/>
    <w:rsid w:val="00BC7CE5"/>
    <w:rsid w:val="00BD0052"/>
    <w:rsid w:val="00BD005A"/>
    <w:rsid w:val="00BD0075"/>
    <w:rsid w:val="00BD03B1"/>
    <w:rsid w:val="00BD048A"/>
    <w:rsid w:val="00BD05CF"/>
    <w:rsid w:val="00BD0758"/>
    <w:rsid w:val="00BD07CD"/>
    <w:rsid w:val="00BD0846"/>
    <w:rsid w:val="00BD08E4"/>
    <w:rsid w:val="00BD08E6"/>
    <w:rsid w:val="00BD095D"/>
    <w:rsid w:val="00BD09D8"/>
    <w:rsid w:val="00BD0D3C"/>
    <w:rsid w:val="00BD0D9F"/>
    <w:rsid w:val="00BD0F15"/>
    <w:rsid w:val="00BD0FDC"/>
    <w:rsid w:val="00BD11D1"/>
    <w:rsid w:val="00BD1213"/>
    <w:rsid w:val="00BD1275"/>
    <w:rsid w:val="00BD1302"/>
    <w:rsid w:val="00BD1425"/>
    <w:rsid w:val="00BD1481"/>
    <w:rsid w:val="00BD1566"/>
    <w:rsid w:val="00BD16C7"/>
    <w:rsid w:val="00BD1795"/>
    <w:rsid w:val="00BD1BDE"/>
    <w:rsid w:val="00BD1C0F"/>
    <w:rsid w:val="00BD1CCC"/>
    <w:rsid w:val="00BD1DF6"/>
    <w:rsid w:val="00BD1E3E"/>
    <w:rsid w:val="00BD1EBF"/>
    <w:rsid w:val="00BD2004"/>
    <w:rsid w:val="00BD215D"/>
    <w:rsid w:val="00BD2205"/>
    <w:rsid w:val="00BD2254"/>
    <w:rsid w:val="00BD22DF"/>
    <w:rsid w:val="00BD22ED"/>
    <w:rsid w:val="00BD243A"/>
    <w:rsid w:val="00BD247A"/>
    <w:rsid w:val="00BD27B2"/>
    <w:rsid w:val="00BD27EC"/>
    <w:rsid w:val="00BD2866"/>
    <w:rsid w:val="00BD2A45"/>
    <w:rsid w:val="00BD2B0D"/>
    <w:rsid w:val="00BD2B53"/>
    <w:rsid w:val="00BD2BA9"/>
    <w:rsid w:val="00BD2BC2"/>
    <w:rsid w:val="00BD2DC1"/>
    <w:rsid w:val="00BD2DC6"/>
    <w:rsid w:val="00BD331F"/>
    <w:rsid w:val="00BD3471"/>
    <w:rsid w:val="00BD34C4"/>
    <w:rsid w:val="00BD3788"/>
    <w:rsid w:val="00BD3898"/>
    <w:rsid w:val="00BD38F2"/>
    <w:rsid w:val="00BD3A16"/>
    <w:rsid w:val="00BD3A6A"/>
    <w:rsid w:val="00BD3BC3"/>
    <w:rsid w:val="00BD3D5A"/>
    <w:rsid w:val="00BD3DC9"/>
    <w:rsid w:val="00BD3F2E"/>
    <w:rsid w:val="00BD3FCD"/>
    <w:rsid w:val="00BD4336"/>
    <w:rsid w:val="00BD43EA"/>
    <w:rsid w:val="00BD449D"/>
    <w:rsid w:val="00BD4541"/>
    <w:rsid w:val="00BD465E"/>
    <w:rsid w:val="00BD46AF"/>
    <w:rsid w:val="00BD473C"/>
    <w:rsid w:val="00BD4C84"/>
    <w:rsid w:val="00BD4CE0"/>
    <w:rsid w:val="00BD4DA1"/>
    <w:rsid w:val="00BD4E8D"/>
    <w:rsid w:val="00BD513B"/>
    <w:rsid w:val="00BD523E"/>
    <w:rsid w:val="00BD52C7"/>
    <w:rsid w:val="00BD5375"/>
    <w:rsid w:val="00BD5431"/>
    <w:rsid w:val="00BD5463"/>
    <w:rsid w:val="00BD5555"/>
    <w:rsid w:val="00BD562A"/>
    <w:rsid w:val="00BD5734"/>
    <w:rsid w:val="00BD5814"/>
    <w:rsid w:val="00BD5962"/>
    <w:rsid w:val="00BD5A85"/>
    <w:rsid w:val="00BD5C22"/>
    <w:rsid w:val="00BD5C3B"/>
    <w:rsid w:val="00BD5CC4"/>
    <w:rsid w:val="00BD5DBF"/>
    <w:rsid w:val="00BD5DC6"/>
    <w:rsid w:val="00BD62CB"/>
    <w:rsid w:val="00BD665D"/>
    <w:rsid w:val="00BD6699"/>
    <w:rsid w:val="00BD6821"/>
    <w:rsid w:val="00BD683E"/>
    <w:rsid w:val="00BD69A8"/>
    <w:rsid w:val="00BD6A56"/>
    <w:rsid w:val="00BD6AD4"/>
    <w:rsid w:val="00BD6F6F"/>
    <w:rsid w:val="00BD738F"/>
    <w:rsid w:val="00BD76BE"/>
    <w:rsid w:val="00BD7742"/>
    <w:rsid w:val="00BD775E"/>
    <w:rsid w:val="00BD7767"/>
    <w:rsid w:val="00BD7C52"/>
    <w:rsid w:val="00BE023F"/>
    <w:rsid w:val="00BE03E9"/>
    <w:rsid w:val="00BE09F6"/>
    <w:rsid w:val="00BE0B12"/>
    <w:rsid w:val="00BE0B1B"/>
    <w:rsid w:val="00BE0FA1"/>
    <w:rsid w:val="00BE135E"/>
    <w:rsid w:val="00BE1606"/>
    <w:rsid w:val="00BE16D4"/>
    <w:rsid w:val="00BE171D"/>
    <w:rsid w:val="00BE18AB"/>
    <w:rsid w:val="00BE1997"/>
    <w:rsid w:val="00BE1B98"/>
    <w:rsid w:val="00BE1CDE"/>
    <w:rsid w:val="00BE1DF5"/>
    <w:rsid w:val="00BE2022"/>
    <w:rsid w:val="00BE21A3"/>
    <w:rsid w:val="00BE2205"/>
    <w:rsid w:val="00BE2582"/>
    <w:rsid w:val="00BE26A0"/>
    <w:rsid w:val="00BE273A"/>
    <w:rsid w:val="00BE2BEF"/>
    <w:rsid w:val="00BE2E2E"/>
    <w:rsid w:val="00BE2FF6"/>
    <w:rsid w:val="00BE31EF"/>
    <w:rsid w:val="00BE32DD"/>
    <w:rsid w:val="00BE33A4"/>
    <w:rsid w:val="00BE375B"/>
    <w:rsid w:val="00BE39F1"/>
    <w:rsid w:val="00BE3B9B"/>
    <w:rsid w:val="00BE3D9C"/>
    <w:rsid w:val="00BE3DA3"/>
    <w:rsid w:val="00BE3ED2"/>
    <w:rsid w:val="00BE3F94"/>
    <w:rsid w:val="00BE3FF8"/>
    <w:rsid w:val="00BE42B5"/>
    <w:rsid w:val="00BE4710"/>
    <w:rsid w:val="00BE4757"/>
    <w:rsid w:val="00BE4811"/>
    <w:rsid w:val="00BE487C"/>
    <w:rsid w:val="00BE490D"/>
    <w:rsid w:val="00BE4A1B"/>
    <w:rsid w:val="00BE4ACB"/>
    <w:rsid w:val="00BE4AD5"/>
    <w:rsid w:val="00BE4C85"/>
    <w:rsid w:val="00BE4D11"/>
    <w:rsid w:val="00BE4EA5"/>
    <w:rsid w:val="00BE5001"/>
    <w:rsid w:val="00BE50D2"/>
    <w:rsid w:val="00BE52F0"/>
    <w:rsid w:val="00BE5343"/>
    <w:rsid w:val="00BE54A3"/>
    <w:rsid w:val="00BE54F1"/>
    <w:rsid w:val="00BE55BD"/>
    <w:rsid w:val="00BE56F8"/>
    <w:rsid w:val="00BE588F"/>
    <w:rsid w:val="00BE59FD"/>
    <w:rsid w:val="00BE5AC8"/>
    <w:rsid w:val="00BE5B7C"/>
    <w:rsid w:val="00BE5C06"/>
    <w:rsid w:val="00BE5D9E"/>
    <w:rsid w:val="00BE5DE1"/>
    <w:rsid w:val="00BE6036"/>
    <w:rsid w:val="00BE627C"/>
    <w:rsid w:val="00BE659E"/>
    <w:rsid w:val="00BE6776"/>
    <w:rsid w:val="00BE67E5"/>
    <w:rsid w:val="00BE6A01"/>
    <w:rsid w:val="00BE6B08"/>
    <w:rsid w:val="00BE6B3F"/>
    <w:rsid w:val="00BE6C55"/>
    <w:rsid w:val="00BE6F6B"/>
    <w:rsid w:val="00BE737B"/>
    <w:rsid w:val="00BE7574"/>
    <w:rsid w:val="00BE763A"/>
    <w:rsid w:val="00BE79E3"/>
    <w:rsid w:val="00BE7E2F"/>
    <w:rsid w:val="00BE7F5C"/>
    <w:rsid w:val="00BE7FC2"/>
    <w:rsid w:val="00BE7FF0"/>
    <w:rsid w:val="00BF00C5"/>
    <w:rsid w:val="00BF0334"/>
    <w:rsid w:val="00BF038D"/>
    <w:rsid w:val="00BF05EE"/>
    <w:rsid w:val="00BF0651"/>
    <w:rsid w:val="00BF0761"/>
    <w:rsid w:val="00BF09BC"/>
    <w:rsid w:val="00BF0A50"/>
    <w:rsid w:val="00BF0AA9"/>
    <w:rsid w:val="00BF0C3F"/>
    <w:rsid w:val="00BF0D5F"/>
    <w:rsid w:val="00BF0E74"/>
    <w:rsid w:val="00BF0F4D"/>
    <w:rsid w:val="00BF118B"/>
    <w:rsid w:val="00BF14B2"/>
    <w:rsid w:val="00BF1583"/>
    <w:rsid w:val="00BF1669"/>
    <w:rsid w:val="00BF1824"/>
    <w:rsid w:val="00BF18FC"/>
    <w:rsid w:val="00BF1B2E"/>
    <w:rsid w:val="00BF1B48"/>
    <w:rsid w:val="00BF22C0"/>
    <w:rsid w:val="00BF25AF"/>
    <w:rsid w:val="00BF27FF"/>
    <w:rsid w:val="00BF292F"/>
    <w:rsid w:val="00BF2B69"/>
    <w:rsid w:val="00BF2D90"/>
    <w:rsid w:val="00BF2DAE"/>
    <w:rsid w:val="00BF2E37"/>
    <w:rsid w:val="00BF2FF8"/>
    <w:rsid w:val="00BF310F"/>
    <w:rsid w:val="00BF31C1"/>
    <w:rsid w:val="00BF330B"/>
    <w:rsid w:val="00BF3697"/>
    <w:rsid w:val="00BF389C"/>
    <w:rsid w:val="00BF396F"/>
    <w:rsid w:val="00BF3A9C"/>
    <w:rsid w:val="00BF3BC7"/>
    <w:rsid w:val="00BF40B9"/>
    <w:rsid w:val="00BF453D"/>
    <w:rsid w:val="00BF45AC"/>
    <w:rsid w:val="00BF4892"/>
    <w:rsid w:val="00BF4DDD"/>
    <w:rsid w:val="00BF4DF8"/>
    <w:rsid w:val="00BF4FF8"/>
    <w:rsid w:val="00BF526E"/>
    <w:rsid w:val="00BF5370"/>
    <w:rsid w:val="00BF5D0A"/>
    <w:rsid w:val="00BF5D36"/>
    <w:rsid w:val="00BF5D6F"/>
    <w:rsid w:val="00BF5DE4"/>
    <w:rsid w:val="00BF5F0A"/>
    <w:rsid w:val="00BF60D5"/>
    <w:rsid w:val="00BF6107"/>
    <w:rsid w:val="00BF66FD"/>
    <w:rsid w:val="00BF6937"/>
    <w:rsid w:val="00BF69ED"/>
    <w:rsid w:val="00BF6AE3"/>
    <w:rsid w:val="00BF6CAC"/>
    <w:rsid w:val="00BF6F16"/>
    <w:rsid w:val="00BF7059"/>
    <w:rsid w:val="00BF7104"/>
    <w:rsid w:val="00BF71AB"/>
    <w:rsid w:val="00BF727A"/>
    <w:rsid w:val="00BF73D1"/>
    <w:rsid w:val="00BF78AF"/>
    <w:rsid w:val="00BF79F4"/>
    <w:rsid w:val="00BF7A7E"/>
    <w:rsid w:val="00BF7CAC"/>
    <w:rsid w:val="00BF7E23"/>
    <w:rsid w:val="00BF7EE6"/>
    <w:rsid w:val="00C000A3"/>
    <w:rsid w:val="00C002C1"/>
    <w:rsid w:val="00C0030E"/>
    <w:rsid w:val="00C003DA"/>
    <w:rsid w:val="00C0046D"/>
    <w:rsid w:val="00C0058A"/>
    <w:rsid w:val="00C005F5"/>
    <w:rsid w:val="00C00648"/>
    <w:rsid w:val="00C007EA"/>
    <w:rsid w:val="00C00E30"/>
    <w:rsid w:val="00C00E7F"/>
    <w:rsid w:val="00C010C3"/>
    <w:rsid w:val="00C01192"/>
    <w:rsid w:val="00C013EA"/>
    <w:rsid w:val="00C0144D"/>
    <w:rsid w:val="00C014F7"/>
    <w:rsid w:val="00C01606"/>
    <w:rsid w:val="00C017E5"/>
    <w:rsid w:val="00C017FB"/>
    <w:rsid w:val="00C01846"/>
    <w:rsid w:val="00C01869"/>
    <w:rsid w:val="00C01B34"/>
    <w:rsid w:val="00C01C29"/>
    <w:rsid w:val="00C01F44"/>
    <w:rsid w:val="00C02201"/>
    <w:rsid w:val="00C02238"/>
    <w:rsid w:val="00C0234F"/>
    <w:rsid w:val="00C024D8"/>
    <w:rsid w:val="00C024E8"/>
    <w:rsid w:val="00C026B1"/>
    <w:rsid w:val="00C02734"/>
    <w:rsid w:val="00C027F5"/>
    <w:rsid w:val="00C0284B"/>
    <w:rsid w:val="00C028B3"/>
    <w:rsid w:val="00C0291C"/>
    <w:rsid w:val="00C029B4"/>
    <w:rsid w:val="00C02D4A"/>
    <w:rsid w:val="00C02E10"/>
    <w:rsid w:val="00C02E30"/>
    <w:rsid w:val="00C030E0"/>
    <w:rsid w:val="00C033BA"/>
    <w:rsid w:val="00C03406"/>
    <w:rsid w:val="00C034E8"/>
    <w:rsid w:val="00C03B36"/>
    <w:rsid w:val="00C03B83"/>
    <w:rsid w:val="00C03DF0"/>
    <w:rsid w:val="00C0400A"/>
    <w:rsid w:val="00C04205"/>
    <w:rsid w:val="00C04299"/>
    <w:rsid w:val="00C042E4"/>
    <w:rsid w:val="00C0434A"/>
    <w:rsid w:val="00C0439E"/>
    <w:rsid w:val="00C04689"/>
    <w:rsid w:val="00C0477B"/>
    <w:rsid w:val="00C0491D"/>
    <w:rsid w:val="00C04B3E"/>
    <w:rsid w:val="00C04BBE"/>
    <w:rsid w:val="00C050D7"/>
    <w:rsid w:val="00C0554A"/>
    <w:rsid w:val="00C0559C"/>
    <w:rsid w:val="00C05815"/>
    <w:rsid w:val="00C0594A"/>
    <w:rsid w:val="00C05DD3"/>
    <w:rsid w:val="00C06664"/>
    <w:rsid w:val="00C06681"/>
    <w:rsid w:val="00C06713"/>
    <w:rsid w:val="00C0676E"/>
    <w:rsid w:val="00C06BDF"/>
    <w:rsid w:val="00C06EAC"/>
    <w:rsid w:val="00C07273"/>
    <w:rsid w:val="00C0761A"/>
    <w:rsid w:val="00C077B8"/>
    <w:rsid w:val="00C078BD"/>
    <w:rsid w:val="00C07986"/>
    <w:rsid w:val="00C07AF8"/>
    <w:rsid w:val="00C07BA4"/>
    <w:rsid w:val="00C07F4C"/>
    <w:rsid w:val="00C1011F"/>
    <w:rsid w:val="00C103D3"/>
    <w:rsid w:val="00C10444"/>
    <w:rsid w:val="00C104C6"/>
    <w:rsid w:val="00C1053D"/>
    <w:rsid w:val="00C107F9"/>
    <w:rsid w:val="00C10A92"/>
    <w:rsid w:val="00C10ABB"/>
    <w:rsid w:val="00C10B70"/>
    <w:rsid w:val="00C10F48"/>
    <w:rsid w:val="00C10FA2"/>
    <w:rsid w:val="00C112DF"/>
    <w:rsid w:val="00C1160C"/>
    <w:rsid w:val="00C11795"/>
    <w:rsid w:val="00C117B5"/>
    <w:rsid w:val="00C11925"/>
    <w:rsid w:val="00C11AB8"/>
    <w:rsid w:val="00C11C77"/>
    <w:rsid w:val="00C12299"/>
    <w:rsid w:val="00C12827"/>
    <w:rsid w:val="00C12844"/>
    <w:rsid w:val="00C12C92"/>
    <w:rsid w:val="00C12D47"/>
    <w:rsid w:val="00C12E5A"/>
    <w:rsid w:val="00C1328F"/>
    <w:rsid w:val="00C1360F"/>
    <w:rsid w:val="00C13825"/>
    <w:rsid w:val="00C13955"/>
    <w:rsid w:val="00C1399D"/>
    <w:rsid w:val="00C13B9F"/>
    <w:rsid w:val="00C13D23"/>
    <w:rsid w:val="00C13D56"/>
    <w:rsid w:val="00C13D81"/>
    <w:rsid w:val="00C13DDB"/>
    <w:rsid w:val="00C14356"/>
    <w:rsid w:val="00C143A8"/>
    <w:rsid w:val="00C14648"/>
    <w:rsid w:val="00C1478E"/>
    <w:rsid w:val="00C14873"/>
    <w:rsid w:val="00C14931"/>
    <w:rsid w:val="00C14936"/>
    <w:rsid w:val="00C149BC"/>
    <w:rsid w:val="00C14A1D"/>
    <w:rsid w:val="00C14B94"/>
    <w:rsid w:val="00C14F36"/>
    <w:rsid w:val="00C14F9C"/>
    <w:rsid w:val="00C14FC8"/>
    <w:rsid w:val="00C14FF0"/>
    <w:rsid w:val="00C152EF"/>
    <w:rsid w:val="00C154A3"/>
    <w:rsid w:val="00C159D8"/>
    <w:rsid w:val="00C15A0B"/>
    <w:rsid w:val="00C15B28"/>
    <w:rsid w:val="00C15B4D"/>
    <w:rsid w:val="00C16295"/>
    <w:rsid w:val="00C16299"/>
    <w:rsid w:val="00C16478"/>
    <w:rsid w:val="00C16490"/>
    <w:rsid w:val="00C16856"/>
    <w:rsid w:val="00C169D3"/>
    <w:rsid w:val="00C16A83"/>
    <w:rsid w:val="00C16FA0"/>
    <w:rsid w:val="00C172EB"/>
    <w:rsid w:val="00C17343"/>
    <w:rsid w:val="00C174D2"/>
    <w:rsid w:val="00C176B5"/>
    <w:rsid w:val="00C1796E"/>
    <w:rsid w:val="00C17BEE"/>
    <w:rsid w:val="00C17E17"/>
    <w:rsid w:val="00C17F83"/>
    <w:rsid w:val="00C201FC"/>
    <w:rsid w:val="00C202DD"/>
    <w:rsid w:val="00C20336"/>
    <w:rsid w:val="00C2066D"/>
    <w:rsid w:val="00C20708"/>
    <w:rsid w:val="00C2079B"/>
    <w:rsid w:val="00C20B2A"/>
    <w:rsid w:val="00C20C34"/>
    <w:rsid w:val="00C20DD8"/>
    <w:rsid w:val="00C2104A"/>
    <w:rsid w:val="00C212A7"/>
    <w:rsid w:val="00C212D6"/>
    <w:rsid w:val="00C21334"/>
    <w:rsid w:val="00C21464"/>
    <w:rsid w:val="00C214AB"/>
    <w:rsid w:val="00C21945"/>
    <w:rsid w:val="00C2195D"/>
    <w:rsid w:val="00C21A77"/>
    <w:rsid w:val="00C21B81"/>
    <w:rsid w:val="00C21BA6"/>
    <w:rsid w:val="00C21E38"/>
    <w:rsid w:val="00C21FFB"/>
    <w:rsid w:val="00C22108"/>
    <w:rsid w:val="00C221EE"/>
    <w:rsid w:val="00C22354"/>
    <w:rsid w:val="00C2236F"/>
    <w:rsid w:val="00C224C5"/>
    <w:rsid w:val="00C224D3"/>
    <w:rsid w:val="00C225A0"/>
    <w:rsid w:val="00C225EC"/>
    <w:rsid w:val="00C22699"/>
    <w:rsid w:val="00C2269A"/>
    <w:rsid w:val="00C226DA"/>
    <w:rsid w:val="00C227A8"/>
    <w:rsid w:val="00C22881"/>
    <w:rsid w:val="00C229E7"/>
    <w:rsid w:val="00C22A3C"/>
    <w:rsid w:val="00C22A93"/>
    <w:rsid w:val="00C22B00"/>
    <w:rsid w:val="00C22C9A"/>
    <w:rsid w:val="00C2322A"/>
    <w:rsid w:val="00C233F5"/>
    <w:rsid w:val="00C237EE"/>
    <w:rsid w:val="00C237F6"/>
    <w:rsid w:val="00C23828"/>
    <w:rsid w:val="00C238D4"/>
    <w:rsid w:val="00C23B23"/>
    <w:rsid w:val="00C23E63"/>
    <w:rsid w:val="00C23FE2"/>
    <w:rsid w:val="00C24189"/>
    <w:rsid w:val="00C242FB"/>
    <w:rsid w:val="00C244A2"/>
    <w:rsid w:val="00C24554"/>
    <w:rsid w:val="00C2458F"/>
    <w:rsid w:val="00C24683"/>
    <w:rsid w:val="00C247A8"/>
    <w:rsid w:val="00C24805"/>
    <w:rsid w:val="00C24818"/>
    <w:rsid w:val="00C24BD6"/>
    <w:rsid w:val="00C24E36"/>
    <w:rsid w:val="00C24FD0"/>
    <w:rsid w:val="00C2518F"/>
    <w:rsid w:val="00C25691"/>
    <w:rsid w:val="00C259CC"/>
    <w:rsid w:val="00C259F2"/>
    <w:rsid w:val="00C25E35"/>
    <w:rsid w:val="00C260D9"/>
    <w:rsid w:val="00C266C6"/>
    <w:rsid w:val="00C269FF"/>
    <w:rsid w:val="00C26DB9"/>
    <w:rsid w:val="00C270C4"/>
    <w:rsid w:val="00C270D4"/>
    <w:rsid w:val="00C2711B"/>
    <w:rsid w:val="00C272B7"/>
    <w:rsid w:val="00C272CB"/>
    <w:rsid w:val="00C27335"/>
    <w:rsid w:val="00C275CC"/>
    <w:rsid w:val="00C27AF1"/>
    <w:rsid w:val="00C27C6E"/>
    <w:rsid w:val="00C27E7B"/>
    <w:rsid w:val="00C30081"/>
    <w:rsid w:val="00C302A7"/>
    <w:rsid w:val="00C3046B"/>
    <w:rsid w:val="00C3056B"/>
    <w:rsid w:val="00C30570"/>
    <w:rsid w:val="00C30786"/>
    <w:rsid w:val="00C30A6A"/>
    <w:rsid w:val="00C30BBE"/>
    <w:rsid w:val="00C30CD5"/>
    <w:rsid w:val="00C30E8D"/>
    <w:rsid w:val="00C31067"/>
    <w:rsid w:val="00C310E4"/>
    <w:rsid w:val="00C311A4"/>
    <w:rsid w:val="00C312A7"/>
    <w:rsid w:val="00C313F7"/>
    <w:rsid w:val="00C3141A"/>
    <w:rsid w:val="00C31464"/>
    <w:rsid w:val="00C3151A"/>
    <w:rsid w:val="00C316F1"/>
    <w:rsid w:val="00C319C3"/>
    <w:rsid w:val="00C31AA3"/>
    <w:rsid w:val="00C31D24"/>
    <w:rsid w:val="00C31D33"/>
    <w:rsid w:val="00C322E2"/>
    <w:rsid w:val="00C323C1"/>
    <w:rsid w:val="00C32411"/>
    <w:rsid w:val="00C3248A"/>
    <w:rsid w:val="00C32659"/>
    <w:rsid w:val="00C328F4"/>
    <w:rsid w:val="00C32AD9"/>
    <w:rsid w:val="00C32B83"/>
    <w:rsid w:val="00C32C7A"/>
    <w:rsid w:val="00C32F17"/>
    <w:rsid w:val="00C330C8"/>
    <w:rsid w:val="00C3318D"/>
    <w:rsid w:val="00C3319F"/>
    <w:rsid w:val="00C331C7"/>
    <w:rsid w:val="00C334CA"/>
    <w:rsid w:val="00C336D6"/>
    <w:rsid w:val="00C3371D"/>
    <w:rsid w:val="00C33A5B"/>
    <w:rsid w:val="00C33A8A"/>
    <w:rsid w:val="00C33B25"/>
    <w:rsid w:val="00C33C8F"/>
    <w:rsid w:val="00C33E2B"/>
    <w:rsid w:val="00C34322"/>
    <w:rsid w:val="00C34444"/>
    <w:rsid w:val="00C344E2"/>
    <w:rsid w:val="00C34653"/>
    <w:rsid w:val="00C3470F"/>
    <w:rsid w:val="00C349B2"/>
    <w:rsid w:val="00C34B52"/>
    <w:rsid w:val="00C350A1"/>
    <w:rsid w:val="00C357BC"/>
    <w:rsid w:val="00C35854"/>
    <w:rsid w:val="00C359F8"/>
    <w:rsid w:val="00C35AE9"/>
    <w:rsid w:val="00C35C1F"/>
    <w:rsid w:val="00C35DE9"/>
    <w:rsid w:val="00C35E95"/>
    <w:rsid w:val="00C3606F"/>
    <w:rsid w:val="00C363C3"/>
    <w:rsid w:val="00C3649B"/>
    <w:rsid w:val="00C364DF"/>
    <w:rsid w:val="00C365C5"/>
    <w:rsid w:val="00C36824"/>
    <w:rsid w:val="00C36C6A"/>
    <w:rsid w:val="00C36D4B"/>
    <w:rsid w:val="00C36D98"/>
    <w:rsid w:val="00C36E5D"/>
    <w:rsid w:val="00C36EA8"/>
    <w:rsid w:val="00C36F78"/>
    <w:rsid w:val="00C3715A"/>
    <w:rsid w:val="00C371C9"/>
    <w:rsid w:val="00C372A0"/>
    <w:rsid w:val="00C3741A"/>
    <w:rsid w:val="00C3752C"/>
    <w:rsid w:val="00C37780"/>
    <w:rsid w:val="00C3781C"/>
    <w:rsid w:val="00C37854"/>
    <w:rsid w:val="00C37895"/>
    <w:rsid w:val="00C3795B"/>
    <w:rsid w:val="00C37A08"/>
    <w:rsid w:val="00C37AE0"/>
    <w:rsid w:val="00C37BAC"/>
    <w:rsid w:val="00C37CFE"/>
    <w:rsid w:val="00C37E62"/>
    <w:rsid w:val="00C37F6E"/>
    <w:rsid w:val="00C37F99"/>
    <w:rsid w:val="00C40084"/>
    <w:rsid w:val="00C40241"/>
    <w:rsid w:val="00C4028F"/>
    <w:rsid w:val="00C40437"/>
    <w:rsid w:val="00C404B1"/>
    <w:rsid w:val="00C404F8"/>
    <w:rsid w:val="00C4062C"/>
    <w:rsid w:val="00C4083C"/>
    <w:rsid w:val="00C409AF"/>
    <w:rsid w:val="00C40A69"/>
    <w:rsid w:val="00C40B6F"/>
    <w:rsid w:val="00C40E15"/>
    <w:rsid w:val="00C40E36"/>
    <w:rsid w:val="00C40EEC"/>
    <w:rsid w:val="00C4103C"/>
    <w:rsid w:val="00C4106A"/>
    <w:rsid w:val="00C412C8"/>
    <w:rsid w:val="00C415AB"/>
    <w:rsid w:val="00C41734"/>
    <w:rsid w:val="00C418A3"/>
    <w:rsid w:val="00C418BF"/>
    <w:rsid w:val="00C419D8"/>
    <w:rsid w:val="00C41DA4"/>
    <w:rsid w:val="00C41E99"/>
    <w:rsid w:val="00C4208C"/>
    <w:rsid w:val="00C42113"/>
    <w:rsid w:val="00C42158"/>
    <w:rsid w:val="00C42186"/>
    <w:rsid w:val="00C42410"/>
    <w:rsid w:val="00C425E9"/>
    <w:rsid w:val="00C4276F"/>
    <w:rsid w:val="00C4277F"/>
    <w:rsid w:val="00C4287D"/>
    <w:rsid w:val="00C42AC6"/>
    <w:rsid w:val="00C42B60"/>
    <w:rsid w:val="00C42C0A"/>
    <w:rsid w:val="00C42C0F"/>
    <w:rsid w:val="00C42D0E"/>
    <w:rsid w:val="00C42D54"/>
    <w:rsid w:val="00C42E27"/>
    <w:rsid w:val="00C42E6E"/>
    <w:rsid w:val="00C42F74"/>
    <w:rsid w:val="00C43077"/>
    <w:rsid w:val="00C43319"/>
    <w:rsid w:val="00C4334F"/>
    <w:rsid w:val="00C43418"/>
    <w:rsid w:val="00C43460"/>
    <w:rsid w:val="00C4356C"/>
    <w:rsid w:val="00C43773"/>
    <w:rsid w:val="00C4386E"/>
    <w:rsid w:val="00C43A21"/>
    <w:rsid w:val="00C43DAC"/>
    <w:rsid w:val="00C43F84"/>
    <w:rsid w:val="00C44193"/>
    <w:rsid w:val="00C44361"/>
    <w:rsid w:val="00C443C5"/>
    <w:rsid w:val="00C443C6"/>
    <w:rsid w:val="00C444A8"/>
    <w:rsid w:val="00C445F8"/>
    <w:rsid w:val="00C44609"/>
    <w:rsid w:val="00C4493E"/>
    <w:rsid w:val="00C44A25"/>
    <w:rsid w:val="00C44C06"/>
    <w:rsid w:val="00C44E20"/>
    <w:rsid w:val="00C44EA4"/>
    <w:rsid w:val="00C44EAC"/>
    <w:rsid w:val="00C45204"/>
    <w:rsid w:val="00C45268"/>
    <w:rsid w:val="00C453AF"/>
    <w:rsid w:val="00C45BF5"/>
    <w:rsid w:val="00C45C47"/>
    <w:rsid w:val="00C45E5B"/>
    <w:rsid w:val="00C45EE6"/>
    <w:rsid w:val="00C46100"/>
    <w:rsid w:val="00C4621A"/>
    <w:rsid w:val="00C46376"/>
    <w:rsid w:val="00C46454"/>
    <w:rsid w:val="00C4657C"/>
    <w:rsid w:val="00C4662D"/>
    <w:rsid w:val="00C46A62"/>
    <w:rsid w:val="00C46C2A"/>
    <w:rsid w:val="00C46DAD"/>
    <w:rsid w:val="00C471EB"/>
    <w:rsid w:val="00C473C0"/>
    <w:rsid w:val="00C474AE"/>
    <w:rsid w:val="00C474C3"/>
    <w:rsid w:val="00C474E8"/>
    <w:rsid w:val="00C474F0"/>
    <w:rsid w:val="00C47515"/>
    <w:rsid w:val="00C4758C"/>
    <w:rsid w:val="00C4781C"/>
    <w:rsid w:val="00C47A2A"/>
    <w:rsid w:val="00C47B7D"/>
    <w:rsid w:val="00C50050"/>
    <w:rsid w:val="00C50058"/>
    <w:rsid w:val="00C50221"/>
    <w:rsid w:val="00C50247"/>
    <w:rsid w:val="00C502EA"/>
    <w:rsid w:val="00C5044F"/>
    <w:rsid w:val="00C50476"/>
    <w:rsid w:val="00C50705"/>
    <w:rsid w:val="00C50AF1"/>
    <w:rsid w:val="00C50AFB"/>
    <w:rsid w:val="00C50B1B"/>
    <w:rsid w:val="00C50BF2"/>
    <w:rsid w:val="00C50E48"/>
    <w:rsid w:val="00C50E91"/>
    <w:rsid w:val="00C51353"/>
    <w:rsid w:val="00C51590"/>
    <w:rsid w:val="00C51599"/>
    <w:rsid w:val="00C516E8"/>
    <w:rsid w:val="00C51742"/>
    <w:rsid w:val="00C518F6"/>
    <w:rsid w:val="00C51A48"/>
    <w:rsid w:val="00C51A4C"/>
    <w:rsid w:val="00C51B10"/>
    <w:rsid w:val="00C51B51"/>
    <w:rsid w:val="00C51F25"/>
    <w:rsid w:val="00C51FBC"/>
    <w:rsid w:val="00C52168"/>
    <w:rsid w:val="00C525AF"/>
    <w:rsid w:val="00C52883"/>
    <w:rsid w:val="00C5288B"/>
    <w:rsid w:val="00C52C0D"/>
    <w:rsid w:val="00C53507"/>
    <w:rsid w:val="00C53543"/>
    <w:rsid w:val="00C53598"/>
    <w:rsid w:val="00C535BD"/>
    <w:rsid w:val="00C5361D"/>
    <w:rsid w:val="00C538A2"/>
    <w:rsid w:val="00C5398E"/>
    <w:rsid w:val="00C53A08"/>
    <w:rsid w:val="00C53BD4"/>
    <w:rsid w:val="00C53E05"/>
    <w:rsid w:val="00C540F9"/>
    <w:rsid w:val="00C5416E"/>
    <w:rsid w:val="00C5419B"/>
    <w:rsid w:val="00C54364"/>
    <w:rsid w:val="00C54496"/>
    <w:rsid w:val="00C545E8"/>
    <w:rsid w:val="00C5474F"/>
    <w:rsid w:val="00C548FB"/>
    <w:rsid w:val="00C5495B"/>
    <w:rsid w:val="00C54A51"/>
    <w:rsid w:val="00C54B05"/>
    <w:rsid w:val="00C54B13"/>
    <w:rsid w:val="00C54B78"/>
    <w:rsid w:val="00C55439"/>
    <w:rsid w:val="00C556D9"/>
    <w:rsid w:val="00C55894"/>
    <w:rsid w:val="00C558B6"/>
    <w:rsid w:val="00C5598F"/>
    <w:rsid w:val="00C55A32"/>
    <w:rsid w:val="00C55C36"/>
    <w:rsid w:val="00C55D0F"/>
    <w:rsid w:val="00C55DD2"/>
    <w:rsid w:val="00C55F65"/>
    <w:rsid w:val="00C55F85"/>
    <w:rsid w:val="00C55FE0"/>
    <w:rsid w:val="00C55FE2"/>
    <w:rsid w:val="00C5604C"/>
    <w:rsid w:val="00C56209"/>
    <w:rsid w:val="00C5621B"/>
    <w:rsid w:val="00C56279"/>
    <w:rsid w:val="00C56449"/>
    <w:rsid w:val="00C564C0"/>
    <w:rsid w:val="00C5656B"/>
    <w:rsid w:val="00C5675B"/>
    <w:rsid w:val="00C56928"/>
    <w:rsid w:val="00C56B98"/>
    <w:rsid w:val="00C56C24"/>
    <w:rsid w:val="00C56CD4"/>
    <w:rsid w:val="00C57228"/>
    <w:rsid w:val="00C57232"/>
    <w:rsid w:val="00C57618"/>
    <w:rsid w:val="00C5763E"/>
    <w:rsid w:val="00C5766E"/>
    <w:rsid w:val="00C57B06"/>
    <w:rsid w:val="00C57C67"/>
    <w:rsid w:val="00C57F43"/>
    <w:rsid w:val="00C57F92"/>
    <w:rsid w:val="00C6003E"/>
    <w:rsid w:val="00C6010C"/>
    <w:rsid w:val="00C60126"/>
    <w:rsid w:val="00C60174"/>
    <w:rsid w:val="00C6025A"/>
    <w:rsid w:val="00C60287"/>
    <w:rsid w:val="00C6031E"/>
    <w:rsid w:val="00C603CB"/>
    <w:rsid w:val="00C6054D"/>
    <w:rsid w:val="00C60667"/>
    <w:rsid w:val="00C6080F"/>
    <w:rsid w:val="00C60A1A"/>
    <w:rsid w:val="00C60BDF"/>
    <w:rsid w:val="00C60C5D"/>
    <w:rsid w:val="00C60F71"/>
    <w:rsid w:val="00C61218"/>
    <w:rsid w:val="00C61246"/>
    <w:rsid w:val="00C61305"/>
    <w:rsid w:val="00C61501"/>
    <w:rsid w:val="00C61554"/>
    <w:rsid w:val="00C618EF"/>
    <w:rsid w:val="00C61929"/>
    <w:rsid w:val="00C61990"/>
    <w:rsid w:val="00C61B59"/>
    <w:rsid w:val="00C61FE6"/>
    <w:rsid w:val="00C62006"/>
    <w:rsid w:val="00C620B2"/>
    <w:rsid w:val="00C6232B"/>
    <w:rsid w:val="00C6254A"/>
    <w:rsid w:val="00C625EF"/>
    <w:rsid w:val="00C627CD"/>
    <w:rsid w:val="00C62B0B"/>
    <w:rsid w:val="00C62D99"/>
    <w:rsid w:val="00C62EC3"/>
    <w:rsid w:val="00C62FBB"/>
    <w:rsid w:val="00C63303"/>
    <w:rsid w:val="00C63322"/>
    <w:rsid w:val="00C63475"/>
    <w:rsid w:val="00C63484"/>
    <w:rsid w:val="00C63513"/>
    <w:rsid w:val="00C635EE"/>
    <w:rsid w:val="00C63750"/>
    <w:rsid w:val="00C63CBA"/>
    <w:rsid w:val="00C63F09"/>
    <w:rsid w:val="00C640CF"/>
    <w:rsid w:val="00C641B5"/>
    <w:rsid w:val="00C64559"/>
    <w:rsid w:val="00C64896"/>
    <w:rsid w:val="00C64912"/>
    <w:rsid w:val="00C649C3"/>
    <w:rsid w:val="00C64A97"/>
    <w:rsid w:val="00C64D65"/>
    <w:rsid w:val="00C64FE6"/>
    <w:rsid w:val="00C651F7"/>
    <w:rsid w:val="00C652BC"/>
    <w:rsid w:val="00C65304"/>
    <w:rsid w:val="00C6559F"/>
    <w:rsid w:val="00C656DE"/>
    <w:rsid w:val="00C656F1"/>
    <w:rsid w:val="00C65858"/>
    <w:rsid w:val="00C65AA1"/>
    <w:rsid w:val="00C65C1F"/>
    <w:rsid w:val="00C65F16"/>
    <w:rsid w:val="00C660B5"/>
    <w:rsid w:val="00C660F4"/>
    <w:rsid w:val="00C6614B"/>
    <w:rsid w:val="00C66549"/>
    <w:rsid w:val="00C6661D"/>
    <w:rsid w:val="00C6663E"/>
    <w:rsid w:val="00C668E1"/>
    <w:rsid w:val="00C6697A"/>
    <w:rsid w:val="00C669F1"/>
    <w:rsid w:val="00C66B99"/>
    <w:rsid w:val="00C66F80"/>
    <w:rsid w:val="00C66FF8"/>
    <w:rsid w:val="00C67105"/>
    <w:rsid w:val="00C67294"/>
    <w:rsid w:val="00C672E7"/>
    <w:rsid w:val="00C673D1"/>
    <w:rsid w:val="00C674A5"/>
    <w:rsid w:val="00C67992"/>
    <w:rsid w:val="00C679EE"/>
    <w:rsid w:val="00C70120"/>
    <w:rsid w:val="00C70178"/>
    <w:rsid w:val="00C704C4"/>
    <w:rsid w:val="00C704F3"/>
    <w:rsid w:val="00C70627"/>
    <w:rsid w:val="00C70643"/>
    <w:rsid w:val="00C70805"/>
    <w:rsid w:val="00C7093A"/>
    <w:rsid w:val="00C709A5"/>
    <w:rsid w:val="00C709C3"/>
    <w:rsid w:val="00C70B4C"/>
    <w:rsid w:val="00C70C34"/>
    <w:rsid w:val="00C70D66"/>
    <w:rsid w:val="00C71061"/>
    <w:rsid w:val="00C7138B"/>
    <w:rsid w:val="00C71727"/>
    <w:rsid w:val="00C7197F"/>
    <w:rsid w:val="00C71B74"/>
    <w:rsid w:val="00C71BA1"/>
    <w:rsid w:val="00C71CBA"/>
    <w:rsid w:val="00C71DBA"/>
    <w:rsid w:val="00C71E62"/>
    <w:rsid w:val="00C72506"/>
    <w:rsid w:val="00C72548"/>
    <w:rsid w:val="00C72563"/>
    <w:rsid w:val="00C7263C"/>
    <w:rsid w:val="00C72AD8"/>
    <w:rsid w:val="00C72B66"/>
    <w:rsid w:val="00C72C85"/>
    <w:rsid w:val="00C72DB3"/>
    <w:rsid w:val="00C72F01"/>
    <w:rsid w:val="00C72F4C"/>
    <w:rsid w:val="00C73423"/>
    <w:rsid w:val="00C73713"/>
    <w:rsid w:val="00C737CE"/>
    <w:rsid w:val="00C7390D"/>
    <w:rsid w:val="00C739F7"/>
    <w:rsid w:val="00C73A55"/>
    <w:rsid w:val="00C73D22"/>
    <w:rsid w:val="00C73D99"/>
    <w:rsid w:val="00C73E25"/>
    <w:rsid w:val="00C742B9"/>
    <w:rsid w:val="00C74353"/>
    <w:rsid w:val="00C74448"/>
    <w:rsid w:val="00C745EE"/>
    <w:rsid w:val="00C745F2"/>
    <w:rsid w:val="00C7469F"/>
    <w:rsid w:val="00C746E9"/>
    <w:rsid w:val="00C74BEB"/>
    <w:rsid w:val="00C74C7D"/>
    <w:rsid w:val="00C74CDE"/>
    <w:rsid w:val="00C74DE5"/>
    <w:rsid w:val="00C74EDC"/>
    <w:rsid w:val="00C74EE1"/>
    <w:rsid w:val="00C74F6C"/>
    <w:rsid w:val="00C75168"/>
    <w:rsid w:val="00C75189"/>
    <w:rsid w:val="00C752E6"/>
    <w:rsid w:val="00C75385"/>
    <w:rsid w:val="00C7538E"/>
    <w:rsid w:val="00C7586C"/>
    <w:rsid w:val="00C760D1"/>
    <w:rsid w:val="00C76399"/>
    <w:rsid w:val="00C764CB"/>
    <w:rsid w:val="00C7650A"/>
    <w:rsid w:val="00C765DF"/>
    <w:rsid w:val="00C767F6"/>
    <w:rsid w:val="00C769E9"/>
    <w:rsid w:val="00C76D49"/>
    <w:rsid w:val="00C76FE0"/>
    <w:rsid w:val="00C772F8"/>
    <w:rsid w:val="00C7750A"/>
    <w:rsid w:val="00C776CC"/>
    <w:rsid w:val="00C77740"/>
    <w:rsid w:val="00C7784A"/>
    <w:rsid w:val="00C77864"/>
    <w:rsid w:val="00C77898"/>
    <w:rsid w:val="00C778C4"/>
    <w:rsid w:val="00C77B5B"/>
    <w:rsid w:val="00C77C6E"/>
    <w:rsid w:val="00C77CBD"/>
    <w:rsid w:val="00C77D66"/>
    <w:rsid w:val="00C77DF2"/>
    <w:rsid w:val="00C77E11"/>
    <w:rsid w:val="00C77E50"/>
    <w:rsid w:val="00C80051"/>
    <w:rsid w:val="00C80475"/>
    <w:rsid w:val="00C805DA"/>
    <w:rsid w:val="00C8060B"/>
    <w:rsid w:val="00C8065B"/>
    <w:rsid w:val="00C807B2"/>
    <w:rsid w:val="00C807E8"/>
    <w:rsid w:val="00C808F6"/>
    <w:rsid w:val="00C80980"/>
    <w:rsid w:val="00C80999"/>
    <w:rsid w:val="00C80C03"/>
    <w:rsid w:val="00C80D40"/>
    <w:rsid w:val="00C80D86"/>
    <w:rsid w:val="00C80D93"/>
    <w:rsid w:val="00C80DDC"/>
    <w:rsid w:val="00C80DDD"/>
    <w:rsid w:val="00C80E31"/>
    <w:rsid w:val="00C80FFC"/>
    <w:rsid w:val="00C81181"/>
    <w:rsid w:val="00C812A8"/>
    <w:rsid w:val="00C81368"/>
    <w:rsid w:val="00C8136B"/>
    <w:rsid w:val="00C81478"/>
    <w:rsid w:val="00C816E4"/>
    <w:rsid w:val="00C81716"/>
    <w:rsid w:val="00C817A4"/>
    <w:rsid w:val="00C817DA"/>
    <w:rsid w:val="00C817EA"/>
    <w:rsid w:val="00C81820"/>
    <w:rsid w:val="00C8194A"/>
    <w:rsid w:val="00C81BC4"/>
    <w:rsid w:val="00C82022"/>
    <w:rsid w:val="00C8239B"/>
    <w:rsid w:val="00C82735"/>
    <w:rsid w:val="00C829C1"/>
    <w:rsid w:val="00C82C05"/>
    <w:rsid w:val="00C82F55"/>
    <w:rsid w:val="00C83141"/>
    <w:rsid w:val="00C833E6"/>
    <w:rsid w:val="00C8349B"/>
    <w:rsid w:val="00C835AA"/>
    <w:rsid w:val="00C835E1"/>
    <w:rsid w:val="00C8370E"/>
    <w:rsid w:val="00C83753"/>
    <w:rsid w:val="00C839B3"/>
    <w:rsid w:val="00C83C81"/>
    <w:rsid w:val="00C83D24"/>
    <w:rsid w:val="00C83E0E"/>
    <w:rsid w:val="00C84034"/>
    <w:rsid w:val="00C84058"/>
    <w:rsid w:val="00C840FF"/>
    <w:rsid w:val="00C84164"/>
    <w:rsid w:val="00C84222"/>
    <w:rsid w:val="00C84481"/>
    <w:rsid w:val="00C844D9"/>
    <w:rsid w:val="00C84701"/>
    <w:rsid w:val="00C84CA6"/>
    <w:rsid w:val="00C84D72"/>
    <w:rsid w:val="00C85067"/>
    <w:rsid w:val="00C855A4"/>
    <w:rsid w:val="00C8580E"/>
    <w:rsid w:val="00C8591A"/>
    <w:rsid w:val="00C85A23"/>
    <w:rsid w:val="00C85CD0"/>
    <w:rsid w:val="00C85CD3"/>
    <w:rsid w:val="00C85FB2"/>
    <w:rsid w:val="00C86181"/>
    <w:rsid w:val="00C861A2"/>
    <w:rsid w:val="00C862C2"/>
    <w:rsid w:val="00C863E8"/>
    <w:rsid w:val="00C8643E"/>
    <w:rsid w:val="00C86820"/>
    <w:rsid w:val="00C8688D"/>
    <w:rsid w:val="00C8690C"/>
    <w:rsid w:val="00C869FE"/>
    <w:rsid w:val="00C86A1D"/>
    <w:rsid w:val="00C86A89"/>
    <w:rsid w:val="00C86AD6"/>
    <w:rsid w:val="00C86CEC"/>
    <w:rsid w:val="00C86D3F"/>
    <w:rsid w:val="00C86DA5"/>
    <w:rsid w:val="00C87010"/>
    <w:rsid w:val="00C870E6"/>
    <w:rsid w:val="00C871C8"/>
    <w:rsid w:val="00C873E6"/>
    <w:rsid w:val="00C8756A"/>
    <w:rsid w:val="00C875E2"/>
    <w:rsid w:val="00C87615"/>
    <w:rsid w:val="00C87825"/>
    <w:rsid w:val="00C878A4"/>
    <w:rsid w:val="00C87923"/>
    <w:rsid w:val="00C87D0E"/>
    <w:rsid w:val="00C87F06"/>
    <w:rsid w:val="00C904EA"/>
    <w:rsid w:val="00C90716"/>
    <w:rsid w:val="00C90798"/>
    <w:rsid w:val="00C907AA"/>
    <w:rsid w:val="00C909C0"/>
    <w:rsid w:val="00C909D2"/>
    <w:rsid w:val="00C90A3D"/>
    <w:rsid w:val="00C90A54"/>
    <w:rsid w:val="00C90B17"/>
    <w:rsid w:val="00C90E8B"/>
    <w:rsid w:val="00C90F10"/>
    <w:rsid w:val="00C9108C"/>
    <w:rsid w:val="00C911C6"/>
    <w:rsid w:val="00C912CD"/>
    <w:rsid w:val="00C914D1"/>
    <w:rsid w:val="00C916CC"/>
    <w:rsid w:val="00C91743"/>
    <w:rsid w:val="00C91F34"/>
    <w:rsid w:val="00C9229C"/>
    <w:rsid w:val="00C9234E"/>
    <w:rsid w:val="00C9238F"/>
    <w:rsid w:val="00C923BB"/>
    <w:rsid w:val="00C924DE"/>
    <w:rsid w:val="00C927C4"/>
    <w:rsid w:val="00C9297A"/>
    <w:rsid w:val="00C92A33"/>
    <w:rsid w:val="00C92B6A"/>
    <w:rsid w:val="00C92B6D"/>
    <w:rsid w:val="00C92C12"/>
    <w:rsid w:val="00C92CE5"/>
    <w:rsid w:val="00C92E98"/>
    <w:rsid w:val="00C93117"/>
    <w:rsid w:val="00C9323E"/>
    <w:rsid w:val="00C9335F"/>
    <w:rsid w:val="00C9342D"/>
    <w:rsid w:val="00C9362C"/>
    <w:rsid w:val="00C9370A"/>
    <w:rsid w:val="00C93EAC"/>
    <w:rsid w:val="00C94153"/>
    <w:rsid w:val="00C94374"/>
    <w:rsid w:val="00C94492"/>
    <w:rsid w:val="00C94694"/>
    <w:rsid w:val="00C9473A"/>
    <w:rsid w:val="00C94E7A"/>
    <w:rsid w:val="00C950DC"/>
    <w:rsid w:val="00C954DD"/>
    <w:rsid w:val="00C956CE"/>
    <w:rsid w:val="00C957EA"/>
    <w:rsid w:val="00C95A18"/>
    <w:rsid w:val="00C95BCF"/>
    <w:rsid w:val="00C95C6E"/>
    <w:rsid w:val="00C95CA7"/>
    <w:rsid w:val="00C95D1A"/>
    <w:rsid w:val="00C95E0C"/>
    <w:rsid w:val="00C95F87"/>
    <w:rsid w:val="00C95FD2"/>
    <w:rsid w:val="00C96259"/>
    <w:rsid w:val="00C9626E"/>
    <w:rsid w:val="00C96675"/>
    <w:rsid w:val="00C966E1"/>
    <w:rsid w:val="00C9673D"/>
    <w:rsid w:val="00C96BC5"/>
    <w:rsid w:val="00C96DA4"/>
    <w:rsid w:val="00C96E51"/>
    <w:rsid w:val="00C97147"/>
    <w:rsid w:val="00C97446"/>
    <w:rsid w:val="00C97496"/>
    <w:rsid w:val="00C97700"/>
    <w:rsid w:val="00C9786A"/>
    <w:rsid w:val="00C97A43"/>
    <w:rsid w:val="00C97B18"/>
    <w:rsid w:val="00C97B92"/>
    <w:rsid w:val="00C97E83"/>
    <w:rsid w:val="00C97FB9"/>
    <w:rsid w:val="00CA006F"/>
    <w:rsid w:val="00CA01B1"/>
    <w:rsid w:val="00CA028F"/>
    <w:rsid w:val="00CA0842"/>
    <w:rsid w:val="00CA0901"/>
    <w:rsid w:val="00CA0AAC"/>
    <w:rsid w:val="00CA0C3B"/>
    <w:rsid w:val="00CA0F14"/>
    <w:rsid w:val="00CA0F4B"/>
    <w:rsid w:val="00CA1238"/>
    <w:rsid w:val="00CA1293"/>
    <w:rsid w:val="00CA129A"/>
    <w:rsid w:val="00CA1695"/>
    <w:rsid w:val="00CA19A9"/>
    <w:rsid w:val="00CA1A47"/>
    <w:rsid w:val="00CA1D86"/>
    <w:rsid w:val="00CA2126"/>
    <w:rsid w:val="00CA22D3"/>
    <w:rsid w:val="00CA2544"/>
    <w:rsid w:val="00CA28AA"/>
    <w:rsid w:val="00CA2A0F"/>
    <w:rsid w:val="00CA2B80"/>
    <w:rsid w:val="00CA2BB6"/>
    <w:rsid w:val="00CA2C14"/>
    <w:rsid w:val="00CA2DF1"/>
    <w:rsid w:val="00CA2F43"/>
    <w:rsid w:val="00CA30D3"/>
    <w:rsid w:val="00CA31DF"/>
    <w:rsid w:val="00CA3D66"/>
    <w:rsid w:val="00CA3E1B"/>
    <w:rsid w:val="00CA4078"/>
    <w:rsid w:val="00CA4099"/>
    <w:rsid w:val="00CA435B"/>
    <w:rsid w:val="00CA43A4"/>
    <w:rsid w:val="00CA4666"/>
    <w:rsid w:val="00CA47D2"/>
    <w:rsid w:val="00CA49EE"/>
    <w:rsid w:val="00CA4BA3"/>
    <w:rsid w:val="00CA4C1C"/>
    <w:rsid w:val="00CA4F41"/>
    <w:rsid w:val="00CA5092"/>
    <w:rsid w:val="00CA51CD"/>
    <w:rsid w:val="00CA52D0"/>
    <w:rsid w:val="00CA52D1"/>
    <w:rsid w:val="00CA52F8"/>
    <w:rsid w:val="00CA534F"/>
    <w:rsid w:val="00CA545E"/>
    <w:rsid w:val="00CA5598"/>
    <w:rsid w:val="00CA5616"/>
    <w:rsid w:val="00CA566A"/>
    <w:rsid w:val="00CA56D2"/>
    <w:rsid w:val="00CA5796"/>
    <w:rsid w:val="00CA57A4"/>
    <w:rsid w:val="00CA5946"/>
    <w:rsid w:val="00CA5B06"/>
    <w:rsid w:val="00CA5C83"/>
    <w:rsid w:val="00CA5F0D"/>
    <w:rsid w:val="00CA6160"/>
    <w:rsid w:val="00CA6257"/>
    <w:rsid w:val="00CA6458"/>
    <w:rsid w:val="00CA65B2"/>
    <w:rsid w:val="00CA6664"/>
    <w:rsid w:val="00CA6890"/>
    <w:rsid w:val="00CA69B3"/>
    <w:rsid w:val="00CA69DE"/>
    <w:rsid w:val="00CA6AA4"/>
    <w:rsid w:val="00CA6BFF"/>
    <w:rsid w:val="00CA6EC1"/>
    <w:rsid w:val="00CA6FAB"/>
    <w:rsid w:val="00CA7123"/>
    <w:rsid w:val="00CA75ED"/>
    <w:rsid w:val="00CA77F6"/>
    <w:rsid w:val="00CA7ABC"/>
    <w:rsid w:val="00CA7C2D"/>
    <w:rsid w:val="00CA7F4D"/>
    <w:rsid w:val="00CB0123"/>
    <w:rsid w:val="00CB026E"/>
    <w:rsid w:val="00CB02FE"/>
    <w:rsid w:val="00CB0598"/>
    <w:rsid w:val="00CB05AC"/>
    <w:rsid w:val="00CB05AD"/>
    <w:rsid w:val="00CB0618"/>
    <w:rsid w:val="00CB0682"/>
    <w:rsid w:val="00CB080C"/>
    <w:rsid w:val="00CB0968"/>
    <w:rsid w:val="00CB0AA6"/>
    <w:rsid w:val="00CB0DA0"/>
    <w:rsid w:val="00CB0F01"/>
    <w:rsid w:val="00CB0F29"/>
    <w:rsid w:val="00CB114A"/>
    <w:rsid w:val="00CB13BE"/>
    <w:rsid w:val="00CB157B"/>
    <w:rsid w:val="00CB15DE"/>
    <w:rsid w:val="00CB1739"/>
    <w:rsid w:val="00CB19B1"/>
    <w:rsid w:val="00CB1DCD"/>
    <w:rsid w:val="00CB1E3C"/>
    <w:rsid w:val="00CB21BD"/>
    <w:rsid w:val="00CB21EC"/>
    <w:rsid w:val="00CB2355"/>
    <w:rsid w:val="00CB2536"/>
    <w:rsid w:val="00CB26AD"/>
    <w:rsid w:val="00CB2B67"/>
    <w:rsid w:val="00CB30D3"/>
    <w:rsid w:val="00CB3154"/>
    <w:rsid w:val="00CB32AC"/>
    <w:rsid w:val="00CB32B2"/>
    <w:rsid w:val="00CB339F"/>
    <w:rsid w:val="00CB3597"/>
    <w:rsid w:val="00CB3662"/>
    <w:rsid w:val="00CB3AFE"/>
    <w:rsid w:val="00CB3D55"/>
    <w:rsid w:val="00CB4056"/>
    <w:rsid w:val="00CB47B6"/>
    <w:rsid w:val="00CB48C3"/>
    <w:rsid w:val="00CB4BC3"/>
    <w:rsid w:val="00CB4C91"/>
    <w:rsid w:val="00CB4DAF"/>
    <w:rsid w:val="00CB4E19"/>
    <w:rsid w:val="00CB4F50"/>
    <w:rsid w:val="00CB5030"/>
    <w:rsid w:val="00CB51B5"/>
    <w:rsid w:val="00CB5296"/>
    <w:rsid w:val="00CB53AB"/>
    <w:rsid w:val="00CB54B7"/>
    <w:rsid w:val="00CB54E7"/>
    <w:rsid w:val="00CB5718"/>
    <w:rsid w:val="00CB5979"/>
    <w:rsid w:val="00CB59E6"/>
    <w:rsid w:val="00CB5B7D"/>
    <w:rsid w:val="00CB5E4C"/>
    <w:rsid w:val="00CB5FE1"/>
    <w:rsid w:val="00CB6278"/>
    <w:rsid w:val="00CB62D6"/>
    <w:rsid w:val="00CB6639"/>
    <w:rsid w:val="00CB6689"/>
    <w:rsid w:val="00CB6790"/>
    <w:rsid w:val="00CB6A14"/>
    <w:rsid w:val="00CB6BB9"/>
    <w:rsid w:val="00CB6C81"/>
    <w:rsid w:val="00CB6E30"/>
    <w:rsid w:val="00CB6F1C"/>
    <w:rsid w:val="00CB724F"/>
    <w:rsid w:val="00CB74D9"/>
    <w:rsid w:val="00CB76AE"/>
    <w:rsid w:val="00CB76CB"/>
    <w:rsid w:val="00CB795C"/>
    <w:rsid w:val="00CB7B9C"/>
    <w:rsid w:val="00CB7F3C"/>
    <w:rsid w:val="00CC00A4"/>
    <w:rsid w:val="00CC00DC"/>
    <w:rsid w:val="00CC0309"/>
    <w:rsid w:val="00CC05EE"/>
    <w:rsid w:val="00CC076E"/>
    <w:rsid w:val="00CC07EA"/>
    <w:rsid w:val="00CC094B"/>
    <w:rsid w:val="00CC0A40"/>
    <w:rsid w:val="00CC0B7C"/>
    <w:rsid w:val="00CC0C30"/>
    <w:rsid w:val="00CC0C38"/>
    <w:rsid w:val="00CC0CB3"/>
    <w:rsid w:val="00CC0E83"/>
    <w:rsid w:val="00CC0F5D"/>
    <w:rsid w:val="00CC122F"/>
    <w:rsid w:val="00CC1417"/>
    <w:rsid w:val="00CC1523"/>
    <w:rsid w:val="00CC16AE"/>
    <w:rsid w:val="00CC170E"/>
    <w:rsid w:val="00CC174E"/>
    <w:rsid w:val="00CC1823"/>
    <w:rsid w:val="00CC188B"/>
    <w:rsid w:val="00CC1981"/>
    <w:rsid w:val="00CC19A2"/>
    <w:rsid w:val="00CC1C8B"/>
    <w:rsid w:val="00CC1CC9"/>
    <w:rsid w:val="00CC20BF"/>
    <w:rsid w:val="00CC22AB"/>
    <w:rsid w:val="00CC23A1"/>
    <w:rsid w:val="00CC246A"/>
    <w:rsid w:val="00CC2713"/>
    <w:rsid w:val="00CC2B5D"/>
    <w:rsid w:val="00CC2B76"/>
    <w:rsid w:val="00CC2E68"/>
    <w:rsid w:val="00CC2E98"/>
    <w:rsid w:val="00CC2FC1"/>
    <w:rsid w:val="00CC3289"/>
    <w:rsid w:val="00CC32C0"/>
    <w:rsid w:val="00CC3760"/>
    <w:rsid w:val="00CC37F0"/>
    <w:rsid w:val="00CC3DD1"/>
    <w:rsid w:val="00CC3E84"/>
    <w:rsid w:val="00CC3F2B"/>
    <w:rsid w:val="00CC4060"/>
    <w:rsid w:val="00CC4629"/>
    <w:rsid w:val="00CC48A3"/>
    <w:rsid w:val="00CC49C3"/>
    <w:rsid w:val="00CC4B0A"/>
    <w:rsid w:val="00CC4D89"/>
    <w:rsid w:val="00CC4F90"/>
    <w:rsid w:val="00CC4FFA"/>
    <w:rsid w:val="00CC54B2"/>
    <w:rsid w:val="00CC5696"/>
    <w:rsid w:val="00CC570D"/>
    <w:rsid w:val="00CC58C3"/>
    <w:rsid w:val="00CC58D5"/>
    <w:rsid w:val="00CC58DD"/>
    <w:rsid w:val="00CC596B"/>
    <w:rsid w:val="00CC59EF"/>
    <w:rsid w:val="00CC5D14"/>
    <w:rsid w:val="00CC5D84"/>
    <w:rsid w:val="00CC5E02"/>
    <w:rsid w:val="00CC60D3"/>
    <w:rsid w:val="00CC611A"/>
    <w:rsid w:val="00CC62BD"/>
    <w:rsid w:val="00CC62D5"/>
    <w:rsid w:val="00CC6376"/>
    <w:rsid w:val="00CC63C4"/>
    <w:rsid w:val="00CC63F6"/>
    <w:rsid w:val="00CC6499"/>
    <w:rsid w:val="00CC649F"/>
    <w:rsid w:val="00CC650E"/>
    <w:rsid w:val="00CC6652"/>
    <w:rsid w:val="00CC6892"/>
    <w:rsid w:val="00CC6B7B"/>
    <w:rsid w:val="00CC6C05"/>
    <w:rsid w:val="00CC6D43"/>
    <w:rsid w:val="00CC6DBF"/>
    <w:rsid w:val="00CC6E35"/>
    <w:rsid w:val="00CC70B3"/>
    <w:rsid w:val="00CC7384"/>
    <w:rsid w:val="00CC7463"/>
    <w:rsid w:val="00CC76A6"/>
    <w:rsid w:val="00CC76F1"/>
    <w:rsid w:val="00CC7965"/>
    <w:rsid w:val="00CC7A48"/>
    <w:rsid w:val="00CC7D30"/>
    <w:rsid w:val="00CC7F01"/>
    <w:rsid w:val="00CD023F"/>
    <w:rsid w:val="00CD0368"/>
    <w:rsid w:val="00CD0560"/>
    <w:rsid w:val="00CD07EF"/>
    <w:rsid w:val="00CD0813"/>
    <w:rsid w:val="00CD0A3A"/>
    <w:rsid w:val="00CD0BC2"/>
    <w:rsid w:val="00CD0C1E"/>
    <w:rsid w:val="00CD0C40"/>
    <w:rsid w:val="00CD0DC1"/>
    <w:rsid w:val="00CD0DE4"/>
    <w:rsid w:val="00CD10D0"/>
    <w:rsid w:val="00CD12E4"/>
    <w:rsid w:val="00CD17C6"/>
    <w:rsid w:val="00CD1838"/>
    <w:rsid w:val="00CD1881"/>
    <w:rsid w:val="00CD1A7B"/>
    <w:rsid w:val="00CD1CF5"/>
    <w:rsid w:val="00CD1CFA"/>
    <w:rsid w:val="00CD1DC6"/>
    <w:rsid w:val="00CD1F38"/>
    <w:rsid w:val="00CD1FA0"/>
    <w:rsid w:val="00CD2060"/>
    <w:rsid w:val="00CD2079"/>
    <w:rsid w:val="00CD20A3"/>
    <w:rsid w:val="00CD2220"/>
    <w:rsid w:val="00CD2558"/>
    <w:rsid w:val="00CD299E"/>
    <w:rsid w:val="00CD2AB8"/>
    <w:rsid w:val="00CD2AEA"/>
    <w:rsid w:val="00CD30FB"/>
    <w:rsid w:val="00CD347C"/>
    <w:rsid w:val="00CD3603"/>
    <w:rsid w:val="00CD36FD"/>
    <w:rsid w:val="00CD38C2"/>
    <w:rsid w:val="00CD38D1"/>
    <w:rsid w:val="00CD38EC"/>
    <w:rsid w:val="00CD399A"/>
    <w:rsid w:val="00CD3C84"/>
    <w:rsid w:val="00CD3F5D"/>
    <w:rsid w:val="00CD4066"/>
    <w:rsid w:val="00CD40D0"/>
    <w:rsid w:val="00CD4127"/>
    <w:rsid w:val="00CD42A4"/>
    <w:rsid w:val="00CD42D9"/>
    <w:rsid w:val="00CD47C3"/>
    <w:rsid w:val="00CD4C6F"/>
    <w:rsid w:val="00CD4D17"/>
    <w:rsid w:val="00CD4DB7"/>
    <w:rsid w:val="00CD4DD6"/>
    <w:rsid w:val="00CD4F35"/>
    <w:rsid w:val="00CD5208"/>
    <w:rsid w:val="00CD5AED"/>
    <w:rsid w:val="00CD5C71"/>
    <w:rsid w:val="00CD6034"/>
    <w:rsid w:val="00CD6201"/>
    <w:rsid w:val="00CD6219"/>
    <w:rsid w:val="00CD6251"/>
    <w:rsid w:val="00CD632F"/>
    <w:rsid w:val="00CD63A5"/>
    <w:rsid w:val="00CD64A5"/>
    <w:rsid w:val="00CD6BC2"/>
    <w:rsid w:val="00CD6FD3"/>
    <w:rsid w:val="00CD6FEE"/>
    <w:rsid w:val="00CD6FFC"/>
    <w:rsid w:val="00CD7358"/>
    <w:rsid w:val="00CD73C2"/>
    <w:rsid w:val="00CD73D8"/>
    <w:rsid w:val="00CD74BA"/>
    <w:rsid w:val="00CD74F0"/>
    <w:rsid w:val="00CD78E1"/>
    <w:rsid w:val="00CD791F"/>
    <w:rsid w:val="00CD7B4B"/>
    <w:rsid w:val="00CD7C03"/>
    <w:rsid w:val="00CD7D37"/>
    <w:rsid w:val="00CD7DDF"/>
    <w:rsid w:val="00CD7F0B"/>
    <w:rsid w:val="00CD7F25"/>
    <w:rsid w:val="00CE01DB"/>
    <w:rsid w:val="00CE0292"/>
    <w:rsid w:val="00CE0662"/>
    <w:rsid w:val="00CE0737"/>
    <w:rsid w:val="00CE07DB"/>
    <w:rsid w:val="00CE0A13"/>
    <w:rsid w:val="00CE0A1E"/>
    <w:rsid w:val="00CE0BB5"/>
    <w:rsid w:val="00CE0D13"/>
    <w:rsid w:val="00CE0E2E"/>
    <w:rsid w:val="00CE0F1C"/>
    <w:rsid w:val="00CE0FBD"/>
    <w:rsid w:val="00CE1381"/>
    <w:rsid w:val="00CE13DB"/>
    <w:rsid w:val="00CE1438"/>
    <w:rsid w:val="00CE149C"/>
    <w:rsid w:val="00CE1772"/>
    <w:rsid w:val="00CE1776"/>
    <w:rsid w:val="00CE17AB"/>
    <w:rsid w:val="00CE19C5"/>
    <w:rsid w:val="00CE1B3E"/>
    <w:rsid w:val="00CE1B87"/>
    <w:rsid w:val="00CE1BE8"/>
    <w:rsid w:val="00CE1DCE"/>
    <w:rsid w:val="00CE1FEF"/>
    <w:rsid w:val="00CE225A"/>
    <w:rsid w:val="00CE22F5"/>
    <w:rsid w:val="00CE23AF"/>
    <w:rsid w:val="00CE2441"/>
    <w:rsid w:val="00CE24E6"/>
    <w:rsid w:val="00CE2816"/>
    <w:rsid w:val="00CE283D"/>
    <w:rsid w:val="00CE2933"/>
    <w:rsid w:val="00CE29A5"/>
    <w:rsid w:val="00CE2A7F"/>
    <w:rsid w:val="00CE2ADA"/>
    <w:rsid w:val="00CE2BD0"/>
    <w:rsid w:val="00CE2F6B"/>
    <w:rsid w:val="00CE31F9"/>
    <w:rsid w:val="00CE32DB"/>
    <w:rsid w:val="00CE32FE"/>
    <w:rsid w:val="00CE33F3"/>
    <w:rsid w:val="00CE349E"/>
    <w:rsid w:val="00CE34DF"/>
    <w:rsid w:val="00CE355D"/>
    <w:rsid w:val="00CE37E6"/>
    <w:rsid w:val="00CE3816"/>
    <w:rsid w:val="00CE3AF5"/>
    <w:rsid w:val="00CE3C6D"/>
    <w:rsid w:val="00CE3DF7"/>
    <w:rsid w:val="00CE3E67"/>
    <w:rsid w:val="00CE4020"/>
    <w:rsid w:val="00CE402D"/>
    <w:rsid w:val="00CE403F"/>
    <w:rsid w:val="00CE40DA"/>
    <w:rsid w:val="00CE41CB"/>
    <w:rsid w:val="00CE41F5"/>
    <w:rsid w:val="00CE4233"/>
    <w:rsid w:val="00CE4255"/>
    <w:rsid w:val="00CE430A"/>
    <w:rsid w:val="00CE4663"/>
    <w:rsid w:val="00CE4841"/>
    <w:rsid w:val="00CE4871"/>
    <w:rsid w:val="00CE49A5"/>
    <w:rsid w:val="00CE49E0"/>
    <w:rsid w:val="00CE4A97"/>
    <w:rsid w:val="00CE4BFF"/>
    <w:rsid w:val="00CE4C33"/>
    <w:rsid w:val="00CE5314"/>
    <w:rsid w:val="00CE53D5"/>
    <w:rsid w:val="00CE546D"/>
    <w:rsid w:val="00CE56E6"/>
    <w:rsid w:val="00CE5A69"/>
    <w:rsid w:val="00CE5D41"/>
    <w:rsid w:val="00CE5E2E"/>
    <w:rsid w:val="00CE5E76"/>
    <w:rsid w:val="00CE6006"/>
    <w:rsid w:val="00CE6090"/>
    <w:rsid w:val="00CE60B0"/>
    <w:rsid w:val="00CE60D6"/>
    <w:rsid w:val="00CE61D6"/>
    <w:rsid w:val="00CE6219"/>
    <w:rsid w:val="00CE64A3"/>
    <w:rsid w:val="00CE6557"/>
    <w:rsid w:val="00CE6669"/>
    <w:rsid w:val="00CE68AE"/>
    <w:rsid w:val="00CE6ABE"/>
    <w:rsid w:val="00CE6C03"/>
    <w:rsid w:val="00CE6DC9"/>
    <w:rsid w:val="00CE6DE6"/>
    <w:rsid w:val="00CE70E5"/>
    <w:rsid w:val="00CE73B5"/>
    <w:rsid w:val="00CE751D"/>
    <w:rsid w:val="00CE759B"/>
    <w:rsid w:val="00CE7B87"/>
    <w:rsid w:val="00CE7BE3"/>
    <w:rsid w:val="00CE7C5A"/>
    <w:rsid w:val="00CF000E"/>
    <w:rsid w:val="00CF0065"/>
    <w:rsid w:val="00CF0090"/>
    <w:rsid w:val="00CF01B1"/>
    <w:rsid w:val="00CF01E5"/>
    <w:rsid w:val="00CF024C"/>
    <w:rsid w:val="00CF0279"/>
    <w:rsid w:val="00CF0385"/>
    <w:rsid w:val="00CF0908"/>
    <w:rsid w:val="00CF0A58"/>
    <w:rsid w:val="00CF0A93"/>
    <w:rsid w:val="00CF0B82"/>
    <w:rsid w:val="00CF0BC8"/>
    <w:rsid w:val="00CF1025"/>
    <w:rsid w:val="00CF118C"/>
    <w:rsid w:val="00CF1248"/>
    <w:rsid w:val="00CF1336"/>
    <w:rsid w:val="00CF16F4"/>
    <w:rsid w:val="00CF18E4"/>
    <w:rsid w:val="00CF19B9"/>
    <w:rsid w:val="00CF1CDD"/>
    <w:rsid w:val="00CF1FC4"/>
    <w:rsid w:val="00CF24F3"/>
    <w:rsid w:val="00CF2614"/>
    <w:rsid w:val="00CF26A2"/>
    <w:rsid w:val="00CF27BB"/>
    <w:rsid w:val="00CF2D50"/>
    <w:rsid w:val="00CF2E81"/>
    <w:rsid w:val="00CF2E94"/>
    <w:rsid w:val="00CF305D"/>
    <w:rsid w:val="00CF32C8"/>
    <w:rsid w:val="00CF3487"/>
    <w:rsid w:val="00CF355B"/>
    <w:rsid w:val="00CF356B"/>
    <w:rsid w:val="00CF3731"/>
    <w:rsid w:val="00CF39C7"/>
    <w:rsid w:val="00CF3A7A"/>
    <w:rsid w:val="00CF3CC5"/>
    <w:rsid w:val="00CF3D6A"/>
    <w:rsid w:val="00CF4022"/>
    <w:rsid w:val="00CF4085"/>
    <w:rsid w:val="00CF42F5"/>
    <w:rsid w:val="00CF4404"/>
    <w:rsid w:val="00CF44BC"/>
    <w:rsid w:val="00CF460B"/>
    <w:rsid w:val="00CF4A30"/>
    <w:rsid w:val="00CF4D0D"/>
    <w:rsid w:val="00CF4E7E"/>
    <w:rsid w:val="00CF53E8"/>
    <w:rsid w:val="00CF55C6"/>
    <w:rsid w:val="00CF56F7"/>
    <w:rsid w:val="00CF5815"/>
    <w:rsid w:val="00CF59FE"/>
    <w:rsid w:val="00CF5A3F"/>
    <w:rsid w:val="00CF5AAC"/>
    <w:rsid w:val="00CF5AEF"/>
    <w:rsid w:val="00CF5BC5"/>
    <w:rsid w:val="00CF5D6A"/>
    <w:rsid w:val="00CF5D9A"/>
    <w:rsid w:val="00CF5E06"/>
    <w:rsid w:val="00CF5EC0"/>
    <w:rsid w:val="00CF5F83"/>
    <w:rsid w:val="00CF60A2"/>
    <w:rsid w:val="00CF6332"/>
    <w:rsid w:val="00CF63C8"/>
    <w:rsid w:val="00CF641D"/>
    <w:rsid w:val="00CF648A"/>
    <w:rsid w:val="00CF64F6"/>
    <w:rsid w:val="00CF64FC"/>
    <w:rsid w:val="00CF65C5"/>
    <w:rsid w:val="00CF696B"/>
    <w:rsid w:val="00CF6A79"/>
    <w:rsid w:val="00CF6B27"/>
    <w:rsid w:val="00CF6B91"/>
    <w:rsid w:val="00CF6D27"/>
    <w:rsid w:val="00CF6F93"/>
    <w:rsid w:val="00CF7243"/>
    <w:rsid w:val="00CF75BA"/>
    <w:rsid w:val="00CF7639"/>
    <w:rsid w:val="00CF7A40"/>
    <w:rsid w:val="00CF7D55"/>
    <w:rsid w:val="00CF7F3C"/>
    <w:rsid w:val="00D00028"/>
    <w:rsid w:val="00D002E7"/>
    <w:rsid w:val="00D00367"/>
    <w:rsid w:val="00D003F2"/>
    <w:rsid w:val="00D00482"/>
    <w:rsid w:val="00D00764"/>
    <w:rsid w:val="00D00898"/>
    <w:rsid w:val="00D00A6F"/>
    <w:rsid w:val="00D00E22"/>
    <w:rsid w:val="00D00FBB"/>
    <w:rsid w:val="00D00FFC"/>
    <w:rsid w:val="00D013A6"/>
    <w:rsid w:val="00D014F2"/>
    <w:rsid w:val="00D01560"/>
    <w:rsid w:val="00D015EE"/>
    <w:rsid w:val="00D01796"/>
    <w:rsid w:val="00D017D7"/>
    <w:rsid w:val="00D019EB"/>
    <w:rsid w:val="00D01A67"/>
    <w:rsid w:val="00D01BC7"/>
    <w:rsid w:val="00D01EF3"/>
    <w:rsid w:val="00D02071"/>
    <w:rsid w:val="00D0209F"/>
    <w:rsid w:val="00D022F3"/>
    <w:rsid w:val="00D0233B"/>
    <w:rsid w:val="00D024BC"/>
    <w:rsid w:val="00D024EA"/>
    <w:rsid w:val="00D024F4"/>
    <w:rsid w:val="00D02723"/>
    <w:rsid w:val="00D02BC6"/>
    <w:rsid w:val="00D02BCC"/>
    <w:rsid w:val="00D02C28"/>
    <w:rsid w:val="00D02C57"/>
    <w:rsid w:val="00D02E3B"/>
    <w:rsid w:val="00D03056"/>
    <w:rsid w:val="00D03433"/>
    <w:rsid w:val="00D03AB4"/>
    <w:rsid w:val="00D03CB5"/>
    <w:rsid w:val="00D03D78"/>
    <w:rsid w:val="00D04073"/>
    <w:rsid w:val="00D046B6"/>
    <w:rsid w:val="00D046D5"/>
    <w:rsid w:val="00D047C9"/>
    <w:rsid w:val="00D04812"/>
    <w:rsid w:val="00D04A5E"/>
    <w:rsid w:val="00D04C0A"/>
    <w:rsid w:val="00D04EB1"/>
    <w:rsid w:val="00D04EF2"/>
    <w:rsid w:val="00D04F0C"/>
    <w:rsid w:val="00D050B2"/>
    <w:rsid w:val="00D05435"/>
    <w:rsid w:val="00D05497"/>
    <w:rsid w:val="00D058A3"/>
    <w:rsid w:val="00D059B2"/>
    <w:rsid w:val="00D05B15"/>
    <w:rsid w:val="00D05B51"/>
    <w:rsid w:val="00D05C43"/>
    <w:rsid w:val="00D05C75"/>
    <w:rsid w:val="00D05D04"/>
    <w:rsid w:val="00D060E9"/>
    <w:rsid w:val="00D06303"/>
    <w:rsid w:val="00D0655F"/>
    <w:rsid w:val="00D0688F"/>
    <w:rsid w:val="00D06C56"/>
    <w:rsid w:val="00D06E02"/>
    <w:rsid w:val="00D0700D"/>
    <w:rsid w:val="00D070A2"/>
    <w:rsid w:val="00D073A3"/>
    <w:rsid w:val="00D074EB"/>
    <w:rsid w:val="00D07702"/>
    <w:rsid w:val="00D077B3"/>
    <w:rsid w:val="00D078C5"/>
    <w:rsid w:val="00D07AA3"/>
    <w:rsid w:val="00D07FC1"/>
    <w:rsid w:val="00D100CD"/>
    <w:rsid w:val="00D102DA"/>
    <w:rsid w:val="00D10400"/>
    <w:rsid w:val="00D10674"/>
    <w:rsid w:val="00D10E07"/>
    <w:rsid w:val="00D1102A"/>
    <w:rsid w:val="00D114D6"/>
    <w:rsid w:val="00D11541"/>
    <w:rsid w:val="00D116A8"/>
    <w:rsid w:val="00D117E0"/>
    <w:rsid w:val="00D11865"/>
    <w:rsid w:val="00D1192F"/>
    <w:rsid w:val="00D1194C"/>
    <w:rsid w:val="00D11B23"/>
    <w:rsid w:val="00D11C0F"/>
    <w:rsid w:val="00D12099"/>
    <w:rsid w:val="00D122AF"/>
    <w:rsid w:val="00D122B8"/>
    <w:rsid w:val="00D12339"/>
    <w:rsid w:val="00D123A8"/>
    <w:rsid w:val="00D125AF"/>
    <w:rsid w:val="00D128C4"/>
    <w:rsid w:val="00D12980"/>
    <w:rsid w:val="00D12A0B"/>
    <w:rsid w:val="00D12AD2"/>
    <w:rsid w:val="00D12DA4"/>
    <w:rsid w:val="00D131D6"/>
    <w:rsid w:val="00D132D5"/>
    <w:rsid w:val="00D137F0"/>
    <w:rsid w:val="00D1389A"/>
    <w:rsid w:val="00D13B9F"/>
    <w:rsid w:val="00D13BCB"/>
    <w:rsid w:val="00D13D96"/>
    <w:rsid w:val="00D141B9"/>
    <w:rsid w:val="00D143BF"/>
    <w:rsid w:val="00D14528"/>
    <w:rsid w:val="00D14B09"/>
    <w:rsid w:val="00D14C01"/>
    <w:rsid w:val="00D15330"/>
    <w:rsid w:val="00D15375"/>
    <w:rsid w:val="00D1548C"/>
    <w:rsid w:val="00D1572F"/>
    <w:rsid w:val="00D1583A"/>
    <w:rsid w:val="00D15EC4"/>
    <w:rsid w:val="00D16194"/>
    <w:rsid w:val="00D1621B"/>
    <w:rsid w:val="00D16275"/>
    <w:rsid w:val="00D163E8"/>
    <w:rsid w:val="00D16500"/>
    <w:rsid w:val="00D16535"/>
    <w:rsid w:val="00D16902"/>
    <w:rsid w:val="00D16942"/>
    <w:rsid w:val="00D16959"/>
    <w:rsid w:val="00D16FB5"/>
    <w:rsid w:val="00D170F9"/>
    <w:rsid w:val="00D17363"/>
    <w:rsid w:val="00D17979"/>
    <w:rsid w:val="00D17B38"/>
    <w:rsid w:val="00D17CF2"/>
    <w:rsid w:val="00D17FF0"/>
    <w:rsid w:val="00D2008C"/>
    <w:rsid w:val="00D20189"/>
    <w:rsid w:val="00D2019A"/>
    <w:rsid w:val="00D20960"/>
    <w:rsid w:val="00D20C6F"/>
    <w:rsid w:val="00D20ED1"/>
    <w:rsid w:val="00D20FB4"/>
    <w:rsid w:val="00D210FB"/>
    <w:rsid w:val="00D212B3"/>
    <w:rsid w:val="00D2149B"/>
    <w:rsid w:val="00D2190F"/>
    <w:rsid w:val="00D21A4F"/>
    <w:rsid w:val="00D21AAB"/>
    <w:rsid w:val="00D21ABC"/>
    <w:rsid w:val="00D21BFF"/>
    <w:rsid w:val="00D21DE3"/>
    <w:rsid w:val="00D21F1F"/>
    <w:rsid w:val="00D2226C"/>
    <w:rsid w:val="00D2244D"/>
    <w:rsid w:val="00D22718"/>
    <w:rsid w:val="00D22748"/>
    <w:rsid w:val="00D227EA"/>
    <w:rsid w:val="00D22B05"/>
    <w:rsid w:val="00D22B89"/>
    <w:rsid w:val="00D22C87"/>
    <w:rsid w:val="00D22CC5"/>
    <w:rsid w:val="00D22D19"/>
    <w:rsid w:val="00D22D24"/>
    <w:rsid w:val="00D22D52"/>
    <w:rsid w:val="00D22D88"/>
    <w:rsid w:val="00D22FDA"/>
    <w:rsid w:val="00D2317B"/>
    <w:rsid w:val="00D232CF"/>
    <w:rsid w:val="00D233D9"/>
    <w:rsid w:val="00D234B4"/>
    <w:rsid w:val="00D238C9"/>
    <w:rsid w:val="00D23A10"/>
    <w:rsid w:val="00D23B0D"/>
    <w:rsid w:val="00D23C25"/>
    <w:rsid w:val="00D2409C"/>
    <w:rsid w:val="00D24160"/>
    <w:rsid w:val="00D24207"/>
    <w:rsid w:val="00D243EC"/>
    <w:rsid w:val="00D244B8"/>
    <w:rsid w:val="00D244B9"/>
    <w:rsid w:val="00D24538"/>
    <w:rsid w:val="00D24833"/>
    <w:rsid w:val="00D249E1"/>
    <w:rsid w:val="00D24B18"/>
    <w:rsid w:val="00D24B88"/>
    <w:rsid w:val="00D24BEA"/>
    <w:rsid w:val="00D24D6C"/>
    <w:rsid w:val="00D24EA9"/>
    <w:rsid w:val="00D24FE5"/>
    <w:rsid w:val="00D25076"/>
    <w:rsid w:val="00D250B6"/>
    <w:rsid w:val="00D251E4"/>
    <w:rsid w:val="00D253BB"/>
    <w:rsid w:val="00D25429"/>
    <w:rsid w:val="00D25521"/>
    <w:rsid w:val="00D25682"/>
    <w:rsid w:val="00D2584A"/>
    <w:rsid w:val="00D259BE"/>
    <w:rsid w:val="00D25B11"/>
    <w:rsid w:val="00D25B2E"/>
    <w:rsid w:val="00D25D38"/>
    <w:rsid w:val="00D25FD2"/>
    <w:rsid w:val="00D26064"/>
    <w:rsid w:val="00D260CD"/>
    <w:rsid w:val="00D26151"/>
    <w:rsid w:val="00D26397"/>
    <w:rsid w:val="00D2644F"/>
    <w:rsid w:val="00D266B9"/>
    <w:rsid w:val="00D26A58"/>
    <w:rsid w:val="00D26CDD"/>
    <w:rsid w:val="00D26D17"/>
    <w:rsid w:val="00D26DC6"/>
    <w:rsid w:val="00D26F57"/>
    <w:rsid w:val="00D2713F"/>
    <w:rsid w:val="00D271A9"/>
    <w:rsid w:val="00D2722D"/>
    <w:rsid w:val="00D2733B"/>
    <w:rsid w:val="00D27426"/>
    <w:rsid w:val="00D27469"/>
    <w:rsid w:val="00D27718"/>
    <w:rsid w:val="00D27B3C"/>
    <w:rsid w:val="00D27B72"/>
    <w:rsid w:val="00D27CD0"/>
    <w:rsid w:val="00D27CED"/>
    <w:rsid w:val="00D27CFB"/>
    <w:rsid w:val="00D27DA8"/>
    <w:rsid w:val="00D27DCE"/>
    <w:rsid w:val="00D27DD7"/>
    <w:rsid w:val="00D27EE8"/>
    <w:rsid w:val="00D301A6"/>
    <w:rsid w:val="00D302A3"/>
    <w:rsid w:val="00D303C5"/>
    <w:rsid w:val="00D305BA"/>
    <w:rsid w:val="00D30859"/>
    <w:rsid w:val="00D30A30"/>
    <w:rsid w:val="00D30B1E"/>
    <w:rsid w:val="00D30BE2"/>
    <w:rsid w:val="00D30C27"/>
    <w:rsid w:val="00D30C3D"/>
    <w:rsid w:val="00D30C73"/>
    <w:rsid w:val="00D30F79"/>
    <w:rsid w:val="00D3101A"/>
    <w:rsid w:val="00D31052"/>
    <w:rsid w:val="00D31272"/>
    <w:rsid w:val="00D3154F"/>
    <w:rsid w:val="00D31787"/>
    <w:rsid w:val="00D31885"/>
    <w:rsid w:val="00D31B07"/>
    <w:rsid w:val="00D31D0B"/>
    <w:rsid w:val="00D31EC5"/>
    <w:rsid w:val="00D31F24"/>
    <w:rsid w:val="00D32071"/>
    <w:rsid w:val="00D3230C"/>
    <w:rsid w:val="00D323CF"/>
    <w:rsid w:val="00D326EF"/>
    <w:rsid w:val="00D327D1"/>
    <w:rsid w:val="00D32E07"/>
    <w:rsid w:val="00D32FF8"/>
    <w:rsid w:val="00D3303B"/>
    <w:rsid w:val="00D331C3"/>
    <w:rsid w:val="00D33211"/>
    <w:rsid w:val="00D332EF"/>
    <w:rsid w:val="00D3342C"/>
    <w:rsid w:val="00D33560"/>
    <w:rsid w:val="00D3367D"/>
    <w:rsid w:val="00D33690"/>
    <w:rsid w:val="00D337E4"/>
    <w:rsid w:val="00D339F0"/>
    <w:rsid w:val="00D33D34"/>
    <w:rsid w:val="00D33F0A"/>
    <w:rsid w:val="00D33F34"/>
    <w:rsid w:val="00D341C3"/>
    <w:rsid w:val="00D34430"/>
    <w:rsid w:val="00D34431"/>
    <w:rsid w:val="00D3477D"/>
    <w:rsid w:val="00D348C1"/>
    <w:rsid w:val="00D34B97"/>
    <w:rsid w:val="00D34C44"/>
    <w:rsid w:val="00D34D76"/>
    <w:rsid w:val="00D34DE7"/>
    <w:rsid w:val="00D34FA5"/>
    <w:rsid w:val="00D34FE3"/>
    <w:rsid w:val="00D3563C"/>
    <w:rsid w:val="00D35708"/>
    <w:rsid w:val="00D35711"/>
    <w:rsid w:val="00D358F6"/>
    <w:rsid w:val="00D35B76"/>
    <w:rsid w:val="00D35BC4"/>
    <w:rsid w:val="00D35C3F"/>
    <w:rsid w:val="00D35CC1"/>
    <w:rsid w:val="00D35DA1"/>
    <w:rsid w:val="00D35E91"/>
    <w:rsid w:val="00D36217"/>
    <w:rsid w:val="00D362C3"/>
    <w:rsid w:val="00D36322"/>
    <w:rsid w:val="00D3651C"/>
    <w:rsid w:val="00D3674B"/>
    <w:rsid w:val="00D36A84"/>
    <w:rsid w:val="00D36A8E"/>
    <w:rsid w:val="00D36B89"/>
    <w:rsid w:val="00D36C35"/>
    <w:rsid w:val="00D3700C"/>
    <w:rsid w:val="00D3701C"/>
    <w:rsid w:val="00D37041"/>
    <w:rsid w:val="00D3714F"/>
    <w:rsid w:val="00D37179"/>
    <w:rsid w:val="00D371D0"/>
    <w:rsid w:val="00D3732C"/>
    <w:rsid w:val="00D37644"/>
    <w:rsid w:val="00D376D9"/>
    <w:rsid w:val="00D37704"/>
    <w:rsid w:val="00D3779D"/>
    <w:rsid w:val="00D37A1B"/>
    <w:rsid w:val="00D37A9A"/>
    <w:rsid w:val="00D37F5C"/>
    <w:rsid w:val="00D40209"/>
    <w:rsid w:val="00D40333"/>
    <w:rsid w:val="00D40580"/>
    <w:rsid w:val="00D406CA"/>
    <w:rsid w:val="00D4074D"/>
    <w:rsid w:val="00D407F7"/>
    <w:rsid w:val="00D40A27"/>
    <w:rsid w:val="00D40CED"/>
    <w:rsid w:val="00D40CFA"/>
    <w:rsid w:val="00D40D0B"/>
    <w:rsid w:val="00D40D48"/>
    <w:rsid w:val="00D40DAC"/>
    <w:rsid w:val="00D40DB8"/>
    <w:rsid w:val="00D40ED4"/>
    <w:rsid w:val="00D411AE"/>
    <w:rsid w:val="00D41317"/>
    <w:rsid w:val="00D41482"/>
    <w:rsid w:val="00D41849"/>
    <w:rsid w:val="00D41996"/>
    <w:rsid w:val="00D4199A"/>
    <w:rsid w:val="00D419BA"/>
    <w:rsid w:val="00D41ADF"/>
    <w:rsid w:val="00D41BBB"/>
    <w:rsid w:val="00D41F2F"/>
    <w:rsid w:val="00D422BA"/>
    <w:rsid w:val="00D425F8"/>
    <w:rsid w:val="00D42641"/>
    <w:rsid w:val="00D4265F"/>
    <w:rsid w:val="00D426E4"/>
    <w:rsid w:val="00D42911"/>
    <w:rsid w:val="00D42A1A"/>
    <w:rsid w:val="00D42B57"/>
    <w:rsid w:val="00D42BE3"/>
    <w:rsid w:val="00D4337E"/>
    <w:rsid w:val="00D4350F"/>
    <w:rsid w:val="00D437E0"/>
    <w:rsid w:val="00D43854"/>
    <w:rsid w:val="00D43976"/>
    <w:rsid w:val="00D439AD"/>
    <w:rsid w:val="00D43B6D"/>
    <w:rsid w:val="00D43D4E"/>
    <w:rsid w:val="00D43EEB"/>
    <w:rsid w:val="00D43F2E"/>
    <w:rsid w:val="00D43F47"/>
    <w:rsid w:val="00D449CB"/>
    <w:rsid w:val="00D44B98"/>
    <w:rsid w:val="00D44CE2"/>
    <w:rsid w:val="00D44F97"/>
    <w:rsid w:val="00D4519E"/>
    <w:rsid w:val="00D45211"/>
    <w:rsid w:val="00D4537F"/>
    <w:rsid w:val="00D45387"/>
    <w:rsid w:val="00D4543B"/>
    <w:rsid w:val="00D454C2"/>
    <w:rsid w:val="00D45726"/>
    <w:rsid w:val="00D4573C"/>
    <w:rsid w:val="00D45A09"/>
    <w:rsid w:val="00D45A42"/>
    <w:rsid w:val="00D45A82"/>
    <w:rsid w:val="00D45B5F"/>
    <w:rsid w:val="00D45D4D"/>
    <w:rsid w:val="00D45E65"/>
    <w:rsid w:val="00D4619F"/>
    <w:rsid w:val="00D464AB"/>
    <w:rsid w:val="00D466DD"/>
    <w:rsid w:val="00D46808"/>
    <w:rsid w:val="00D46AA0"/>
    <w:rsid w:val="00D46ACB"/>
    <w:rsid w:val="00D46AE1"/>
    <w:rsid w:val="00D46B74"/>
    <w:rsid w:val="00D46CFC"/>
    <w:rsid w:val="00D46E38"/>
    <w:rsid w:val="00D46F14"/>
    <w:rsid w:val="00D46F60"/>
    <w:rsid w:val="00D46FAA"/>
    <w:rsid w:val="00D47008"/>
    <w:rsid w:val="00D47028"/>
    <w:rsid w:val="00D47051"/>
    <w:rsid w:val="00D473C4"/>
    <w:rsid w:val="00D47407"/>
    <w:rsid w:val="00D47453"/>
    <w:rsid w:val="00D47500"/>
    <w:rsid w:val="00D47532"/>
    <w:rsid w:val="00D4756C"/>
    <w:rsid w:val="00D4766D"/>
    <w:rsid w:val="00D477AB"/>
    <w:rsid w:val="00D478EC"/>
    <w:rsid w:val="00D47B86"/>
    <w:rsid w:val="00D47C03"/>
    <w:rsid w:val="00D47E95"/>
    <w:rsid w:val="00D47F47"/>
    <w:rsid w:val="00D50205"/>
    <w:rsid w:val="00D502C5"/>
    <w:rsid w:val="00D50319"/>
    <w:rsid w:val="00D503F3"/>
    <w:rsid w:val="00D5040B"/>
    <w:rsid w:val="00D504B4"/>
    <w:rsid w:val="00D504B8"/>
    <w:rsid w:val="00D507C8"/>
    <w:rsid w:val="00D50950"/>
    <w:rsid w:val="00D50A1E"/>
    <w:rsid w:val="00D50C91"/>
    <w:rsid w:val="00D50EB6"/>
    <w:rsid w:val="00D50F51"/>
    <w:rsid w:val="00D51027"/>
    <w:rsid w:val="00D51305"/>
    <w:rsid w:val="00D51491"/>
    <w:rsid w:val="00D514C6"/>
    <w:rsid w:val="00D514E2"/>
    <w:rsid w:val="00D51664"/>
    <w:rsid w:val="00D519D9"/>
    <w:rsid w:val="00D51B6A"/>
    <w:rsid w:val="00D51B90"/>
    <w:rsid w:val="00D51D78"/>
    <w:rsid w:val="00D51E6F"/>
    <w:rsid w:val="00D51F2B"/>
    <w:rsid w:val="00D51F3B"/>
    <w:rsid w:val="00D520F6"/>
    <w:rsid w:val="00D521AA"/>
    <w:rsid w:val="00D521CC"/>
    <w:rsid w:val="00D52361"/>
    <w:rsid w:val="00D5291E"/>
    <w:rsid w:val="00D52E0C"/>
    <w:rsid w:val="00D5314E"/>
    <w:rsid w:val="00D5343F"/>
    <w:rsid w:val="00D536BA"/>
    <w:rsid w:val="00D53A1A"/>
    <w:rsid w:val="00D53A78"/>
    <w:rsid w:val="00D53AE2"/>
    <w:rsid w:val="00D53B7F"/>
    <w:rsid w:val="00D53BBE"/>
    <w:rsid w:val="00D53CA3"/>
    <w:rsid w:val="00D53E33"/>
    <w:rsid w:val="00D53F4F"/>
    <w:rsid w:val="00D53FB9"/>
    <w:rsid w:val="00D5401A"/>
    <w:rsid w:val="00D5433A"/>
    <w:rsid w:val="00D54458"/>
    <w:rsid w:val="00D54559"/>
    <w:rsid w:val="00D54656"/>
    <w:rsid w:val="00D54670"/>
    <w:rsid w:val="00D546AE"/>
    <w:rsid w:val="00D549D4"/>
    <w:rsid w:val="00D54B25"/>
    <w:rsid w:val="00D54C49"/>
    <w:rsid w:val="00D54CA5"/>
    <w:rsid w:val="00D54DAB"/>
    <w:rsid w:val="00D54EC8"/>
    <w:rsid w:val="00D54F1E"/>
    <w:rsid w:val="00D54FEB"/>
    <w:rsid w:val="00D55093"/>
    <w:rsid w:val="00D5514E"/>
    <w:rsid w:val="00D552C9"/>
    <w:rsid w:val="00D55425"/>
    <w:rsid w:val="00D55449"/>
    <w:rsid w:val="00D55836"/>
    <w:rsid w:val="00D55A8A"/>
    <w:rsid w:val="00D55CA2"/>
    <w:rsid w:val="00D55D3F"/>
    <w:rsid w:val="00D56346"/>
    <w:rsid w:val="00D5636C"/>
    <w:rsid w:val="00D56528"/>
    <w:rsid w:val="00D565CB"/>
    <w:rsid w:val="00D569EE"/>
    <w:rsid w:val="00D56A67"/>
    <w:rsid w:val="00D56ADA"/>
    <w:rsid w:val="00D56B7B"/>
    <w:rsid w:val="00D56F7E"/>
    <w:rsid w:val="00D571A4"/>
    <w:rsid w:val="00D5727B"/>
    <w:rsid w:val="00D57297"/>
    <w:rsid w:val="00D57329"/>
    <w:rsid w:val="00D57402"/>
    <w:rsid w:val="00D5756C"/>
    <w:rsid w:val="00D5782D"/>
    <w:rsid w:val="00D5783B"/>
    <w:rsid w:val="00D57C04"/>
    <w:rsid w:val="00D57ED5"/>
    <w:rsid w:val="00D57FAE"/>
    <w:rsid w:val="00D60079"/>
    <w:rsid w:val="00D6012B"/>
    <w:rsid w:val="00D603B6"/>
    <w:rsid w:val="00D6040E"/>
    <w:rsid w:val="00D604C2"/>
    <w:rsid w:val="00D60567"/>
    <w:rsid w:val="00D60680"/>
    <w:rsid w:val="00D60920"/>
    <w:rsid w:val="00D60B2D"/>
    <w:rsid w:val="00D6118F"/>
    <w:rsid w:val="00D61706"/>
    <w:rsid w:val="00D61721"/>
    <w:rsid w:val="00D61764"/>
    <w:rsid w:val="00D6187C"/>
    <w:rsid w:val="00D61B73"/>
    <w:rsid w:val="00D61B7B"/>
    <w:rsid w:val="00D61EDB"/>
    <w:rsid w:val="00D6206C"/>
    <w:rsid w:val="00D62112"/>
    <w:rsid w:val="00D62387"/>
    <w:rsid w:val="00D623E1"/>
    <w:rsid w:val="00D62531"/>
    <w:rsid w:val="00D625A7"/>
    <w:rsid w:val="00D626FC"/>
    <w:rsid w:val="00D627DB"/>
    <w:rsid w:val="00D62816"/>
    <w:rsid w:val="00D62965"/>
    <w:rsid w:val="00D62A99"/>
    <w:rsid w:val="00D62BC4"/>
    <w:rsid w:val="00D62C6B"/>
    <w:rsid w:val="00D62F42"/>
    <w:rsid w:val="00D630E7"/>
    <w:rsid w:val="00D63100"/>
    <w:rsid w:val="00D632C0"/>
    <w:rsid w:val="00D6371C"/>
    <w:rsid w:val="00D6377A"/>
    <w:rsid w:val="00D639FB"/>
    <w:rsid w:val="00D63A68"/>
    <w:rsid w:val="00D63C08"/>
    <w:rsid w:val="00D63C5B"/>
    <w:rsid w:val="00D63CF5"/>
    <w:rsid w:val="00D64140"/>
    <w:rsid w:val="00D64219"/>
    <w:rsid w:val="00D6434C"/>
    <w:rsid w:val="00D64414"/>
    <w:rsid w:val="00D64431"/>
    <w:rsid w:val="00D64520"/>
    <w:rsid w:val="00D6489B"/>
    <w:rsid w:val="00D648CB"/>
    <w:rsid w:val="00D6493B"/>
    <w:rsid w:val="00D64A8C"/>
    <w:rsid w:val="00D64BE8"/>
    <w:rsid w:val="00D64D8B"/>
    <w:rsid w:val="00D64F4C"/>
    <w:rsid w:val="00D650AF"/>
    <w:rsid w:val="00D652AB"/>
    <w:rsid w:val="00D654D2"/>
    <w:rsid w:val="00D65671"/>
    <w:rsid w:val="00D65695"/>
    <w:rsid w:val="00D656D8"/>
    <w:rsid w:val="00D65859"/>
    <w:rsid w:val="00D6592A"/>
    <w:rsid w:val="00D65B69"/>
    <w:rsid w:val="00D65F47"/>
    <w:rsid w:val="00D65F9D"/>
    <w:rsid w:val="00D66126"/>
    <w:rsid w:val="00D661F7"/>
    <w:rsid w:val="00D6694D"/>
    <w:rsid w:val="00D66986"/>
    <w:rsid w:val="00D66CA2"/>
    <w:rsid w:val="00D66D12"/>
    <w:rsid w:val="00D66DF5"/>
    <w:rsid w:val="00D674E3"/>
    <w:rsid w:val="00D67541"/>
    <w:rsid w:val="00D67554"/>
    <w:rsid w:val="00D676F2"/>
    <w:rsid w:val="00D67765"/>
    <w:rsid w:val="00D677BF"/>
    <w:rsid w:val="00D678DB"/>
    <w:rsid w:val="00D67ABF"/>
    <w:rsid w:val="00D67C06"/>
    <w:rsid w:val="00D67C3D"/>
    <w:rsid w:val="00D67EF5"/>
    <w:rsid w:val="00D67F50"/>
    <w:rsid w:val="00D67FF2"/>
    <w:rsid w:val="00D700E2"/>
    <w:rsid w:val="00D70227"/>
    <w:rsid w:val="00D706F3"/>
    <w:rsid w:val="00D7081E"/>
    <w:rsid w:val="00D70AD4"/>
    <w:rsid w:val="00D70C08"/>
    <w:rsid w:val="00D70C28"/>
    <w:rsid w:val="00D70C54"/>
    <w:rsid w:val="00D70E1B"/>
    <w:rsid w:val="00D711E2"/>
    <w:rsid w:val="00D71422"/>
    <w:rsid w:val="00D71456"/>
    <w:rsid w:val="00D714CF"/>
    <w:rsid w:val="00D71520"/>
    <w:rsid w:val="00D7166E"/>
    <w:rsid w:val="00D716E6"/>
    <w:rsid w:val="00D71794"/>
    <w:rsid w:val="00D71975"/>
    <w:rsid w:val="00D719F5"/>
    <w:rsid w:val="00D71E39"/>
    <w:rsid w:val="00D71F2C"/>
    <w:rsid w:val="00D71F68"/>
    <w:rsid w:val="00D7235E"/>
    <w:rsid w:val="00D7269D"/>
    <w:rsid w:val="00D728E0"/>
    <w:rsid w:val="00D72B88"/>
    <w:rsid w:val="00D72EE0"/>
    <w:rsid w:val="00D73021"/>
    <w:rsid w:val="00D730F1"/>
    <w:rsid w:val="00D73339"/>
    <w:rsid w:val="00D733F8"/>
    <w:rsid w:val="00D73403"/>
    <w:rsid w:val="00D73C3F"/>
    <w:rsid w:val="00D73CC1"/>
    <w:rsid w:val="00D73EAA"/>
    <w:rsid w:val="00D73F5A"/>
    <w:rsid w:val="00D74087"/>
    <w:rsid w:val="00D7408F"/>
    <w:rsid w:val="00D74182"/>
    <w:rsid w:val="00D7438A"/>
    <w:rsid w:val="00D74504"/>
    <w:rsid w:val="00D74523"/>
    <w:rsid w:val="00D746D8"/>
    <w:rsid w:val="00D747D3"/>
    <w:rsid w:val="00D748B6"/>
    <w:rsid w:val="00D74B5B"/>
    <w:rsid w:val="00D74BA4"/>
    <w:rsid w:val="00D74BD5"/>
    <w:rsid w:val="00D74F4A"/>
    <w:rsid w:val="00D75351"/>
    <w:rsid w:val="00D7567D"/>
    <w:rsid w:val="00D756BB"/>
    <w:rsid w:val="00D7572F"/>
    <w:rsid w:val="00D757EE"/>
    <w:rsid w:val="00D75899"/>
    <w:rsid w:val="00D75D23"/>
    <w:rsid w:val="00D75E3F"/>
    <w:rsid w:val="00D75F6C"/>
    <w:rsid w:val="00D76252"/>
    <w:rsid w:val="00D762E6"/>
    <w:rsid w:val="00D764E6"/>
    <w:rsid w:val="00D76612"/>
    <w:rsid w:val="00D76946"/>
    <w:rsid w:val="00D76A6D"/>
    <w:rsid w:val="00D76B23"/>
    <w:rsid w:val="00D76B75"/>
    <w:rsid w:val="00D76CCE"/>
    <w:rsid w:val="00D76E98"/>
    <w:rsid w:val="00D77202"/>
    <w:rsid w:val="00D772F6"/>
    <w:rsid w:val="00D773F3"/>
    <w:rsid w:val="00D77689"/>
    <w:rsid w:val="00D77705"/>
    <w:rsid w:val="00D7784F"/>
    <w:rsid w:val="00D778AF"/>
    <w:rsid w:val="00D778BF"/>
    <w:rsid w:val="00D7798B"/>
    <w:rsid w:val="00D77AB2"/>
    <w:rsid w:val="00D77BC8"/>
    <w:rsid w:val="00D77E5B"/>
    <w:rsid w:val="00D8023A"/>
    <w:rsid w:val="00D804AD"/>
    <w:rsid w:val="00D805B2"/>
    <w:rsid w:val="00D80643"/>
    <w:rsid w:val="00D80766"/>
    <w:rsid w:val="00D80A68"/>
    <w:rsid w:val="00D80A7D"/>
    <w:rsid w:val="00D80BBE"/>
    <w:rsid w:val="00D80C7B"/>
    <w:rsid w:val="00D80E5B"/>
    <w:rsid w:val="00D81064"/>
    <w:rsid w:val="00D81215"/>
    <w:rsid w:val="00D81340"/>
    <w:rsid w:val="00D813E4"/>
    <w:rsid w:val="00D81552"/>
    <w:rsid w:val="00D81720"/>
    <w:rsid w:val="00D81764"/>
    <w:rsid w:val="00D81B55"/>
    <w:rsid w:val="00D81D03"/>
    <w:rsid w:val="00D81E6F"/>
    <w:rsid w:val="00D8254F"/>
    <w:rsid w:val="00D826F0"/>
    <w:rsid w:val="00D82856"/>
    <w:rsid w:val="00D82A24"/>
    <w:rsid w:val="00D82ADE"/>
    <w:rsid w:val="00D82BCB"/>
    <w:rsid w:val="00D82CE2"/>
    <w:rsid w:val="00D82E48"/>
    <w:rsid w:val="00D82F28"/>
    <w:rsid w:val="00D82F9C"/>
    <w:rsid w:val="00D82FA1"/>
    <w:rsid w:val="00D82FD2"/>
    <w:rsid w:val="00D82FD8"/>
    <w:rsid w:val="00D832F9"/>
    <w:rsid w:val="00D8347D"/>
    <w:rsid w:val="00D8353B"/>
    <w:rsid w:val="00D83658"/>
    <w:rsid w:val="00D836D1"/>
    <w:rsid w:val="00D836D9"/>
    <w:rsid w:val="00D837C3"/>
    <w:rsid w:val="00D837CC"/>
    <w:rsid w:val="00D83819"/>
    <w:rsid w:val="00D83871"/>
    <w:rsid w:val="00D8387C"/>
    <w:rsid w:val="00D838B7"/>
    <w:rsid w:val="00D83A10"/>
    <w:rsid w:val="00D83CEE"/>
    <w:rsid w:val="00D8412E"/>
    <w:rsid w:val="00D84143"/>
    <w:rsid w:val="00D8424E"/>
    <w:rsid w:val="00D84319"/>
    <w:rsid w:val="00D84640"/>
    <w:rsid w:val="00D84669"/>
    <w:rsid w:val="00D8466B"/>
    <w:rsid w:val="00D847A7"/>
    <w:rsid w:val="00D84807"/>
    <w:rsid w:val="00D848F1"/>
    <w:rsid w:val="00D849AA"/>
    <w:rsid w:val="00D849AD"/>
    <w:rsid w:val="00D84CDE"/>
    <w:rsid w:val="00D84F87"/>
    <w:rsid w:val="00D851F6"/>
    <w:rsid w:val="00D8529E"/>
    <w:rsid w:val="00D85402"/>
    <w:rsid w:val="00D85867"/>
    <w:rsid w:val="00D8596E"/>
    <w:rsid w:val="00D85ACD"/>
    <w:rsid w:val="00D85D69"/>
    <w:rsid w:val="00D85EF9"/>
    <w:rsid w:val="00D85F21"/>
    <w:rsid w:val="00D861A2"/>
    <w:rsid w:val="00D86816"/>
    <w:rsid w:val="00D868BA"/>
    <w:rsid w:val="00D86A14"/>
    <w:rsid w:val="00D86B5D"/>
    <w:rsid w:val="00D86BB1"/>
    <w:rsid w:val="00D86C41"/>
    <w:rsid w:val="00D86C82"/>
    <w:rsid w:val="00D86DBB"/>
    <w:rsid w:val="00D86F09"/>
    <w:rsid w:val="00D87324"/>
    <w:rsid w:val="00D873E5"/>
    <w:rsid w:val="00D87547"/>
    <w:rsid w:val="00D87751"/>
    <w:rsid w:val="00D8778E"/>
    <w:rsid w:val="00D87958"/>
    <w:rsid w:val="00D87AF0"/>
    <w:rsid w:val="00D87CBC"/>
    <w:rsid w:val="00D87DE4"/>
    <w:rsid w:val="00D87DF3"/>
    <w:rsid w:val="00D904E4"/>
    <w:rsid w:val="00D9054F"/>
    <w:rsid w:val="00D9062D"/>
    <w:rsid w:val="00D906C9"/>
    <w:rsid w:val="00D90850"/>
    <w:rsid w:val="00D9090F"/>
    <w:rsid w:val="00D90949"/>
    <w:rsid w:val="00D90F2D"/>
    <w:rsid w:val="00D91083"/>
    <w:rsid w:val="00D910DF"/>
    <w:rsid w:val="00D911B6"/>
    <w:rsid w:val="00D9147E"/>
    <w:rsid w:val="00D9193F"/>
    <w:rsid w:val="00D919F1"/>
    <w:rsid w:val="00D920A4"/>
    <w:rsid w:val="00D92200"/>
    <w:rsid w:val="00D922DE"/>
    <w:rsid w:val="00D922E5"/>
    <w:rsid w:val="00D923B9"/>
    <w:rsid w:val="00D92596"/>
    <w:rsid w:val="00D925E0"/>
    <w:rsid w:val="00D926AC"/>
    <w:rsid w:val="00D92943"/>
    <w:rsid w:val="00D92BF0"/>
    <w:rsid w:val="00D92DFF"/>
    <w:rsid w:val="00D92E04"/>
    <w:rsid w:val="00D92EE8"/>
    <w:rsid w:val="00D93011"/>
    <w:rsid w:val="00D9330F"/>
    <w:rsid w:val="00D9339E"/>
    <w:rsid w:val="00D9341D"/>
    <w:rsid w:val="00D937A3"/>
    <w:rsid w:val="00D937CF"/>
    <w:rsid w:val="00D9384F"/>
    <w:rsid w:val="00D938A5"/>
    <w:rsid w:val="00D93B08"/>
    <w:rsid w:val="00D93E3E"/>
    <w:rsid w:val="00D93EFA"/>
    <w:rsid w:val="00D944D8"/>
    <w:rsid w:val="00D9481E"/>
    <w:rsid w:val="00D949EE"/>
    <w:rsid w:val="00D94C55"/>
    <w:rsid w:val="00D94CEB"/>
    <w:rsid w:val="00D94D4F"/>
    <w:rsid w:val="00D94D8F"/>
    <w:rsid w:val="00D94DAA"/>
    <w:rsid w:val="00D94DB2"/>
    <w:rsid w:val="00D94E89"/>
    <w:rsid w:val="00D94EEE"/>
    <w:rsid w:val="00D94FAE"/>
    <w:rsid w:val="00D9518E"/>
    <w:rsid w:val="00D95341"/>
    <w:rsid w:val="00D9561F"/>
    <w:rsid w:val="00D95851"/>
    <w:rsid w:val="00D95A5D"/>
    <w:rsid w:val="00D95C60"/>
    <w:rsid w:val="00D95E6E"/>
    <w:rsid w:val="00D95FC9"/>
    <w:rsid w:val="00D9624C"/>
    <w:rsid w:val="00D9629F"/>
    <w:rsid w:val="00D9640C"/>
    <w:rsid w:val="00D9643B"/>
    <w:rsid w:val="00D96BB5"/>
    <w:rsid w:val="00D96D31"/>
    <w:rsid w:val="00D96D61"/>
    <w:rsid w:val="00D97373"/>
    <w:rsid w:val="00D9757C"/>
    <w:rsid w:val="00D975C8"/>
    <w:rsid w:val="00D975DC"/>
    <w:rsid w:val="00D97781"/>
    <w:rsid w:val="00D97A4E"/>
    <w:rsid w:val="00D97B6A"/>
    <w:rsid w:val="00D97D5B"/>
    <w:rsid w:val="00D97F46"/>
    <w:rsid w:val="00DA03D5"/>
    <w:rsid w:val="00DA04BF"/>
    <w:rsid w:val="00DA057F"/>
    <w:rsid w:val="00DA059D"/>
    <w:rsid w:val="00DA070A"/>
    <w:rsid w:val="00DA08B6"/>
    <w:rsid w:val="00DA0A18"/>
    <w:rsid w:val="00DA0BA9"/>
    <w:rsid w:val="00DA0E34"/>
    <w:rsid w:val="00DA10DB"/>
    <w:rsid w:val="00DA10E7"/>
    <w:rsid w:val="00DA10FB"/>
    <w:rsid w:val="00DA12D3"/>
    <w:rsid w:val="00DA1366"/>
    <w:rsid w:val="00DA14D8"/>
    <w:rsid w:val="00DA1514"/>
    <w:rsid w:val="00DA173C"/>
    <w:rsid w:val="00DA1FAD"/>
    <w:rsid w:val="00DA2146"/>
    <w:rsid w:val="00DA21BB"/>
    <w:rsid w:val="00DA2222"/>
    <w:rsid w:val="00DA2B58"/>
    <w:rsid w:val="00DA2F62"/>
    <w:rsid w:val="00DA2FF3"/>
    <w:rsid w:val="00DA30E2"/>
    <w:rsid w:val="00DA361F"/>
    <w:rsid w:val="00DA3944"/>
    <w:rsid w:val="00DA3B92"/>
    <w:rsid w:val="00DA3CB2"/>
    <w:rsid w:val="00DA3CC3"/>
    <w:rsid w:val="00DA3D46"/>
    <w:rsid w:val="00DA3E3E"/>
    <w:rsid w:val="00DA3EFD"/>
    <w:rsid w:val="00DA3F7F"/>
    <w:rsid w:val="00DA42CB"/>
    <w:rsid w:val="00DA45C5"/>
    <w:rsid w:val="00DA47C3"/>
    <w:rsid w:val="00DA488F"/>
    <w:rsid w:val="00DA4936"/>
    <w:rsid w:val="00DA4C0B"/>
    <w:rsid w:val="00DA4E65"/>
    <w:rsid w:val="00DA4F2E"/>
    <w:rsid w:val="00DA4FE5"/>
    <w:rsid w:val="00DA5077"/>
    <w:rsid w:val="00DA5183"/>
    <w:rsid w:val="00DA53B1"/>
    <w:rsid w:val="00DA5493"/>
    <w:rsid w:val="00DA5536"/>
    <w:rsid w:val="00DA558F"/>
    <w:rsid w:val="00DA55C6"/>
    <w:rsid w:val="00DA58BC"/>
    <w:rsid w:val="00DA5A24"/>
    <w:rsid w:val="00DA5E86"/>
    <w:rsid w:val="00DA615A"/>
    <w:rsid w:val="00DA62F7"/>
    <w:rsid w:val="00DA6371"/>
    <w:rsid w:val="00DA63C3"/>
    <w:rsid w:val="00DA63F7"/>
    <w:rsid w:val="00DA641E"/>
    <w:rsid w:val="00DA64AD"/>
    <w:rsid w:val="00DA675E"/>
    <w:rsid w:val="00DA6B5B"/>
    <w:rsid w:val="00DA6C57"/>
    <w:rsid w:val="00DA7140"/>
    <w:rsid w:val="00DA7223"/>
    <w:rsid w:val="00DA75F4"/>
    <w:rsid w:val="00DA76D9"/>
    <w:rsid w:val="00DA7716"/>
    <w:rsid w:val="00DA7793"/>
    <w:rsid w:val="00DA77D9"/>
    <w:rsid w:val="00DA7957"/>
    <w:rsid w:val="00DA797D"/>
    <w:rsid w:val="00DA7A5F"/>
    <w:rsid w:val="00DA7CBF"/>
    <w:rsid w:val="00DA7CCD"/>
    <w:rsid w:val="00DB008D"/>
    <w:rsid w:val="00DB0177"/>
    <w:rsid w:val="00DB0522"/>
    <w:rsid w:val="00DB05B4"/>
    <w:rsid w:val="00DB05F9"/>
    <w:rsid w:val="00DB08EC"/>
    <w:rsid w:val="00DB0A4B"/>
    <w:rsid w:val="00DB0F74"/>
    <w:rsid w:val="00DB1317"/>
    <w:rsid w:val="00DB1324"/>
    <w:rsid w:val="00DB152C"/>
    <w:rsid w:val="00DB17B2"/>
    <w:rsid w:val="00DB1930"/>
    <w:rsid w:val="00DB1996"/>
    <w:rsid w:val="00DB1A39"/>
    <w:rsid w:val="00DB1D2C"/>
    <w:rsid w:val="00DB1D3D"/>
    <w:rsid w:val="00DB2138"/>
    <w:rsid w:val="00DB2340"/>
    <w:rsid w:val="00DB2341"/>
    <w:rsid w:val="00DB2520"/>
    <w:rsid w:val="00DB2684"/>
    <w:rsid w:val="00DB27C9"/>
    <w:rsid w:val="00DB2B59"/>
    <w:rsid w:val="00DB2B74"/>
    <w:rsid w:val="00DB2CA4"/>
    <w:rsid w:val="00DB2D8C"/>
    <w:rsid w:val="00DB30C8"/>
    <w:rsid w:val="00DB31B4"/>
    <w:rsid w:val="00DB33E6"/>
    <w:rsid w:val="00DB3513"/>
    <w:rsid w:val="00DB3754"/>
    <w:rsid w:val="00DB3909"/>
    <w:rsid w:val="00DB3A21"/>
    <w:rsid w:val="00DB3B15"/>
    <w:rsid w:val="00DB3B17"/>
    <w:rsid w:val="00DB3CA6"/>
    <w:rsid w:val="00DB3CD1"/>
    <w:rsid w:val="00DB40B4"/>
    <w:rsid w:val="00DB41B4"/>
    <w:rsid w:val="00DB421D"/>
    <w:rsid w:val="00DB45D6"/>
    <w:rsid w:val="00DB494F"/>
    <w:rsid w:val="00DB4AD4"/>
    <w:rsid w:val="00DB4ADD"/>
    <w:rsid w:val="00DB4B64"/>
    <w:rsid w:val="00DB4FE6"/>
    <w:rsid w:val="00DB538E"/>
    <w:rsid w:val="00DB54B4"/>
    <w:rsid w:val="00DB54DA"/>
    <w:rsid w:val="00DB5577"/>
    <w:rsid w:val="00DB55D4"/>
    <w:rsid w:val="00DB58F8"/>
    <w:rsid w:val="00DB5B62"/>
    <w:rsid w:val="00DB5BBD"/>
    <w:rsid w:val="00DB5C50"/>
    <w:rsid w:val="00DB5CA1"/>
    <w:rsid w:val="00DB5CB4"/>
    <w:rsid w:val="00DB6340"/>
    <w:rsid w:val="00DB6352"/>
    <w:rsid w:val="00DB640A"/>
    <w:rsid w:val="00DB65D9"/>
    <w:rsid w:val="00DB65EA"/>
    <w:rsid w:val="00DB6653"/>
    <w:rsid w:val="00DB66F9"/>
    <w:rsid w:val="00DB68C4"/>
    <w:rsid w:val="00DB6925"/>
    <w:rsid w:val="00DB6A73"/>
    <w:rsid w:val="00DB6B59"/>
    <w:rsid w:val="00DB6FC2"/>
    <w:rsid w:val="00DB7059"/>
    <w:rsid w:val="00DB708B"/>
    <w:rsid w:val="00DB7115"/>
    <w:rsid w:val="00DB7121"/>
    <w:rsid w:val="00DB7252"/>
    <w:rsid w:val="00DB7743"/>
    <w:rsid w:val="00DB79FE"/>
    <w:rsid w:val="00DB7B16"/>
    <w:rsid w:val="00DB7C27"/>
    <w:rsid w:val="00DB7E59"/>
    <w:rsid w:val="00DB7EA4"/>
    <w:rsid w:val="00DB7EAC"/>
    <w:rsid w:val="00DC001B"/>
    <w:rsid w:val="00DC06A7"/>
    <w:rsid w:val="00DC06DE"/>
    <w:rsid w:val="00DC07EA"/>
    <w:rsid w:val="00DC0955"/>
    <w:rsid w:val="00DC0AD1"/>
    <w:rsid w:val="00DC0B41"/>
    <w:rsid w:val="00DC0C25"/>
    <w:rsid w:val="00DC1274"/>
    <w:rsid w:val="00DC1454"/>
    <w:rsid w:val="00DC15AF"/>
    <w:rsid w:val="00DC15B1"/>
    <w:rsid w:val="00DC1752"/>
    <w:rsid w:val="00DC18CE"/>
    <w:rsid w:val="00DC2098"/>
    <w:rsid w:val="00DC2421"/>
    <w:rsid w:val="00DC269D"/>
    <w:rsid w:val="00DC269F"/>
    <w:rsid w:val="00DC2730"/>
    <w:rsid w:val="00DC29E3"/>
    <w:rsid w:val="00DC2BC2"/>
    <w:rsid w:val="00DC2D17"/>
    <w:rsid w:val="00DC2FAE"/>
    <w:rsid w:val="00DC30C9"/>
    <w:rsid w:val="00DC32E0"/>
    <w:rsid w:val="00DC3351"/>
    <w:rsid w:val="00DC346F"/>
    <w:rsid w:val="00DC34AB"/>
    <w:rsid w:val="00DC35F9"/>
    <w:rsid w:val="00DC3922"/>
    <w:rsid w:val="00DC39B3"/>
    <w:rsid w:val="00DC3A40"/>
    <w:rsid w:val="00DC3D50"/>
    <w:rsid w:val="00DC3D83"/>
    <w:rsid w:val="00DC3EFE"/>
    <w:rsid w:val="00DC44E6"/>
    <w:rsid w:val="00DC4544"/>
    <w:rsid w:val="00DC4638"/>
    <w:rsid w:val="00DC48CC"/>
    <w:rsid w:val="00DC4A5D"/>
    <w:rsid w:val="00DC4AD6"/>
    <w:rsid w:val="00DC539F"/>
    <w:rsid w:val="00DC5747"/>
    <w:rsid w:val="00DC577C"/>
    <w:rsid w:val="00DC599E"/>
    <w:rsid w:val="00DC5CF3"/>
    <w:rsid w:val="00DC5F19"/>
    <w:rsid w:val="00DC5FBE"/>
    <w:rsid w:val="00DC610A"/>
    <w:rsid w:val="00DC614E"/>
    <w:rsid w:val="00DC6275"/>
    <w:rsid w:val="00DC6302"/>
    <w:rsid w:val="00DC632F"/>
    <w:rsid w:val="00DC63C0"/>
    <w:rsid w:val="00DC63C2"/>
    <w:rsid w:val="00DC6422"/>
    <w:rsid w:val="00DC6475"/>
    <w:rsid w:val="00DC6870"/>
    <w:rsid w:val="00DC6896"/>
    <w:rsid w:val="00DC69AC"/>
    <w:rsid w:val="00DC69AF"/>
    <w:rsid w:val="00DC6B26"/>
    <w:rsid w:val="00DC6C6F"/>
    <w:rsid w:val="00DC6CAA"/>
    <w:rsid w:val="00DC6E93"/>
    <w:rsid w:val="00DC6F3F"/>
    <w:rsid w:val="00DC6FB4"/>
    <w:rsid w:val="00DC713F"/>
    <w:rsid w:val="00DC73BB"/>
    <w:rsid w:val="00DC7702"/>
    <w:rsid w:val="00DC78B8"/>
    <w:rsid w:val="00DC795A"/>
    <w:rsid w:val="00DC7964"/>
    <w:rsid w:val="00DC7A21"/>
    <w:rsid w:val="00DC7B98"/>
    <w:rsid w:val="00DC7C84"/>
    <w:rsid w:val="00DC7D42"/>
    <w:rsid w:val="00DC7D76"/>
    <w:rsid w:val="00DC7DFE"/>
    <w:rsid w:val="00DD0357"/>
    <w:rsid w:val="00DD03D5"/>
    <w:rsid w:val="00DD0528"/>
    <w:rsid w:val="00DD05B8"/>
    <w:rsid w:val="00DD05BE"/>
    <w:rsid w:val="00DD06E5"/>
    <w:rsid w:val="00DD078B"/>
    <w:rsid w:val="00DD08F0"/>
    <w:rsid w:val="00DD0916"/>
    <w:rsid w:val="00DD091C"/>
    <w:rsid w:val="00DD095C"/>
    <w:rsid w:val="00DD0AF9"/>
    <w:rsid w:val="00DD0CA9"/>
    <w:rsid w:val="00DD0FFB"/>
    <w:rsid w:val="00DD0FFE"/>
    <w:rsid w:val="00DD128A"/>
    <w:rsid w:val="00DD136F"/>
    <w:rsid w:val="00DD1587"/>
    <w:rsid w:val="00DD16EB"/>
    <w:rsid w:val="00DD17EC"/>
    <w:rsid w:val="00DD17FC"/>
    <w:rsid w:val="00DD194C"/>
    <w:rsid w:val="00DD1B81"/>
    <w:rsid w:val="00DD1CFC"/>
    <w:rsid w:val="00DD1ED1"/>
    <w:rsid w:val="00DD20B5"/>
    <w:rsid w:val="00DD2195"/>
    <w:rsid w:val="00DD22EE"/>
    <w:rsid w:val="00DD23C9"/>
    <w:rsid w:val="00DD2516"/>
    <w:rsid w:val="00DD257E"/>
    <w:rsid w:val="00DD26B6"/>
    <w:rsid w:val="00DD28D6"/>
    <w:rsid w:val="00DD2A30"/>
    <w:rsid w:val="00DD2C98"/>
    <w:rsid w:val="00DD2E9D"/>
    <w:rsid w:val="00DD2EC7"/>
    <w:rsid w:val="00DD2EC9"/>
    <w:rsid w:val="00DD313F"/>
    <w:rsid w:val="00DD31A9"/>
    <w:rsid w:val="00DD3336"/>
    <w:rsid w:val="00DD351F"/>
    <w:rsid w:val="00DD3630"/>
    <w:rsid w:val="00DD381D"/>
    <w:rsid w:val="00DD38FD"/>
    <w:rsid w:val="00DD3922"/>
    <w:rsid w:val="00DD394E"/>
    <w:rsid w:val="00DD3988"/>
    <w:rsid w:val="00DD39F3"/>
    <w:rsid w:val="00DD3A82"/>
    <w:rsid w:val="00DD3D1E"/>
    <w:rsid w:val="00DD402B"/>
    <w:rsid w:val="00DD403B"/>
    <w:rsid w:val="00DD40E7"/>
    <w:rsid w:val="00DD41E2"/>
    <w:rsid w:val="00DD4209"/>
    <w:rsid w:val="00DD4228"/>
    <w:rsid w:val="00DD4271"/>
    <w:rsid w:val="00DD427E"/>
    <w:rsid w:val="00DD42C5"/>
    <w:rsid w:val="00DD4421"/>
    <w:rsid w:val="00DD4506"/>
    <w:rsid w:val="00DD45A7"/>
    <w:rsid w:val="00DD4686"/>
    <w:rsid w:val="00DD4B6D"/>
    <w:rsid w:val="00DD4DE6"/>
    <w:rsid w:val="00DD5094"/>
    <w:rsid w:val="00DD5295"/>
    <w:rsid w:val="00DD52AB"/>
    <w:rsid w:val="00DD533F"/>
    <w:rsid w:val="00DD543D"/>
    <w:rsid w:val="00DD5899"/>
    <w:rsid w:val="00DD58C6"/>
    <w:rsid w:val="00DD58F3"/>
    <w:rsid w:val="00DD5945"/>
    <w:rsid w:val="00DD608F"/>
    <w:rsid w:val="00DD6202"/>
    <w:rsid w:val="00DD65B5"/>
    <w:rsid w:val="00DD6952"/>
    <w:rsid w:val="00DD6C60"/>
    <w:rsid w:val="00DD7272"/>
    <w:rsid w:val="00DD7455"/>
    <w:rsid w:val="00DD752D"/>
    <w:rsid w:val="00DD75C4"/>
    <w:rsid w:val="00DD75F1"/>
    <w:rsid w:val="00DD76AF"/>
    <w:rsid w:val="00DD76DF"/>
    <w:rsid w:val="00DD78FE"/>
    <w:rsid w:val="00DD7949"/>
    <w:rsid w:val="00DD7974"/>
    <w:rsid w:val="00DD7988"/>
    <w:rsid w:val="00DD7AAB"/>
    <w:rsid w:val="00DD7BED"/>
    <w:rsid w:val="00DD7CC9"/>
    <w:rsid w:val="00DD7D80"/>
    <w:rsid w:val="00DE0029"/>
    <w:rsid w:val="00DE00D7"/>
    <w:rsid w:val="00DE0277"/>
    <w:rsid w:val="00DE0760"/>
    <w:rsid w:val="00DE0C02"/>
    <w:rsid w:val="00DE0C58"/>
    <w:rsid w:val="00DE0F40"/>
    <w:rsid w:val="00DE1024"/>
    <w:rsid w:val="00DE10C9"/>
    <w:rsid w:val="00DE1186"/>
    <w:rsid w:val="00DE14F4"/>
    <w:rsid w:val="00DE160A"/>
    <w:rsid w:val="00DE198A"/>
    <w:rsid w:val="00DE1ACA"/>
    <w:rsid w:val="00DE1B24"/>
    <w:rsid w:val="00DE1CAD"/>
    <w:rsid w:val="00DE202F"/>
    <w:rsid w:val="00DE2096"/>
    <w:rsid w:val="00DE210C"/>
    <w:rsid w:val="00DE213B"/>
    <w:rsid w:val="00DE223D"/>
    <w:rsid w:val="00DE235A"/>
    <w:rsid w:val="00DE25A7"/>
    <w:rsid w:val="00DE268D"/>
    <w:rsid w:val="00DE28A6"/>
    <w:rsid w:val="00DE2E63"/>
    <w:rsid w:val="00DE305C"/>
    <w:rsid w:val="00DE3112"/>
    <w:rsid w:val="00DE3123"/>
    <w:rsid w:val="00DE3184"/>
    <w:rsid w:val="00DE3319"/>
    <w:rsid w:val="00DE3339"/>
    <w:rsid w:val="00DE33C7"/>
    <w:rsid w:val="00DE35C6"/>
    <w:rsid w:val="00DE374C"/>
    <w:rsid w:val="00DE3766"/>
    <w:rsid w:val="00DE3AAB"/>
    <w:rsid w:val="00DE3B04"/>
    <w:rsid w:val="00DE3BDB"/>
    <w:rsid w:val="00DE3CFA"/>
    <w:rsid w:val="00DE4040"/>
    <w:rsid w:val="00DE40ED"/>
    <w:rsid w:val="00DE4241"/>
    <w:rsid w:val="00DE48AF"/>
    <w:rsid w:val="00DE49B0"/>
    <w:rsid w:val="00DE49B6"/>
    <w:rsid w:val="00DE49EF"/>
    <w:rsid w:val="00DE4A9F"/>
    <w:rsid w:val="00DE4BCD"/>
    <w:rsid w:val="00DE4C46"/>
    <w:rsid w:val="00DE4DC7"/>
    <w:rsid w:val="00DE4ED6"/>
    <w:rsid w:val="00DE4F69"/>
    <w:rsid w:val="00DE5370"/>
    <w:rsid w:val="00DE55A4"/>
    <w:rsid w:val="00DE55FB"/>
    <w:rsid w:val="00DE57C5"/>
    <w:rsid w:val="00DE5D38"/>
    <w:rsid w:val="00DE5EB4"/>
    <w:rsid w:val="00DE5EB7"/>
    <w:rsid w:val="00DE5F00"/>
    <w:rsid w:val="00DE60C8"/>
    <w:rsid w:val="00DE6240"/>
    <w:rsid w:val="00DE66E6"/>
    <w:rsid w:val="00DE670F"/>
    <w:rsid w:val="00DE69FA"/>
    <w:rsid w:val="00DE6C37"/>
    <w:rsid w:val="00DE6E66"/>
    <w:rsid w:val="00DE6EB2"/>
    <w:rsid w:val="00DE6FEA"/>
    <w:rsid w:val="00DE7053"/>
    <w:rsid w:val="00DE71BE"/>
    <w:rsid w:val="00DE71CD"/>
    <w:rsid w:val="00DE720A"/>
    <w:rsid w:val="00DE757E"/>
    <w:rsid w:val="00DE7A81"/>
    <w:rsid w:val="00DE7CC8"/>
    <w:rsid w:val="00DE7D11"/>
    <w:rsid w:val="00DE7E0E"/>
    <w:rsid w:val="00DF0057"/>
    <w:rsid w:val="00DF018F"/>
    <w:rsid w:val="00DF0391"/>
    <w:rsid w:val="00DF059C"/>
    <w:rsid w:val="00DF05CC"/>
    <w:rsid w:val="00DF0614"/>
    <w:rsid w:val="00DF069D"/>
    <w:rsid w:val="00DF08AD"/>
    <w:rsid w:val="00DF0A56"/>
    <w:rsid w:val="00DF0A9E"/>
    <w:rsid w:val="00DF0B11"/>
    <w:rsid w:val="00DF0CA4"/>
    <w:rsid w:val="00DF0DA6"/>
    <w:rsid w:val="00DF0DC9"/>
    <w:rsid w:val="00DF0DD2"/>
    <w:rsid w:val="00DF0F4C"/>
    <w:rsid w:val="00DF0F93"/>
    <w:rsid w:val="00DF108E"/>
    <w:rsid w:val="00DF11E9"/>
    <w:rsid w:val="00DF16E6"/>
    <w:rsid w:val="00DF1727"/>
    <w:rsid w:val="00DF19F7"/>
    <w:rsid w:val="00DF1A6C"/>
    <w:rsid w:val="00DF1B36"/>
    <w:rsid w:val="00DF1C69"/>
    <w:rsid w:val="00DF1EAB"/>
    <w:rsid w:val="00DF1FE5"/>
    <w:rsid w:val="00DF2021"/>
    <w:rsid w:val="00DF2058"/>
    <w:rsid w:val="00DF21A3"/>
    <w:rsid w:val="00DF227A"/>
    <w:rsid w:val="00DF2772"/>
    <w:rsid w:val="00DF279C"/>
    <w:rsid w:val="00DF2972"/>
    <w:rsid w:val="00DF2C8C"/>
    <w:rsid w:val="00DF2DE9"/>
    <w:rsid w:val="00DF2F7C"/>
    <w:rsid w:val="00DF2FA2"/>
    <w:rsid w:val="00DF30C5"/>
    <w:rsid w:val="00DF31AF"/>
    <w:rsid w:val="00DF3243"/>
    <w:rsid w:val="00DF3466"/>
    <w:rsid w:val="00DF35BF"/>
    <w:rsid w:val="00DF35C0"/>
    <w:rsid w:val="00DF35E5"/>
    <w:rsid w:val="00DF371F"/>
    <w:rsid w:val="00DF378A"/>
    <w:rsid w:val="00DF3929"/>
    <w:rsid w:val="00DF39DD"/>
    <w:rsid w:val="00DF3A3C"/>
    <w:rsid w:val="00DF3AAC"/>
    <w:rsid w:val="00DF3B7A"/>
    <w:rsid w:val="00DF3B96"/>
    <w:rsid w:val="00DF3D55"/>
    <w:rsid w:val="00DF3EE0"/>
    <w:rsid w:val="00DF4383"/>
    <w:rsid w:val="00DF46BF"/>
    <w:rsid w:val="00DF472C"/>
    <w:rsid w:val="00DF4908"/>
    <w:rsid w:val="00DF4973"/>
    <w:rsid w:val="00DF49E2"/>
    <w:rsid w:val="00DF4B3A"/>
    <w:rsid w:val="00DF4B85"/>
    <w:rsid w:val="00DF4C89"/>
    <w:rsid w:val="00DF4E14"/>
    <w:rsid w:val="00DF506F"/>
    <w:rsid w:val="00DF53DF"/>
    <w:rsid w:val="00DF55BB"/>
    <w:rsid w:val="00DF561A"/>
    <w:rsid w:val="00DF573E"/>
    <w:rsid w:val="00DF57A1"/>
    <w:rsid w:val="00DF5A6C"/>
    <w:rsid w:val="00DF5C7E"/>
    <w:rsid w:val="00DF5F4E"/>
    <w:rsid w:val="00DF5FE4"/>
    <w:rsid w:val="00DF61E4"/>
    <w:rsid w:val="00DF640D"/>
    <w:rsid w:val="00DF648D"/>
    <w:rsid w:val="00DF65FB"/>
    <w:rsid w:val="00DF6669"/>
    <w:rsid w:val="00DF66CD"/>
    <w:rsid w:val="00DF67C5"/>
    <w:rsid w:val="00DF682A"/>
    <w:rsid w:val="00DF6975"/>
    <w:rsid w:val="00DF6BD8"/>
    <w:rsid w:val="00DF6E16"/>
    <w:rsid w:val="00DF71C3"/>
    <w:rsid w:val="00DF7233"/>
    <w:rsid w:val="00DF7577"/>
    <w:rsid w:val="00DF7751"/>
    <w:rsid w:val="00DF7767"/>
    <w:rsid w:val="00DF7B38"/>
    <w:rsid w:val="00DF7D6B"/>
    <w:rsid w:val="00DF7ED0"/>
    <w:rsid w:val="00DF7EF8"/>
    <w:rsid w:val="00DF7F7C"/>
    <w:rsid w:val="00E0021F"/>
    <w:rsid w:val="00E0045E"/>
    <w:rsid w:val="00E00619"/>
    <w:rsid w:val="00E0073A"/>
    <w:rsid w:val="00E00A54"/>
    <w:rsid w:val="00E00BAC"/>
    <w:rsid w:val="00E00D69"/>
    <w:rsid w:val="00E01158"/>
    <w:rsid w:val="00E011BD"/>
    <w:rsid w:val="00E01223"/>
    <w:rsid w:val="00E0122B"/>
    <w:rsid w:val="00E01307"/>
    <w:rsid w:val="00E01579"/>
    <w:rsid w:val="00E016E2"/>
    <w:rsid w:val="00E0192D"/>
    <w:rsid w:val="00E01A84"/>
    <w:rsid w:val="00E01A9D"/>
    <w:rsid w:val="00E01B78"/>
    <w:rsid w:val="00E01CAD"/>
    <w:rsid w:val="00E01CC3"/>
    <w:rsid w:val="00E01E1A"/>
    <w:rsid w:val="00E01E4F"/>
    <w:rsid w:val="00E01FC3"/>
    <w:rsid w:val="00E0218D"/>
    <w:rsid w:val="00E021AF"/>
    <w:rsid w:val="00E021C4"/>
    <w:rsid w:val="00E0220A"/>
    <w:rsid w:val="00E02397"/>
    <w:rsid w:val="00E025A8"/>
    <w:rsid w:val="00E02628"/>
    <w:rsid w:val="00E027BE"/>
    <w:rsid w:val="00E028C6"/>
    <w:rsid w:val="00E02B55"/>
    <w:rsid w:val="00E02C90"/>
    <w:rsid w:val="00E02C95"/>
    <w:rsid w:val="00E02CAB"/>
    <w:rsid w:val="00E030B8"/>
    <w:rsid w:val="00E031AD"/>
    <w:rsid w:val="00E03437"/>
    <w:rsid w:val="00E0368A"/>
    <w:rsid w:val="00E03786"/>
    <w:rsid w:val="00E03A7E"/>
    <w:rsid w:val="00E03A8E"/>
    <w:rsid w:val="00E03B69"/>
    <w:rsid w:val="00E0407B"/>
    <w:rsid w:val="00E04190"/>
    <w:rsid w:val="00E041D2"/>
    <w:rsid w:val="00E0433D"/>
    <w:rsid w:val="00E04616"/>
    <w:rsid w:val="00E047A0"/>
    <w:rsid w:val="00E047A6"/>
    <w:rsid w:val="00E04970"/>
    <w:rsid w:val="00E04BB2"/>
    <w:rsid w:val="00E04CAD"/>
    <w:rsid w:val="00E04E97"/>
    <w:rsid w:val="00E0512D"/>
    <w:rsid w:val="00E05150"/>
    <w:rsid w:val="00E051A0"/>
    <w:rsid w:val="00E052C0"/>
    <w:rsid w:val="00E0562D"/>
    <w:rsid w:val="00E058ED"/>
    <w:rsid w:val="00E059A5"/>
    <w:rsid w:val="00E05A73"/>
    <w:rsid w:val="00E06146"/>
    <w:rsid w:val="00E06254"/>
    <w:rsid w:val="00E062C8"/>
    <w:rsid w:val="00E064CE"/>
    <w:rsid w:val="00E0681A"/>
    <w:rsid w:val="00E069C4"/>
    <w:rsid w:val="00E06AAB"/>
    <w:rsid w:val="00E06D8E"/>
    <w:rsid w:val="00E06DFC"/>
    <w:rsid w:val="00E06EA1"/>
    <w:rsid w:val="00E06F89"/>
    <w:rsid w:val="00E06FA2"/>
    <w:rsid w:val="00E07019"/>
    <w:rsid w:val="00E07359"/>
    <w:rsid w:val="00E07477"/>
    <w:rsid w:val="00E07587"/>
    <w:rsid w:val="00E07691"/>
    <w:rsid w:val="00E07761"/>
    <w:rsid w:val="00E077A7"/>
    <w:rsid w:val="00E07938"/>
    <w:rsid w:val="00E079C3"/>
    <w:rsid w:val="00E07D01"/>
    <w:rsid w:val="00E07D82"/>
    <w:rsid w:val="00E07EE8"/>
    <w:rsid w:val="00E07F00"/>
    <w:rsid w:val="00E10242"/>
    <w:rsid w:val="00E105C0"/>
    <w:rsid w:val="00E10751"/>
    <w:rsid w:val="00E10807"/>
    <w:rsid w:val="00E109C7"/>
    <w:rsid w:val="00E10A01"/>
    <w:rsid w:val="00E10D39"/>
    <w:rsid w:val="00E112C3"/>
    <w:rsid w:val="00E1143D"/>
    <w:rsid w:val="00E1191D"/>
    <w:rsid w:val="00E12172"/>
    <w:rsid w:val="00E121AF"/>
    <w:rsid w:val="00E12AFC"/>
    <w:rsid w:val="00E12D83"/>
    <w:rsid w:val="00E131DC"/>
    <w:rsid w:val="00E1326A"/>
    <w:rsid w:val="00E132D0"/>
    <w:rsid w:val="00E13493"/>
    <w:rsid w:val="00E13559"/>
    <w:rsid w:val="00E138E3"/>
    <w:rsid w:val="00E139DD"/>
    <w:rsid w:val="00E13A08"/>
    <w:rsid w:val="00E13D51"/>
    <w:rsid w:val="00E13F05"/>
    <w:rsid w:val="00E140AF"/>
    <w:rsid w:val="00E142C1"/>
    <w:rsid w:val="00E142EA"/>
    <w:rsid w:val="00E14469"/>
    <w:rsid w:val="00E1466C"/>
    <w:rsid w:val="00E149D9"/>
    <w:rsid w:val="00E14AA8"/>
    <w:rsid w:val="00E14B4B"/>
    <w:rsid w:val="00E14BA4"/>
    <w:rsid w:val="00E1506C"/>
    <w:rsid w:val="00E15079"/>
    <w:rsid w:val="00E1519B"/>
    <w:rsid w:val="00E15220"/>
    <w:rsid w:val="00E15563"/>
    <w:rsid w:val="00E15584"/>
    <w:rsid w:val="00E1559B"/>
    <w:rsid w:val="00E15648"/>
    <w:rsid w:val="00E156C3"/>
    <w:rsid w:val="00E1577B"/>
    <w:rsid w:val="00E158F8"/>
    <w:rsid w:val="00E15C3B"/>
    <w:rsid w:val="00E15F85"/>
    <w:rsid w:val="00E15FA7"/>
    <w:rsid w:val="00E15FF2"/>
    <w:rsid w:val="00E1622E"/>
    <w:rsid w:val="00E16870"/>
    <w:rsid w:val="00E16872"/>
    <w:rsid w:val="00E16B22"/>
    <w:rsid w:val="00E16D99"/>
    <w:rsid w:val="00E16FD1"/>
    <w:rsid w:val="00E17280"/>
    <w:rsid w:val="00E1732F"/>
    <w:rsid w:val="00E1769F"/>
    <w:rsid w:val="00E1773F"/>
    <w:rsid w:val="00E1776E"/>
    <w:rsid w:val="00E17780"/>
    <w:rsid w:val="00E17810"/>
    <w:rsid w:val="00E17881"/>
    <w:rsid w:val="00E179F9"/>
    <w:rsid w:val="00E17DA6"/>
    <w:rsid w:val="00E17DDE"/>
    <w:rsid w:val="00E201F8"/>
    <w:rsid w:val="00E2020C"/>
    <w:rsid w:val="00E20469"/>
    <w:rsid w:val="00E20633"/>
    <w:rsid w:val="00E207B4"/>
    <w:rsid w:val="00E208B6"/>
    <w:rsid w:val="00E208B7"/>
    <w:rsid w:val="00E20938"/>
    <w:rsid w:val="00E209FE"/>
    <w:rsid w:val="00E20C1D"/>
    <w:rsid w:val="00E20C28"/>
    <w:rsid w:val="00E21242"/>
    <w:rsid w:val="00E2148E"/>
    <w:rsid w:val="00E214F7"/>
    <w:rsid w:val="00E21834"/>
    <w:rsid w:val="00E21907"/>
    <w:rsid w:val="00E21CE1"/>
    <w:rsid w:val="00E21E64"/>
    <w:rsid w:val="00E21EDE"/>
    <w:rsid w:val="00E22144"/>
    <w:rsid w:val="00E221B8"/>
    <w:rsid w:val="00E222DC"/>
    <w:rsid w:val="00E223DD"/>
    <w:rsid w:val="00E2243E"/>
    <w:rsid w:val="00E225FF"/>
    <w:rsid w:val="00E2287F"/>
    <w:rsid w:val="00E22AE8"/>
    <w:rsid w:val="00E22D31"/>
    <w:rsid w:val="00E2301C"/>
    <w:rsid w:val="00E2312C"/>
    <w:rsid w:val="00E2312E"/>
    <w:rsid w:val="00E2383A"/>
    <w:rsid w:val="00E23AC2"/>
    <w:rsid w:val="00E23C49"/>
    <w:rsid w:val="00E23C58"/>
    <w:rsid w:val="00E23CA1"/>
    <w:rsid w:val="00E23CBC"/>
    <w:rsid w:val="00E23FB2"/>
    <w:rsid w:val="00E24128"/>
    <w:rsid w:val="00E242C7"/>
    <w:rsid w:val="00E2430E"/>
    <w:rsid w:val="00E24627"/>
    <w:rsid w:val="00E246D4"/>
    <w:rsid w:val="00E24704"/>
    <w:rsid w:val="00E2492F"/>
    <w:rsid w:val="00E24E4C"/>
    <w:rsid w:val="00E24EF3"/>
    <w:rsid w:val="00E24EFA"/>
    <w:rsid w:val="00E24F58"/>
    <w:rsid w:val="00E2533E"/>
    <w:rsid w:val="00E25363"/>
    <w:rsid w:val="00E253FC"/>
    <w:rsid w:val="00E25554"/>
    <w:rsid w:val="00E25841"/>
    <w:rsid w:val="00E25868"/>
    <w:rsid w:val="00E2597D"/>
    <w:rsid w:val="00E25A61"/>
    <w:rsid w:val="00E25B93"/>
    <w:rsid w:val="00E25F24"/>
    <w:rsid w:val="00E25F6F"/>
    <w:rsid w:val="00E260CA"/>
    <w:rsid w:val="00E260DD"/>
    <w:rsid w:val="00E26242"/>
    <w:rsid w:val="00E263D4"/>
    <w:rsid w:val="00E26448"/>
    <w:rsid w:val="00E26785"/>
    <w:rsid w:val="00E26921"/>
    <w:rsid w:val="00E26B12"/>
    <w:rsid w:val="00E26B34"/>
    <w:rsid w:val="00E26C70"/>
    <w:rsid w:val="00E26ECE"/>
    <w:rsid w:val="00E26FD4"/>
    <w:rsid w:val="00E27181"/>
    <w:rsid w:val="00E2721D"/>
    <w:rsid w:val="00E2723B"/>
    <w:rsid w:val="00E27394"/>
    <w:rsid w:val="00E27678"/>
    <w:rsid w:val="00E2797C"/>
    <w:rsid w:val="00E27B1B"/>
    <w:rsid w:val="00E27CCD"/>
    <w:rsid w:val="00E27D04"/>
    <w:rsid w:val="00E30184"/>
    <w:rsid w:val="00E30223"/>
    <w:rsid w:val="00E30280"/>
    <w:rsid w:val="00E30482"/>
    <w:rsid w:val="00E3059F"/>
    <w:rsid w:val="00E308B6"/>
    <w:rsid w:val="00E30913"/>
    <w:rsid w:val="00E3098E"/>
    <w:rsid w:val="00E309F2"/>
    <w:rsid w:val="00E30B62"/>
    <w:rsid w:val="00E30B74"/>
    <w:rsid w:val="00E30C03"/>
    <w:rsid w:val="00E30DA6"/>
    <w:rsid w:val="00E30F17"/>
    <w:rsid w:val="00E3105E"/>
    <w:rsid w:val="00E31101"/>
    <w:rsid w:val="00E311D2"/>
    <w:rsid w:val="00E312FB"/>
    <w:rsid w:val="00E31579"/>
    <w:rsid w:val="00E315D5"/>
    <w:rsid w:val="00E317A3"/>
    <w:rsid w:val="00E317E7"/>
    <w:rsid w:val="00E31913"/>
    <w:rsid w:val="00E31982"/>
    <w:rsid w:val="00E320FB"/>
    <w:rsid w:val="00E322D0"/>
    <w:rsid w:val="00E3275C"/>
    <w:rsid w:val="00E328DA"/>
    <w:rsid w:val="00E3290A"/>
    <w:rsid w:val="00E32A10"/>
    <w:rsid w:val="00E32B23"/>
    <w:rsid w:val="00E32CCB"/>
    <w:rsid w:val="00E32D10"/>
    <w:rsid w:val="00E32FF7"/>
    <w:rsid w:val="00E330CB"/>
    <w:rsid w:val="00E3313D"/>
    <w:rsid w:val="00E33175"/>
    <w:rsid w:val="00E3318E"/>
    <w:rsid w:val="00E33206"/>
    <w:rsid w:val="00E33242"/>
    <w:rsid w:val="00E33446"/>
    <w:rsid w:val="00E334A2"/>
    <w:rsid w:val="00E33669"/>
    <w:rsid w:val="00E336B7"/>
    <w:rsid w:val="00E33813"/>
    <w:rsid w:val="00E3392C"/>
    <w:rsid w:val="00E33966"/>
    <w:rsid w:val="00E3398A"/>
    <w:rsid w:val="00E33CEB"/>
    <w:rsid w:val="00E33D4F"/>
    <w:rsid w:val="00E33F8F"/>
    <w:rsid w:val="00E34030"/>
    <w:rsid w:val="00E3407A"/>
    <w:rsid w:val="00E34341"/>
    <w:rsid w:val="00E34465"/>
    <w:rsid w:val="00E34A6B"/>
    <w:rsid w:val="00E34BDB"/>
    <w:rsid w:val="00E34BDE"/>
    <w:rsid w:val="00E34E2B"/>
    <w:rsid w:val="00E34E5B"/>
    <w:rsid w:val="00E350C4"/>
    <w:rsid w:val="00E35269"/>
    <w:rsid w:val="00E35649"/>
    <w:rsid w:val="00E35758"/>
    <w:rsid w:val="00E35831"/>
    <w:rsid w:val="00E35A68"/>
    <w:rsid w:val="00E35A93"/>
    <w:rsid w:val="00E35B4F"/>
    <w:rsid w:val="00E35E7B"/>
    <w:rsid w:val="00E35F41"/>
    <w:rsid w:val="00E35F7B"/>
    <w:rsid w:val="00E36155"/>
    <w:rsid w:val="00E36319"/>
    <w:rsid w:val="00E363D6"/>
    <w:rsid w:val="00E36BB6"/>
    <w:rsid w:val="00E36C5C"/>
    <w:rsid w:val="00E36E48"/>
    <w:rsid w:val="00E36F0D"/>
    <w:rsid w:val="00E36FC6"/>
    <w:rsid w:val="00E3706F"/>
    <w:rsid w:val="00E37115"/>
    <w:rsid w:val="00E3719D"/>
    <w:rsid w:val="00E374AD"/>
    <w:rsid w:val="00E37517"/>
    <w:rsid w:val="00E375E8"/>
    <w:rsid w:val="00E37766"/>
    <w:rsid w:val="00E377F0"/>
    <w:rsid w:val="00E3786E"/>
    <w:rsid w:val="00E37C04"/>
    <w:rsid w:val="00E37DCC"/>
    <w:rsid w:val="00E37F13"/>
    <w:rsid w:val="00E37FEA"/>
    <w:rsid w:val="00E40017"/>
    <w:rsid w:val="00E400D7"/>
    <w:rsid w:val="00E400DA"/>
    <w:rsid w:val="00E40203"/>
    <w:rsid w:val="00E40241"/>
    <w:rsid w:val="00E40571"/>
    <w:rsid w:val="00E405BA"/>
    <w:rsid w:val="00E40745"/>
    <w:rsid w:val="00E40826"/>
    <w:rsid w:val="00E4095B"/>
    <w:rsid w:val="00E40E3D"/>
    <w:rsid w:val="00E412A8"/>
    <w:rsid w:val="00E41481"/>
    <w:rsid w:val="00E41491"/>
    <w:rsid w:val="00E41564"/>
    <w:rsid w:val="00E41594"/>
    <w:rsid w:val="00E415AC"/>
    <w:rsid w:val="00E41655"/>
    <w:rsid w:val="00E41738"/>
    <w:rsid w:val="00E4178A"/>
    <w:rsid w:val="00E41B89"/>
    <w:rsid w:val="00E4200F"/>
    <w:rsid w:val="00E42215"/>
    <w:rsid w:val="00E4225E"/>
    <w:rsid w:val="00E422A1"/>
    <w:rsid w:val="00E42474"/>
    <w:rsid w:val="00E426AE"/>
    <w:rsid w:val="00E42789"/>
    <w:rsid w:val="00E427E1"/>
    <w:rsid w:val="00E42886"/>
    <w:rsid w:val="00E4297A"/>
    <w:rsid w:val="00E429DF"/>
    <w:rsid w:val="00E42C5A"/>
    <w:rsid w:val="00E42CD4"/>
    <w:rsid w:val="00E42DAB"/>
    <w:rsid w:val="00E42E5D"/>
    <w:rsid w:val="00E42FA6"/>
    <w:rsid w:val="00E4305A"/>
    <w:rsid w:val="00E4307B"/>
    <w:rsid w:val="00E43287"/>
    <w:rsid w:val="00E4396C"/>
    <w:rsid w:val="00E43999"/>
    <w:rsid w:val="00E4399E"/>
    <w:rsid w:val="00E43A45"/>
    <w:rsid w:val="00E43A6D"/>
    <w:rsid w:val="00E43AAE"/>
    <w:rsid w:val="00E43C02"/>
    <w:rsid w:val="00E43F9B"/>
    <w:rsid w:val="00E43FAA"/>
    <w:rsid w:val="00E4412B"/>
    <w:rsid w:val="00E441B7"/>
    <w:rsid w:val="00E44336"/>
    <w:rsid w:val="00E44364"/>
    <w:rsid w:val="00E44476"/>
    <w:rsid w:val="00E444CD"/>
    <w:rsid w:val="00E44ACD"/>
    <w:rsid w:val="00E44DE9"/>
    <w:rsid w:val="00E44E1A"/>
    <w:rsid w:val="00E44E48"/>
    <w:rsid w:val="00E44F30"/>
    <w:rsid w:val="00E45044"/>
    <w:rsid w:val="00E45322"/>
    <w:rsid w:val="00E453C0"/>
    <w:rsid w:val="00E454E9"/>
    <w:rsid w:val="00E45511"/>
    <w:rsid w:val="00E4572A"/>
    <w:rsid w:val="00E458C1"/>
    <w:rsid w:val="00E458CB"/>
    <w:rsid w:val="00E458FA"/>
    <w:rsid w:val="00E45B22"/>
    <w:rsid w:val="00E45D0A"/>
    <w:rsid w:val="00E45DA0"/>
    <w:rsid w:val="00E45F4B"/>
    <w:rsid w:val="00E461D4"/>
    <w:rsid w:val="00E46201"/>
    <w:rsid w:val="00E4652E"/>
    <w:rsid w:val="00E46AD9"/>
    <w:rsid w:val="00E46B2B"/>
    <w:rsid w:val="00E46D85"/>
    <w:rsid w:val="00E46D96"/>
    <w:rsid w:val="00E46DD7"/>
    <w:rsid w:val="00E46DE6"/>
    <w:rsid w:val="00E46F1D"/>
    <w:rsid w:val="00E46F37"/>
    <w:rsid w:val="00E471A0"/>
    <w:rsid w:val="00E473FB"/>
    <w:rsid w:val="00E47408"/>
    <w:rsid w:val="00E4753C"/>
    <w:rsid w:val="00E475DA"/>
    <w:rsid w:val="00E47AD3"/>
    <w:rsid w:val="00E47AD4"/>
    <w:rsid w:val="00E47B12"/>
    <w:rsid w:val="00E47BE7"/>
    <w:rsid w:val="00E47E4E"/>
    <w:rsid w:val="00E47F52"/>
    <w:rsid w:val="00E50141"/>
    <w:rsid w:val="00E50529"/>
    <w:rsid w:val="00E50B1C"/>
    <w:rsid w:val="00E50C8F"/>
    <w:rsid w:val="00E50CFA"/>
    <w:rsid w:val="00E50E17"/>
    <w:rsid w:val="00E50E20"/>
    <w:rsid w:val="00E50E61"/>
    <w:rsid w:val="00E50F78"/>
    <w:rsid w:val="00E5113F"/>
    <w:rsid w:val="00E51418"/>
    <w:rsid w:val="00E51457"/>
    <w:rsid w:val="00E515D8"/>
    <w:rsid w:val="00E5194A"/>
    <w:rsid w:val="00E51C0E"/>
    <w:rsid w:val="00E51C20"/>
    <w:rsid w:val="00E51C9D"/>
    <w:rsid w:val="00E51E6E"/>
    <w:rsid w:val="00E51EB6"/>
    <w:rsid w:val="00E5201A"/>
    <w:rsid w:val="00E52027"/>
    <w:rsid w:val="00E52050"/>
    <w:rsid w:val="00E520C5"/>
    <w:rsid w:val="00E5221A"/>
    <w:rsid w:val="00E522E6"/>
    <w:rsid w:val="00E522F4"/>
    <w:rsid w:val="00E5242C"/>
    <w:rsid w:val="00E5270E"/>
    <w:rsid w:val="00E52782"/>
    <w:rsid w:val="00E527EB"/>
    <w:rsid w:val="00E528A3"/>
    <w:rsid w:val="00E52970"/>
    <w:rsid w:val="00E529C7"/>
    <w:rsid w:val="00E52BB3"/>
    <w:rsid w:val="00E52BDF"/>
    <w:rsid w:val="00E52D08"/>
    <w:rsid w:val="00E52E1B"/>
    <w:rsid w:val="00E52E92"/>
    <w:rsid w:val="00E52EAA"/>
    <w:rsid w:val="00E53047"/>
    <w:rsid w:val="00E5307C"/>
    <w:rsid w:val="00E53107"/>
    <w:rsid w:val="00E5320B"/>
    <w:rsid w:val="00E533EA"/>
    <w:rsid w:val="00E53409"/>
    <w:rsid w:val="00E5345F"/>
    <w:rsid w:val="00E53464"/>
    <w:rsid w:val="00E53576"/>
    <w:rsid w:val="00E53580"/>
    <w:rsid w:val="00E535CC"/>
    <w:rsid w:val="00E53667"/>
    <w:rsid w:val="00E53785"/>
    <w:rsid w:val="00E53B65"/>
    <w:rsid w:val="00E53B70"/>
    <w:rsid w:val="00E53C14"/>
    <w:rsid w:val="00E53F16"/>
    <w:rsid w:val="00E5402C"/>
    <w:rsid w:val="00E541F3"/>
    <w:rsid w:val="00E547B7"/>
    <w:rsid w:val="00E54B2F"/>
    <w:rsid w:val="00E54BE7"/>
    <w:rsid w:val="00E54E65"/>
    <w:rsid w:val="00E54F36"/>
    <w:rsid w:val="00E5503D"/>
    <w:rsid w:val="00E550A8"/>
    <w:rsid w:val="00E552EB"/>
    <w:rsid w:val="00E5539E"/>
    <w:rsid w:val="00E553FB"/>
    <w:rsid w:val="00E555E1"/>
    <w:rsid w:val="00E558BF"/>
    <w:rsid w:val="00E558C1"/>
    <w:rsid w:val="00E55969"/>
    <w:rsid w:val="00E55BFB"/>
    <w:rsid w:val="00E55C6F"/>
    <w:rsid w:val="00E55CF0"/>
    <w:rsid w:val="00E55F50"/>
    <w:rsid w:val="00E56085"/>
    <w:rsid w:val="00E560EB"/>
    <w:rsid w:val="00E560F0"/>
    <w:rsid w:val="00E56213"/>
    <w:rsid w:val="00E56407"/>
    <w:rsid w:val="00E5646A"/>
    <w:rsid w:val="00E56746"/>
    <w:rsid w:val="00E56777"/>
    <w:rsid w:val="00E56796"/>
    <w:rsid w:val="00E567B1"/>
    <w:rsid w:val="00E56A02"/>
    <w:rsid w:val="00E56AB7"/>
    <w:rsid w:val="00E56F11"/>
    <w:rsid w:val="00E57317"/>
    <w:rsid w:val="00E57359"/>
    <w:rsid w:val="00E5763D"/>
    <w:rsid w:val="00E577E2"/>
    <w:rsid w:val="00E578E5"/>
    <w:rsid w:val="00E57C28"/>
    <w:rsid w:val="00E57C50"/>
    <w:rsid w:val="00E57C92"/>
    <w:rsid w:val="00E57EDF"/>
    <w:rsid w:val="00E57EEA"/>
    <w:rsid w:val="00E57F95"/>
    <w:rsid w:val="00E600C6"/>
    <w:rsid w:val="00E600C9"/>
    <w:rsid w:val="00E6014A"/>
    <w:rsid w:val="00E6051E"/>
    <w:rsid w:val="00E60A11"/>
    <w:rsid w:val="00E60A8A"/>
    <w:rsid w:val="00E60ED9"/>
    <w:rsid w:val="00E610CF"/>
    <w:rsid w:val="00E612B2"/>
    <w:rsid w:val="00E61588"/>
    <w:rsid w:val="00E615D2"/>
    <w:rsid w:val="00E61A84"/>
    <w:rsid w:val="00E61ADD"/>
    <w:rsid w:val="00E62031"/>
    <w:rsid w:val="00E622F8"/>
    <w:rsid w:val="00E62303"/>
    <w:rsid w:val="00E62306"/>
    <w:rsid w:val="00E62369"/>
    <w:rsid w:val="00E6243C"/>
    <w:rsid w:val="00E6244A"/>
    <w:rsid w:val="00E625CC"/>
    <w:rsid w:val="00E6269E"/>
    <w:rsid w:val="00E626EA"/>
    <w:rsid w:val="00E62960"/>
    <w:rsid w:val="00E6297E"/>
    <w:rsid w:val="00E62AC0"/>
    <w:rsid w:val="00E62BBA"/>
    <w:rsid w:val="00E62D43"/>
    <w:rsid w:val="00E62F29"/>
    <w:rsid w:val="00E62F97"/>
    <w:rsid w:val="00E62FB8"/>
    <w:rsid w:val="00E630E4"/>
    <w:rsid w:val="00E630F3"/>
    <w:rsid w:val="00E633D9"/>
    <w:rsid w:val="00E63421"/>
    <w:rsid w:val="00E6379C"/>
    <w:rsid w:val="00E63A14"/>
    <w:rsid w:val="00E63B04"/>
    <w:rsid w:val="00E63B44"/>
    <w:rsid w:val="00E63E92"/>
    <w:rsid w:val="00E63FA5"/>
    <w:rsid w:val="00E641CF"/>
    <w:rsid w:val="00E647E2"/>
    <w:rsid w:val="00E648B9"/>
    <w:rsid w:val="00E648F1"/>
    <w:rsid w:val="00E64B14"/>
    <w:rsid w:val="00E64B28"/>
    <w:rsid w:val="00E64E6D"/>
    <w:rsid w:val="00E64E88"/>
    <w:rsid w:val="00E64EC1"/>
    <w:rsid w:val="00E65133"/>
    <w:rsid w:val="00E65412"/>
    <w:rsid w:val="00E65667"/>
    <w:rsid w:val="00E65860"/>
    <w:rsid w:val="00E65BA8"/>
    <w:rsid w:val="00E65C3C"/>
    <w:rsid w:val="00E65EBF"/>
    <w:rsid w:val="00E65FB5"/>
    <w:rsid w:val="00E65FC8"/>
    <w:rsid w:val="00E66096"/>
    <w:rsid w:val="00E660D0"/>
    <w:rsid w:val="00E66223"/>
    <w:rsid w:val="00E66243"/>
    <w:rsid w:val="00E66BD4"/>
    <w:rsid w:val="00E66C8E"/>
    <w:rsid w:val="00E66D82"/>
    <w:rsid w:val="00E6700E"/>
    <w:rsid w:val="00E6761B"/>
    <w:rsid w:val="00E676A6"/>
    <w:rsid w:val="00E676EF"/>
    <w:rsid w:val="00E67760"/>
    <w:rsid w:val="00E6782A"/>
    <w:rsid w:val="00E67C6A"/>
    <w:rsid w:val="00E67D2B"/>
    <w:rsid w:val="00E67D60"/>
    <w:rsid w:val="00E706F9"/>
    <w:rsid w:val="00E70763"/>
    <w:rsid w:val="00E70861"/>
    <w:rsid w:val="00E7089B"/>
    <w:rsid w:val="00E70986"/>
    <w:rsid w:val="00E70D3C"/>
    <w:rsid w:val="00E70D75"/>
    <w:rsid w:val="00E70EDE"/>
    <w:rsid w:val="00E70F72"/>
    <w:rsid w:val="00E70F9A"/>
    <w:rsid w:val="00E710BD"/>
    <w:rsid w:val="00E71252"/>
    <w:rsid w:val="00E7138E"/>
    <w:rsid w:val="00E713F9"/>
    <w:rsid w:val="00E715B5"/>
    <w:rsid w:val="00E717A8"/>
    <w:rsid w:val="00E719AA"/>
    <w:rsid w:val="00E71AFE"/>
    <w:rsid w:val="00E71E1D"/>
    <w:rsid w:val="00E71F34"/>
    <w:rsid w:val="00E72245"/>
    <w:rsid w:val="00E722F3"/>
    <w:rsid w:val="00E7269B"/>
    <w:rsid w:val="00E726EE"/>
    <w:rsid w:val="00E727B0"/>
    <w:rsid w:val="00E72BA4"/>
    <w:rsid w:val="00E72DA5"/>
    <w:rsid w:val="00E72E1C"/>
    <w:rsid w:val="00E72E47"/>
    <w:rsid w:val="00E72E71"/>
    <w:rsid w:val="00E72EDE"/>
    <w:rsid w:val="00E734A6"/>
    <w:rsid w:val="00E734DD"/>
    <w:rsid w:val="00E73533"/>
    <w:rsid w:val="00E735B5"/>
    <w:rsid w:val="00E7374D"/>
    <w:rsid w:val="00E739DD"/>
    <w:rsid w:val="00E73D4D"/>
    <w:rsid w:val="00E73EC3"/>
    <w:rsid w:val="00E74080"/>
    <w:rsid w:val="00E7420A"/>
    <w:rsid w:val="00E742E3"/>
    <w:rsid w:val="00E7440E"/>
    <w:rsid w:val="00E7444E"/>
    <w:rsid w:val="00E746F3"/>
    <w:rsid w:val="00E7484D"/>
    <w:rsid w:val="00E7489C"/>
    <w:rsid w:val="00E74ADC"/>
    <w:rsid w:val="00E74BB7"/>
    <w:rsid w:val="00E74E3F"/>
    <w:rsid w:val="00E74F6B"/>
    <w:rsid w:val="00E74FF3"/>
    <w:rsid w:val="00E7508B"/>
    <w:rsid w:val="00E751DC"/>
    <w:rsid w:val="00E75266"/>
    <w:rsid w:val="00E7532F"/>
    <w:rsid w:val="00E754DD"/>
    <w:rsid w:val="00E7565F"/>
    <w:rsid w:val="00E7593C"/>
    <w:rsid w:val="00E759CB"/>
    <w:rsid w:val="00E75A70"/>
    <w:rsid w:val="00E75DA0"/>
    <w:rsid w:val="00E75EAE"/>
    <w:rsid w:val="00E75EE3"/>
    <w:rsid w:val="00E76071"/>
    <w:rsid w:val="00E760BC"/>
    <w:rsid w:val="00E761A0"/>
    <w:rsid w:val="00E76301"/>
    <w:rsid w:val="00E7687E"/>
    <w:rsid w:val="00E76AE5"/>
    <w:rsid w:val="00E76B65"/>
    <w:rsid w:val="00E76D5C"/>
    <w:rsid w:val="00E76EF2"/>
    <w:rsid w:val="00E773AF"/>
    <w:rsid w:val="00E7743F"/>
    <w:rsid w:val="00E77921"/>
    <w:rsid w:val="00E7792E"/>
    <w:rsid w:val="00E77A28"/>
    <w:rsid w:val="00E77B65"/>
    <w:rsid w:val="00E77D1C"/>
    <w:rsid w:val="00E77D27"/>
    <w:rsid w:val="00E77D5E"/>
    <w:rsid w:val="00E77F3E"/>
    <w:rsid w:val="00E800D8"/>
    <w:rsid w:val="00E800EA"/>
    <w:rsid w:val="00E80278"/>
    <w:rsid w:val="00E8036D"/>
    <w:rsid w:val="00E804BA"/>
    <w:rsid w:val="00E804F9"/>
    <w:rsid w:val="00E80589"/>
    <w:rsid w:val="00E80596"/>
    <w:rsid w:val="00E80683"/>
    <w:rsid w:val="00E80806"/>
    <w:rsid w:val="00E80995"/>
    <w:rsid w:val="00E80A36"/>
    <w:rsid w:val="00E80AAD"/>
    <w:rsid w:val="00E80C10"/>
    <w:rsid w:val="00E80D1F"/>
    <w:rsid w:val="00E80F04"/>
    <w:rsid w:val="00E80FB6"/>
    <w:rsid w:val="00E80FD1"/>
    <w:rsid w:val="00E810D2"/>
    <w:rsid w:val="00E8117F"/>
    <w:rsid w:val="00E81245"/>
    <w:rsid w:val="00E813A8"/>
    <w:rsid w:val="00E813B4"/>
    <w:rsid w:val="00E8143C"/>
    <w:rsid w:val="00E8167D"/>
    <w:rsid w:val="00E81710"/>
    <w:rsid w:val="00E81779"/>
    <w:rsid w:val="00E81B52"/>
    <w:rsid w:val="00E81BB7"/>
    <w:rsid w:val="00E81E01"/>
    <w:rsid w:val="00E81F91"/>
    <w:rsid w:val="00E82012"/>
    <w:rsid w:val="00E821A3"/>
    <w:rsid w:val="00E823F4"/>
    <w:rsid w:val="00E82551"/>
    <w:rsid w:val="00E825CC"/>
    <w:rsid w:val="00E8277D"/>
    <w:rsid w:val="00E82946"/>
    <w:rsid w:val="00E82A7B"/>
    <w:rsid w:val="00E82CF4"/>
    <w:rsid w:val="00E82E59"/>
    <w:rsid w:val="00E831A8"/>
    <w:rsid w:val="00E832C1"/>
    <w:rsid w:val="00E83510"/>
    <w:rsid w:val="00E83BB5"/>
    <w:rsid w:val="00E8427E"/>
    <w:rsid w:val="00E84286"/>
    <w:rsid w:val="00E844CD"/>
    <w:rsid w:val="00E8455F"/>
    <w:rsid w:val="00E846BE"/>
    <w:rsid w:val="00E846F4"/>
    <w:rsid w:val="00E848A7"/>
    <w:rsid w:val="00E8491B"/>
    <w:rsid w:val="00E84B38"/>
    <w:rsid w:val="00E84E63"/>
    <w:rsid w:val="00E84E8C"/>
    <w:rsid w:val="00E850B0"/>
    <w:rsid w:val="00E85157"/>
    <w:rsid w:val="00E8517F"/>
    <w:rsid w:val="00E853D1"/>
    <w:rsid w:val="00E85489"/>
    <w:rsid w:val="00E854D3"/>
    <w:rsid w:val="00E856B1"/>
    <w:rsid w:val="00E856DC"/>
    <w:rsid w:val="00E8577C"/>
    <w:rsid w:val="00E85858"/>
    <w:rsid w:val="00E85963"/>
    <w:rsid w:val="00E85989"/>
    <w:rsid w:val="00E85BFC"/>
    <w:rsid w:val="00E85E6A"/>
    <w:rsid w:val="00E85E75"/>
    <w:rsid w:val="00E85EB7"/>
    <w:rsid w:val="00E85F67"/>
    <w:rsid w:val="00E86096"/>
    <w:rsid w:val="00E86187"/>
    <w:rsid w:val="00E861BA"/>
    <w:rsid w:val="00E8627E"/>
    <w:rsid w:val="00E862B3"/>
    <w:rsid w:val="00E862CA"/>
    <w:rsid w:val="00E863BD"/>
    <w:rsid w:val="00E86438"/>
    <w:rsid w:val="00E867DA"/>
    <w:rsid w:val="00E86ADA"/>
    <w:rsid w:val="00E86B75"/>
    <w:rsid w:val="00E86BDF"/>
    <w:rsid w:val="00E86CA0"/>
    <w:rsid w:val="00E86DE7"/>
    <w:rsid w:val="00E86FC9"/>
    <w:rsid w:val="00E86FF0"/>
    <w:rsid w:val="00E87004"/>
    <w:rsid w:val="00E870C9"/>
    <w:rsid w:val="00E87112"/>
    <w:rsid w:val="00E87342"/>
    <w:rsid w:val="00E873F2"/>
    <w:rsid w:val="00E87418"/>
    <w:rsid w:val="00E8744E"/>
    <w:rsid w:val="00E87497"/>
    <w:rsid w:val="00E874B8"/>
    <w:rsid w:val="00E8754D"/>
    <w:rsid w:val="00E87570"/>
    <w:rsid w:val="00E87602"/>
    <w:rsid w:val="00E876D6"/>
    <w:rsid w:val="00E876F3"/>
    <w:rsid w:val="00E879C8"/>
    <w:rsid w:val="00E879F2"/>
    <w:rsid w:val="00E87ACA"/>
    <w:rsid w:val="00E87BB4"/>
    <w:rsid w:val="00E87BF9"/>
    <w:rsid w:val="00E87E11"/>
    <w:rsid w:val="00E87FAE"/>
    <w:rsid w:val="00E901AA"/>
    <w:rsid w:val="00E90257"/>
    <w:rsid w:val="00E90286"/>
    <w:rsid w:val="00E902A0"/>
    <w:rsid w:val="00E902B1"/>
    <w:rsid w:val="00E903D0"/>
    <w:rsid w:val="00E90598"/>
    <w:rsid w:val="00E90645"/>
    <w:rsid w:val="00E90690"/>
    <w:rsid w:val="00E90752"/>
    <w:rsid w:val="00E90779"/>
    <w:rsid w:val="00E907DA"/>
    <w:rsid w:val="00E9090D"/>
    <w:rsid w:val="00E9092D"/>
    <w:rsid w:val="00E90AC9"/>
    <w:rsid w:val="00E90B98"/>
    <w:rsid w:val="00E90D7A"/>
    <w:rsid w:val="00E9106C"/>
    <w:rsid w:val="00E91081"/>
    <w:rsid w:val="00E910CD"/>
    <w:rsid w:val="00E911AC"/>
    <w:rsid w:val="00E91295"/>
    <w:rsid w:val="00E912B5"/>
    <w:rsid w:val="00E91360"/>
    <w:rsid w:val="00E91432"/>
    <w:rsid w:val="00E91439"/>
    <w:rsid w:val="00E91A57"/>
    <w:rsid w:val="00E91E49"/>
    <w:rsid w:val="00E91EAE"/>
    <w:rsid w:val="00E92073"/>
    <w:rsid w:val="00E92150"/>
    <w:rsid w:val="00E92249"/>
    <w:rsid w:val="00E922CF"/>
    <w:rsid w:val="00E92523"/>
    <w:rsid w:val="00E92552"/>
    <w:rsid w:val="00E929A3"/>
    <w:rsid w:val="00E92A72"/>
    <w:rsid w:val="00E92C34"/>
    <w:rsid w:val="00E92DFE"/>
    <w:rsid w:val="00E92E80"/>
    <w:rsid w:val="00E9308A"/>
    <w:rsid w:val="00E930E1"/>
    <w:rsid w:val="00E93301"/>
    <w:rsid w:val="00E93319"/>
    <w:rsid w:val="00E933D7"/>
    <w:rsid w:val="00E934E1"/>
    <w:rsid w:val="00E936D7"/>
    <w:rsid w:val="00E937CD"/>
    <w:rsid w:val="00E9387D"/>
    <w:rsid w:val="00E938BE"/>
    <w:rsid w:val="00E93913"/>
    <w:rsid w:val="00E939E5"/>
    <w:rsid w:val="00E93B9E"/>
    <w:rsid w:val="00E93CDF"/>
    <w:rsid w:val="00E93DD7"/>
    <w:rsid w:val="00E93FA5"/>
    <w:rsid w:val="00E940BE"/>
    <w:rsid w:val="00E94410"/>
    <w:rsid w:val="00E9443D"/>
    <w:rsid w:val="00E94511"/>
    <w:rsid w:val="00E94588"/>
    <w:rsid w:val="00E9467E"/>
    <w:rsid w:val="00E947C4"/>
    <w:rsid w:val="00E948DD"/>
    <w:rsid w:val="00E94C1F"/>
    <w:rsid w:val="00E94FD0"/>
    <w:rsid w:val="00E950BE"/>
    <w:rsid w:val="00E952E3"/>
    <w:rsid w:val="00E95348"/>
    <w:rsid w:val="00E9547D"/>
    <w:rsid w:val="00E95495"/>
    <w:rsid w:val="00E9549E"/>
    <w:rsid w:val="00E958C8"/>
    <w:rsid w:val="00E95947"/>
    <w:rsid w:val="00E959C7"/>
    <w:rsid w:val="00E959CF"/>
    <w:rsid w:val="00E95AC9"/>
    <w:rsid w:val="00E95BAB"/>
    <w:rsid w:val="00E95BD5"/>
    <w:rsid w:val="00E95C60"/>
    <w:rsid w:val="00E95C87"/>
    <w:rsid w:val="00E960DC"/>
    <w:rsid w:val="00E96111"/>
    <w:rsid w:val="00E96154"/>
    <w:rsid w:val="00E961E8"/>
    <w:rsid w:val="00E962B3"/>
    <w:rsid w:val="00E962F9"/>
    <w:rsid w:val="00E96354"/>
    <w:rsid w:val="00E9639D"/>
    <w:rsid w:val="00E96430"/>
    <w:rsid w:val="00E9649C"/>
    <w:rsid w:val="00E96740"/>
    <w:rsid w:val="00E968EB"/>
    <w:rsid w:val="00E96B67"/>
    <w:rsid w:val="00E96C20"/>
    <w:rsid w:val="00E96D9B"/>
    <w:rsid w:val="00E96F36"/>
    <w:rsid w:val="00E9702E"/>
    <w:rsid w:val="00E9707A"/>
    <w:rsid w:val="00E97226"/>
    <w:rsid w:val="00E97584"/>
    <w:rsid w:val="00E975EE"/>
    <w:rsid w:val="00E976E1"/>
    <w:rsid w:val="00E97793"/>
    <w:rsid w:val="00E97E63"/>
    <w:rsid w:val="00E97F4A"/>
    <w:rsid w:val="00E97FAD"/>
    <w:rsid w:val="00E97FD5"/>
    <w:rsid w:val="00EA0106"/>
    <w:rsid w:val="00EA020C"/>
    <w:rsid w:val="00EA092C"/>
    <w:rsid w:val="00EA09E9"/>
    <w:rsid w:val="00EA0AF6"/>
    <w:rsid w:val="00EA0D71"/>
    <w:rsid w:val="00EA0DF3"/>
    <w:rsid w:val="00EA1757"/>
    <w:rsid w:val="00EA1991"/>
    <w:rsid w:val="00EA1A09"/>
    <w:rsid w:val="00EA1A88"/>
    <w:rsid w:val="00EA1AB4"/>
    <w:rsid w:val="00EA1BEB"/>
    <w:rsid w:val="00EA1D18"/>
    <w:rsid w:val="00EA1DDB"/>
    <w:rsid w:val="00EA1F84"/>
    <w:rsid w:val="00EA20D8"/>
    <w:rsid w:val="00EA2145"/>
    <w:rsid w:val="00EA2152"/>
    <w:rsid w:val="00EA23B4"/>
    <w:rsid w:val="00EA244A"/>
    <w:rsid w:val="00EA250C"/>
    <w:rsid w:val="00EA25BB"/>
    <w:rsid w:val="00EA2762"/>
    <w:rsid w:val="00EA2A50"/>
    <w:rsid w:val="00EA2B0F"/>
    <w:rsid w:val="00EA2CF7"/>
    <w:rsid w:val="00EA2E03"/>
    <w:rsid w:val="00EA2EE1"/>
    <w:rsid w:val="00EA3229"/>
    <w:rsid w:val="00EA35F6"/>
    <w:rsid w:val="00EA35FC"/>
    <w:rsid w:val="00EA366E"/>
    <w:rsid w:val="00EA377A"/>
    <w:rsid w:val="00EA3921"/>
    <w:rsid w:val="00EA39C3"/>
    <w:rsid w:val="00EA3B26"/>
    <w:rsid w:val="00EA3BAE"/>
    <w:rsid w:val="00EA3BFC"/>
    <w:rsid w:val="00EA3C0E"/>
    <w:rsid w:val="00EA3C54"/>
    <w:rsid w:val="00EA3DAD"/>
    <w:rsid w:val="00EA4119"/>
    <w:rsid w:val="00EA41FF"/>
    <w:rsid w:val="00EA44DB"/>
    <w:rsid w:val="00EA4633"/>
    <w:rsid w:val="00EA4812"/>
    <w:rsid w:val="00EA4F2E"/>
    <w:rsid w:val="00EA51A4"/>
    <w:rsid w:val="00EA544F"/>
    <w:rsid w:val="00EA561F"/>
    <w:rsid w:val="00EA599E"/>
    <w:rsid w:val="00EA5C83"/>
    <w:rsid w:val="00EA5C97"/>
    <w:rsid w:val="00EA5CB4"/>
    <w:rsid w:val="00EA5DD2"/>
    <w:rsid w:val="00EA6014"/>
    <w:rsid w:val="00EA6016"/>
    <w:rsid w:val="00EA607A"/>
    <w:rsid w:val="00EA6142"/>
    <w:rsid w:val="00EA6151"/>
    <w:rsid w:val="00EA6D2A"/>
    <w:rsid w:val="00EA6E35"/>
    <w:rsid w:val="00EA710E"/>
    <w:rsid w:val="00EA724A"/>
    <w:rsid w:val="00EA72CD"/>
    <w:rsid w:val="00EA751B"/>
    <w:rsid w:val="00EA75DC"/>
    <w:rsid w:val="00EA76EE"/>
    <w:rsid w:val="00EA7AFE"/>
    <w:rsid w:val="00EA7EED"/>
    <w:rsid w:val="00EB0086"/>
    <w:rsid w:val="00EB0234"/>
    <w:rsid w:val="00EB037C"/>
    <w:rsid w:val="00EB06C5"/>
    <w:rsid w:val="00EB07CD"/>
    <w:rsid w:val="00EB084B"/>
    <w:rsid w:val="00EB093E"/>
    <w:rsid w:val="00EB0B7B"/>
    <w:rsid w:val="00EB0DD9"/>
    <w:rsid w:val="00EB105C"/>
    <w:rsid w:val="00EB1296"/>
    <w:rsid w:val="00EB13E6"/>
    <w:rsid w:val="00EB1525"/>
    <w:rsid w:val="00EB1565"/>
    <w:rsid w:val="00EB16B6"/>
    <w:rsid w:val="00EB16FD"/>
    <w:rsid w:val="00EB1A7D"/>
    <w:rsid w:val="00EB1CAC"/>
    <w:rsid w:val="00EB20B4"/>
    <w:rsid w:val="00EB2132"/>
    <w:rsid w:val="00EB237F"/>
    <w:rsid w:val="00EB23C2"/>
    <w:rsid w:val="00EB26D7"/>
    <w:rsid w:val="00EB27A9"/>
    <w:rsid w:val="00EB289E"/>
    <w:rsid w:val="00EB2979"/>
    <w:rsid w:val="00EB3184"/>
    <w:rsid w:val="00EB31BB"/>
    <w:rsid w:val="00EB31E9"/>
    <w:rsid w:val="00EB33D7"/>
    <w:rsid w:val="00EB3424"/>
    <w:rsid w:val="00EB35C3"/>
    <w:rsid w:val="00EB3676"/>
    <w:rsid w:val="00EB374E"/>
    <w:rsid w:val="00EB389C"/>
    <w:rsid w:val="00EB3AF8"/>
    <w:rsid w:val="00EB3AFB"/>
    <w:rsid w:val="00EB3CAB"/>
    <w:rsid w:val="00EB3E5F"/>
    <w:rsid w:val="00EB3F01"/>
    <w:rsid w:val="00EB3F4B"/>
    <w:rsid w:val="00EB468E"/>
    <w:rsid w:val="00EB47C5"/>
    <w:rsid w:val="00EB495D"/>
    <w:rsid w:val="00EB4AEC"/>
    <w:rsid w:val="00EB4B90"/>
    <w:rsid w:val="00EB4BDE"/>
    <w:rsid w:val="00EB4DB6"/>
    <w:rsid w:val="00EB4E71"/>
    <w:rsid w:val="00EB501F"/>
    <w:rsid w:val="00EB54A2"/>
    <w:rsid w:val="00EB55CA"/>
    <w:rsid w:val="00EB56BA"/>
    <w:rsid w:val="00EB5845"/>
    <w:rsid w:val="00EB5BBC"/>
    <w:rsid w:val="00EB5BE1"/>
    <w:rsid w:val="00EB5BF7"/>
    <w:rsid w:val="00EB5D40"/>
    <w:rsid w:val="00EB5EB8"/>
    <w:rsid w:val="00EB609E"/>
    <w:rsid w:val="00EB60D2"/>
    <w:rsid w:val="00EB61EA"/>
    <w:rsid w:val="00EB6232"/>
    <w:rsid w:val="00EB63A4"/>
    <w:rsid w:val="00EB6666"/>
    <w:rsid w:val="00EB697E"/>
    <w:rsid w:val="00EB6B51"/>
    <w:rsid w:val="00EB6C9E"/>
    <w:rsid w:val="00EB6D60"/>
    <w:rsid w:val="00EB704A"/>
    <w:rsid w:val="00EB714E"/>
    <w:rsid w:val="00EB7205"/>
    <w:rsid w:val="00EB74E4"/>
    <w:rsid w:val="00EB76D0"/>
    <w:rsid w:val="00EB77AF"/>
    <w:rsid w:val="00EB7902"/>
    <w:rsid w:val="00EB79D8"/>
    <w:rsid w:val="00EB7DD7"/>
    <w:rsid w:val="00EB7DE3"/>
    <w:rsid w:val="00EC00C2"/>
    <w:rsid w:val="00EC00F8"/>
    <w:rsid w:val="00EC0190"/>
    <w:rsid w:val="00EC027D"/>
    <w:rsid w:val="00EC037F"/>
    <w:rsid w:val="00EC0412"/>
    <w:rsid w:val="00EC0533"/>
    <w:rsid w:val="00EC0761"/>
    <w:rsid w:val="00EC08BC"/>
    <w:rsid w:val="00EC1023"/>
    <w:rsid w:val="00EC1114"/>
    <w:rsid w:val="00EC1170"/>
    <w:rsid w:val="00EC13BE"/>
    <w:rsid w:val="00EC14EE"/>
    <w:rsid w:val="00EC1601"/>
    <w:rsid w:val="00EC1B2B"/>
    <w:rsid w:val="00EC1BED"/>
    <w:rsid w:val="00EC1E63"/>
    <w:rsid w:val="00EC1FDF"/>
    <w:rsid w:val="00EC2035"/>
    <w:rsid w:val="00EC215E"/>
    <w:rsid w:val="00EC224E"/>
    <w:rsid w:val="00EC233D"/>
    <w:rsid w:val="00EC23BE"/>
    <w:rsid w:val="00EC2580"/>
    <w:rsid w:val="00EC25DC"/>
    <w:rsid w:val="00EC27EE"/>
    <w:rsid w:val="00EC2B8F"/>
    <w:rsid w:val="00EC2E1C"/>
    <w:rsid w:val="00EC321C"/>
    <w:rsid w:val="00EC3260"/>
    <w:rsid w:val="00EC358E"/>
    <w:rsid w:val="00EC3635"/>
    <w:rsid w:val="00EC37A8"/>
    <w:rsid w:val="00EC3945"/>
    <w:rsid w:val="00EC3959"/>
    <w:rsid w:val="00EC3B1A"/>
    <w:rsid w:val="00EC3C95"/>
    <w:rsid w:val="00EC405B"/>
    <w:rsid w:val="00EC41F5"/>
    <w:rsid w:val="00EC4397"/>
    <w:rsid w:val="00EC449E"/>
    <w:rsid w:val="00EC458A"/>
    <w:rsid w:val="00EC460D"/>
    <w:rsid w:val="00EC475E"/>
    <w:rsid w:val="00EC4903"/>
    <w:rsid w:val="00EC4977"/>
    <w:rsid w:val="00EC4B7D"/>
    <w:rsid w:val="00EC4C05"/>
    <w:rsid w:val="00EC4E6C"/>
    <w:rsid w:val="00EC4F16"/>
    <w:rsid w:val="00EC4FF5"/>
    <w:rsid w:val="00EC53C2"/>
    <w:rsid w:val="00EC5476"/>
    <w:rsid w:val="00EC55EC"/>
    <w:rsid w:val="00EC581D"/>
    <w:rsid w:val="00EC5A27"/>
    <w:rsid w:val="00EC5B5B"/>
    <w:rsid w:val="00EC5C28"/>
    <w:rsid w:val="00EC5C94"/>
    <w:rsid w:val="00EC5D64"/>
    <w:rsid w:val="00EC5D87"/>
    <w:rsid w:val="00EC617D"/>
    <w:rsid w:val="00EC61F2"/>
    <w:rsid w:val="00EC653B"/>
    <w:rsid w:val="00EC6655"/>
    <w:rsid w:val="00EC66B4"/>
    <w:rsid w:val="00EC6708"/>
    <w:rsid w:val="00EC6828"/>
    <w:rsid w:val="00EC6965"/>
    <w:rsid w:val="00EC698A"/>
    <w:rsid w:val="00EC6AD6"/>
    <w:rsid w:val="00EC6B61"/>
    <w:rsid w:val="00EC70C3"/>
    <w:rsid w:val="00EC71B6"/>
    <w:rsid w:val="00EC721C"/>
    <w:rsid w:val="00EC7220"/>
    <w:rsid w:val="00EC7258"/>
    <w:rsid w:val="00EC7431"/>
    <w:rsid w:val="00EC74D5"/>
    <w:rsid w:val="00EC77DD"/>
    <w:rsid w:val="00EC7B7F"/>
    <w:rsid w:val="00EC7DB7"/>
    <w:rsid w:val="00EC7DCE"/>
    <w:rsid w:val="00EC7DFE"/>
    <w:rsid w:val="00EC7E46"/>
    <w:rsid w:val="00EC7F25"/>
    <w:rsid w:val="00ED028B"/>
    <w:rsid w:val="00ED037F"/>
    <w:rsid w:val="00ED0524"/>
    <w:rsid w:val="00ED0654"/>
    <w:rsid w:val="00ED08CF"/>
    <w:rsid w:val="00ED0A77"/>
    <w:rsid w:val="00ED0D79"/>
    <w:rsid w:val="00ED0E44"/>
    <w:rsid w:val="00ED142B"/>
    <w:rsid w:val="00ED17D4"/>
    <w:rsid w:val="00ED1847"/>
    <w:rsid w:val="00ED1A32"/>
    <w:rsid w:val="00ED1A64"/>
    <w:rsid w:val="00ED1A77"/>
    <w:rsid w:val="00ED1AD3"/>
    <w:rsid w:val="00ED1C5B"/>
    <w:rsid w:val="00ED1C7D"/>
    <w:rsid w:val="00ED1CC6"/>
    <w:rsid w:val="00ED1D49"/>
    <w:rsid w:val="00ED1FBC"/>
    <w:rsid w:val="00ED21F9"/>
    <w:rsid w:val="00ED247E"/>
    <w:rsid w:val="00ED250C"/>
    <w:rsid w:val="00ED2B04"/>
    <w:rsid w:val="00ED2B44"/>
    <w:rsid w:val="00ED2C26"/>
    <w:rsid w:val="00ED2C39"/>
    <w:rsid w:val="00ED2CD4"/>
    <w:rsid w:val="00ED2DAB"/>
    <w:rsid w:val="00ED2EF2"/>
    <w:rsid w:val="00ED30BB"/>
    <w:rsid w:val="00ED3104"/>
    <w:rsid w:val="00ED3339"/>
    <w:rsid w:val="00ED3584"/>
    <w:rsid w:val="00ED36ED"/>
    <w:rsid w:val="00ED3B6C"/>
    <w:rsid w:val="00ED3CB8"/>
    <w:rsid w:val="00ED3CE3"/>
    <w:rsid w:val="00ED3E5D"/>
    <w:rsid w:val="00ED4144"/>
    <w:rsid w:val="00ED415D"/>
    <w:rsid w:val="00ED41AB"/>
    <w:rsid w:val="00ED42DF"/>
    <w:rsid w:val="00ED4316"/>
    <w:rsid w:val="00ED4503"/>
    <w:rsid w:val="00ED45E2"/>
    <w:rsid w:val="00ED4697"/>
    <w:rsid w:val="00ED4A59"/>
    <w:rsid w:val="00ED4C0A"/>
    <w:rsid w:val="00ED4C1D"/>
    <w:rsid w:val="00ED4CCC"/>
    <w:rsid w:val="00ED4E6B"/>
    <w:rsid w:val="00ED4FFC"/>
    <w:rsid w:val="00ED5006"/>
    <w:rsid w:val="00ED503E"/>
    <w:rsid w:val="00ED5047"/>
    <w:rsid w:val="00ED52D9"/>
    <w:rsid w:val="00ED58F8"/>
    <w:rsid w:val="00ED5A40"/>
    <w:rsid w:val="00ED5A69"/>
    <w:rsid w:val="00ED5B41"/>
    <w:rsid w:val="00ED5CE2"/>
    <w:rsid w:val="00ED5E72"/>
    <w:rsid w:val="00ED5F20"/>
    <w:rsid w:val="00ED5FE7"/>
    <w:rsid w:val="00ED6019"/>
    <w:rsid w:val="00ED605A"/>
    <w:rsid w:val="00ED611D"/>
    <w:rsid w:val="00ED6184"/>
    <w:rsid w:val="00ED64DE"/>
    <w:rsid w:val="00ED6542"/>
    <w:rsid w:val="00ED6564"/>
    <w:rsid w:val="00ED665C"/>
    <w:rsid w:val="00ED667C"/>
    <w:rsid w:val="00ED6954"/>
    <w:rsid w:val="00ED6E9A"/>
    <w:rsid w:val="00ED6EA4"/>
    <w:rsid w:val="00ED712B"/>
    <w:rsid w:val="00ED758B"/>
    <w:rsid w:val="00ED78C2"/>
    <w:rsid w:val="00ED79B2"/>
    <w:rsid w:val="00ED7AC9"/>
    <w:rsid w:val="00ED7BA5"/>
    <w:rsid w:val="00ED7D19"/>
    <w:rsid w:val="00ED7E48"/>
    <w:rsid w:val="00EE039E"/>
    <w:rsid w:val="00EE054C"/>
    <w:rsid w:val="00EE0890"/>
    <w:rsid w:val="00EE0947"/>
    <w:rsid w:val="00EE0A8F"/>
    <w:rsid w:val="00EE0D7E"/>
    <w:rsid w:val="00EE0E91"/>
    <w:rsid w:val="00EE1362"/>
    <w:rsid w:val="00EE15F9"/>
    <w:rsid w:val="00EE1736"/>
    <w:rsid w:val="00EE17CA"/>
    <w:rsid w:val="00EE187C"/>
    <w:rsid w:val="00EE187D"/>
    <w:rsid w:val="00EE189F"/>
    <w:rsid w:val="00EE19EE"/>
    <w:rsid w:val="00EE19FA"/>
    <w:rsid w:val="00EE1E70"/>
    <w:rsid w:val="00EE1EFE"/>
    <w:rsid w:val="00EE1F90"/>
    <w:rsid w:val="00EE20C1"/>
    <w:rsid w:val="00EE224B"/>
    <w:rsid w:val="00EE23C1"/>
    <w:rsid w:val="00EE2463"/>
    <w:rsid w:val="00EE258E"/>
    <w:rsid w:val="00EE25FD"/>
    <w:rsid w:val="00EE2698"/>
    <w:rsid w:val="00EE2D90"/>
    <w:rsid w:val="00EE3190"/>
    <w:rsid w:val="00EE3297"/>
    <w:rsid w:val="00EE33C3"/>
    <w:rsid w:val="00EE3467"/>
    <w:rsid w:val="00EE3567"/>
    <w:rsid w:val="00EE36C0"/>
    <w:rsid w:val="00EE3912"/>
    <w:rsid w:val="00EE3A7E"/>
    <w:rsid w:val="00EE3B81"/>
    <w:rsid w:val="00EE3C94"/>
    <w:rsid w:val="00EE3DD1"/>
    <w:rsid w:val="00EE4009"/>
    <w:rsid w:val="00EE4331"/>
    <w:rsid w:val="00EE4377"/>
    <w:rsid w:val="00EE4626"/>
    <w:rsid w:val="00EE4818"/>
    <w:rsid w:val="00EE48EB"/>
    <w:rsid w:val="00EE4B32"/>
    <w:rsid w:val="00EE4C7E"/>
    <w:rsid w:val="00EE506F"/>
    <w:rsid w:val="00EE50F9"/>
    <w:rsid w:val="00EE52FA"/>
    <w:rsid w:val="00EE5323"/>
    <w:rsid w:val="00EE5541"/>
    <w:rsid w:val="00EE56EE"/>
    <w:rsid w:val="00EE5736"/>
    <w:rsid w:val="00EE5809"/>
    <w:rsid w:val="00EE593D"/>
    <w:rsid w:val="00EE594F"/>
    <w:rsid w:val="00EE5AE5"/>
    <w:rsid w:val="00EE5AEF"/>
    <w:rsid w:val="00EE5B71"/>
    <w:rsid w:val="00EE5DE1"/>
    <w:rsid w:val="00EE6186"/>
    <w:rsid w:val="00EE62AB"/>
    <w:rsid w:val="00EE6414"/>
    <w:rsid w:val="00EE6681"/>
    <w:rsid w:val="00EE66A6"/>
    <w:rsid w:val="00EE672E"/>
    <w:rsid w:val="00EE6778"/>
    <w:rsid w:val="00EE679D"/>
    <w:rsid w:val="00EE68B8"/>
    <w:rsid w:val="00EE696D"/>
    <w:rsid w:val="00EE6970"/>
    <w:rsid w:val="00EE6A22"/>
    <w:rsid w:val="00EE6A73"/>
    <w:rsid w:val="00EE6AE6"/>
    <w:rsid w:val="00EE6BCE"/>
    <w:rsid w:val="00EE6BD9"/>
    <w:rsid w:val="00EE6F62"/>
    <w:rsid w:val="00EE6F6A"/>
    <w:rsid w:val="00EE7067"/>
    <w:rsid w:val="00EE7088"/>
    <w:rsid w:val="00EE76B7"/>
    <w:rsid w:val="00EE77E9"/>
    <w:rsid w:val="00EE78AD"/>
    <w:rsid w:val="00EE78C6"/>
    <w:rsid w:val="00EE7960"/>
    <w:rsid w:val="00EE7AE2"/>
    <w:rsid w:val="00EE7BF0"/>
    <w:rsid w:val="00EE7F34"/>
    <w:rsid w:val="00EE7FA3"/>
    <w:rsid w:val="00EF0022"/>
    <w:rsid w:val="00EF0371"/>
    <w:rsid w:val="00EF04EA"/>
    <w:rsid w:val="00EF0674"/>
    <w:rsid w:val="00EF0694"/>
    <w:rsid w:val="00EF0755"/>
    <w:rsid w:val="00EF0932"/>
    <w:rsid w:val="00EF094F"/>
    <w:rsid w:val="00EF0950"/>
    <w:rsid w:val="00EF0AD9"/>
    <w:rsid w:val="00EF0BBF"/>
    <w:rsid w:val="00EF0C17"/>
    <w:rsid w:val="00EF0DDE"/>
    <w:rsid w:val="00EF1000"/>
    <w:rsid w:val="00EF1306"/>
    <w:rsid w:val="00EF13EE"/>
    <w:rsid w:val="00EF1583"/>
    <w:rsid w:val="00EF15C0"/>
    <w:rsid w:val="00EF1D58"/>
    <w:rsid w:val="00EF1DEA"/>
    <w:rsid w:val="00EF1E81"/>
    <w:rsid w:val="00EF2055"/>
    <w:rsid w:val="00EF2317"/>
    <w:rsid w:val="00EF2670"/>
    <w:rsid w:val="00EF2B28"/>
    <w:rsid w:val="00EF2B70"/>
    <w:rsid w:val="00EF2C2F"/>
    <w:rsid w:val="00EF2DAD"/>
    <w:rsid w:val="00EF2ED5"/>
    <w:rsid w:val="00EF2F7C"/>
    <w:rsid w:val="00EF3044"/>
    <w:rsid w:val="00EF30B2"/>
    <w:rsid w:val="00EF320D"/>
    <w:rsid w:val="00EF3567"/>
    <w:rsid w:val="00EF3748"/>
    <w:rsid w:val="00EF379E"/>
    <w:rsid w:val="00EF389A"/>
    <w:rsid w:val="00EF38BA"/>
    <w:rsid w:val="00EF3C26"/>
    <w:rsid w:val="00EF3C95"/>
    <w:rsid w:val="00EF3DDF"/>
    <w:rsid w:val="00EF3FEB"/>
    <w:rsid w:val="00EF4078"/>
    <w:rsid w:val="00EF416F"/>
    <w:rsid w:val="00EF4183"/>
    <w:rsid w:val="00EF4278"/>
    <w:rsid w:val="00EF42ED"/>
    <w:rsid w:val="00EF4431"/>
    <w:rsid w:val="00EF4604"/>
    <w:rsid w:val="00EF46EF"/>
    <w:rsid w:val="00EF4928"/>
    <w:rsid w:val="00EF4DE9"/>
    <w:rsid w:val="00EF4F79"/>
    <w:rsid w:val="00EF4FC6"/>
    <w:rsid w:val="00EF506D"/>
    <w:rsid w:val="00EF50F6"/>
    <w:rsid w:val="00EF52DE"/>
    <w:rsid w:val="00EF539F"/>
    <w:rsid w:val="00EF53D3"/>
    <w:rsid w:val="00EF5415"/>
    <w:rsid w:val="00EF541B"/>
    <w:rsid w:val="00EF54BE"/>
    <w:rsid w:val="00EF5954"/>
    <w:rsid w:val="00EF5A38"/>
    <w:rsid w:val="00EF5B30"/>
    <w:rsid w:val="00EF5C05"/>
    <w:rsid w:val="00EF5EC2"/>
    <w:rsid w:val="00EF5FD8"/>
    <w:rsid w:val="00EF6047"/>
    <w:rsid w:val="00EF61A8"/>
    <w:rsid w:val="00EF6452"/>
    <w:rsid w:val="00EF64A3"/>
    <w:rsid w:val="00EF64C2"/>
    <w:rsid w:val="00EF6773"/>
    <w:rsid w:val="00EF6850"/>
    <w:rsid w:val="00EF6C05"/>
    <w:rsid w:val="00EF6D07"/>
    <w:rsid w:val="00EF70F0"/>
    <w:rsid w:val="00EF753D"/>
    <w:rsid w:val="00EF7634"/>
    <w:rsid w:val="00EF77CF"/>
    <w:rsid w:val="00EF78AA"/>
    <w:rsid w:val="00EF7954"/>
    <w:rsid w:val="00EF7989"/>
    <w:rsid w:val="00EF7ABA"/>
    <w:rsid w:val="00EF7B57"/>
    <w:rsid w:val="00EF7E7A"/>
    <w:rsid w:val="00F000C6"/>
    <w:rsid w:val="00F001CD"/>
    <w:rsid w:val="00F0022F"/>
    <w:rsid w:val="00F0047B"/>
    <w:rsid w:val="00F00534"/>
    <w:rsid w:val="00F00761"/>
    <w:rsid w:val="00F00925"/>
    <w:rsid w:val="00F00BC7"/>
    <w:rsid w:val="00F00C31"/>
    <w:rsid w:val="00F00D6F"/>
    <w:rsid w:val="00F00EB7"/>
    <w:rsid w:val="00F010A1"/>
    <w:rsid w:val="00F011EA"/>
    <w:rsid w:val="00F0132C"/>
    <w:rsid w:val="00F01A1E"/>
    <w:rsid w:val="00F01ACA"/>
    <w:rsid w:val="00F01AE5"/>
    <w:rsid w:val="00F01B2B"/>
    <w:rsid w:val="00F01B66"/>
    <w:rsid w:val="00F01F7A"/>
    <w:rsid w:val="00F0203F"/>
    <w:rsid w:val="00F02375"/>
    <w:rsid w:val="00F023AE"/>
    <w:rsid w:val="00F024AE"/>
    <w:rsid w:val="00F02504"/>
    <w:rsid w:val="00F0260E"/>
    <w:rsid w:val="00F026FF"/>
    <w:rsid w:val="00F02737"/>
    <w:rsid w:val="00F028C6"/>
    <w:rsid w:val="00F02E53"/>
    <w:rsid w:val="00F02ED6"/>
    <w:rsid w:val="00F02F0F"/>
    <w:rsid w:val="00F03403"/>
    <w:rsid w:val="00F03491"/>
    <w:rsid w:val="00F034EC"/>
    <w:rsid w:val="00F0364E"/>
    <w:rsid w:val="00F03650"/>
    <w:rsid w:val="00F03705"/>
    <w:rsid w:val="00F03749"/>
    <w:rsid w:val="00F039AA"/>
    <w:rsid w:val="00F03B27"/>
    <w:rsid w:val="00F03D37"/>
    <w:rsid w:val="00F03E1E"/>
    <w:rsid w:val="00F04406"/>
    <w:rsid w:val="00F04685"/>
    <w:rsid w:val="00F049EA"/>
    <w:rsid w:val="00F04C07"/>
    <w:rsid w:val="00F04D9C"/>
    <w:rsid w:val="00F05674"/>
    <w:rsid w:val="00F0613F"/>
    <w:rsid w:val="00F06254"/>
    <w:rsid w:val="00F06589"/>
    <w:rsid w:val="00F06882"/>
    <w:rsid w:val="00F06AB2"/>
    <w:rsid w:val="00F06BF1"/>
    <w:rsid w:val="00F06CF4"/>
    <w:rsid w:val="00F06F60"/>
    <w:rsid w:val="00F075DB"/>
    <w:rsid w:val="00F077B8"/>
    <w:rsid w:val="00F07C18"/>
    <w:rsid w:val="00F07CE7"/>
    <w:rsid w:val="00F07F4F"/>
    <w:rsid w:val="00F10010"/>
    <w:rsid w:val="00F1018E"/>
    <w:rsid w:val="00F101C1"/>
    <w:rsid w:val="00F1025E"/>
    <w:rsid w:val="00F102B2"/>
    <w:rsid w:val="00F104B7"/>
    <w:rsid w:val="00F104D7"/>
    <w:rsid w:val="00F10557"/>
    <w:rsid w:val="00F10586"/>
    <w:rsid w:val="00F10726"/>
    <w:rsid w:val="00F10798"/>
    <w:rsid w:val="00F107E9"/>
    <w:rsid w:val="00F107FA"/>
    <w:rsid w:val="00F1087C"/>
    <w:rsid w:val="00F10914"/>
    <w:rsid w:val="00F10A26"/>
    <w:rsid w:val="00F10B63"/>
    <w:rsid w:val="00F10C5E"/>
    <w:rsid w:val="00F11042"/>
    <w:rsid w:val="00F1104F"/>
    <w:rsid w:val="00F11052"/>
    <w:rsid w:val="00F1118A"/>
    <w:rsid w:val="00F11328"/>
    <w:rsid w:val="00F1169F"/>
    <w:rsid w:val="00F116B4"/>
    <w:rsid w:val="00F116C2"/>
    <w:rsid w:val="00F1185E"/>
    <w:rsid w:val="00F11B6F"/>
    <w:rsid w:val="00F1239C"/>
    <w:rsid w:val="00F1240C"/>
    <w:rsid w:val="00F12493"/>
    <w:rsid w:val="00F124EA"/>
    <w:rsid w:val="00F125FE"/>
    <w:rsid w:val="00F1293A"/>
    <w:rsid w:val="00F12CD2"/>
    <w:rsid w:val="00F12CF4"/>
    <w:rsid w:val="00F12E65"/>
    <w:rsid w:val="00F1326E"/>
    <w:rsid w:val="00F133B3"/>
    <w:rsid w:val="00F13610"/>
    <w:rsid w:val="00F13CAA"/>
    <w:rsid w:val="00F13D7F"/>
    <w:rsid w:val="00F13E78"/>
    <w:rsid w:val="00F14013"/>
    <w:rsid w:val="00F14018"/>
    <w:rsid w:val="00F14036"/>
    <w:rsid w:val="00F1437C"/>
    <w:rsid w:val="00F143C5"/>
    <w:rsid w:val="00F144D0"/>
    <w:rsid w:val="00F1474D"/>
    <w:rsid w:val="00F1475B"/>
    <w:rsid w:val="00F14AB6"/>
    <w:rsid w:val="00F14BC1"/>
    <w:rsid w:val="00F14C83"/>
    <w:rsid w:val="00F14DD2"/>
    <w:rsid w:val="00F14E18"/>
    <w:rsid w:val="00F14F6C"/>
    <w:rsid w:val="00F14FDA"/>
    <w:rsid w:val="00F150AC"/>
    <w:rsid w:val="00F15122"/>
    <w:rsid w:val="00F154CA"/>
    <w:rsid w:val="00F154F5"/>
    <w:rsid w:val="00F15648"/>
    <w:rsid w:val="00F1569E"/>
    <w:rsid w:val="00F15890"/>
    <w:rsid w:val="00F15AA4"/>
    <w:rsid w:val="00F15BF0"/>
    <w:rsid w:val="00F15CF6"/>
    <w:rsid w:val="00F15F02"/>
    <w:rsid w:val="00F160B1"/>
    <w:rsid w:val="00F1614A"/>
    <w:rsid w:val="00F163CF"/>
    <w:rsid w:val="00F1653A"/>
    <w:rsid w:val="00F16691"/>
    <w:rsid w:val="00F16693"/>
    <w:rsid w:val="00F167F2"/>
    <w:rsid w:val="00F16B9C"/>
    <w:rsid w:val="00F16CA2"/>
    <w:rsid w:val="00F17096"/>
    <w:rsid w:val="00F17102"/>
    <w:rsid w:val="00F171C1"/>
    <w:rsid w:val="00F1725B"/>
    <w:rsid w:val="00F1749C"/>
    <w:rsid w:val="00F174D4"/>
    <w:rsid w:val="00F1781E"/>
    <w:rsid w:val="00F17904"/>
    <w:rsid w:val="00F17940"/>
    <w:rsid w:val="00F17A9F"/>
    <w:rsid w:val="00F17C74"/>
    <w:rsid w:val="00F17EA9"/>
    <w:rsid w:val="00F17FBB"/>
    <w:rsid w:val="00F203D1"/>
    <w:rsid w:val="00F205D3"/>
    <w:rsid w:val="00F206B9"/>
    <w:rsid w:val="00F20797"/>
    <w:rsid w:val="00F20A90"/>
    <w:rsid w:val="00F20BA5"/>
    <w:rsid w:val="00F20D4F"/>
    <w:rsid w:val="00F20DE0"/>
    <w:rsid w:val="00F20FBA"/>
    <w:rsid w:val="00F2103D"/>
    <w:rsid w:val="00F21120"/>
    <w:rsid w:val="00F21549"/>
    <w:rsid w:val="00F216C4"/>
    <w:rsid w:val="00F2181A"/>
    <w:rsid w:val="00F2185D"/>
    <w:rsid w:val="00F21898"/>
    <w:rsid w:val="00F2194E"/>
    <w:rsid w:val="00F21A83"/>
    <w:rsid w:val="00F21C5A"/>
    <w:rsid w:val="00F21D9F"/>
    <w:rsid w:val="00F21DF0"/>
    <w:rsid w:val="00F21F46"/>
    <w:rsid w:val="00F22209"/>
    <w:rsid w:val="00F22519"/>
    <w:rsid w:val="00F227A1"/>
    <w:rsid w:val="00F2280F"/>
    <w:rsid w:val="00F2282B"/>
    <w:rsid w:val="00F22A30"/>
    <w:rsid w:val="00F22B7A"/>
    <w:rsid w:val="00F22E0F"/>
    <w:rsid w:val="00F22E23"/>
    <w:rsid w:val="00F23030"/>
    <w:rsid w:val="00F23161"/>
    <w:rsid w:val="00F23225"/>
    <w:rsid w:val="00F2322F"/>
    <w:rsid w:val="00F23304"/>
    <w:rsid w:val="00F2343C"/>
    <w:rsid w:val="00F23580"/>
    <w:rsid w:val="00F23A07"/>
    <w:rsid w:val="00F23B0B"/>
    <w:rsid w:val="00F23CAF"/>
    <w:rsid w:val="00F23CCE"/>
    <w:rsid w:val="00F23FB4"/>
    <w:rsid w:val="00F23FE7"/>
    <w:rsid w:val="00F24034"/>
    <w:rsid w:val="00F2438F"/>
    <w:rsid w:val="00F243FC"/>
    <w:rsid w:val="00F244D4"/>
    <w:rsid w:val="00F24682"/>
    <w:rsid w:val="00F24754"/>
    <w:rsid w:val="00F2488F"/>
    <w:rsid w:val="00F248FE"/>
    <w:rsid w:val="00F24C08"/>
    <w:rsid w:val="00F24E38"/>
    <w:rsid w:val="00F24E5C"/>
    <w:rsid w:val="00F24FDA"/>
    <w:rsid w:val="00F2505F"/>
    <w:rsid w:val="00F251D3"/>
    <w:rsid w:val="00F252E8"/>
    <w:rsid w:val="00F2541E"/>
    <w:rsid w:val="00F25610"/>
    <w:rsid w:val="00F25808"/>
    <w:rsid w:val="00F25B13"/>
    <w:rsid w:val="00F25FCA"/>
    <w:rsid w:val="00F25FF4"/>
    <w:rsid w:val="00F260AB"/>
    <w:rsid w:val="00F260FD"/>
    <w:rsid w:val="00F2618F"/>
    <w:rsid w:val="00F265E1"/>
    <w:rsid w:val="00F266B4"/>
    <w:rsid w:val="00F267F5"/>
    <w:rsid w:val="00F26853"/>
    <w:rsid w:val="00F26863"/>
    <w:rsid w:val="00F26C72"/>
    <w:rsid w:val="00F26EB6"/>
    <w:rsid w:val="00F26FA3"/>
    <w:rsid w:val="00F271D9"/>
    <w:rsid w:val="00F2756C"/>
    <w:rsid w:val="00F2782F"/>
    <w:rsid w:val="00F27B3D"/>
    <w:rsid w:val="00F27B67"/>
    <w:rsid w:val="00F27CFC"/>
    <w:rsid w:val="00F27D5C"/>
    <w:rsid w:val="00F27FD1"/>
    <w:rsid w:val="00F27FDC"/>
    <w:rsid w:val="00F30000"/>
    <w:rsid w:val="00F300FF"/>
    <w:rsid w:val="00F30172"/>
    <w:rsid w:val="00F3018A"/>
    <w:rsid w:val="00F30310"/>
    <w:rsid w:val="00F303CC"/>
    <w:rsid w:val="00F306ED"/>
    <w:rsid w:val="00F30826"/>
    <w:rsid w:val="00F30AB6"/>
    <w:rsid w:val="00F30AFE"/>
    <w:rsid w:val="00F30CC0"/>
    <w:rsid w:val="00F30D0D"/>
    <w:rsid w:val="00F30FD2"/>
    <w:rsid w:val="00F313A9"/>
    <w:rsid w:val="00F31510"/>
    <w:rsid w:val="00F3151B"/>
    <w:rsid w:val="00F31775"/>
    <w:rsid w:val="00F318A7"/>
    <w:rsid w:val="00F31B1A"/>
    <w:rsid w:val="00F31C80"/>
    <w:rsid w:val="00F31C96"/>
    <w:rsid w:val="00F31EAE"/>
    <w:rsid w:val="00F31F5D"/>
    <w:rsid w:val="00F31FA3"/>
    <w:rsid w:val="00F3236A"/>
    <w:rsid w:val="00F3244F"/>
    <w:rsid w:val="00F32586"/>
    <w:rsid w:val="00F32655"/>
    <w:rsid w:val="00F32656"/>
    <w:rsid w:val="00F32A64"/>
    <w:rsid w:val="00F32A9E"/>
    <w:rsid w:val="00F32B67"/>
    <w:rsid w:val="00F32CA2"/>
    <w:rsid w:val="00F32E43"/>
    <w:rsid w:val="00F335D1"/>
    <w:rsid w:val="00F33648"/>
    <w:rsid w:val="00F33895"/>
    <w:rsid w:val="00F338DE"/>
    <w:rsid w:val="00F33A05"/>
    <w:rsid w:val="00F33D6D"/>
    <w:rsid w:val="00F33DB1"/>
    <w:rsid w:val="00F33F3D"/>
    <w:rsid w:val="00F342E2"/>
    <w:rsid w:val="00F34331"/>
    <w:rsid w:val="00F34358"/>
    <w:rsid w:val="00F3452E"/>
    <w:rsid w:val="00F347EA"/>
    <w:rsid w:val="00F348D7"/>
    <w:rsid w:val="00F348DD"/>
    <w:rsid w:val="00F34961"/>
    <w:rsid w:val="00F34B8D"/>
    <w:rsid w:val="00F35102"/>
    <w:rsid w:val="00F351CD"/>
    <w:rsid w:val="00F35327"/>
    <w:rsid w:val="00F3554B"/>
    <w:rsid w:val="00F3559D"/>
    <w:rsid w:val="00F355BE"/>
    <w:rsid w:val="00F35688"/>
    <w:rsid w:val="00F359A2"/>
    <w:rsid w:val="00F35A3E"/>
    <w:rsid w:val="00F35AF4"/>
    <w:rsid w:val="00F35B90"/>
    <w:rsid w:val="00F35BD5"/>
    <w:rsid w:val="00F35C1A"/>
    <w:rsid w:val="00F35C2E"/>
    <w:rsid w:val="00F35CE1"/>
    <w:rsid w:val="00F35D78"/>
    <w:rsid w:val="00F35E96"/>
    <w:rsid w:val="00F363FC"/>
    <w:rsid w:val="00F36407"/>
    <w:rsid w:val="00F36458"/>
    <w:rsid w:val="00F36482"/>
    <w:rsid w:val="00F3656F"/>
    <w:rsid w:val="00F3657F"/>
    <w:rsid w:val="00F366BC"/>
    <w:rsid w:val="00F36743"/>
    <w:rsid w:val="00F3684E"/>
    <w:rsid w:val="00F368A1"/>
    <w:rsid w:val="00F36AE5"/>
    <w:rsid w:val="00F36BBF"/>
    <w:rsid w:val="00F36CDD"/>
    <w:rsid w:val="00F36D17"/>
    <w:rsid w:val="00F36D56"/>
    <w:rsid w:val="00F36D64"/>
    <w:rsid w:val="00F36E0B"/>
    <w:rsid w:val="00F36FEF"/>
    <w:rsid w:val="00F3702A"/>
    <w:rsid w:val="00F37060"/>
    <w:rsid w:val="00F37253"/>
    <w:rsid w:val="00F372C0"/>
    <w:rsid w:val="00F372F6"/>
    <w:rsid w:val="00F37300"/>
    <w:rsid w:val="00F3745A"/>
    <w:rsid w:val="00F3747D"/>
    <w:rsid w:val="00F37491"/>
    <w:rsid w:val="00F374AD"/>
    <w:rsid w:val="00F375A5"/>
    <w:rsid w:val="00F37776"/>
    <w:rsid w:val="00F3789B"/>
    <w:rsid w:val="00F37951"/>
    <w:rsid w:val="00F379C5"/>
    <w:rsid w:val="00F379D2"/>
    <w:rsid w:val="00F37A28"/>
    <w:rsid w:val="00F37C5F"/>
    <w:rsid w:val="00F37E7E"/>
    <w:rsid w:val="00F40001"/>
    <w:rsid w:val="00F4006F"/>
    <w:rsid w:val="00F401DC"/>
    <w:rsid w:val="00F402C1"/>
    <w:rsid w:val="00F40322"/>
    <w:rsid w:val="00F40332"/>
    <w:rsid w:val="00F4035E"/>
    <w:rsid w:val="00F403B8"/>
    <w:rsid w:val="00F40835"/>
    <w:rsid w:val="00F4083B"/>
    <w:rsid w:val="00F40A42"/>
    <w:rsid w:val="00F40BA9"/>
    <w:rsid w:val="00F40DA5"/>
    <w:rsid w:val="00F40DE7"/>
    <w:rsid w:val="00F40EA7"/>
    <w:rsid w:val="00F40F7B"/>
    <w:rsid w:val="00F4104F"/>
    <w:rsid w:val="00F4106B"/>
    <w:rsid w:val="00F41260"/>
    <w:rsid w:val="00F413E5"/>
    <w:rsid w:val="00F418B4"/>
    <w:rsid w:val="00F41955"/>
    <w:rsid w:val="00F41B81"/>
    <w:rsid w:val="00F41C64"/>
    <w:rsid w:val="00F41DF6"/>
    <w:rsid w:val="00F41E11"/>
    <w:rsid w:val="00F41E61"/>
    <w:rsid w:val="00F41F50"/>
    <w:rsid w:val="00F4206D"/>
    <w:rsid w:val="00F42468"/>
    <w:rsid w:val="00F424E6"/>
    <w:rsid w:val="00F42A1E"/>
    <w:rsid w:val="00F42A62"/>
    <w:rsid w:val="00F42B09"/>
    <w:rsid w:val="00F42CA5"/>
    <w:rsid w:val="00F432D9"/>
    <w:rsid w:val="00F4348A"/>
    <w:rsid w:val="00F43839"/>
    <w:rsid w:val="00F43928"/>
    <w:rsid w:val="00F43929"/>
    <w:rsid w:val="00F43B02"/>
    <w:rsid w:val="00F43B35"/>
    <w:rsid w:val="00F440E6"/>
    <w:rsid w:val="00F441F8"/>
    <w:rsid w:val="00F4430B"/>
    <w:rsid w:val="00F4443A"/>
    <w:rsid w:val="00F44442"/>
    <w:rsid w:val="00F44693"/>
    <w:rsid w:val="00F44863"/>
    <w:rsid w:val="00F449DC"/>
    <w:rsid w:val="00F44CC1"/>
    <w:rsid w:val="00F44CEA"/>
    <w:rsid w:val="00F44D31"/>
    <w:rsid w:val="00F44D64"/>
    <w:rsid w:val="00F45039"/>
    <w:rsid w:val="00F45355"/>
    <w:rsid w:val="00F453FA"/>
    <w:rsid w:val="00F4547F"/>
    <w:rsid w:val="00F4548B"/>
    <w:rsid w:val="00F45787"/>
    <w:rsid w:val="00F457D6"/>
    <w:rsid w:val="00F45D1F"/>
    <w:rsid w:val="00F4612F"/>
    <w:rsid w:val="00F46144"/>
    <w:rsid w:val="00F461DA"/>
    <w:rsid w:val="00F4644C"/>
    <w:rsid w:val="00F46670"/>
    <w:rsid w:val="00F46827"/>
    <w:rsid w:val="00F46967"/>
    <w:rsid w:val="00F46C01"/>
    <w:rsid w:val="00F46C24"/>
    <w:rsid w:val="00F46D2E"/>
    <w:rsid w:val="00F46E59"/>
    <w:rsid w:val="00F46F4F"/>
    <w:rsid w:val="00F470AD"/>
    <w:rsid w:val="00F471B1"/>
    <w:rsid w:val="00F47250"/>
    <w:rsid w:val="00F4748E"/>
    <w:rsid w:val="00F4798E"/>
    <w:rsid w:val="00F47B92"/>
    <w:rsid w:val="00F47E9F"/>
    <w:rsid w:val="00F5001E"/>
    <w:rsid w:val="00F5065E"/>
    <w:rsid w:val="00F508E4"/>
    <w:rsid w:val="00F508F7"/>
    <w:rsid w:val="00F50AC9"/>
    <w:rsid w:val="00F50ACE"/>
    <w:rsid w:val="00F50EBF"/>
    <w:rsid w:val="00F50FF0"/>
    <w:rsid w:val="00F5107A"/>
    <w:rsid w:val="00F511EE"/>
    <w:rsid w:val="00F51571"/>
    <w:rsid w:val="00F51609"/>
    <w:rsid w:val="00F51778"/>
    <w:rsid w:val="00F51983"/>
    <w:rsid w:val="00F51A68"/>
    <w:rsid w:val="00F51BE2"/>
    <w:rsid w:val="00F51E52"/>
    <w:rsid w:val="00F520A5"/>
    <w:rsid w:val="00F520AB"/>
    <w:rsid w:val="00F52116"/>
    <w:rsid w:val="00F52205"/>
    <w:rsid w:val="00F522A8"/>
    <w:rsid w:val="00F52515"/>
    <w:rsid w:val="00F52DD1"/>
    <w:rsid w:val="00F52F76"/>
    <w:rsid w:val="00F52F78"/>
    <w:rsid w:val="00F52FE3"/>
    <w:rsid w:val="00F53147"/>
    <w:rsid w:val="00F533A7"/>
    <w:rsid w:val="00F533D7"/>
    <w:rsid w:val="00F53403"/>
    <w:rsid w:val="00F53488"/>
    <w:rsid w:val="00F5374B"/>
    <w:rsid w:val="00F53924"/>
    <w:rsid w:val="00F53F2C"/>
    <w:rsid w:val="00F54253"/>
    <w:rsid w:val="00F54315"/>
    <w:rsid w:val="00F5442E"/>
    <w:rsid w:val="00F5447E"/>
    <w:rsid w:val="00F545A0"/>
    <w:rsid w:val="00F54740"/>
    <w:rsid w:val="00F547E2"/>
    <w:rsid w:val="00F54CD9"/>
    <w:rsid w:val="00F54D58"/>
    <w:rsid w:val="00F54DA1"/>
    <w:rsid w:val="00F5502B"/>
    <w:rsid w:val="00F55904"/>
    <w:rsid w:val="00F5590E"/>
    <w:rsid w:val="00F55A0B"/>
    <w:rsid w:val="00F55A7F"/>
    <w:rsid w:val="00F55D7E"/>
    <w:rsid w:val="00F55E56"/>
    <w:rsid w:val="00F56309"/>
    <w:rsid w:val="00F5654C"/>
    <w:rsid w:val="00F56648"/>
    <w:rsid w:val="00F56670"/>
    <w:rsid w:val="00F5668C"/>
    <w:rsid w:val="00F567F7"/>
    <w:rsid w:val="00F56A86"/>
    <w:rsid w:val="00F56EDC"/>
    <w:rsid w:val="00F56FDE"/>
    <w:rsid w:val="00F5721F"/>
    <w:rsid w:val="00F57422"/>
    <w:rsid w:val="00F57568"/>
    <w:rsid w:val="00F57607"/>
    <w:rsid w:val="00F576EE"/>
    <w:rsid w:val="00F5773D"/>
    <w:rsid w:val="00F578DA"/>
    <w:rsid w:val="00F57A15"/>
    <w:rsid w:val="00F57A20"/>
    <w:rsid w:val="00F57DD3"/>
    <w:rsid w:val="00F57DF0"/>
    <w:rsid w:val="00F60400"/>
    <w:rsid w:val="00F6052B"/>
    <w:rsid w:val="00F60737"/>
    <w:rsid w:val="00F60AF5"/>
    <w:rsid w:val="00F60D95"/>
    <w:rsid w:val="00F60E1A"/>
    <w:rsid w:val="00F60E29"/>
    <w:rsid w:val="00F60E44"/>
    <w:rsid w:val="00F60F7B"/>
    <w:rsid w:val="00F61361"/>
    <w:rsid w:val="00F61409"/>
    <w:rsid w:val="00F614CC"/>
    <w:rsid w:val="00F618BA"/>
    <w:rsid w:val="00F61A56"/>
    <w:rsid w:val="00F61A89"/>
    <w:rsid w:val="00F61AD5"/>
    <w:rsid w:val="00F61B85"/>
    <w:rsid w:val="00F61BC9"/>
    <w:rsid w:val="00F61CE7"/>
    <w:rsid w:val="00F61E75"/>
    <w:rsid w:val="00F61F1E"/>
    <w:rsid w:val="00F61FF1"/>
    <w:rsid w:val="00F6223C"/>
    <w:rsid w:val="00F62301"/>
    <w:rsid w:val="00F62343"/>
    <w:rsid w:val="00F623D1"/>
    <w:rsid w:val="00F62495"/>
    <w:rsid w:val="00F62733"/>
    <w:rsid w:val="00F62760"/>
    <w:rsid w:val="00F62785"/>
    <w:rsid w:val="00F62863"/>
    <w:rsid w:val="00F62D4B"/>
    <w:rsid w:val="00F62DB5"/>
    <w:rsid w:val="00F62DD2"/>
    <w:rsid w:val="00F62EA8"/>
    <w:rsid w:val="00F62FF7"/>
    <w:rsid w:val="00F63093"/>
    <w:rsid w:val="00F634A3"/>
    <w:rsid w:val="00F634B8"/>
    <w:rsid w:val="00F6367B"/>
    <w:rsid w:val="00F636E7"/>
    <w:rsid w:val="00F63ECD"/>
    <w:rsid w:val="00F63F46"/>
    <w:rsid w:val="00F63FC8"/>
    <w:rsid w:val="00F640EC"/>
    <w:rsid w:val="00F64200"/>
    <w:rsid w:val="00F64244"/>
    <w:rsid w:val="00F64276"/>
    <w:rsid w:val="00F645EB"/>
    <w:rsid w:val="00F64752"/>
    <w:rsid w:val="00F64797"/>
    <w:rsid w:val="00F64832"/>
    <w:rsid w:val="00F64A27"/>
    <w:rsid w:val="00F64B96"/>
    <w:rsid w:val="00F64CAC"/>
    <w:rsid w:val="00F65075"/>
    <w:rsid w:val="00F6512B"/>
    <w:rsid w:val="00F651E5"/>
    <w:rsid w:val="00F65294"/>
    <w:rsid w:val="00F65301"/>
    <w:rsid w:val="00F656FC"/>
    <w:rsid w:val="00F658AD"/>
    <w:rsid w:val="00F65917"/>
    <w:rsid w:val="00F65AB4"/>
    <w:rsid w:val="00F65C39"/>
    <w:rsid w:val="00F65C81"/>
    <w:rsid w:val="00F65D6E"/>
    <w:rsid w:val="00F65E2D"/>
    <w:rsid w:val="00F65EA1"/>
    <w:rsid w:val="00F66026"/>
    <w:rsid w:val="00F6610E"/>
    <w:rsid w:val="00F6633F"/>
    <w:rsid w:val="00F663C7"/>
    <w:rsid w:val="00F66803"/>
    <w:rsid w:val="00F66833"/>
    <w:rsid w:val="00F669A1"/>
    <w:rsid w:val="00F66BAD"/>
    <w:rsid w:val="00F66F1A"/>
    <w:rsid w:val="00F6700F"/>
    <w:rsid w:val="00F67102"/>
    <w:rsid w:val="00F67224"/>
    <w:rsid w:val="00F6726C"/>
    <w:rsid w:val="00F6727D"/>
    <w:rsid w:val="00F673EC"/>
    <w:rsid w:val="00F67492"/>
    <w:rsid w:val="00F676FD"/>
    <w:rsid w:val="00F677FA"/>
    <w:rsid w:val="00F67829"/>
    <w:rsid w:val="00F67F6B"/>
    <w:rsid w:val="00F67F91"/>
    <w:rsid w:val="00F7004C"/>
    <w:rsid w:val="00F70177"/>
    <w:rsid w:val="00F70238"/>
    <w:rsid w:val="00F707EE"/>
    <w:rsid w:val="00F70807"/>
    <w:rsid w:val="00F70A2B"/>
    <w:rsid w:val="00F70CED"/>
    <w:rsid w:val="00F70DE1"/>
    <w:rsid w:val="00F70DE9"/>
    <w:rsid w:val="00F7127D"/>
    <w:rsid w:val="00F714D8"/>
    <w:rsid w:val="00F71720"/>
    <w:rsid w:val="00F7173C"/>
    <w:rsid w:val="00F718A4"/>
    <w:rsid w:val="00F71B9F"/>
    <w:rsid w:val="00F71FE6"/>
    <w:rsid w:val="00F7221D"/>
    <w:rsid w:val="00F724D5"/>
    <w:rsid w:val="00F72532"/>
    <w:rsid w:val="00F72565"/>
    <w:rsid w:val="00F72614"/>
    <w:rsid w:val="00F72630"/>
    <w:rsid w:val="00F72A58"/>
    <w:rsid w:val="00F72C40"/>
    <w:rsid w:val="00F72ED0"/>
    <w:rsid w:val="00F73060"/>
    <w:rsid w:val="00F732C5"/>
    <w:rsid w:val="00F733AF"/>
    <w:rsid w:val="00F73780"/>
    <w:rsid w:val="00F73817"/>
    <w:rsid w:val="00F73888"/>
    <w:rsid w:val="00F73BAA"/>
    <w:rsid w:val="00F73C9E"/>
    <w:rsid w:val="00F73CD9"/>
    <w:rsid w:val="00F73CFC"/>
    <w:rsid w:val="00F73DBC"/>
    <w:rsid w:val="00F73E38"/>
    <w:rsid w:val="00F7403E"/>
    <w:rsid w:val="00F740F5"/>
    <w:rsid w:val="00F7438A"/>
    <w:rsid w:val="00F74565"/>
    <w:rsid w:val="00F746FC"/>
    <w:rsid w:val="00F747AB"/>
    <w:rsid w:val="00F7491F"/>
    <w:rsid w:val="00F74CF1"/>
    <w:rsid w:val="00F74EB2"/>
    <w:rsid w:val="00F74F40"/>
    <w:rsid w:val="00F75071"/>
    <w:rsid w:val="00F75077"/>
    <w:rsid w:val="00F75160"/>
    <w:rsid w:val="00F75217"/>
    <w:rsid w:val="00F7523D"/>
    <w:rsid w:val="00F7546B"/>
    <w:rsid w:val="00F7566F"/>
    <w:rsid w:val="00F75827"/>
    <w:rsid w:val="00F758DE"/>
    <w:rsid w:val="00F75C7C"/>
    <w:rsid w:val="00F75F5E"/>
    <w:rsid w:val="00F7614B"/>
    <w:rsid w:val="00F761D7"/>
    <w:rsid w:val="00F76224"/>
    <w:rsid w:val="00F763BD"/>
    <w:rsid w:val="00F76505"/>
    <w:rsid w:val="00F76634"/>
    <w:rsid w:val="00F767FB"/>
    <w:rsid w:val="00F76889"/>
    <w:rsid w:val="00F76891"/>
    <w:rsid w:val="00F76935"/>
    <w:rsid w:val="00F77251"/>
    <w:rsid w:val="00F77446"/>
    <w:rsid w:val="00F775CA"/>
    <w:rsid w:val="00F77716"/>
    <w:rsid w:val="00F77AF6"/>
    <w:rsid w:val="00F77B33"/>
    <w:rsid w:val="00F77C4B"/>
    <w:rsid w:val="00F77C93"/>
    <w:rsid w:val="00F77D5C"/>
    <w:rsid w:val="00F77D88"/>
    <w:rsid w:val="00F77DB4"/>
    <w:rsid w:val="00F77DF1"/>
    <w:rsid w:val="00F77DF4"/>
    <w:rsid w:val="00F77E54"/>
    <w:rsid w:val="00F77EDD"/>
    <w:rsid w:val="00F77F34"/>
    <w:rsid w:val="00F77F41"/>
    <w:rsid w:val="00F80027"/>
    <w:rsid w:val="00F8008C"/>
    <w:rsid w:val="00F8011B"/>
    <w:rsid w:val="00F802BF"/>
    <w:rsid w:val="00F8043E"/>
    <w:rsid w:val="00F80871"/>
    <w:rsid w:val="00F80941"/>
    <w:rsid w:val="00F80978"/>
    <w:rsid w:val="00F80B82"/>
    <w:rsid w:val="00F80C9E"/>
    <w:rsid w:val="00F80D6D"/>
    <w:rsid w:val="00F80DD8"/>
    <w:rsid w:val="00F80DFA"/>
    <w:rsid w:val="00F80E56"/>
    <w:rsid w:val="00F80E9F"/>
    <w:rsid w:val="00F80EB1"/>
    <w:rsid w:val="00F81075"/>
    <w:rsid w:val="00F8117E"/>
    <w:rsid w:val="00F81194"/>
    <w:rsid w:val="00F81372"/>
    <w:rsid w:val="00F81382"/>
    <w:rsid w:val="00F81571"/>
    <w:rsid w:val="00F81765"/>
    <w:rsid w:val="00F81C7A"/>
    <w:rsid w:val="00F81D32"/>
    <w:rsid w:val="00F81D8E"/>
    <w:rsid w:val="00F81E44"/>
    <w:rsid w:val="00F821BA"/>
    <w:rsid w:val="00F82209"/>
    <w:rsid w:val="00F822DC"/>
    <w:rsid w:val="00F82384"/>
    <w:rsid w:val="00F8239E"/>
    <w:rsid w:val="00F824AC"/>
    <w:rsid w:val="00F828B8"/>
    <w:rsid w:val="00F82A5A"/>
    <w:rsid w:val="00F82D38"/>
    <w:rsid w:val="00F82F92"/>
    <w:rsid w:val="00F8306C"/>
    <w:rsid w:val="00F830B7"/>
    <w:rsid w:val="00F83452"/>
    <w:rsid w:val="00F839DE"/>
    <w:rsid w:val="00F83A58"/>
    <w:rsid w:val="00F83AE0"/>
    <w:rsid w:val="00F83B36"/>
    <w:rsid w:val="00F83BA4"/>
    <w:rsid w:val="00F83C46"/>
    <w:rsid w:val="00F83CB0"/>
    <w:rsid w:val="00F83D1D"/>
    <w:rsid w:val="00F83E80"/>
    <w:rsid w:val="00F83E8A"/>
    <w:rsid w:val="00F83EAA"/>
    <w:rsid w:val="00F83F66"/>
    <w:rsid w:val="00F83FEE"/>
    <w:rsid w:val="00F8412C"/>
    <w:rsid w:val="00F842FC"/>
    <w:rsid w:val="00F84660"/>
    <w:rsid w:val="00F84CDF"/>
    <w:rsid w:val="00F84CEA"/>
    <w:rsid w:val="00F84ECA"/>
    <w:rsid w:val="00F85300"/>
    <w:rsid w:val="00F8531B"/>
    <w:rsid w:val="00F85376"/>
    <w:rsid w:val="00F85390"/>
    <w:rsid w:val="00F854B9"/>
    <w:rsid w:val="00F854F2"/>
    <w:rsid w:val="00F85851"/>
    <w:rsid w:val="00F85912"/>
    <w:rsid w:val="00F85927"/>
    <w:rsid w:val="00F85994"/>
    <w:rsid w:val="00F85DE0"/>
    <w:rsid w:val="00F85F83"/>
    <w:rsid w:val="00F86097"/>
    <w:rsid w:val="00F860C8"/>
    <w:rsid w:val="00F86165"/>
    <w:rsid w:val="00F8623A"/>
    <w:rsid w:val="00F86294"/>
    <w:rsid w:val="00F8647A"/>
    <w:rsid w:val="00F86536"/>
    <w:rsid w:val="00F8670A"/>
    <w:rsid w:val="00F86775"/>
    <w:rsid w:val="00F868A0"/>
    <w:rsid w:val="00F86939"/>
    <w:rsid w:val="00F8695C"/>
    <w:rsid w:val="00F869A9"/>
    <w:rsid w:val="00F86B5D"/>
    <w:rsid w:val="00F86CE5"/>
    <w:rsid w:val="00F86E06"/>
    <w:rsid w:val="00F86F20"/>
    <w:rsid w:val="00F86FB7"/>
    <w:rsid w:val="00F872AE"/>
    <w:rsid w:val="00F87586"/>
    <w:rsid w:val="00F87780"/>
    <w:rsid w:val="00F87B08"/>
    <w:rsid w:val="00F89D94"/>
    <w:rsid w:val="00F900F2"/>
    <w:rsid w:val="00F90522"/>
    <w:rsid w:val="00F9061A"/>
    <w:rsid w:val="00F90797"/>
    <w:rsid w:val="00F90803"/>
    <w:rsid w:val="00F90E15"/>
    <w:rsid w:val="00F90F1E"/>
    <w:rsid w:val="00F90F89"/>
    <w:rsid w:val="00F91001"/>
    <w:rsid w:val="00F913E2"/>
    <w:rsid w:val="00F913E4"/>
    <w:rsid w:val="00F915F2"/>
    <w:rsid w:val="00F91A00"/>
    <w:rsid w:val="00F91AE7"/>
    <w:rsid w:val="00F91C3C"/>
    <w:rsid w:val="00F91D56"/>
    <w:rsid w:val="00F91F44"/>
    <w:rsid w:val="00F91F53"/>
    <w:rsid w:val="00F91F6C"/>
    <w:rsid w:val="00F92007"/>
    <w:rsid w:val="00F92306"/>
    <w:rsid w:val="00F924E5"/>
    <w:rsid w:val="00F925CB"/>
    <w:rsid w:val="00F927D4"/>
    <w:rsid w:val="00F9291A"/>
    <w:rsid w:val="00F92C6D"/>
    <w:rsid w:val="00F92C71"/>
    <w:rsid w:val="00F92E30"/>
    <w:rsid w:val="00F92E7D"/>
    <w:rsid w:val="00F9305E"/>
    <w:rsid w:val="00F93364"/>
    <w:rsid w:val="00F93723"/>
    <w:rsid w:val="00F93772"/>
    <w:rsid w:val="00F93893"/>
    <w:rsid w:val="00F93987"/>
    <w:rsid w:val="00F939EC"/>
    <w:rsid w:val="00F93ADF"/>
    <w:rsid w:val="00F93B07"/>
    <w:rsid w:val="00F93CC6"/>
    <w:rsid w:val="00F93E1C"/>
    <w:rsid w:val="00F94143"/>
    <w:rsid w:val="00F943BA"/>
    <w:rsid w:val="00F944C4"/>
    <w:rsid w:val="00F9466E"/>
    <w:rsid w:val="00F94761"/>
    <w:rsid w:val="00F94C01"/>
    <w:rsid w:val="00F94C44"/>
    <w:rsid w:val="00F95285"/>
    <w:rsid w:val="00F956D7"/>
    <w:rsid w:val="00F958A8"/>
    <w:rsid w:val="00F958F5"/>
    <w:rsid w:val="00F95CE6"/>
    <w:rsid w:val="00F95E72"/>
    <w:rsid w:val="00F96126"/>
    <w:rsid w:val="00F96282"/>
    <w:rsid w:val="00F962AE"/>
    <w:rsid w:val="00F9655D"/>
    <w:rsid w:val="00F965A4"/>
    <w:rsid w:val="00F967A1"/>
    <w:rsid w:val="00F967CD"/>
    <w:rsid w:val="00F968E3"/>
    <w:rsid w:val="00F96920"/>
    <w:rsid w:val="00F96AB6"/>
    <w:rsid w:val="00F96AE1"/>
    <w:rsid w:val="00F96BD7"/>
    <w:rsid w:val="00F96D1F"/>
    <w:rsid w:val="00F97267"/>
    <w:rsid w:val="00F974B3"/>
    <w:rsid w:val="00F9759F"/>
    <w:rsid w:val="00F976B4"/>
    <w:rsid w:val="00F97A0B"/>
    <w:rsid w:val="00F97BC7"/>
    <w:rsid w:val="00F97DB1"/>
    <w:rsid w:val="00F97E34"/>
    <w:rsid w:val="00FA016A"/>
    <w:rsid w:val="00FA0590"/>
    <w:rsid w:val="00FA0663"/>
    <w:rsid w:val="00FA0693"/>
    <w:rsid w:val="00FA06AA"/>
    <w:rsid w:val="00FA06EE"/>
    <w:rsid w:val="00FA0F05"/>
    <w:rsid w:val="00FA0FF0"/>
    <w:rsid w:val="00FA1178"/>
    <w:rsid w:val="00FA11E8"/>
    <w:rsid w:val="00FA1248"/>
    <w:rsid w:val="00FA12B7"/>
    <w:rsid w:val="00FA131F"/>
    <w:rsid w:val="00FA185B"/>
    <w:rsid w:val="00FA1877"/>
    <w:rsid w:val="00FA1884"/>
    <w:rsid w:val="00FA1A2F"/>
    <w:rsid w:val="00FA1DD2"/>
    <w:rsid w:val="00FA1EF5"/>
    <w:rsid w:val="00FA207C"/>
    <w:rsid w:val="00FA20A4"/>
    <w:rsid w:val="00FA24D4"/>
    <w:rsid w:val="00FA26F3"/>
    <w:rsid w:val="00FA2748"/>
    <w:rsid w:val="00FA2803"/>
    <w:rsid w:val="00FA290F"/>
    <w:rsid w:val="00FA2AB7"/>
    <w:rsid w:val="00FA2B9B"/>
    <w:rsid w:val="00FA2BF5"/>
    <w:rsid w:val="00FA2C9D"/>
    <w:rsid w:val="00FA2E02"/>
    <w:rsid w:val="00FA2FD7"/>
    <w:rsid w:val="00FA30B6"/>
    <w:rsid w:val="00FA3405"/>
    <w:rsid w:val="00FA34AB"/>
    <w:rsid w:val="00FA34B1"/>
    <w:rsid w:val="00FA361C"/>
    <w:rsid w:val="00FA3628"/>
    <w:rsid w:val="00FA378C"/>
    <w:rsid w:val="00FA3A57"/>
    <w:rsid w:val="00FA3C14"/>
    <w:rsid w:val="00FA3D8A"/>
    <w:rsid w:val="00FA3DEE"/>
    <w:rsid w:val="00FA3EA4"/>
    <w:rsid w:val="00FA3F85"/>
    <w:rsid w:val="00FA42A6"/>
    <w:rsid w:val="00FA4313"/>
    <w:rsid w:val="00FA44A9"/>
    <w:rsid w:val="00FA4645"/>
    <w:rsid w:val="00FA46E9"/>
    <w:rsid w:val="00FA4B2A"/>
    <w:rsid w:val="00FA4BCB"/>
    <w:rsid w:val="00FA4D0F"/>
    <w:rsid w:val="00FA4E46"/>
    <w:rsid w:val="00FA4E66"/>
    <w:rsid w:val="00FA54E0"/>
    <w:rsid w:val="00FA5657"/>
    <w:rsid w:val="00FA56E4"/>
    <w:rsid w:val="00FA578D"/>
    <w:rsid w:val="00FA58A2"/>
    <w:rsid w:val="00FA597D"/>
    <w:rsid w:val="00FA5A4E"/>
    <w:rsid w:val="00FA5C5E"/>
    <w:rsid w:val="00FA5C6D"/>
    <w:rsid w:val="00FA5D79"/>
    <w:rsid w:val="00FA5D98"/>
    <w:rsid w:val="00FA5DD2"/>
    <w:rsid w:val="00FA5E95"/>
    <w:rsid w:val="00FA5EFB"/>
    <w:rsid w:val="00FA6188"/>
    <w:rsid w:val="00FA631F"/>
    <w:rsid w:val="00FA64F6"/>
    <w:rsid w:val="00FA650D"/>
    <w:rsid w:val="00FA6574"/>
    <w:rsid w:val="00FA662E"/>
    <w:rsid w:val="00FA6653"/>
    <w:rsid w:val="00FA66C4"/>
    <w:rsid w:val="00FA67D0"/>
    <w:rsid w:val="00FA699D"/>
    <w:rsid w:val="00FA6A6C"/>
    <w:rsid w:val="00FA6A76"/>
    <w:rsid w:val="00FA6AEB"/>
    <w:rsid w:val="00FA6CDA"/>
    <w:rsid w:val="00FA6D3C"/>
    <w:rsid w:val="00FA6D5C"/>
    <w:rsid w:val="00FA6EC1"/>
    <w:rsid w:val="00FA6FD8"/>
    <w:rsid w:val="00FA7467"/>
    <w:rsid w:val="00FA74C7"/>
    <w:rsid w:val="00FA7518"/>
    <w:rsid w:val="00FA76ED"/>
    <w:rsid w:val="00FA7789"/>
    <w:rsid w:val="00FA78CD"/>
    <w:rsid w:val="00FA7911"/>
    <w:rsid w:val="00FA798B"/>
    <w:rsid w:val="00FA7A16"/>
    <w:rsid w:val="00FA7A38"/>
    <w:rsid w:val="00FA7A65"/>
    <w:rsid w:val="00FA7C61"/>
    <w:rsid w:val="00FA7D3C"/>
    <w:rsid w:val="00FA7E86"/>
    <w:rsid w:val="00FB00F5"/>
    <w:rsid w:val="00FB024F"/>
    <w:rsid w:val="00FB052A"/>
    <w:rsid w:val="00FB073E"/>
    <w:rsid w:val="00FB075E"/>
    <w:rsid w:val="00FB0889"/>
    <w:rsid w:val="00FB0930"/>
    <w:rsid w:val="00FB0A17"/>
    <w:rsid w:val="00FB0BA8"/>
    <w:rsid w:val="00FB1041"/>
    <w:rsid w:val="00FB1210"/>
    <w:rsid w:val="00FB1222"/>
    <w:rsid w:val="00FB1256"/>
    <w:rsid w:val="00FB148C"/>
    <w:rsid w:val="00FB1537"/>
    <w:rsid w:val="00FB160F"/>
    <w:rsid w:val="00FB1699"/>
    <w:rsid w:val="00FB16AA"/>
    <w:rsid w:val="00FB1730"/>
    <w:rsid w:val="00FB1BED"/>
    <w:rsid w:val="00FB1C87"/>
    <w:rsid w:val="00FB1CB2"/>
    <w:rsid w:val="00FB1E0C"/>
    <w:rsid w:val="00FB1E4D"/>
    <w:rsid w:val="00FB1F9B"/>
    <w:rsid w:val="00FB20A4"/>
    <w:rsid w:val="00FB2283"/>
    <w:rsid w:val="00FB235B"/>
    <w:rsid w:val="00FB2510"/>
    <w:rsid w:val="00FB2674"/>
    <w:rsid w:val="00FB2738"/>
    <w:rsid w:val="00FB275D"/>
    <w:rsid w:val="00FB2893"/>
    <w:rsid w:val="00FB2940"/>
    <w:rsid w:val="00FB2A2D"/>
    <w:rsid w:val="00FB2AE2"/>
    <w:rsid w:val="00FB2E88"/>
    <w:rsid w:val="00FB2F53"/>
    <w:rsid w:val="00FB3171"/>
    <w:rsid w:val="00FB3228"/>
    <w:rsid w:val="00FB3283"/>
    <w:rsid w:val="00FB34B9"/>
    <w:rsid w:val="00FB3539"/>
    <w:rsid w:val="00FB3570"/>
    <w:rsid w:val="00FB37B0"/>
    <w:rsid w:val="00FB3807"/>
    <w:rsid w:val="00FB38BD"/>
    <w:rsid w:val="00FB3919"/>
    <w:rsid w:val="00FB39A6"/>
    <w:rsid w:val="00FB3A31"/>
    <w:rsid w:val="00FB3C5E"/>
    <w:rsid w:val="00FB3C87"/>
    <w:rsid w:val="00FB3DCA"/>
    <w:rsid w:val="00FB4022"/>
    <w:rsid w:val="00FB411B"/>
    <w:rsid w:val="00FB41D8"/>
    <w:rsid w:val="00FB42B6"/>
    <w:rsid w:val="00FB4509"/>
    <w:rsid w:val="00FB45D4"/>
    <w:rsid w:val="00FB4630"/>
    <w:rsid w:val="00FB46F2"/>
    <w:rsid w:val="00FB4891"/>
    <w:rsid w:val="00FB4A87"/>
    <w:rsid w:val="00FB4C09"/>
    <w:rsid w:val="00FB4CE8"/>
    <w:rsid w:val="00FB4E83"/>
    <w:rsid w:val="00FB5019"/>
    <w:rsid w:val="00FB5165"/>
    <w:rsid w:val="00FB56BC"/>
    <w:rsid w:val="00FB5704"/>
    <w:rsid w:val="00FB584E"/>
    <w:rsid w:val="00FB58C0"/>
    <w:rsid w:val="00FB5941"/>
    <w:rsid w:val="00FB5C29"/>
    <w:rsid w:val="00FB5E20"/>
    <w:rsid w:val="00FB5E93"/>
    <w:rsid w:val="00FB5F79"/>
    <w:rsid w:val="00FB62D7"/>
    <w:rsid w:val="00FB63B7"/>
    <w:rsid w:val="00FB63D0"/>
    <w:rsid w:val="00FB6628"/>
    <w:rsid w:val="00FB6793"/>
    <w:rsid w:val="00FB6942"/>
    <w:rsid w:val="00FB69DE"/>
    <w:rsid w:val="00FB6A16"/>
    <w:rsid w:val="00FB6B38"/>
    <w:rsid w:val="00FB6C53"/>
    <w:rsid w:val="00FB6C8F"/>
    <w:rsid w:val="00FB6E0B"/>
    <w:rsid w:val="00FB6E3A"/>
    <w:rsid w:val="00FB6EF8"/>
    <w:rsid w:val="00FB6F10"/>
    <w:rsid w:val="00FB703F"/>
    <w:rsid w:val="00FB7081"/>
    <w:rsid w:val="00FB7145"/>
    <w:rsid w:val="00FB71FF"/>
    <w:rsid w:val="00FB7434"/>
    <w:rsid w:val="00FB74A6"/>
    <w:rsid w:val="00FB7589"/>
    <w:rsid w:val="00FB77CE"/>
    <w:rsid w:val="00FB7A0B"/>
    <w:rsid w:val="00FB7B74"/>
    <w:rsid w:val="00FB7C04"/>
    <w:rsid w:val="00FB7CB5"/>
    <w:rsid w:val="00FB7D09"/>
    <w:rsid w:val="00FB7D24"/>
    <w:rsid w:val="00FB7EA2"/>
    <w:rsid w:val="00FB7EFC"/>
    <w:rsid w:val="00FB7F05"/>
    <w:rsid w:val="00FB7FBD"/>
    <w:rsid w:val="00FC011E"/>
    <w:rsid w:val="00FC0369"/>
    <w:rsid w:val="00FC06F8"/>
    <w:rsid w:val="00FC06FB"/>
    <w:rsid w:val="00FC0734"/>
    <w:rsid w:val="00FC0790"/>
    <w:rsid w:val="00FC0A26"/>
    <w:rsid w:val="00FC0A3F"/>
    <w:rsid w:val="00FC0E0D"/>
    <w:rsid w:val="00FC0EB2"/>
    <w:rsid w:val="00FC1093"/>
    <w:rsid w:val="00FC1246"/>
    <w:rsid w:val="00FC18F7"/>
    <w:rsid w:val="00FC1ACB"/>
    <w:rsid w:val="00FC1CAF"/>
    <w:rsid w:val="00FC1CDA"/>
    <w:rsid w:val="00FC1D0E"/>
    <w:rsid w:val="00FC1E54"/>
    <w:rsid w:val="00FC215B"/>
    <w:rsid w:val="00FC2213"/>
    <w:rsid w:val="00FC2349"/>
    <w:rsid w:val="00FC241D"/>
    <w:rsid w:val="00FC2602"/>
    <w:rsid w:val="00FC274D"/>
    <w:rsid w:val="00FC2904"/>
    <w:rsid w:val="00FC294B"/>
    <w:rsid w:val="00FC2988"/>
    <w:rsid w:val="00FC29D7"/>
    <w:rsid w:val="00FC2D15"/>
    <w:rsid w:val="00FC300D"/>
    <w:rsid w:val="00FC342E"/>
    <w:rsid w:val="00FC35F8"/>
    <w:rsid w:val="00FC38A9"/>
    <w:rsid w:val="00FC3AB4"/>
    <w:rsid w:val="00FC3C0A"/>
    <w:rsid w:val="00FC3C79"/>
    <w:rsid w:val="00FC3D2E"/>
    <w:rsid w:val="00FC3E12"/>
    <w:rsid w:val="00FC3F0B"/>
    <w:rsid w:val="00FC3F82"/>
    <w:rsid w:val="00FC3FC0"/>
    <w:rsid w:val="00FC3FC7"/>
    <w:rsid w:val="00FC4002"/>
    <w:rsid w:val="00FC40E1"/>
    <w:rsid w:val="00FC43ED"/>
    <w:rsid w:val="00FC44E6"/>
    <w:rsid w:val="00FC45D3"/>
    <w:rsid w:val="00FC4797"/>
    <w:rsid w:val="00FC4A21"/>
    <w:rsid w:val="00FC5183"/>
    <w:rsid w:val="00FC51FC"/>
    <w:rsid w:val="00FC52E1"/>
    <w:rsid w:val="00FC5440"/>
    <w:rsid w:val="00FC5463"/>
    <w:rsid w:val="00FC54DC"/>
    <w:rsid w:val="00FC56F2"/>
    <w:rsid w:val="00FC57BE"/>
    <w:rsid w:val="00FC5851"/>
    <w:rsid w:val="00FC5984"/>
    <w:rsid w:val="00FC59EE"/>
    <w:rsid w:val="00FC6132"/>
    <w:rsid w:val="00FC644D"/>
    <w:rsid w:val="00FC64AA"/>
    <w:rsid w:val="00FC6792"/>
    <w:rsid w:val="00FC6910"/>
    <w:rsid w:val="00FC6982"/>
    <w:rsid w:val="00FC6AF2"/>
    <w:rsid w:val="00FC6B57"/>
    <w:rsid w:val="00FC7071"/>
    <w:rsid w:val="00FC75EE"/>
    <w:rsid w:val="00FC75FF"/>
    <w:rsid w:val="00FC7869"/>
    <w:rsid w:val="00FC787E"/>
    <w:rsid w:val="00FC797C"/>
    <w:rsid w:val="00FC7C79"/>
    <w:rsid w:val="00FC7D21"/>
    <w:rsid w:val="00FD01DB"/>
    <w:rsid w:val="00FD025E"/>
    <w:rsid w:val="00FD02FC"/>
    <w:rsid w:val="00FD0634"/>
    <w:rsid w:val="00FD0656"/>
    <w:rsid w:val="00FD084C"/>
    <w:rsid w:val="00FD0937"/>
    <w:rsid w:val="00FD0ADB"/>
    <w:rsid w:val="00FD0B8A"/>
    <w:rsid w:val="00FD0C47"/>
    <w:rsid w:val="00FD0CC1"/>
    <w:rsid w:val="00FD0D72"/>
    <w:rsid w:val="00FD0DA4"/>
    <w:rsid w:val="00FD0DAD"/>
    <w:rsid w:val="00FD0F6D"/>
    <w:rsid w:val="00FD0FD1"/>
    <w:rsid w:val="00FD102C"/>
    <w:rsid w:val="00FD118D"/>
    <w:rsid w:val="00FD1274"/>
    <w:rsid w:val="00FD12C8"/>
    <w:rsid w:val="00FD12FD"/>
    <w:rsid w:val="00FD155D"/>
    <w:rsid w:val="00FD1681"/>
    <w:rsid w:val="00FD1768"/>
    <w:rsid w:val="00FD18C8"/>
    <w:rsid w:val="00FD193C"/>
    <w:rsid w:val="00FD1A36"/>
    <w:rsid w:val="00FD1CFF"/>
    <w:rsid w:val="00FD1D18"/>
    <w:rsid w:val="00FD1D30"/>
    <w:rsid w:val="00FD1FFA"/>
    <w:rsid w:val="00FD203F"/>
    <w:rsid w:val="00FD22B7"/>
    <w:rsid w:val="00FD22D9"/>
    <w:rsid w:val="00FD2858"/>
    <w:rsid w:val="00FD29BB"/>
    <w:rsid w:val="00FD2E02"/>
    <w:rsid w:val="00FD2EB0"/>
    <w:rsid w:val="00FD3113"/>
    <w:rsid w:val="00FD3234"/>
    <w:rsid w:val="00FD3947"/>
    <w:rsid w:val="00FD39A6"/>
    <w:rsid w:val="00FD3AF9"/>
    <w:rsid w:val="00FD3DB7"/>
    <w:rsid w:val="00FD3E47"/>
    <w:rsid w:val="00FD3F20"/>
    <w:rsid w:val="00FD3FE8"/>
    <w:rsid w:val="00FD3FFA"/>
    <w:rsid w:val="00FD407B"/>
    <w:rsid w:val="00FD40BF"/>
    <w:rsid w:val="00FD412D"/>
    <w:rsid w:val="00FD41E0"/>
    <w:rsid w:val="00FD4330"/>
    <w:rsid w:val="00FD46F9"/>
    <w:rsid w:val="00FD4725"/>
    <w:rsid w:val="00FD4729"/>
    <w:rsid w:val="00FD48C7"/>
    <w:rsid w:val="00FD48E0"/>
    <w:rsid w:val="00FD491A"/>
    <w:rsid w:val="00FD4979"/>
    <w:rsid w:val="00FD49C7"/>
    <w:rsid w:val="00FD4B05"/>
    <w:rsid w:val="00FD4D35"/>
    <w:rsid w:val="00FD500B"/>
    <w:rsid w:val="00FD50E0"/>
    <w:rsid w:val="00FD51AB"/>
    <w:rsid w:val="00FD5499"/>
    <w:rsid w:val="00FD5574"/>
    <w:rsid w:val="00FD5603"/>
    <w:rsid w:val="00FD5609"/>
    <w:rsid w:val="00FD5762"/>
    <w:rsid w:val="00FD5778"/>
    <w:rsid w:val="00FD57CE"/>
    <w:rsid w:val="00FD58EC"/>
    <w:rsid w:val="00FD597C"/>
    <w:rsid w:val="00FD5A9A"/>
    <w:rsid w:val="00FD5BF4"/>
    <w:rsid w:val="00FD5EE5"/>
    <w:rsid w:val="00FD5FCE"/>
    <w:rsid w:val="00FD6069"/>
    <w:rsid w:val="00FD60B1"/>
    <w:rsid w:val="00FD60F3"/>
    <w:rsid w:val="00FD6219"/>
    <w:rsid w:val="00FD69F4"/>
    <w:rsid w:val="00FD6BF2"/>
    <w:rsid w:val="00FD6CD3"/>
    <w:rsid w:val="00FD6D44"/>
    <w:rsid w:val="00FD6EE2"/>
    <w:rsid w:val="00FD710C"/>
    <w:rsid w:val="00FD7521"/>
    <w:rsid w:val="00FD76C3"/>
    <w:rsid w:val="00FD7844"/>
    <w:rsid w:val="00FD7908"/>
    <w:rsid w:val="00FD79D0"/>
    <w:rsid w:val="00FD7A02"/>
    <w:rsid w:val="00FD7C72"/>
    <w:rsid w:val="00FE002D"/>
    <w:rsid w:val="00FE0051"/>
    <w:rsid w:val="00FE0101"/>
    <w:rsid w:val="00FE0353"/>
    <w:rsid w:val="00FE03DC"/>
    <w:rsid w:val="00FE04C5"/>
    <w:rsid w:val="00FE05D7"/>
    <w:rsid w:val="00FE084A"/>
    <w:rsid w:val="00FE0CD0"/>
    <w:rsid w:val="00FE0D8A"/>
    <w:rsid w:val="00FE0DE2"/>
    <w:rsid w:val="00FE1037"/>
    <w:rsid w:val="00FE1261"/>
    <w:rsid w:val="00FE1613"/>
    <w:rsid w:val="00FE1651"/>
    <w:rsid w:val="00FE16C0"/>
    <w:rsid w:val="00FE1921"/>
    <w:rsid w:val="00FE1A19"/>
    <w:rsid w:val="00FE1D39"/>
    <w:rsid w:val="00FE1E5D"/>
    <w:rsid w:val="00FE1FF1"/>
    <w:rsid w:val="00FE20B9"/>
    <w:rsid w:val="00FE2267"/>
    <w:rsid w:val="00FE259C"/>
    <w:rsid w:val="00FE2652"/>
    <w:rsid w:val="00FE268D"/>
    <w:rsid w:val="00FE26B4"/>
    <w:rsid w:val="00FE28F9"/>
    <w:rsid w:val="00FE2955"/>
    <w:rsid w:val="00FE2AAE"/>
    <w:rsid w:val="00FE2D57"/>
    <w:rsid w:val="00FE2D76"/>
    <w:rsid w:val="00FE2DB5"/>
    <w:rsid w:val="00FE2EA6"/>
    <w:rsid w:val="00FE30D7"/>
    <w:rsid w:val="00FE3114"/>
    <w:rsid w:val="00FE32CB"/>
    <w:rsid w:val="00FE32E6"/>
    <w:rsid w:val="00FE35B4"/>
    <w:rsid w:val="00FE3664"/>
    <w:rsid w:val="00FE3738"/>
    <w:rsid w:val="00FE3740"/>
    <w:rsid w:val="00FE380B"/>
    <w:rsid w:val="00FE38D6"/>
    <w:rsid w:val="00FE38F3"/>
    <w:rsid w:val="00FE3AB7"/>
    <w:rsid w:val="00FE3B03"/>
    <w:rsid w:val="00FE3B2D"/>
    <w:rsid w:val="00FE3D7B"/>
    <w:rsid w:val="00FE3F6E"/>
    <w:rsid w:val="00FE42DF"/>
    <w:rsid w:val="00FE42F3"/>
    <w:rsid w:val="00FE42FE"/>
    <w:rsid w:val="00FE4374"/>
    <w:rsid w:val="00FE4463"/>
    <w:rsid w:val="00FE46F1"/>
    <w:rsid w:val="00FE4764"/>
    <w:rsid w:val="00FE48A3"/>
    <w:rsid w:val="00FE4A3D"/>
    <w:rsid w:val="00FE4AC5"/>
    <w:rsid w:val="00FE4C79"/>
    <w:rsid w:val="00FE4E16"/>
    <w:rsid w:val="00FE50C6"/>
    <w:rsid w:val="00FE55EC"/>
    <w:rsid w:val="00FE5A9E"/>
    <w:rsid w:val="00FE5AAA"/>
    <w:rsid w:val="00FE5E40"/>
    <w:rsid w:val="00FE605E"/>
    <w:rsid w:val="00FE607E"/>
    <w:rsid w:val="00FE611D"/>
    <w:rsid w:val="00FE647B"/>
    <w:rsid w:val="00FE648F"/>
    <w:rsid w:val="00FE6B54"/>
    <w:rsid w:val="00FE6BC0"/>
    <w:rsid w:val="00FE6F86"/>
    <w:rsid w:val="00FE721C"/>
    <w:rsid w:val="00FE7520"/>
    <w:rsid w:val="00FE768A"/>
    <w:rsid w:val="00FE76BD"/>
    <w:rsid w:val="00FE774F"/>
    <w:rsid w:val="00FE77AF"/>
    <w:rsid w:val="00FE7800"/>
    <w:rsid w:val="00FE7950"/>
    <w:rsid w:val="00FE7AEC"/>
    <w:rsid w:val="00FE7C21"/>
    <w:rsid w:val="00FE7CC7"/>
    <w:rsid w:val="00FE7E87"/>
    <w:rsid w:val="00FE7F81"/>
    <w:rsid w:val="00FE7FA0"/>
    <w:rsid w:val="00FE7FE4"/>
    <w:rsid w:val="00FF0383"/>
    <w:rsid w:val="00FF05E1"/>
    <w:rsid w:val="00FF061C"/>
    <w:rsid w:val="00FF065D"/>
    <w:rsid w:val="00FF0724"/>
    <w:rsid w:val="00FF084A"/>
    <w:rsid w:val="00FF08A5"/>
    <w:rsid w:val="00FF0B67"/>
    <w:rsid w:val="00FF0C19"/>
    <w:rsid w:val="00FF0EAB"/>
    <w:rsid w:val="00FF0F53"/>
    <w:rsid w:val="00FF1085"/>
    <w:rsid w:val="00FF10AD"/>
    <w:rsid w:val="00FF1464"/>
    <w:rsid w:val="00FF1498"/>
    <w:rsid w:val="00FF166A"/>
    <w:rsid w:val="00FF1692"/>
    <w:rsid w:val="00FF16AE"/>
    <w:rsid w:val="00FF170D"/>
    <w:rsid w:val="00FF1762"/>
    <w:rsid w:val="00FF181C"/>
    <w:rsid w:val="00FF18FE"/>
    <w:rsid w:val="00FF19F8"/>
    <w:rsid w:val="00FF1B86"/>
    <w:rsid w:val="00FF2257"/>
    <w:rsid w:val="00FF271E"/>
    <w:rsid w:val="00FF2D63"/>
    <w:rsid w:val="00FF2E73"/>
    <w:rsid w:val="00FF2FD0"/>
    <w:rsid w:val="00FF303C"/>
    <w:rsid w:val="00FF346D"/>
    <w:rsid w:val="00FF349B"/>
    <w:rsid w:val="00FF3530"/>
    <w:rsid w:val="00FF35EB"/>
    <w:rsid w:val="00FF3683"/>
    <w:rsid w:val="00FF3989"/>
    <w:rsid w:val="00FF39B8"/>
    <w:rsid w:val="00FF3A33"/>
    <w:rsid w:val="00FF3B49"/>
    <w:rsid w:val="00FF3FB5"/>
    <w:rsid w:val="00FF411F"/>
    <w:rsid w:val="00FF413E"/>
    <w:rsid w:val="00FF420C"/>
    <w:rsid w:val="00FF4268"/>
    <w:rsid w:val="00FF4312"/>
    <w:rsid w:val="00FF43C2"/>
    <w:rsid w:val="00FF4429"/>
    <w:rsid w:val="00FF4755"/>
    <w:rsid w:val="00FF4AB7"/>
    <w:rsid w:val="00FF4C09"/>
    <w:rsid w:val="00FF4F27"/>
    <w:rsid w:val="00FF521E"/>
    <w:rsid w:val="00FF537E"/>
    <w:rsid w:val="00FF5407"/>
    <w:rsid w:val="00FF559E"/>
    <w:rsid w:val="00FF573B"/>
    <w:rsid w:val="00FF5A9B"/>
    <w:rsid w:val="00FF5B28"/>
    <w:rsid w:val="00FF5D2C"/>
    <w:rsid w:val="00FF5F2D"/>
    <w:rsid w:val="00FF5F45"/>
    <w:rsid w:val="00FF6084"/>
    <w:rsid w:val="00FF6179"/>
    <w:rsid w:val="00FF619B"/>
    <w:rsid w:val="00FF663F"/>
    <w:rsid w:val="00FF67F9"/>
    <w:rsid w:val="00FF6913"/>
    <w:rsid w:val="00FF6978"/>
    <w:rsid w:val="00FF6B1E"/>
    <w:rsid w:val="00FF6B2B"/>
    <w:rsid w:val="00FF6CB6"/>
    <w:rsid w:val="00FF6E95"/>
    <w:rsid w:val="00FF6EAF"/>
    <w:rsid w:val="00FF6EDA"/>
    <w:rsid w:val="00FF700B"/>
    <w:rsid w:val="00FF7057"/>
    <w:rsid w:val="00FF71AC"/>
    <w:rsid w:val="00FF7262"/>
    <w:rsid w:val="00FF7A50"/>
    <w:rsid w:val="00FF7B08"/>
    <w:rsid w:val="00FF7BF4"/>
    <w:rsid w:val="00FF7D06"/>
    <w:rsid w:val="00FF7D64"/>
    <w:rsid w:val="00FF7FED"/>
    <w:rsid w:val="015EE062"/>
    <w:rsid w:val="01D914EC"/>
    <w:rsid w:val="02644A72"/>
    <w:rsid w:val="02678BB1"/>
    <w:rsid w:val="032248BB"/>
    <w:rsid w:val="033B5073"/>
    <w:rsid w:val="0380F713"/>
    <w:rsid w:val="03F51556"/>
    <w:rsid w:val="04D46BE0"/>
    <w:rsid w:val="053D3A51"/>
    <w:rsid w:val="05E38C72"/>
    <w:rsid w:val="05F7697B"/>
    <w:rsid w:val="062CABEB"/>
    <w:rsid w:val="06346C37"/>
    <w:rsid w:val="0640C120"/>
    <w:rsid w:val="07966728"/>
    <w:rsid w:val="07B03CD1"/>
    <w:rsid w:val="0827CF5B"/>
    <w:rsid w:val="08737E55"/>
    <w:rsid w:val="092475CC"/>
    <w:rsid w:val="09A3224C"/>
    <w:rsid w:val="09A322D5"/>
    <w:rsid w:val="0A15E00B"/>
    <w:rsid w:val="0A3CEC99"/>
    <w:rsid w:val="0A68EAA3"/>
    <w:rsid w:val="0A6A21FF"/>
    <w:rsid w:val="0A872CB5"/>
    <w:rsid w:val="0A8E9312"/>
    <w:rsid w:val="0ADE0642"/>
    <w:rsid w:val="0B5E8012"/>
    <w:rsid w:val="0BDC52C1"/>
    <w:rsid w:val="0D0F4874"/>
    <w:rsid w:val="0D1D82D0"/>
    <w:rsid w:val="0DA47CDC"/>
    <w:rsid w:val="0DA94239"/>
    <w:rsid w:val="0EC4A5D9"/>
    <w:rsid w:val="0ED6B904"/>
    <w:rsid w:val="0EF981EE"/>
    <w:rsid w:val="0FA9CEFE"/>
    <w:rsid w:val="0FBA4963"/>
    <w:rsid w:val="0FC5FB95"/>
    <w:rsid w:val="107EC89B"/>
    <w:rsid w:val="10C7FE09"/>
    <w:rsid w:val="10CC2A27"/>
    <w:rsid w:val="10E80638"/>
    <w:rsid w:val="1136B97E"/>
    <w:rsid w:val="1155354C"/>
    <w:rsid w:val="12A785CF"/>
    <w:rsid w:val="13091559"/>
    <w:rsid w:val="13F244D1"/>
    <w:rsid w:val="13FFC102"/>
    <w:rsid w:val="141E9D1C"/>
    <w:rsid w:val="142F4E3A"/>
    <w:rsid w:val="143D300D"/>
    <w:rsid w:val="147BDE92"/>
    <w:rsid w:val="1562AB47"/>
    <w:rsid w:val="15AB01EA"/>
    <w:rsid w:val="15D46CE7"/>
    <w:rsid w:val="1653ABB3"/>
    <w:rsid w:val="169A9AE0"/>
    <w:rsid w:val="16DCE06C"/>
    <w:rsid w:val="16F6B119"/>
    <w:rsid w:val="1717FCAD"/>
    <w:rsid w:val="17414788"/>
    <w:rsid w:val="17BAC3DD"/>
    <w:rsid w:val="187DC9AD"/>
    <w:rsid w:val="1885BEA4"/>
    <w:rsid w:val="18F02633"/>
    <w:rsid w:val="18F5432C"/>
    <w:rsid w:val="1906953D"/>
    <w:rsid w:val="1914AE27"/>
    <w:rsid w:val="19A377B8"/>
    <w:rsid w:val="19B9F37A"/>
    <w:rsid w:val="1A57A091"/>
    <w:rsid w:val="1A796330"/>
    <w:rsid w:val="1A82489F"/>
    <w:rsid w:val="1AA4E293"/>
    <w:rsid w:val="1B66841F"/>
    <w:rsid w:val="1BAD8B8E"/>
    <w:rsid w:val="1BD655B2"/>
    <w:rsid w:val="1C3A601F"/>
    <w:rsid w:val="1C75F1D5"/>
    <w:rsid w:val="1C9CAD50"/>
    <w:rsid w:val="1D20A6E1"/>
    <w:rsid w:val="1D5A5746"/>
    <w:rsid w:val="1D920F73"/>
    <w:rsid w:val="1DB23F0C"/>
    <w:rsid w:val="1DC65FFF"/>
    <w:rsid w:val="1DD7DF41"/>
    <w:rsid w:val="1E4656FB"/>
    <w:rsid w:val="1E5F2D2C"/>
    <w:rsid w:val="1E6E948D"/>
    <w:rsid w:val="1E874EA9"/>
    <w:rsid w:val="1EE98B03"/>
    <w:rsid w:val="1F621184"/>
    <w:rsid w:val="1F6FD5D2"/>
    <w:rsid w:val="1FE8ED80"/>
    <w:rsid w:val="1FFA2857"/>
    <w:rsid w:val="207D201D"/>
    <w:rsid w:val="20C39EC4"/>
    <w:rsid w:val="21323515"/>
    <w:rsid w:val="216AF60E"/>
    <w:rsid w:val="2262E547"/>
    <w:rsid w:val="23242D1B"/>
    <w:rsid w:val="2362AE4C"/>
    <w:rsid w:val="23E861F3"/>
    <w:rsid w:val="242CAF49"/>
    <w:rsid w:val="2454C894"/>
    <w:rsid w:val="25231831"/>
    <w:rsid w:val="25412EE0"/>
    <w:rsid w:val="25D7807C"/>
    <w:rsid w:val="25DAAEC3"/>
    <w:rsid w:val="2604EC6F"/>
    <w:rsid w:val="261BDFDF"/>
    <w:rsid w:val="26E4DF69"/>
    <w:rsid w:val="26E5FB43"/>
    <w:rsid w:val="270E82EC"/>
    <w:rsid w:val="27518D44"/>
    <w:rsid w:val="276C4BFC"/>
    <w:rsid w:val="2782EBD5"/>
    <w:rsid w:val="2860B8BA"/>
    <w:rsid w:val="28DCEE34"/>
    <w:rsid w:val="292D8295"/>
    <w:rsid w:val="2956D98D"/>
    <w:rsid w:val="2A097EEC"/>
    <w:rsid w:val="2A18644F"/>
    <w:rsid w:val="2ABE7450"/>
    <w:rsid w:val="2AFB018E"/>
    <w:rsid w:val="2BD7E11B"/>
    <w:rsid w:val="2BE355D0"/>
    <w:rsid w:val="2BEA1F6B"/>
    <w:rsid w:val="2C9B6F25"/>
    <w:rsid w:val="2D06AB0E"/>
    <w:rsid w:val="2D120B42"/>
    <w:rsid w:val="2D4B03F1"/>
    <w:rsid w:val="2E041ED3"/>
    <w:rsid w:val="2E8198EB"/>
    <w:rsid w:val="2F4A83CA"/>
    <w:rsid w:val="2FA647E5"/>
    <w:rsid w:val="317E55B2"/>
    <w:rsid w:val="31E203A9"/>
    <w:rsid w:val="32450A0B"/>
    <w:rsid w:val="32924377"/>
    <w:rsid w:val="32A99726"/>
    <w:rsid w:val="33368036"/>
    <w:rsid w:val="3388FAC7"/>
    <w:rsid w:val="33AE29C9"/>
    <w:rsid w:val="33B38334"/>
    <w:rsid w:val="33B740E4"/>
    <w:rsid w:val="34114CA2"/>
    <w:rsid w:val="34A22AEC"/>
    <w:rsid w:val="34BCB120"/>
    <w:rsid w:val="34CE5488"/>
    <w:rsid w:val="34D5E534"/>
    <w:rsid w:val="351A617A"/>
    <w:rsid w:val="355C1699"/>
    <w:rsid w:val="36AC825B"/>
    <w:rsid w:val="36DAEA6A"/>
    <w:rsid w:val="36DB1D3B"/>
    <w:rsid w:val="3718DAD7"/>
    <w:rsid w:val="3765B49A"/>
    <w:rsid w:val="376AE2D4"/>
    <w:rsid w:val="379DBE64"/>
    <w:rsid w:val="37AFF55A"/>
    <w:rsid w:val="386B062A"/>
    <w:rsid w:val="3870DDA9"/>
    <w:rsid w:val="388897B2"/>
    <w:rsid w:val="38B40A84"/>
    <w:rsid w:val="38D98139"/>
    <w:rsid w:val="390E8981"/>
    <w:rsid w:val="39568CF3"/>
    <w:rsid w:val="3962DC19"/>
    <w:rsid w:val="397F619A"/>
    <w:rsid w:val="39B7F8B0"/>
    <w:rsid w:val="39FEC50C"/>
    <w:rsid w:val="3AFDC921"/>
    <w:rsid w:val="3B09E48C"/>
    <w:rsid w:val="3B661392"/>
    <w:rsid w:val="3B79D627"/>
    <w:rsid w:val="3BDC19F0"/>
    <w:rsid w:val="3C31A9B1"/>
    <w:rsid w:val="3CC6C9D5"/>
    <w:rsid w:val="3D1840D6"/>
    <w:rsid w:val="3D6D43AC"/>
    <w:rsid w:val="3D735D5C"/>
    <w:rsid w:val="3E91B2AA"/>
    <w:rsid w:val="3E97B714"/>
    <w:rsid w:val="3F6097BA"/>
    <w:rsid w:val="3F66373A"/>
    <w:rsid w:val="3F8B93DD"/>
    <w:rsid w:val="3FB85234"/>
    <w:rsid w:val="3FC0C9B6"/>
    <w:rsid w:val="3FDCB3A8"/>
    <w:rsid w:val="3FFC305D"/>
    <w:rsid w:val="40A383A8"/>
    <w:rsid w:val="40F5D4CC"/>
    <w:rsid w:val="4164FD67"/>
    <w:rsid w:val="41AF0D37"/>
    <w:rsid w:val="41D73B65"/>
    <w:rsid w:val="420ECFC5"/>
    <w:rsid w:val="42177A99"/>
    <w:rsid w:val="42539812"/>
    <w:rsid w:val="42F020B7"/>
    <w:rsid w:val="430811B8"/>
    <w:rsid w:val="431491CA"/>
    <w:rsid w:val="43AC35AE"/>
    <w:rsid w:val="43BD42F3"/>
    <w:rsid w:val="43D95E02"/>
    <w:rsid w:val="43DBBBE2"/>
    <w:rsid w:val="442D2537"/>
    <w:rsid w:val="44EE68AE"/>
    <w:rsid w:val="44F35885"/>
    <w:rsid w:val="45452AB3"/>
    <w:rsid w:val="45986E5A"/>
    <w:rsid w:val="459CA4AB"/>
    <w:rsid w:val="45A3F24D"/>
    <w:rsid w:val="45E23312"/>
    <w:rsid w:val="4606A425"/>
    <w:rsid w:val="46924AA4"/>
    <w:rsid w:val="4731E1D6"/>
    <w:rsid w:val="47BA6DF3"/>
    <w:rsid w:val="483D3894"/>
    <w:rsid w:val="485BC1E0"/>
    <w:rsid w:val="486BC04A"/>
    <w:rsid w:val="4871F0CB"/>
    <w:rsid w:val="489A28F0"/>
    <w:rsid w:val="48AEFA34"/>
    <w:rsid w:val="4913EEAE"/>
    <w:rsid w:val="4A5DD1B4"/>
    <w:rsid w:val="4A82A9FA"/>
    <w:rsid w:val="4C3ACCA0"/>
    <w:rsid w:val="4C4AAE8F"/>
    <w:rsid w:val="4CBC702F"/>
    <w:rsid w:val="4CC34AF7"/>
    <w:rsid w:val="4D0BB189"/>
    <w:rsid w:val="4D59CB23"/>
    <w:rsid w:val="4D652CA8"/>
    <w:rsid w:val="4E7F9DE2"/>
    <w:rsid w:val="4E802E80"/>
    <w:rsid w:val="4EAF4603"/>
    <w:rsid w:val="4EE78B43"/>
    <w:rsid w:val="4F376415"/>
    <w:rsid w:val="4F597FB4"/>
    <w:rsid w:val="4F64C63E"/>
    <w:rsid w:val="509878A8"/>
    <w:rsid w:val="511B2A5A"/>
    <w:rsid w:val="5139B2C9"/>
    <w:rsid w:val="514CDBA0"/>
    <w:rsid w:val="51B4167E"/>
    <w:rsid w:val="51DB762F"/>
    <w:rsid w:val="51EF3C68"/>
    <w:rsid w:val="5201D5C3"/>
    <w:rsid w:val="52B1485D"/>
    <w:rsid w:val="532A8B2F"/>
    <w:rsid w:val="5339F82D"/>
    <w:rsid w:val="537D28B4"/>
    <w:rsid w:val="545D1587"/>
    <w:rsid w:val="5469C86A"/>
    <w:rsid w:val="54A79835"/>
    <w:rsid w:val="55A85E71"/>
    <w:rsid w:val="55A9EB97"/>
    <w:rsid w:val="55B92F0D"/>
    <w:rsid w:val="55C59BCB"/>
    <w:rsid w:val="560F18ED"/>
    <w:rsid w:val="561BFD2C"/>
    <w:rsid w:val="562C0A88"/>
    <w:rsid w:val="56D690C1"/>
    <w:rsid w:val="57548D23"/>
    <w:rsid w:val="57A527D2"/>
    <w:rsid w:val="5802182E"/>
    <w:rsid w:val="5842EAD5"/>
    <w:rsid w:val="58A32557"/>
    <w:rsid w:val="59FFA5A4"/>
    <w:rsid w:val="5A101F7C"/>
    <w:rsid w:val="5A2CCDA0"/>
    <w:rsid w:val="5AC68572"/>
    <w:rsid w:val="5B044716"/>
    <w:rsid w:val="5BA8D9C4"/>
    <w:rsid w:val="5BEBEBB7"/>
    <w:rsid w:val="5C777F75"/>
    <w:rsid w:val="5CABFFA3"/>
    <w:rsid w:val="5D03EC3F"/>
    <w:rsid w:val="5D7C9AA0"/>
    <w:rsid w:val="5E31CA19"/>
    <w:rsid w:val="5E7AAE1D"/>
    <w:rsid w:val="5EF45345"/>
    <w:rsid w:val="5F5307D1"/>
    <w:rsid w:val="5F7430A7"/>
    <w:rsid w:val="5F7BD073"/>
    <w:rsid w:val="5F8AACB5"/>
    <w:rsid w:val="5F93EA2C"/>
    <w:rsid w:val="5FD0FC01"/>
    <w:rsid w:val="5FD230F9"/>
    <w:rsid w:val="604BB1B7"/>
    <w:rsid w:val="60E657B7"/>
    <w:rsid w:val="60E82950"/>
    <w:rsid w:val="61114E0C"/>
    <w:rsid w:val="611D78FF"/>
    <w:rsid w:val="61218F80"/>
    <w:rsid w:val="61741A04"/>
    <w:rsid w:val="621191C5"/>
    <w:rsid w:val="622FF2FA"/>
    <w:rsid w:val="63032C49"/>
    <w:rsid w:val="6355DEE1"/>
    <w:rsid w:val="6355F54A"/>
    <w:rsid w:val="63B736F1"/>
    <w:rsid w:val="63E60865"/>
    <w:rsid w:val="63F76144"/>
    <w:rsid w:val="642E7533"/>
    <w:rsid w:val="64D78032"/>
    <w:rsid w:val="65323644"/>
    <w:rsid w:val="653E9249"/>
    <w:rsid w:val="65F0EA22"/>
    <w:rsid w:val="6614FDFF"/>
    <w:rsid w:val="66159577"/>
    <w:rsid w:val="6653A472"/>
    <w:rsid w:val="6661AFA3"/>
    <w:rsid w:val="669D5846"/>
    <w:rsid w:val="66A4AE54"/>
    <w:rsid w:val="66BE9FFF"/>
    <w:rsid w:val="66F42184"/>
    <w:rsid w:val="6714FC4D"/>
    <w:rsid w:val="67386624"/>
    <w:rsid w:val="67424B28"/>
    <w:rsid w:val="680B93AD"/>
    <w:rsid w:val="68632E47"/>
    <w:rsid w:val="6980BF80"/>
    <w:rsid w:val="6AF0FE0A"/>
    <w:rsid w:val="6B8E6B6F"/>
    <w:rsid w:val="6BBEDBD3"/>
    <w:rsid w:val="6BCCEF7C"/>
    <w:rsid w:val="6BD36D37"/>
    <w:rsid w:val="6C08A693"/>
    <w:rsid w:val="6C62C5F4"/>
    <w:rsid w:val="6CD03E71"/>
    <w:rsid w:val="6DA62EE8"/>
    <w:rsid w:val="6DC40164"/>
    <w:rsid w:val="6DF4022A"/>
    <w:rsid w:val="6EFCAFB3"/>
    <w:rsid w:val="6F1BE30C"/>
    <w:rsid w:val="6F1EF246"/>
    <w:rsid w:val="702B77D1"/>
    <w:rsid w:val="70BE0425"/>
    <w:rsid w:val="70DE8303"/>
    <w:rsid w:val="710BC94B"/>
    <w:rsid w:val="71E54C9A"/>
    <w:rsid w:val="72430167"/>
    <w:rsid w:val="724D3A01"/>
    <w:rsid w:val="72501ED7"/>
    <w:rsid w:val="726AFE8F"/>
    <w:rsid w:val="735C5688"/>
    <w:rsid w:val="7395E2CD"/>
    <w:rsid w:val="73FF3D67"/>
    <w:rsid w:val="7438C7D8"/>
    <w:rsid w:val="74F2CD89"/>
    <w:rsid w:val="7509008E"/>
    <w:rsid w:val="75166986"/>
    <w:rsid w:val="7518E1F7"/>
    <w:rsid w:val="75D32C83"/>
    <w:rsid w:val="75F92339"/>
    <w:rsid w:val="7603B3ED"/>
    <w:rsid w:val="765EBD6D"/>
    <w:rsid w:val="767A0BD7"/>
    <w:rsid w:val="768FCCDA"/>
    <w:rsid w:val="77A117E5"/>
    <w:rsid w:val="77B71914"/>
    <w:rsid w:val="780BECAB"/>
    <w:rsid w:val="786532F4"/>
    <w:rsid w:val="7883282D"/>
    <w:rsid w:val="78974432"/>
    <w:rsid w:val="790DF5C9"/>
    <w:rsid w:val="793C50CE"/>
    <w:rsid w:val="7975DB04"/>
    <w:rsid w:val="79E9160C"/>
    <w:rsid w:val="7A4307BF"/>
    <w:rsid w:val="7AC7A645"/>
    <w:rsid w:val="7BADA66B"/>
    <w:rsid w:val="7BBD3901"/>
    <w:rsid w:val="7BFA4365"/>
    <w:rsid w:val="7C006988"/>
    <w:rsid w:val="7C9F8121"/>
    <w:rsid w:val="7CAD0A7D"/>
    <w:rsid w:val="7CD0FEA0"/>
    <w:rsid w:val="7CFCB602"/>
    <w:rsid w:val="7DA98444"/>
    <w:rsid w:val="7E7B5D6E"/>
    <w:rsid w:val="7E897117"/>
    <w:rsid w:val="7F8B663D"/>
    <w:rsid w:val="7FC480DD"/>
    <w:rsid w:val="7FD72F0E"/>
    <w:rsid w:val="7FEAA7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0638E"/>
  <w15:docId w15:val="{46F02615-9C29-433F-9217-5387B74E8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384"/>
    <w:pPr>
      <w:spacing w:before="120"/>
    </w:pPr>
    <w:rPr>
      <w:rFonts w:ascii="Calibri Light" w:hAnsi="Calibri Light"/>
      <w:szCs w:val="22"/>
    </w:rPr>
  </w:style>
  <w:style w:type="paragraph" w:styleId="Heading1">
    <w:name w:val="heading 1"/>
    <w:basedOn w:val="Normal"/>
    <w:next w:val="Normal"/>
    <w:link w:val="Heading1Char"/>
    <w:uiPriority w:val="9"/>
    <w:qFormat/>
    <w:rsid w:val="00E90AC9"/>
    <w:pPr>
      <w:spacing w:before="0"/>
      <w:outlineLvl w:val="0"/>
    </w:pPr>
    <w:rPr>
      <w:rFonts w:cs="Calibri Light"/>
      <w:bCs/>
      <w:sz w:val="48"/>
      <w:szCs w:val="48"/>
    </w:rPr>
  </w:style>
  <w:style w:type="paragraph" w:styleId="Heading2">
    <w:name w:val="heading 2"/>
    <w:basedOn w:val="Normal"/>
    <w:next w:val="Normal"/>
    <w:link w:val="Heading2Char"/>
    <w:uiPriority w:val="9"/>
    <w:unhideWhenUsed/>
    <w:qFormat/>
    <w:rsid w:val="004D1004"/>
    <w:pPr>
      <w:keepNext/>
      <w:spacing w:before="240" w:after="100"/>
      <w:outlineLvl w:val="1"/>
    </w:pPr>
    <w:rPr>
      <w:rFonts w:cs="Calibri Light"/>
      <w:b/>
      <w:bCs/>
      <w:sz w:val="32"/>
      <w:szCs w:val="32"/>
    </w:rPr>
  </w:style>
  <w:style w:type="paragraph" w:styleId="Heading3">
    <w:name w:val="heading 3"/>
    <w:basedOn w:val="Normal"/>
    <w:next w:val="Normal"/>
    <w:link w:val="Heading3Char"/>
    <w:uiPriority w:val="9"/>
    <w:unhideWhenUsed/>
    <w:qFormat/>
    <w:rsid w:val="001E2AD5"/>
    <w:pPr>
      <w:spacing w:before="220" w:after="120"/>
      <w:outlineLvl w:val="2"/>
    </w:pPr>
    <w:rPr>
      <w:rFonts w:cs="Calibri Light"/>
      <w:b/>
      <w:sz w:val="28"/>
      <w:szCs w:val="28"/>
    </w:rPr>
  </w:style>
  <w:style w:type="paragraph" w:styleId="Heading4">
    <w:name w:val="heading 4"/>
    <w:basedOn w:val="Normal"/>
    <w:next w:val="Normal"/>
    <w:link w:val="Heading4Char"/>
    <w:uiPriority w:val="9"/>
    <w:unhideWhenUsed/>
    <w:qFormat/>
    <w:rsid w:val="00425559"/>
    <w:pPr>
      <w:spacing w:before="200" w:after="80"/>
      <w:outlineLvl w:val="3"/>
    </w:pPr>
    <w:rPr>
      <w:b/>
      <w:iCs/>
      <w:sz w:val="22"/>
      <w:szCs w:val="24"/>
    </w:rPr>
  </w:style>
  <w:style w:type="paragraph" w:styleId="Heading5">
    <w:name w:val="heading 5"/>
    <w:basedOn w:val="Normal"/>
    <w:next w:val="Normal"/>
    <w:link w:val="Heading5Char"/>
    <w:uiPriority w:val="9"/>
    <w:unhideWhenUsed/>
    <w:qFormat/>
    <w:rsid w:val="000D6912"/>
    <w:pPr>
      <w:spacing w:before="200" w:after="80"/>
      <w:outlineLvl w:val="4"/>
    </w:pPr>
    <w:rPr>
      <w:rFonts w:ascii="Cambria" w:hAnsi="Cambria"/>
      <w:color w:val="4F81BD"/>
    </w:rPr>
  </w:style>
  <w:style w:type="paragraph" w:styleId="Heading6">
    <w:name w:val="heading 6"/>
    <w:basedOn w:val="Normal"/>
    <w:next w:val="Normal"/>
    <w:link w:val="Heading6Char"/>
    <w:uiPriority w:val="9"/>
    <w:unhideWhenUsed/>
    <w:qFormat/>
    <w:rsid w:val="000D6912"/>
    <w:pPr>
      <w:spacing w:before="280" w:after="100"/>
      <w:outlineLvl w:val="5"/>
    </w:pPr>
    <w:rPr>
      <w:rFonts w:ascii="Cambria" w:hAnsi="Cambria"/>
      <w:i/>
      <w:iCs/>
      <w:color w:val="4F81BD"/>
    </w:rPr>
  </w:style>
  <w:style w:type="paragraph" w:styleId="Heading7">
    <w:name w:val="heading 7"/>
    <w:basedOn w:val="Normal"/>
    <w:next w:val="Normal"/>
    <w:link w:val="Heading7Char"/>
    <w:uiPriority w:val="9"/>
    <w:unhideWhenUsed/>
    <w:qFormat/>
    <w:rsid w:val="000D6912"/>
    <w:p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semiHidden/>
    <w:unhideWhenUsed/>
    <w:qFormat/>
    <w:rsid w:val="000D6912"/>
    <w:p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semiHidden/>
    <w:unhideWhenUsed/>
    <w:qFormat/>
    <w:rsid w:val="000D6912"/>
    <w:p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0AC9"/>
    <w:rPr>
      <w:rFonts w:ascii="Calibri Light" w:hAnsi="Calibri Light" w:cs="Calibri Light"/>
      <w:bCs/>
      <w:sz w:val="48"/>
      <w:szCs w:val="48"/>
    </w:rPr>
  </w:style>
  <w:style w:type="character" w:customStyle="1" w:styleId="Heading2Char">
    <w:name w:val="Heading 2 Char"/>
    <w:link w:val="Heading2"/>
    <w:uiPriority w:val="9"/>
    <w:rsid w:val="004D1004"/>
    <w:rPr>
      <w:rFonts w:ascii="Calibri Light" w:hAnsi="Calibri Light" w:cs="Calibri Light"/>
      <w:b/>
      <w:bCs/>
      <w:sz w:val="32"/>
      <w:szCs w:val="32"/>
    </w:rPr>
  </w:style>
  <w:style w:type="character" w:customStyle="1" w:styleId="Heading3Char">
    <w:name w:val="Heading 3 Char"/>
    <w:link w:val="Heading3"/>
    <w:uiPriority w:val="9"/>
    <w:rsid w:val="001E2AD5"/>
    <w:rPr>
      <w:rFonts w:ascii="Calibri Light" w:hAnsi="Calibri Light" w:cs="Calibri Light"/>
      <w:b/>
      <w:sz w:val="28"/>
      <w:szCs w:val="28"/>
    </w:rPr>
  </w:style>
  <w:style w:type="character" w:customStyle="1" w:styleId="Heading4Char">
    <w:name w:val="Heading 4 Char"/>
    <w:link w:val="Heading4"/>
    <w:uiPriority w:val="9"/>
    <w:rsid w:val="00425559"/>
    <w:rPr>
      <w:rFonts w:ascii="Calibri Light" w:hAnsi="Calibri Light"/>
      <w:b/>
      <w:iCs/>
      <w:sz w:val="22"/>
      <w:szCs w:val="24"/>
    </w:rPr>
  </w:style>
  <w:style w:type="character" w:customStyle="1" w:styleId="Heading5Char">
    <w:name w:val="Heading 5 Char"/>
    <w:link w:val="Heading5"/>
    <w:uiPriority w:val="9"/>
    <w:rsid w:val="000D6912"/>
    <w:rPr>
      <w:rFonts w:ascii="Cambria" w:eastAsia="Times New Roman" w:hAnsi="Cambria" w:cs="Times New Roman"/>
      <w:color w:val="4F81BD"/>
    </w:rPr>
  </w:style>
  <w:style w:type="character" w:customStyle="1" w:styleId="Heading6Char">
    <w:name w:val="Heading 6 Char"/>
    <w:link w:val="Heading6"/>
    <w:uiPriority w:val="9"/>
    <w:rsid w:val="000D6912"/>
    <w:rPr>
      <w:rFonts w:ascii="Cambria" w:eastAsia="Times New Roman" w:hAnsi="Cambria" w:cs="Times New Roman"/>
      <w:i/>
      <w:iCs/>
      <w:color w:val="4F81BD"/>
    </w:rPr>
  </w:style>
  <w:style w:type="character" w:customStyle="1" w:styleId="Heading7Char">
    <w:name w:val="Heading 7 Char"/>
    <w:link w:val="Heading7"/>
    <w:uiPriority w:val="9"/>
    <w:rsid w:val="000D6912"/>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0D6912"/>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0D6912"/>
    <w:rPr>
      <w:rFonts w:ascii="Cambria" w:eastAsia="Times New Roman" w:hAnsi="Cambria" w:cs="Times New Roman"/>
      <w:i/>
      <w:iCs/>
      <w:color w:val="9BBB59"/>
      <w:sz w:val="20"/>
      <w:szCs w:val="20"/>
    </w:rPr>
  </w:style>
  <w:style w:type="paragraph" w:styleId="Caption">
    <w:name w:val="caption"/>
    <w:basedOn w:val="Normal"/>
    <w:next w:val="Normal"/>
    <w:uiPriority w:val="35"/>
    <w:semiHidden/>
    <w:unhideWhenUsed/>
    <w:qFormat/>
    <w:rsid w:val="000D6912"/>
    <w:rPr>
      <w:b/>
      <w:bCs/>
      <w:sz w:val="18"/>
      <w:szCs w:val="18"/>
    </w:rPr>
  </w:style>
  <w:style w:type="paragraph" w:styleId="Title">
    <w:name w:val="Title"/>
    <w:basedOn w:val="Normal"/>
    <w:next w:val="Normal"/>
    <w:link w:val="TitleChar"/>
    <w:uiPriority w:val="10"/>
    <w:qFormat/>
    <w:rsid w:val="000D6912"/>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0D6912"/>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0D6912"/>
    <w:pPr>
      <w:spacing w:before="200" w:after="900"/>
      <w:jc w:val="right"/>
    </w:pPr>
    <w:rPr>
      <w:i/>
      <w:iCs/>
      <w:sz w:val="24"/>
      <w:szCs w:val="24"/>
    </w:rPr>
  </w:style>
  <w:style w:type="character" w:customStyle="1" w:styleId="SubtitleChar">
    <w:name w:val="Subtitle Char"/>
    <w:link w:val="Subtitle"/>
    <w:uiPriority w:val="11"/>
    <w:rsid w:val="000D6912"/>
    <w:rPr>
      <w:rFonts w:ascii="Calibri"/>
      <w:i/>
      <w:iCs/>
      <w:sz w:val="24"/>
      <w:szCs w:val="24"/>
    </w:rPr>
  </w:style>
  <w:style w:type="character" w:styleId="Strong">
    <w:name w:val="Strong"/>
    <w:uiPriority w:val="22"/>
    <w:qFormat/>
    <w:rsid w:val="000D6912"/>
    <w:rPr>
      <w:b/>
      <w:bCs/>
      <w:spacing w:val="0"/>
    </w:rPr>
  </w:style>
  <w:style w:type="character" w:styleId="Emphasis">
    <w:name w:val="Emphasis"/>
    <w:uiPriority w:val="20"/>
    <w:qFormat/>
    <w:rsid w:val="000D6912"/>
    <w:rPr>
      <w:b/>
      <w:bCs/>
      <w:i/>
      <w:iCs/>
      <w:color w:val="5A5A5A"/>
    </w:rPr>
  </w:style>
  <w:style w:type="paragraph" w:styleId="NoSpacing">
    <w:name w:val="No Spacing"/>
    <w:basedOn w:val="Normal"/>
    <w:link w:val="NoSpacingChar"/>
    <w:uiPriority w:val="1"/>
    <w:qFormat/>
    <w:rsid w:val="000D6912"/>
  </w:style>
  <w:style w:type="character" w:customStyle="1" w:styleId="NoSpacingChar">
    <w:name w:val="No Spacing Char"/>
    <w:link w:val="NoSpacing"/>
    <w:uiPriority w:val="1"/>
    <w:rsid w:val="000D6912"/>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0D6912"/>
    <w:pPr>
      <w:ind w:left="720"/>
      <w:contextualSpacing/>
    </w:pPr>
  </w:style>
  <w:style w:type="paragraph" w:styleId="Quote">
    <w:name w:val="Quote"/>
    <w:basedOn w:val="Normal"/>
    <w:next w:val="Normal"/>
    <w:link w:val="QuoteChar"/>
    <w:uiPriority w:val="29"/>
    <w:qFormat/>
    <w:rsid w:val="000D6912"/>
    <w:rPr>
      <w:rFonts w:ascii="Cambria" w:hAnsi="Cambria"/>
      <w:i/>
      <w:iCs/>
      <w:color w:val="5A5A5A"/>
    </w:rPr>
  </w:style>
  <w:style w:type="character" w:customStyle="1" w:styleId="QuoteChar">
    <w:name w:val="Quote Char"/>
    <w:link w:val="Quote"/>
    <w:uiPriority w:val="29"/>
    <w:rsid w:val="000D6912"/>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0D691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0D6912"/>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0D6912"/>
    <w:rPr>
      <w:i/>
      <w:iCs/>
      <w:color w:val="5A5A5A"/>
    </w:rPr>
  </w:style>
  <w:style w:type="character" w:styleId="IntenseEmphasis">
    <w:name w:val="Intense Emphasis"/>
    <w:uiPriority w:val="21"/>
    <w:qFormat/>
    <w:rsid w:val="000D6912"/>
    <w:rPr>
      <w:b/>
      <w:bCs/>
      <w:i/>
      <w:iCs/>
      <w:color w:val="4F81BD"/>
      <w:sz w:val="22"/>
      <w:szCs w:val="22"/>
    </w:rPr>
  </w:style>
  <w:style w:type="character" w:styleId="SubtleReference">
    <w:name w:val="Subtle Reference"/>
    <w:uiPriority w:val="31"/>
    <w:qFormat/>
    <w:rsid w:val="000D6912"/>
    <w:rPr>
      <w:color w:val="auto"/>
      <w:u w:val="single" w:color="9BBB59"/>
    </w:rPr>
  </w:style>
  <w:style w:type="character" w:styleId="IntenseReference">
    <w:name w:val="Intense Reference"/>
    <w:uiPriority w:val="32"/>
    <w:qFormat/>
    <w:rsid w:val="000D6912"/>
    <w:rPr>
      <w:b/>
      <w:bCs/>
      <w:color w:val="76923C"/>
      <w:u w:val="single" w:color="9BBB59"/>
    </w:rPr>
  </w:style>
  <w:style w:type="character" w:styleId="BookTitle">
    <w:name w:val="Book Title"/>
    <w:uiPriority w:val="33"/>
    <w:qFormat/>
    <w:rsid w:val="000D6912"/>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0D6912"/>
    <w:pPr>
      <w:pBdr>
        <w:bottom w:val="single" w:sz="12" w:space="1" w:color="365F91"/>
      </w:pBdr>
      <w:outlineLvl w:val="9"/>
    </w:pPr>
    <w:rPr>
      <w:rFonts w:ascii="Cambria" w:hAnsi="Cambria"/>
      <w:color w:val="365F91"/>
      <w:lang w:bidi="en-US"/>
    </w:rPr>
  </w:style>
  <w:style w:type="table" w:styleId="TableGrid">
    <w:name w:val="Table Grid"/>
    <w:basedOn w:val="TableNormal"/>
    <w:uiPriority w:val="59"/>
    <w:rsid w:val="00512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982E52"/>
    <w:rPr>
      <w:color w:val="000000"/>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TOC1">
    <w:name w:val="toc 1"/>
    <w:basedOn w:val="Normal"/>
    <w:next w:val="Normal"/>
    <w:autoRedefine/>
    <w:uiPriority w:val="39"/>
    <w:unhideWhenUsed/>
    <w:rsid w:val="00207E53"/>
    <w:pPr>
      <w:tabs>
        <w:tab w:val="left" w:pos="602"/>
        <w:tab w:val="right" w:leader="dot" w:pos="9016"/>
      </w:tabs>
    </w:pPr>
  </w:style>
  <w:style w:type="paragraph" w:styleId="TOC2">
    <w:name w:val="toc 2"/>
    <w:basedOn w:val="Normal"/>
    <w:next w:val="Normal"/>
    <w:autoRedefine/>
    <w:uiPriority w:val="39"/>
    <w:unhideWhenUsed/>
    <w:rsid w:val="00207E53"/>
    <w:pPr>
      <w:tabs>
        <w:tab w:val="left" w:pos="826"/>
        <w:tab w:val="right" w:leader="dot" w:pos="9016"/>
      </w:tabs>
      <w:ind w:left="220"/>
    </w:pPr>
  </w:style>
  <w:style w:type="paragraph" w:styleId="TOC3">
    <w:name w:val="toc 3"/>
    <w:basedOn w:val="Normal"/>
    <w:next w:val="Normal"/>
    <w:autoRedefine/>
    <w:uiPriority w:val="39"/>
    <w:unhideWhenUsed/>
    <w:rsid w:val="00FE611D"/>
    <w:pPr>
      <w:ind w:left="440"/>
    </w:pPr>
  </w:style>
  <w:style w:type="character" w:styleId="Hyperlink">
    <w:name w:val="Hyperlink"/>
    <w:uiPriority w:val="99"/>
    <w:unhideWhenUsed/>
    <w:rsid w:val="00FE611D"/>
    <w:rPr>
      <w:color w:val="0000FF"/>
      <w:u w:val="single"/>
    </w:rPr>
  </w:style>
  <w:style w:type="paragraph" w:styleId="FootnoteText">
    <w:name w:val="footnote text"/>
    <w:basedOn w:val="Normal"/>
    <w:link w:val="FootnoteTextChar"/>
    <w:unhideWhenUsed/>
    <w:rsid w:val="00224C4C"/>
    <w:rPr>
      <w:szCs w:val="20"/>
    </w:rPr>
  </w:style>
  <w:style w:type="character" w:customStyle="1" w:styleId="FootnoteTextChar">
    <w:name w:val="Footnote Text Char"/>
    <w:basedOn w:val="DefaultParagraphFont"/>
    <w:link w:val="FootnoteText"/>
    <w:rsid w:val="00224C4C"/>
  </w:style>
  <w:style w:type="character" w:styleId="FootnoteReference">
    <w:name w:val="footnote reference"/>
    <w:uiPriority w:val="99"/>
    <w:unhideWhenUsed/>
    <w:rsid w:val="00224C4C"/>
    <w:rPr>
      <w:vertAlign w:val="superscript"/>
    </w:rPr>
  </w:style>
  <w:style w:type="paragraph" w:styleId="Header">
    <w:name w:val="header"/>
    <w:basedOn w:val="Normal"/>
    <w:link w:val="HeaderChar"/>
    <w:uiPriority w:val="99"/>
    <w:unhideWhenUsed/>
    <w:rsid w:val="00C85067"/>
    <w:pPr>
      <w:tabs>
        <w:tab w:val="center" w:pos="4513"/>
        <w:tab w:val="right" w:pos="9026"/>
      </w:tabs>
    </w:pPr>
  </w:style>
  <w:style w:type="character" w:customStyle="1" w:styleId="HeaderChar">
    <w:name w:val="Header Char"/>
    <w:link w:val="Header"/>
    <w:uiPriority w:val="99"/>
    <w:rsid w:val="00C85067"/>
    <w:rPr>
      <w:sz w:val="22"/>
      <w:szCs w:val="22"/>
    </w:rPr>
  </w:style>
  <w:style w:type="paragraph" w:styleId="Footer">
    <w:name w:val="footer"/>
    <w:basedOn w:val="Normal"/>
    <w:link w:val="FooterChar"/>
    <w:uiPriority w:val="99"/>
    <w:unhideWhenUsed/>
    <w:rsid w:val="00C85067"/>
    <w:pPr>
      <w:tabs>
        <w:tab w:val="center" w:pos="4513"/>
        <w:tab w:val="right" w:pos="9026"/>
      </w:tabs>
    </w:pPr>
  </w:style>
  <w:style w:type="character" w:customStyle="1" w:styleId="FooterChar">
    <w:name w:val="Footer Char"/>
    <w:link w:val="Footer"/>
    <w:uiPriority w:val="99"/>
    <w:rsid w:val="00C85067"/>
    <w:rPr>
      <w:sz w:val="22"/>
      <w:szCs w:val="22"/>
    </w:rPr>
  </w:style>
  <w:style w:type="paragraph" w:styleId="BalloonText">
    <w:name w:val="Balloon Text"/>
    <w:basedOn w:val="Normal"/>
    <w:link w:val="BalloonTextChar"/>
    <w:uiPriority w:val="99"/>
    <w:semiHidden/>
    <w:unhideWhenUsed/>
    <w:rsid w:val="008144B4"/>
    <w:rPr>
      <w:rFonts w:ascii="Tahoma" w:hAnsi="Tahoma" w:cs="Tahoma"/>
      <w:sz w:val="16"/>
      <w:szCs w:val="16"/>
    </w:rPr>
  </w:style>
  <w:style w:type="character" w:customStyle="1" w:styleId="BalloonTextChar">
    <w:name w:val="Balloon Text Char"/>
    <w:link w:val="BalloonText"/>
    <w:uiPriority w:val="99"/>
    <w:semiHidden/>
    <w:rsid w:val="008144B4"/>
    <w:rPr>
      <w:rFonts w:ascii="Tahoma" w:hAnsi="Tahoma" w:cs="Tahoma"/>
      <w:sz w:val="16"/>
      <w:szCs w:val="16"/>
    </w:rPr>
  </w:style>
  <w:style w:type="table" w:styleId="LightList-Accent1">
    <w:name w:val="Light List Accent 1"/>
    <w:basedOn w:val="TableNormal"/>
    <w:uiPriority w:val="61"/>
    <w:rsid w:val="0069335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A55192"/>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72717C"/>
    <w:rPr>
      <w:sz w:val="16"/>
      <w:szCs w:val="16"/>
    </w:rPr>
  </w:style>
  <w:style w:type="paragraph" w:styleId="CommentText">
    <w:name w:val="annotation text"/>
    <w:basedOn w:val="Normal"/>
    <w:link w:val="CommentTextChar"/>
    <w:uiPriority w:val="99"/>
    <w:unhideWhenUsed/>
    <w:rsid w:val="0072717C"/>
    <w:rPr>
      <w:szCs w:val="20"/>
    </w:rPr>
  </w:style>
  <w:style w:type="character" w:customStyle="1" w:styleId="CommentTextChar">
    <w:name w:val="Comment Text Char"/>
    <w:basedOn w:val="DefaultParagraphFont"/>
    <w:link w:val="CommentText"/>
    <w:uiPriority w:val="99"/>
    <w:rsid w:val="0072717C"/>
  </w:style>
  <w:style w:type="paragraph" w:styleId="CommentSubject">
    <w:name w:val="annotation subject"/>
    <w:basedOn w:val="CommentText"/>
    <w:next w:val="CommentText"/>
    <w:link w:val="CommentSubjectChar"/>
    <w:uiPriority w:val="99"/>
    <w:semiHidden/>
    <w:unhideWhenUsed/>
    <w:rsid w:val="0072717C"/>
    <w:rPr>
      <w:b/>
      <w:bCs/>
    </w:rPr>
  </w:style>
  <w:style w:type="character" w:customStyle="1" w:styleId="CommentSubjectChar">
    <w:name w:val="Comment Subject Char"/>
    <w:link w:val="CommentSubject"/>
    <w:uiPriority w:val="99"/>
    <w:semiHidden/>
    <w:rsid w:val="0072717C"/>
    <w:rPr>
      <w:b/>
      <w:bCs/>
    </w:rPr>
  </w:style>
  <w:style w:type="paragraph" w:customStyle="1" w:styleId="Bullet">
    <w:name w:val="Bullet"/>
    <w:basedOn w:val="Normal"/>
    <w:rsid w:val="00445676"/>
    <w:pPr>
      <w:numPr>
        <w:numId w:val="1"/>
      </w:numPr>
      <w:spacing w:before="100"/>
    </w:pPr>
    <w:rPr>
      <w:szCs w:val="24"/>
      <w:lang w:eastAsia="en-US"/>
    </w:rPr>
  </w:style>
  <w:style w:type="paragraph" w:customStyle="1" w:styleId="Tabletext">
    <w:name w:val="Table text"/>
    <w:basedOn w:val="Normal"/>
    <w:qFormat/>
    <w:rsid w:val="00232DAC"/>
    <w:rPr>
      <w:rFonts w:ascii="Arial" w:hAnsi="Arial"/>
      <w:szCs w:val="24"/>
    </w:rPr>
  </w:style>
  <w:style w:type="table" w:customStyle="1" w:styleId="GridTable1Light-Accent21">
    <w:name w:val="Grid Table 1 Light - Accent 21"/>
    <w:basedOn w:val="TableNormal"/>
    <w:uiPriority w:val="46"/>
    <w:rsid w:val="009C0CB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on">
    <w:name w:val="Revision"/>
    <w:hidden/>
    <w:uiPriority w:val="99"/>
    <w:semiHidden/>
    <w:rsid w:val="00BF7E23"/>
    <w:rPr>
      <w:rFonts w:ascii="Calibri Light" w:hAnsi="Calibri Light"/>
      <w:szCs w:val="22"/>
    </w:rPr>
  </w:style>
  <w:style w:type="table" w:customStyle="1" w:styleId="TableGrid1">
    <w:name w:val="Table Grid1"/>
    <w:basedOn w:val="TableNormal"/>
    <w:next w:val="TableGrid"/>
    <w:uiPriority w:val="39"/>
    <w:rsid w:val="009B2D2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C6661"/>
    <w:rPr>
      <w:color w:val="808080"/>
      <w:shd w:val="clear" w:color="auto" w:fill="E6E6E6"/>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F03749"/>
    <w:rPr>
      <w:rFonts w:ascii="Calibri Light" w:hAnsi="Calibri Light"/>
      <w:szCs w:val="22"/>
    </w:rPr>
  </w:style>
  <w:style w:type="character" w:customStyle="1" w:styleId="apple-converted-space">
    <w:name w:val="apple-converted-space"/>
    <w:basedOn w:val="DefaultParagraphFont"/>
    <w:rsid w:val="00CB32B2"/>
  </w:style>
  <w:style w:type="character" w:styleId="FollowedHyperlink">
    <w:name w:val="FollowedHyperlink"/>
    <w:basedOn w:val="DefaultParagraphFont"/>
    <w:uiPriority w:val="99"/>
    <w:semiHidden/>
    <w:unhideWhenUsed/>
    <w:rsid w:val="00CB32B2"/>
    <w:rPr>
      <w:color w:val="800080" w:themeColor="followedHyperlink"/>
      <w:u w:val="single"/>
    </w:rPr>
  </w:style>
  <w:style w:type="table" w:styleId="LightList-Accent3">
    <w:name w:val="Light List Accent 3"/>
    <w:basedOn w:val="TableNormal"/>
    <w:uiPriority w:val="61"/>
    <w:rsid w:val="00CB32B2"/>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ighlightcontent">
    <w:name w:val="highlight_content"/>
    <w:basedOn w:val="DefaultParagraphFont"/>
    <w:rsid w:val="00CB32B2"/>
  </w:style>
  <w:style w:type="character" w:customStyle="1" w:styleId="UnresolvedMention2">
    <w:name w:val="Unresolved Mention2"/>
    <w:basedOn w:val="DefaultParagraphFont"/>
    <w:uiPriority w:val="99"/>
    <w:semiHidden/>
    <w:unhideWhenUsed/>
    <w:rsid w:val="00A22B3D"/>
    <w:rPr>
      <w:color w:val="605E5C"/>
      <w:shd w:val="clear" w:color="auto" w:fill="E1DFDD"/>
    </w:rPr>
  </w:style>
  <w:style w:type="table" w:customStyle="1" w:styleId="TableGrid2">
    <w:name w:val="Table Grid2"/>
    <w:basedOn w:val="TableNormal"/>
    <w:next w:val="TableGrid"/>
    <w:uiPriority w:val="59"/>
    <w:rsid w:val="00BC39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E0A1E"/>
    <w:rPr>
      <w:color w:val="605E5C"/>
      <w:shd w:val="clear" w:color="auto" w:fill="E1DFDD"/>
    </w:rPr>
  </w:style>
  <w:style w:type="character" w:styleId="UnresolvedMention">
    <w:name w:val="Unresolved Mention"/>
    <w:basedOn w:val="DefaultParagraphFont"/>
    <w:uiPriority w:val="99"/>
    <w:unhideWhenUsed/>
    <w:rsid w:val="00282687"/>
    <w:rPr>
      <w:color w:val="605E5C"/>
      <w:shd w:val="clear" w:color="auto" w:fill="E1DFDD"/>
    </w:rPr>
  </w:style>
  <w:style w:type="paragraph" w:customStyle="1" w:styleId="Default">
    <w:name w:val="Default"/>
    <w:rsid w:val="0035590A"/>
    <w:pPr>
      <w:autoSpaceDE w:val="0"/>
      <w:autoSpaceDN w:val="0"/>
      <w:adjustRightInd w:val="0"/>
    </w:pPr>
    <w:rPr>
      <w:rFonts w:eastAsia="Calibri" w:cs="Calibri"/>
      <w:color w:val="000000"/>
      <w:sz w:val="24"/>
      <w:szCs w:val="24"/>
    </w:rPr>
  </w:style>
  <w:style w:type="paragraph" w:customStyle="1" w:styleId="Body1">
    <w:name w:val="Body 1"/>
    <w:rsid w:val="00D04812"/>
    <w:pPr>
      <w:outlineLvl w:val="0"/>
    </w:pPr>
    <w:rPr>
      <w:rFonts w:ascii="Helvetica" w:eastAsia="Arial Unicode MS" w:hAnsi="Helvetica"/>
      <w:color w:val="000000"/>
      <w:sz w:val="22"/>
      <w:u w:color="000000"/>
    </w:rPr>
  </w:style>
  <w:style w:type="character" w:styleId="Mention">
    <w:name w:val="Mention"/>
    <w:basedOn w:val="DefaultParagraphFont"/>
    <w:uiPriority w:val="99"/>
    <w:unhideWhenUsed/>
    <w:rsid w:val="004B4464"/>
    <w:rPr>
      <w:color w:val="2B579A"/>
      <w:shd w:val="clear" w:color="auto" w:fill="E6E6E6"/>
    </w:rPr>
  </w:style>
  <w:style w:type="table" w:styleId="LightList-Accent6">
    <w:name w:val="Light List Accent 6"/>
    <w:basedOn w:val="TableNormal"/>
    <w:uiPriority w:val="61"/>
    <w:rsid w:val="00F2438F"/>
    <w:rPr>
      <w:rFonts w:eastAsia="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
    <w:name w:val="Body Text"/>
    <w:basedOn w:val="Normal"/>
    <w:link w:val="BodyTextChar"/>
    <w:uiPriority w:val="1"/>
    <w:qFormat/>
    <w:rsid w:val="00F2438F"/>
    <w:pPr>
      <w:widowControl w:val="0"/>
      <w:autoSpaceDE w:val="0"/>
      <w:autoSpaceDN w:val="0"/>
      <w:spacing w:before="0"/>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F2438F"/>
    <w:rPr>
      <w:rFonts w:ascii="Arial" w:eastAsia="Arial" w:hAnsi="Arial" w:cs="Arial"/>
      <w:sz w:val="24"/>
      <w:szCs w:val="24"/>
      <w:lang w:eastAsia="en-US"/>
    </w:rPr>
  </w:style>
  <w:style w:type="table" w:styleId="ListTable1Light">
    <w:name w:val="List Table 1 Light"/>
    <w:basedOn w:val="TableNormal"/>
    <w:uiPriority w:val="46"/>
    <w:rsid w:val="00F2438F"/>
    <w:rPr>
      <w:rFonts w:eastAsia="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F52515"/>
  </w:style>
  <w:style w:type="character" w:customStyle="1" w:styleId="eop">
    <w:name w:val="eop"/>
    <w:basedOn w:val="DefaultParagraphFont"/>
    <w:rsid w:val="00F52515"/>
  </w:style>
  <w:style w:type="paragraph" w:customStyle="1" w:styleId="paragraph">
    <w:name w:val="paragraph"/>
    <w:basedOn w:val="Normal"/>
    <w:rsid w:val="00F52515"/>
    <w:pPr>
      <w:spacing w:before="100" w:beforeAutospacing="1" w:after="100" w:afterAutospacing="1"/>
    </w:pPr>
    <w:rPr>
      <w:rFonts w:ascii="Times New Roman" w:hAnsi="Times New Roman"/>
      <w:sz w:val="24"/>
      <w:szCs w:val="24"/>
    </w:rPr>
  </w:style>
  <w:style w:type="paragraph" w:customStyle="1" w:styleId="pf0">
    <w:name w:val="pf0"/>
    <w:basedOn w:val="Normal"/>
    <w:rsid w:val="00450B3C"/>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450B3C"/>
    <w:rPr>
      <w:rFonts w:ascii="Segoe UI" w:hAnsi="Segoe UI" w:cs="Segoe UI" w:hint="default"/>
      <w:sz w:val="18"/>
      <w:szCs w:val="18"/>
    </w:rPr>
  </w:style>
  <w:style w:type="character" w:customStyle="1" w:styleId="xnormaltextrun">
    <w:name w:val="x_normaltextrun"/>
    <w:basedOn w:val="DefaultParagraphFont"/>
    <w:rsid w:val="00F35E96"/>
  </w:style>
  <w:style w:type="character" w:customStyle="1" w:styleId="xeop">
    <w:name w:val="x_eop"/>
    <w:basedOn w:val="DefaultParagraphFont"/>
    <w:rsid w:val="00F35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751">
      <w:bodyDiv w:val="1"/>
      <w:marLeft w:val="0"/>
      <w:marRight w:val="0"/>
      <w:marTop w:val="0"/>
      <w:marBottom w:val="0"/>
      <w:divBdr>
        <w:top w:val="none" w:sz="0" w:space="0" w:color="auto"/>
        <w:left w:val="none" w:sz="0" w:space="0" w:color="auto"/>
        <w:bottom w:val="none" w:sz="0" w:space="0" w:color="auto"/>
        <w:right w:val="none" w:sz="0" w:space="0" w:color="auto"/>
      </w:divBdr>
    </w:div>
    <w:div w:id="29846891">
      <w:bodyDiv w:val="1"/>
      <w:marLeft w:val="0"/>
      <w:marRight w:val="0"/>
      <w:marTop w:val="0"/>
      <w:marBottom w:val="0"/>
      <w:divBdr>
        <w:top w:val="none" w:sz="0" w:space="0" w:color="auto"/>
        <w:left w:val="none" w:sz="0" w:space="0" w:color="auto"/>
        <w:bottom w:val="none" w:sz="0" w:space="0" w:color="auto"/>
        <w:right w:val="none" w:sz="0" w:space="0" w:color="auto"/>
      </w:divBdr>
      <w:divsChild>
        <w:div w:id="188613836">
          <w:marLeft w:val="547"/>
          <w:marRight w:val="0"/>
          <w:marTop w:val="154"/>
          <w:marBottom w:val="0"/>
          <w:divBdr>
            <w:top w:val="none" w:sz="0" w:space="0" w:color="auto"/>
            <w:left w:val="none" w:sz="0" w:space="0" w:color="auto"/>
            <w:bottom w:val="none" w:sz="0" w:space="0" w:color="auto"/>
            <w:right w:val="none" w:sz="0" w:space="0" w:color="auto"/>
          </w:divBdr>
        </w:div>
        <w:div w:id="1728070096">
          <w:marLeft w:val="547"/>
          <w:marRight w:val="0"/>
          <w:marTop w:val="154"/>
          <w:marBottom w:val="0"/>
          <w:divBdr>
            <w:top w:val="none" w:sz="0" w:space="0" w:color="auto"/>
            <w:left w:val="none" w:sz="0" w:space="0" w:color="auto"/>
            <w:bottom w:val="none" w:sz="0" w:space="0" w:color="auto"/>
            <w:right w:val="none" w:sz="0" w:space="0" w:color="auto"/>
          </w:divBdr>
        </w:div>
      </w:divsChild>
    </w:div>
    <w:div w:id="37245210">
      <w:bodyDiv w:val="1"/>
      <w:marLeft w:val="0"/>
      <w:marRight w:val="0"/>
      <w:marTop w:val="0"/>
      <w:marBottom w:val="0"/>
      <w:divBdr>
        <w:top w:val="none" w:sz="0" w:space="0" w:color="auto"/>
        <w:left w:val="none" w:sz="0" w:space="0" w:color="auto"/>
        <w:bottom w:val="none" w:sz="0" w:space="0" w:color="auto"/>
        <w:right w:val="none" w:sz="0" w:space="0" w:color="auto"/>
      </w:divBdr>
    </w:div>
    <w:div w:id="99884092">
      <w:bodyDiv w:val="1"/>
      <w:marLeft w:val="0"/>
      <w:marRight w:val="0"/>
      <w:marTop w:val="0"/>
      <w:marBottom w:val="0"/>
      <w:divBdr>
        <w:top w:val="none" w:sz="0" w:space="0" w:color="auto"/>
        <w:left w:val="none" w:sz="0" w:space="0" w:color="auto"/>
        <w:bottom w:val="none" w:sz="0" w:space="0" w:color="auto"/>
        <w:right w:val="none" w:sz="0" w:space="0" w:color="auto"/>
      </w:divBdr>
    </w:div>
    <w:div w:id="120078023">
      <w:bodyDiv w:val="1"/>
      <w:marLeft w:val="0"/>
      <w:marRight w:val="0"/>
      <w:marTop w:val="0"/>
      <w:marBottom w:val="0"/>
      <w:divBdr>
        <w:top w:val="none" w:sz="0" w:space="0" w:color="auto"/>
        <w:left w:val="none" w:sz="0" w:space="0" w:color="auto"/>
        <w:bottom w:val="none" w:sz="0" w:space="0" w:color="auto"/>
        <w:right w:val="none" w:sz="0" w:space="0" w:color="auto"/>
      </w:divBdr>
    </w:div>
    <w:div w:id="122432519">
      <w:bodyDiv w:val="1"/>
      <w:marLeft w:val="0"/>
      <w:marRight w:val="0"/>
      <w:marTop w:val="0"/>
      <w:marBottom w:val="0"/>
      <w:divBdr>
        <w:top w:val="none" w:sz="0" w:space="0" w:color="auto"/>
        <w:left w:val="none" w:sz="0" w:space="0" w:color="auto"/>
        <w:bottom w:val="none" w:sz="0" w:space="0" w:color="auto"/>
        <w:right w:val="none" w:sz="0" w:space="0" w:color="auto"/>
      </w:divBdr>
    </w:div>
    <w:div w:id="15145656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54">
          <w:marLeft w:val="0"/>
          <w:marRight w:val="0"/>
          <w:marTop w:val="0"/>
          <w:marBottom w:val="0"/>
          <w:divBdr>
            <w:top w:val="none" w:sz="0" w:space="0" w:color="auto"/>
            <w:left w:val="none" w:sz="0" w:space="0" w:color="auto"/>
            <w:bottom w:val="none" w:sz="0" w:space="0" w:color="auto"/>
            <w:right w:val="none" w:sz="0" w:space="0" w:color="auto"/>
          </w:divBdr>
          <w:divsChild>
            <w:div w:id="1904951869">
              <w:marLeft w:val="0"/>
              <w:marRight w:val="0"/>
              <w:marTop w:val="0"/>
              <w:marBottom w:val="0"/>
              <w:divBdr>
                <w:top w:val="none" w:sz="0" w:space="0" w:color="auto"/>
                <w:left w:val="none" w:sz="0" w:space="0" w:color="auto"/>
                <w:bottom w:val="none" w:sz="0" w:space="0" w:color="auto"/>
                <w:right w:val="none" w:sz="0" w:space="0" w:color="auto"/>
              </w:divBdr>
              <w:divsChild>
                <w:div w:id="1384863249">
                  <w:marLeft w:val="0"/>
                  <w:marRight w:val="0"/>
                  <w:marTop w:val="0"/>
                  <w:marBottom w:val="0"/>
                  <w:divBdr>
                    <w:top w:val="none" w:sz="0" w:space="0" w:color="auto"/>
                    <w:left w:val="none" w:sz="0" w:space="0" w:color="auto"/>
                    <w:bottom w:val="none" w:sz="0" w:space="0" w:color="auto"/>
                    <w:right w:val="none" w:sz="0" w:space="0" w:color="auto"/>
                  </w:divBdr>
                  <w:divsChild>
                    <w:div w:id="1590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5145">
      <w:bodyDiv w:val="1"/>
      <w:marLeft w:val="0"/>
      <w:marRight w:val="0"/>
      <w:marTop w:val="0"/>
      <w:marBottom w:val="0"/>
      <w:divBdr>
        <w:top w:val="none" w:sz="0" w:space="0" w:color="auto"/>
        <w:left w:val="none" w:sz="0" w:space="0" w:color="auto"/>
        <w:bottom w:val="none" w:sz="0" w:space="0" w:color="auto"/>
        <w:right w:val="none" w:sz="0" w:space="0" w:color="auto"/>
      </w:divBdr>
    </w:div>
    <w:div w:id="166479610">
      <w:bodyDiv w:val="1"/>
      <w:marLeft w:val="0"/>
      <w:marRight w:val="0"/>
      <w:marTop w:val="0"/>
      <w:marBottom w:val="0"/>
      <w:divBdr>
        <w:top w:val="none" w:sz="0" w:space="0" w:color="auto"/>
        <w:left w:val="none" w:sz="0" w:space="0" w:color="auto"/>
        <w:bottom w:val="none" w:sz="0" w:space="0" w:color="auto"/>
        <w:right w:val="none" w:sz="0" w:space="0" w:color="auto"/>
      </w:divBdr>
    </w:div>
    <w:div w:id="174005381">
      <w:bodyDiv w:val="1"/>
      <w:marLeft w:val="0"/>
      <w:marRight w:val="0"/>
      <w:marTop w:val="0"/>
      <w:marBottom w:val="0"/>
      <w:divBdr>
        <w:top w:val="none" w:sz="0" w:space="0" w:color="auto"/>
        <w:left w:val="none" w:sz="0" w:space="0" w:color="auto"/>
        <w:bottom w:val="none" w:sz="0" w:space="0" w:color="auto"/>
        <w:right w:val="none" w:sz="0" w:space="0" w:color="auto"/>
      </w:divBdr>
    </w:div>
    <w:div w:id="231962374">
      <w:bodyDiv w:val="1"/>
      <w:marLeft w:val="0"/>
      <w:marRight w:val="0"/>
      <w:marTop w:val="0"/>
      <w:marBottom w:val="0"/>
      <w:divBdr>
        <w:top w:val="none" w:sz="0" w:space="0" w:color="auto"/>
        <w:left w:val="none" w:sz="0" w:space="0" w:color="auto"/>
        <w:bottom w:val="none" w:sz="0" w:space="0" w:color="auto"/>
        <w:right w:val="none" w:sz="0" w:space="0" w:color="auto"/>
      </w:divBdr>
      <w:divsChild>
        <w:div w:id="199325352">
          <w:marLeft w:val="0"/>
          <w:marRight w:val="0"/>
          <w:marTop w:val="0"/>
          <w:marBottom w:val="0"/>
          <w:divBdr>
            <w:top w:val="none" w:sz="0" w:space="0" w:color="auto"/>
            <w:left w:val="none" w:sz="0" w:space="0" w:color="auto"/>
            <w:bottom w:val="none" w:sz="0" w:space="0" w:color="auto"/>
            <w:right w:val="none" w:sz="0" w:space="0" w:color="auto"/>
          </w:divBdr>
        </w:div>
        <w:div w:id="735084282">
          <w:marLeft w:val="0"/>
          <w:marRight w:val="0"/>
          <w:marTop w:val="0"/>
          <w:marBottom w:val="0"/>
          <w:divBdr>
            <w:top w:val="none" w:sz="0" w:space="0" w:color="auto"/>
            <w:left w:val="none" w:sz="0" w:space="0" w:color="auto"/>
            <w:bottom w:val="none" w:sz="0" w:space="0" w:color="auto"/>
            <w:right w:val="none" w:sz="0" w:space="0" w:color="auto"/>
          </w:divBdr>
        </w:div>
        <w:div w:id="1674721253">
          <w:marLeft w:val="0"/>
          <w:marRight w:val="0"/>
          <w:marTop w:val="0"/>
          <w:marBottom w:val="0"/>
          <w:divBdr>
            <w:top w:val="none" w:sz="0" w:space="0" w:color="auto"/>
            <w:left w:val="none" w:sz="0" w:space="0" w:color="auto"/>
            <w:bottom w:val="none" w:sz="0" w:space="0" w:color="auto"/>
            <w:right w:val="none" w:sz="0" w:space="0" w:color="auto"/>
          </w:divBdr>
        </w:div>
        <w:div w:id="1969696435">
          <w:marLeft w:val="0"/>
          <w:marRight w:val="0"/>
          <w:marTop w:val="0"/>
          <w:marBottom w:val="0"/>
          <w:divBdr>
            <w:top w:val="none" w:sz="0" w:space="0" w:color="auto"/>
            <w:left w:val="none" w:sz="0" w:space="0" w:color="auto"/>
            <w:bottom w:val="none" w:sz="0" w:space="0" w:color="auto"/>
            <w:right w:val="none" w:sz="0" w:space="0" w:color="auto"/>
          </w:divBdr>
        </w:div>
      </w:divsChild>
    </w:div>
    <w:div w:id="271324648">
      <w:bodyDiv w:val="1"/>
      <w:marLeft w:val="0"/>
      <w:marRight w:val="0"/>
      <w:marTop w:val="0"/>
      <w:marBottom w:val="0"/>
      <w:divBdr>
        <w:top w:val="none" w:sz="0" w:space="0" w:color="auto"/>
        <w:left w:val="none" w:sz="0" w:space="0" w:color="auto"/>
        <w:bottom w:val="none" w:sz="0" w:space="0" w:color="auto"/>
        <w:right w:val="none" w:sz="0" w:space="0" w:color="auto"/>
      </w:divBdr>
    </w:div>
    <w:div w:id="277297892">
      <w:bodyDiv w:val="1"/>
      <w:marLeft w:val="0"/>
      <w:marRight w:val="0"/>
      <w:marTop w:val="0"/>
      <w:marBottom w:val="0"/>
      <w:divBdr>
        <w:top w:val="none" w:sz="0" w:space="0" w:color="auto"/>
        <w:left w:val="none" w:sz="0" w:space="0" w:color="auto"/>
        <w:bottom w:val="none" w:sz="0" w:space="0" w:color="auto"/>
        <w:right w:val="none" w:sz="0" w:space="0" w:color="auto"/>
      </w:divBdr>
    </w:div>
    <w:div w:id="306864165">
      <w:bodyDiv w:val="1"/>
      <w:marLeft w:val="0"/>
      <w:marRight w:val="0"/>
      <w:marTop w:val="0"/>
      <w:marBottom w:val="0"/>
      <w:divBdr>
        <w:top w:val="none" w:sz="0" w:space="0" w:color="auto"/>
        <w:left w:val="none" w:sz="0" w:space="0" w:color="auto"/>
        <w:bottom w:val="none" w:sz="0" w:space="0" w:color="auto"/>
        <w:right w:val="none" w:sz="0" w:space="0" w:color="auto"/>
      </w:divBdr>
    </w:div>
    <w:div w:id="340936416">
      <w:bodyDiv w:val="1"/>
      <w:marLeft w:val="0"/>
      <w:marRight w:val="0"/>
      <w:marTop w:val="0"/>
      <w:marBottom w:val="0"/>
      <w:divBdr>
        <w:top w:val="none" w:sz="0" w:space="0" w:color="auto"/>
        <w:left w:val="none" w:sz="0" w:space="0" w:color="auto"/>
        <w:bottom w:val="none" w:sz="0" w:space="0" w:color="auto"/>
        <w:right w:val="none" w:sz="0" w:space="0" w:color="auto"/>
      </w:divBdr>
    </w:div>
    <w:div w:id="351346191">
      <w:bodyDiv w:val="1"/>
      <w:marLeft w:val="0"/>
      <w:marRight w:val="0"/>
      <w:marTop w:val="0"/>
      <w:marBottom w:val="0"/>
      <w:divBdr>
        <w:top w:val="none" w:sz="0" w:space="0" w:color="auto"/>
        <w:left w:val="none" w:sz="0" w:space="0" w:color="auto"/>
        <w:bottom w:val="none" w:sz="0" w:space="0" w:color="auto"/>
        <w:right w:val="none" w:sz="0" w:space="0" w:color="auto"/>
      </w:divBdr>
    </w:div>
    <w:div w:id="362831889">
      <w:bodyDiv w:val="1"/>
      <w:marLeft w:val="0"/>
      <w:marRight w:val="0"/>
      <w:marTop w:val="0"/>
      <w:marBottom w:val="0"/>
      <w:divBdr>
        <w:top w:val="none" w:sz="0" w:space="0" w:color="auto"/>
        <w:left w:val="none" w:sz="0" w:space="0" w:color="auto"/>
        <w:bottom w:val="none" w:sz="0" w:space="0" w:color="auto"/>
        <w:right w:val="none" w:sz="0" w:space="0" w:color="auto"/>
      </w:divBdr>
    </w:div>
    <w:div w:id="366875878">
      <w:bodyDiv w:val="1"/>
      <w:marLeft w:val="0"/>
      <w:marRight w:val="0"/>
      <w:marTop w:val="0"/>
      <w:marBottom w:val="0"/>
      <w:divBdr>
        <w:top w:val="none" w:sz="0" w:space="0" w:color="auto"/>
        <w:left w:val="none" w:sz="0" w:space="0" w:color="auto"/>
        <w:bottom w:val="none" w:sz="0" w:space="0" w:color="auto"/>
        <w:right w:val="none" w:sz="0" w:space="0" w:color="auto"/>
      </w:divBdr>
      <w:divsChild>
        <w:div w:id="573316992">
          <w:marLeft w:val="1166"/>
          <w:marRight w:val="0"/>
          <w:marTop w:val="240"/>
          <w:marBottom w:val="0"/>
          <w:divBdr>
            <w:top w:val="none" w:sz="0" w:space="0" w:color="auto"/>
            <w:left w:val="none" w:sz="0" w:space="0" w:color="auto"/>
            <w:bottom w:val="none" w:sz="0" w:space="0" w:color="auto"/>
            <w:right w:val="none" w:sz="0" w:space="0" w:color="auto"/>
          </w:divBdr>
        </w:div>
        <w:div w:id="851726275">
          <w:marLeft w:val="547"/>
          <w:marRight w:val="0"/>
          <w:marTop w:val="240"/>
          <w:marBottom w:val="0"/>
          <w:divBdr>
            <w:top w:val="none" w:sz="0" w:space="0" w:color="auto"/>
            <w:left w:val="none" w:sz="0" w:space="0" w:color="auto"/>
            <w:bottom w:val="none" w:sz="0" w:space="0" w:color="auto"/>
            <w:right w:val="none" w:sz="0" w:space="0" w:color="auto"/>
          </w:divBdr>
        </w:div>
        <w:div w:id="2146122166">
          <w:marLeft w:val="1166"/>
          <w:marRight w:val="0"/>
          <w:marTop w:val="240"/>
          <w:marBottom w:val="0"/>
          <w:divBdr>
            <w:top w:val="none" w:sz="0" w:space="0" w:color="auto"/>
            <w:left w:val="none" w:sz="0" w:space="0" w:color="auto"/>
            <w:bottom w:val="none" w:sz="0" w:space="0" w:color="auto"/>
            <w:right w:val="none" w:sz="0" w:space="0" w:color="auto"/>
          </w:divBdr>
        </w:div>
      </w:divsChild>
    </w:div>
    <w:div w:id="368073857">
      <w:bodyDiv w:val="1"/>
      <w:marLeft w:val="0"/>
      <w:marRight w:val="0"/>
      <w:marTop w:val="0"/>
      <w:marBottom w:val="0"/>
      <w:divBdr>
        <w:top w:val="none" w:sz="0" w:space="0" w:color="auto"/>
        <w:left w:val="none" w:sz="0" w:space="0" w:color="auto"/>
        <w:bottom w:val="none" w:sz="0" w:space="0" w:color="auto"/>
        <w:right w:val="none" w:sz="0" w:space="0" w:color="auto"/>
      </w:divBdr>
    </w:div>
    <w:div w:id="371733428">
      <w:bodyDiv w:val="1"/>
      <w:marLeft w:val="0"/>
      <w:marRight w:val="0"/>
      <w:marTop w:val="0"/>
      <w:marBottom w:val="0"/>
      <w:divBdr>
        <w:top w:val="none" w:sz="0" w:space="0" w:color="auto"/>
        <w:left w:val="none" w:sz="0" w:space="0" w:color="auto"/>
        <w:bottom w:val="none" w:sz="0" w:space="0" w:color="auto"/>
        <w:right w:val="none" w:sz="0" w:space="0" w:color="auto"/>
      </w:divBdr>
    </w:div>
    <w:div w:id="375393938">
      <w:bodyDiv w:val="1"/>
      <w:marLeft w:val="0"/>
      <w:marRight w:val="0"/>
      <w:marTop w:val="0"/>
      <w:marBottom w:val="0"/>
      <w:divBdr>
        <w:top w:val="none" w:sz="0" w:space="0" w:color="auto"/>
        <w:left w:val="none" w:sz="0" w:space="0" w:color="auto"/>
        <w:bottom w:val="none" w:sz="0" w:space="0" w:color="auto"/>
        <w:right w:val="none" w:sz="0" w:space="0" w:color="auto"/>
      </w:divBdr>
    </w:div>
    <w:div w:id="392897831">
      <w:bodyDiv w:val="1"/>
      <w:marLeft w:val="0"/>
      <w:marRight w:val="0"/>
      <w:marTop w:val="0"/>
      <w:marBottom w:val="0"/>
      <w:divBdr>
        <w:top w:val="none" w:sz="0" w:space="0" w:color="auto"/>
        <w:left w:val="none" w:sz="0" w:space="0" w:color="auto"/>
        <w:bottom w:val="none" w:sz="0" w:space="0" w:color="auto"/>
        <w:right w:val="none" w:sz="0" w:space="0" w:color="auto"/>
      </w:divBdr>
    </w:div>
    <w:div w:id="394470391">
      <w:bodyDiv w:val="1"/>
      <w:marLeft w:val="0"/>
      <w:marRight w:val="0"/>
      <w:marTop w:val="0"/>
      <w:marBottom w:val="0"/>
      <w:divBdr>
        <w:top w:val="none" w:sz="0" w:space="0" w:color="auto"/>
        <w:left w:val="none" w:sz="0" w:space="0" w:color="auto"/>
        <w:bottom w:val="none" w:sz="0" w:space="0" w:color="auto"/>
        <w:right w:val="none" w:sz="0" w:space="0" w:color="auto"/>
      </w:divBdr>
    </w:div>
    <w:div w:id="422184241">
      <w:bodyDiv w:val="1"/>
      <w:marLeft w:val="0"/>
      <w:marRight w:val="0"/>
      <w:marTop w:val="0"/>
      <w:marBottom w:val="0"/>
      <w:divBdr>
        <w:top w:val="none" w:sz="0" w:space="0" w:color="auto"/>
        <w:left w:val="none" w:sz="0" w:space="0" w:color="auto"/>
        <w:bottom w:val="none" w:sz="0" w:space="0" w:color="auto"/>
        <w:right w:val="none" w:sz="0" w:space="0" w:color="auto"/>
      </w:divBdr>
      <w:divsChild>
        <w:div w:id="258757652">
          <w:marLeft w:val="0"/>
          <w:marRight w:val="0"/>
          <w:marTop w:val="0"/>
          <w:marBottom w:val="0"/>
          <w:divBdr>
            <w:top w:val="none" w:sz="0" w:space="0" w:color="auto"/>
            <w:left w:val="none" w:sz="0" w:space="0" w:color="auto"/>
            <w:bottom w:val="none" w:sz="0" w:space="0" w:color="auto"/>
            <w:right w:val="none" w:sz="0" w:space="0" w:color="auto"/>
          </w:divBdr>
        </w:div>
        <w:div w:id="517935719">
          <w:marLeft w:val="0"/>
          <w:marRight w:val="0"/>
          <w:marTop w:val="0"/>
          <w:marBottom w:val="0"/>
          <w:divBdr>
            <w:top w:val="none" w:sz="0" w:space="0" w:color="auto"/>
            <w:left w:val="none" w:sz="0" w:space="0" w:color="auto"/>
            <w:bottom w:val="none" w:sz="0" w:space="0" w:color="auto"/>
            <w:right w:val="none" w:sz="0" w:space="0" w:color="auto"/>
          </w:divBdr>
        </w:div>
      </w:divsChild>
    </w:div>
    <w:div w:id="422728079">
      <w:bodyDiv w:val="1"/>
      <w:marLeft w:val="0"/>
      <w:marRight w:val="0"/>
      <w:marTop w:val="0"/>
      <w:marBottom w:val="0"/>
      <w:divBdr>
        <w:top w:val="none" w:sz="0" w:space="0" w:color="auto"/>
        <w:left w:val="none" w:sz="0" w:space="0" w:color="auto"/>
        <w:bottom w:val="none" w:sz="0" w:space="0" w:color="auto"/>
        <w:right w:val="none" w:sz="0" w:space="0" w:color="auto"/>
      </w:divBdr>
    </w:div>
    <w:div w:id="450829729">
      <w:bodyDiv w:val="1"/>
      <w:marLeft w:val="0"/>
      <w:marRight w:val="0"/>
      <w:marTop w:val="0"/>
      <w:marBottom w:val="0"/>
      <w:divBdr>
        <w:top w:val="none" w:sz="0" w:space="0" w:color="auto"/>
        <w:left w:val="none" w:sz="0" w:space="0" w:color="auto"/>
        <w:bottom w:val="none" w:sz="0" w:space="0" w:color="auto"/>
        <w:right w:val="none" w:sz="0" w:space="0" w:color="auto"/>
      </w:divBdr>
    </w:div>
    <w:div w:id="474419426">
      <w:bodyDiv w:val="1"/>
      <w:marLeft w:val="0"/>
      <w:marRight w:val="0"/>
      <w:marTop w:val="0"/>
      <w:marBottom w:val="0"/>
      <w:divBdr>
        <w:top w:val="none" w:sz="0" w:space="0" w:color="auto"/>
        <w:left w:val="none" w:sz="0" w:space="0" w:color="auto"/>
        <w:bottom w:val="none" w:sz="0" w:space="0" w:color="auto"/>
        <w:right w:val="none" w:sz="0" w:space="0" w:color="auto"/>
      </w:divBdr>
      <w:divsChild>
        <w:div w:id="556743998">
          <w:marLeft w:val="547"/>
          <w:marRight w:val="0"/>
          <w:marTop w:val="154"/>
          <w:marBottom w:val="0"/>
          <w:divBdr>
            <w:top w:val="none" w:sz="0" w:space="0" w:color="auto"/>
            <w:left w:val="none" w:sz="0" w:space="0" w:color="auto"/>
            <w:bottom w:val="none" w:sz="0" w:space="0" w:color="auto"/>
            <w:right w:val="none" w:sz="0" w:space="0" w:color="auto"/>
          </w:divBdr>
        </w:div>
      </w:divsChild>
    </w:div>
    <w:div w:id="476457960">
      <w:bodyDiv w:val="1"/>
      <w:marLeft w:val="0"/>
      <w:marRight w:val="0"/>
      <w:marTop w:val="0"/>
      <w:marBottom w:val="0"/>
      <w:divBdr>
        <w:top w:val="none" w:sz="0" w:space="0" w:color="auto"/>
        <w:left w:val="none" w:sz="0" w:space="0" w:color="auto"/>
        <w:bottom w:val="none" w:sz="0" w:space="0" w:color="auto"/>
        <w:right w:val="none" w:sz="0" w:space="0" w:color="auto"/>
      </w:divBdr>
    </w:div>
    <w:div w:id="482892191">
      <w:bodyDiv w:val="1"/>
      <w:marLeft w:val="0"/>
      <w:marRight w:val="0"/>
      <w:marTop w:val="0"/>
      <w:marBottom w:val="0"/>
      <w:divBdr>
        <w:top w:val="none" w:sz="0" w:space="0" w:color="auto"/>
        <w:left w:val="none" w:sz="0" w:space="0" w:color="auto"/>
        <w:bottom w:val="none" w:sz="0" w:space="0" w:color="auto"/>
        <w:right w:val="none" w:sz="0" w:space="0" w:color="auto"/>
      </w:divBdr>
    </w:div>
    <w:div w:id="485053909">
      <w:bodyDiv w:val="1"/>
      <w:marLeft w:val="0"/>
      <w:marRight w:val="0"/>
      <w:marTop w:val="0"/>
      <w:marBottom w:val="0"/>
      <w:divBdr>
        <w:top w:val="none" w:sz="0" w:space="0" w:color="auto"/>
        <w:left w:val="none" w:sz="0" w:space="0" w:color="auto"/>
        <w:bottom w:val="none" w:sz="0" w:space="0" w:color="auto"/>
        <w:right w:val="none" w:sz="0" w:space="0" w:color="auto"/>
      </w:divBdr>
    </w:div>
    <w:div w:id="502277687">
      <w:bodyDiv w:val="1"/>
      <w:marLeft w:val="0"/>
      <w:marRight w:val="0"/>
      <w:marTop w:val="0"/>
      <w:marBottom w:val="0"/>
      <w:divBdr>
        <w:top w:val="none" w:sz="0" w:space="0" w:color="auto"/>
        <w:left w:val="none" w:sz="0" w:space="0" w:color="auto"/>
        <w:bottom w:val="none" w:sz="0" w:space="0" w:color="auto"/>
        <w:right w:val="none" w:sz="0" w:space="0" w:color="auto"/>
      </w:divBdr>
    </w:div>
    <w:div w:id="530190321">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sChild>
        <w:div w:id="688337741">
          <w:marLeft w:val="1166"/>
          <w:marRight w:val="0"/>
          <w:marTop w:val="106"/>
          <w:marBottom w:val="0"/>
          <w:divBdr>
            <w:top w:val="none" w:sz="0" w:space="0" w:color="auto"/>
            <w:left w:val="none" w:sz="0" w:space="0" w:color="auto"/>
            <w:bottom w:val="none" w:sz="0" w:space="0" w:color="auto"/>
            <w:right w:val="none" w:sz="0" w:space="0" w:color="auto"/>
          </w:divBdr>
        </w:div>
        <w:div w:id="1387728689">
          <w:marLeft w:val="1166"/>
          <w:marRight w:val="0"/>
          <w:marTop w:val="106"/>
          <w:marBottom w:val="0"/>
          <w:divBdr>
            <w:top w:val="none" w:sz="0" w:space="0" w:color="auto"/>
            <w:left w:val="none" w:sz="0" w:space="0" w:color="auto"/>
            <w:bottom w:val="none" w:sz="0" w:space="0" w:color="auto"/>
            <w:right w:val="none" w:sz="0" w:space="0" w:color="auto"/>
          </w:divBdr>
        </w:div>
        <w:div w:id="1422869792">
          <w:marLeft w:val="1166"/>
          <w:marRight w:val="0"/>
          <w:marTop w:val="106"/>
          <w:marBottom w:val="0"/>
          <w:divBdr>
            <w:top w:val="none" w:sz="0" w:space="0" w:color="auto"/>
            <w:left w:val="none" w:sz="0" w:space="0" w:color="auto"/>
            <w:bottom w:val="none" w:sz="0" w:space="0" w:color="auto"/>
            <w:right w:val="none" w:sz="0" w:space="0" w:color="auto"/>
          </w:divBdr>
        </w:div>
        <w:div w:id="1451363348">
          <w:marLeft w:val="1166"/>
          <w:marRight w:val="0"/>
          <w:marTop w:val="106"/>
          <w:marBottom w:val="0"/>
          <w:divBdr>
            <w:top w:val="none" w:sz="0" w:space="0" w:color="auto"/>
            <w:left w:val="none" w:sz="0" w:space="0" w:color="auto"/>
            <w:bottom w:val="none" w:sz="0" w:space="0" w:color="auto"/>
            <w:right w:val="none" w:sz="0" w:space="0" w:color="auto"/>
          </w:divBdr>
        </w:div>
      </w:divsChild>
    </w:div>
    <w:div w:id="571160592">
      <w:bodyDiv w:val="1"/>
      <w:marLeft w:val="0"/>
      <w:marRight w:val="0"/>
      <w:marTop w:val="0"/>
      <w:marBottom w:val="0"/>
      <w:divBdr>
        <w:top w:val="none" w:sz="0" w:space="0" w:color="auto"/>
        <w:left w:val="none" w:sz="0" w:space="0" w:color="auto"/>
        <w:bottom w:val="none" w:sz="0" w:space="0" w:color="auto"/>
        <w:right w:val="none" w:sz="0" w:space="0" w:color="auto"/>
      </w:divBdr>
    </w:div>
    <w:div w:id="579024047">
      <w:bodyDiv w:val="1"/>
      <w:marLeft w:val="0"/>
      <w:marRight w:val="0"/>
      <w:marTop w:val="0"/>
      <w:marBottom w:val="0"/>
      <w:divBdr>
        <w:top w:val="none" w:sz="0" w:space="0" w:color="auto"/>
        <w:left w:val="none" w:sz="0" w:space="0" w:color="auto"/>
        <w:bottom w:val="none" w:sz="0" w:space="0" w:color="auto"/>
        <w:right w:val="none" w:sz="0" w:space="0" w:color="auto"/>
      </w:divBdr>
    </w:div>
    <w:div w:id="590970605">
      <w:bodyDiv w:val="1"/>
      <w:marLeft w:val="0"/>
      <w:marRight w:val="0"/>
      <w:marTop w:val="0"/>
      <w:marBottom w:val="0"/>
      <w:divBdr>
        <w:top w:val="none" w:sz="0" w:space="0" w:color="auto"/>
        <w:left w:val="none" w:sz="0" w:space="0" w:color="auto"/>
        <w:bottom w:val="none" w:sz="0" w:space="0" w:color="auto"/>
        <w:right w:val="none" w:sz="0" w:space="0" w:color="auto"/>
      </w:divBdr>
    </w:div>
    <w:div w:id="619918770">
      <w:bodyDiv w:val="1"/>
      <w:marLeft w:val="0"/>
      <w:marRight w:val="0"/>
      <w:marTop w:val="0"/>
      <w:marBottom w:val="0"/>
      <w:divBdr>
        <w:top w:val="none" w:sz="0" w:space="0" w:color="auto"/>
        <w:left w:val="none" w:sz="0" w:space="0" w:color="auto"/>
        <w:bottom w:val="none" w:sz="0" w:space="0" w:color="auto"/>
        <w:right w:val="none" w:sz="0" w:space="0" w:color="auto"/>
      </w:divBdr>
    </w:div>
    <w:div w:id="620261806">
      <w:bodyDiv w:val="1"/>
      <w:marLeft w:val="0"/>
      <w:marRight w:val="0"/>
      <w:marTop w:val="0"/>
      <w:marBottom w:val="0"/>
      <w:divBdr>
        <w:top w:val="none" w:sz="0" w:space="0" w:color="auto"/>
        <w:left w:val="none" w:sz="0" w:space="0" w:color="auto"/>
        <w:bottom w:val="none" w:sz="0" w:space="0" w:color="auto"/>
        <w:right w:val="none" w:sz="0" w:space="0" w:color="auto"/>
      </w:divBdr>
    </w:div>
    <w:div w:id="648175370">
      <w:bodyDiv w:val="1"/>
      <w:marLeft w:val="0"/>
      <w:marRight w:val="0"/>
      <w:marTop w:val="0"/>
      <w:marBottom w:val="0"/>
      <w:divBdr>
        <w:top w:val="none" w:sz="0" w:space="0" w:color="auto"/>
        <w:left w:val="none" w:sz="0" w:space="0" w:color="auto"/>
        <w:bottom w:val="none" w:sz="0" w:space="0" w:color="auto"/>
        <w:right w:val="none" w:sz="0" w:space="0" w:color="auto"/>
      </w:divBdr>
    </w:div>
    <w:div w:id="673722395">
      <w:bodyDiv w:val="1"/>
      <w:marLeft w:val="0"/>
      <w:marRight w:val="0"/>
      <w:marTop w:val="0"/>
      <w:marBottom w:val="0"/>
      <w:divBdr>
        <w:top w:val="none" w:sz="0" w:space="0" w:color="auto"/>
        <w:left w:val="none" w:sz="0" w:space="0" w:color="auto"/>
        <w:bottom w:val="none" w:sz="0" w:space="0" w:color="auto"/>
        <w:right w:val="none" w:sz="0" w:space="0" w:color="auto"/>
      </w:divBdr>
    </w:div>
    <w:div w:id="683016331">
      <w:bodyDiv w:val="1"/>
      <w:marLeft w:val="0"/>
      <w:marRight w:val="0"/>
      <w:marTop w:val="0"/>
      <w:marBottom w:val="0"/>
      <w:divBdr>
        <w:top w:val="none" w:sz="0" w:space="0" w:color="auto"/>
        <w:left w:val="none" w:sz="0" w:space="0" w:color="auto"/>
        <w:bottom w:val="none" w:sz="0" w:space="0" w:color="auto"/>
        <w:right w:val="none" w:sz="0" w:space="0" w:color="auto"/>
      </w:divBdr>
    </w:div>
    <w:div w:id="694961658">
      <w:bodyDiv w:val="1"/>
      <w:marLeft w:val="0"/>
      <w:marRight w:val="0"/>
      <w:marTop w:val="0"/>
      <w:marBottom w:val="0"/>
      <w:divBdr>
        <w:top w:val="none" w:sz="0" w:space="0" w:color="auto"/>
        <w:left w:val="none" w:sz="0" w:space="0" w:color="auto"/>
        <w:bottom w:val="none" w:sz="0" w:space="0" w:color="auto"/>
        <w:right w:val="none" w:sz="0" w:space="0" w:color="auto"/>
      </w:divBdr>
    </w:div>
    <w:div w:id="699548936">
      <w:bodyDiv w:val="1"/>
      <w:marLeft w:val="0"/>
      <w:marRight w:val="0"/>
      <w:marTop w:val="0"/>
      <w:marBottom w:val="0"/>
      <w:divBdr>
        <w:top w:val="none" w:sz="0" w:space="0" w:color="auto"/>
        <w:left w:val="none" w:sz="0" w:space="0" w:color="auto"/>
        <w:bottom w:val="none" w:sz="0" w:space="0" w:color="auto"/>
        <w:right w:val="none" w:sz="0" w:space="0" w:color="auto"/>
      </w:divBdr>
    </w:div>
    <w:div w:id="735250893">
      <w:bodyDiv w:val="1"/>
      <w:marLeft w:val="0"/>
      <w:marRight w:val="0"/>
      <w:marTop w:val="0"/>
      <w:marBottom w:val="0"/>
      <w:divBdr>
        <w:top w:val="none" w:sz="0" w:space="0" w:color="auto"/>
        <w:left w:val="none" w:sz="0" w:space="0" w:color="auto"/>
        <w:bottom w:val="none" w:sz="0" w:space="0" w:color="auto"/>
        <w:right w:val="none" w:sz="0" w:space="0" w:color="auto"/>
      </w:divBdr>
    </w:div>
    <w:div w:id="738477677">
      <w:bodyDiv w:val="1"/>
      <w:marLeft w:val="0"/>
      <w:marRight w:val="0"/>
      <w:marTop w:val="0"/>
      <w:marBottom w:val="0"/>
      <w:divBdr>
        <w:top w:val="none" w:sz="0" w:space="0" w:color="auto"/>
        <w:left w:val="none" w:sz="0" w:space="0" w:color="auto"/>
        <w:bottom w:val="none" w:sz="0" w:space="0" w:color="auto"/>
        <w:right w:val="none" w:sz="0" w:space="0" w:color="auto"/>
      </w:divBdr>
    </w:div>
    <w:div w:id="742946907">
      <w:bodyDiv w:val="1"/>
      <w:marLeft w:val="0"/>
      <w:marRight w:val="0"/>
      <w:marTop w:val="0"/>
      <w:marBottom w:val="0"/>
      <w:divBdr>
        <w:top w:val="none" w:sz="0" w:space="0" w:color="auto"/>
        <w:left w:val="none" w:sz="0" w:space="0" w:color="auto"/>
        <w:bottom w:val="none" w:sz="0" w:space="0" w:color="auto"/>
        <w:right w:val="none" w:sz="0" w:space="0" w:color="auto"/>
      </w:divBdr>
    </w:div>
    <w:div w:id="749079952">
      <w:bodyDiv w:val="1"/>
      <w:marLeft w:val="0"/>
      <w:marRight w:val="0"/>
      <w:marTop w:val="0"/>
      <w:marBottom w:val="0"/>
      <w:divBdr>
        <w:top w:val="none" w:sz="0" w:space="0" w:color="auto"/>
        <w:left w:val="none" w:sz="0" w:space="0" w:color="auto"/>
        <w:bottom w:val="none" w:sz="0" w:space="0" w:color="auto"/>
        <w:right w:val="none" w:sz="0" w:space="0" w:color="auto"/>
      </w:divBdr>
    </w:div>
    <w:div w:id="757798449">
      <w:bodyDiv w:val="1"/>
      <w:marLeft w:val="0"/>
      <w:marRight w:val="0"/>
      <w:marTop w:val="0"/>
      <w:marBottom w:val="0"/>
      <w:divBdr>
        <w:top w:val="none" w:sz="0" w:space="0" w:color="auto"/>
        <w:left w:val="none" w:sz="0" w:space="0" w:color="auto"/>
        <w:bottom w:val="none" w:sz="0" w:space="0" w:color="auto"/>
        <w:right w:val="none" w:sz="0" w:space="0" w:color="auto"/>
      </w:divBdr>
    </w:div>
    <w:div w:id="787972030">
      <w:bodyDiv w:val="1"/>
      <w:marLeft w:val="0"/>
      <w:marRight w:val="0"/>
      <w:marTop w:val="0"/>
      <w:marBottom w:val="0"/>
      <w:divBdr>
        <w:top w:val="none" w:sz="0" w:space="0" w:color="auto"/>
        <w:left w:val="none" w:sz="0" w:space="0" w:color="auto"/>
        <w:bottom w:val="none" w:sz="0" w:space="0" w:color="auto"/>
        <w:right w:val="none" w:sz="0" w:space="0" w:color="auto"/>
      </w:divBdr>
      <w:divsChild>
        <w:div w:id="228228026">
          <w:marLeft w:val="0"/>
          <w:marRight w:val="0"/>
          <w:marTop w:val="0"/>
          <w:marBottom w:val="0"/>
          <w:divBdr>
            <w:top w:val="none" w:sz="0" w:space="0" w:color="auto"/>
            <w:left w:val="none" w:sz="0" w:space="0" w:color="auto"/>
            <w:bottom w:val="none" w:sz="0" w:space="0" w:color="auto"/>
            <w:right w:val="none" w:sz="0" w:space="0" w:color="auto"/>
          </w:divBdr>
          <w:divsChild>
            <w:div w:id="1328561236">
              <w:marLeft w:val="0"/>
              <w:marRight w:val="0"/>
              <w:marTop w:val="0"/>
              <w:marBottom w:val="0"/>
              <w:divBdr>
                <w:top w:val="none" w:sz="0" w:space="0" w:color="auto"/>
                <w:left w:val="none" w:sz="0" w:space="0" w:color="auto"/>
                <w:bottom w:val="none" w:sz="0" w:space="0" w:color="auto"/>
                <w:right w:val="none" w:sz="0" w:space="0" w:color="auto"/>
              </w:divBdr>
              <w:divsChild>
                <w:div w:id="376859501">
                  <w:marLeft w:val="0"/>
                  <w:marRight w:val="0"/>
                  <w:marTop w:val="0"/>
                  <w:marBottom w:val="0"/>
                  <w:divBdr>
                    <w:top w:val="none" w:sz="0" w:space="0" w:color="auto"/>
                    <w:left w:val="none" w:sz="0" w:space="0" w:color="auto"/>
                    <w:bottom w:val="none" w:sz="0" w:space="0" w:color="auto"/>
                    <w:right w:val="none" w:sz="0" w:space="0" w:color="auto"/>
                  </w:divBdr>
                  <w:divsChild>
                    <w:div w:id="137380505">
                      <w:marLeft w:val="0"/>
                      <w:marRight w:val="0"/>
                      <w:marTop w:val="0"/>
                      <w:marBottom w:val="0"/>
                      <w:divBdr>
                        <w:top w:val="none" w:sz="0" w:space="0" w:color="auto"/>
                        <w:left w:val="none" w:sz="0" w:space="0" w:color="auto"/>
                        <w:bottom w:val="none" w:sz="0" w:space="0" w:color="auto"/>
                        <w:right w:val="none" w:sz="0" w:space="0" w:color="auto"/>
                      </w:divBdr>
                      <w:divsChild>
                        <w:div w:id="1194998835">
                          <w:marLeft w:val="0"/>
                          <w:marRight w:val="0"/>
                          <w:marTop w:val="0"/>
                          <w:marBottom w:val="0"/>
                          <w:divBdr>
                            <w:top w:val="none" w:sz="0" w:space="0" w:color="auto"/>
                            <w:left w:val="none" w:sz="0" w:space="0" w:color="auto"/>
                            <w:bottom w:val="none" w:sz="0" w:space="0" w:color="auto"/>
                            <w:right w:val="none" w:sz="0" w:space="0" w:color="auto"/>
                          </w:divBdr>
                          <w:divsChild>
                            <w:div w:id="1606960915">
                              <w:marLeft w:val="0"/>
                              <w:marRight w:val="0"/>
                              <w:marTop w:val="0"/>
                              <w:marBottom w:val="0"/>
                              <w:divBdr>
                                <w:top w:val="none" w:sz="0" w:space="0" w:color="auto"/>
                                <w:left w:val="none" w:sz="0" w:space="0" w:color="auto"/>
                                <w:bottom w:val="none" w:sz="0" w:space="0" w:color="auto"/>
                                <w:right w:val="none" w:sz="0" w:space="0" w:color="auto"/>
                              </w:divBdr>
                              <w:divsChild>
                                <w:div w:id="462235706">
                                  <w:marLeft w:val="0"/>
                                  <w:marRight w:val="0"/>
                                  <w:marTop w:val="0"/>
                                  <w:marBottom w:val="0"/>
                                  <w:divBdr>
                                    <w:top w:val="none" w:sz="0" w:space="0" w:color="auto"/>
                                    <w:left w:val="none" w:sz="0" w:space="0" w:color="auto"/>
                                    <w:bottom w:val="none" w:sz="0" w:space="0" w:color="auto"/>
                                    <w:right w:val="none" w:sz="0" w:space="0" w:color="auto"/>
                                  </w:divBdr>
                                  <w:divsChild>
                                    <w:div w:id="9526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756171">
      <w:bodyDiv w:val="1"/>
      <w:marLeft w:val="0"/>
      <w:marRight w:val="0"/>
      <w:marTop w:val="0"/>
      <w:marBottom w:val="0"/>
      <w:divBdr>
        <w:top w:val="none" w:sz="0" w:space="0" w:color="auto"/>
        <w:left w:val="none" w:sz="0" w:space="0" w:color="auto"/>
        <w:bottom w:val="none" w:sz="0" w:space="0" w:color="auto"/>
        <w:right w:val="none" w:sz="0" w:space="0" w:color="auto"/>
      </w:divBdr>
    </w:div>
    <w:div w:id="820075534">
      <w:bodyDiv w:val="1"/>
      <w:marLeft w:val="0"/>
      <w:marRight w:val="0"/>
      <w:marTop w:val="0"/>
      <w:marBottom w:val="0"/>
      <w:divBdr>
        <w:top w:val="none" w:sz="0" w:space="0" w:color="auto"/>
        <w:left w:val="none" w:sz="0" w:space="0" w:color="auto"/>
        <w:bottom w:val="none" w:sz="0" w:space="0" w:color="auto"/>
        <w:right w:val="none" w:sz="0" w:space="0" w:color="auto"/>
      </w:divBdr>
    </w:div>
    <w:div w:id="855967892">
      <w:bodyDiv w:val="1"/>
      <w:marLeft w:val="0"/>
      <w:marRight w:val="0"/>
      <w:marTop w:val="0"/>
      <w:marBottom w:val="0"/>
      <w:divBdr>
        <w:top w:val="none" w:sz="0" w:space="0" w:color="auto"/>
        <w:left w:val="none" w:sz="0" w:space="0" w:color="auto"/>
        <w:bottom w:val="none" w:sz="0" w:space="0" w:color="auto"/>
        <w:right w:val="none" w:sz="0" w:space="0" w:color="auto"/>
      </w:divBdr>
    </w:div>
    <w:div w:id="865218751">
      <w:bodyDiv w:val="1"/>
      <w:marLeft w:val="0"/>
      <w:marRight w:val="0"/>
      <w:marTop w:val="0"/>
      <w:marBottom w:val="0"/>
      <w:divBdr>
        <w:top w:val="none" w:sz="0" w:space="0" w:color="auto"/>
        <w:left w:val="none" w:sz="0" w:space="0" w:color="auto"/>
        <w:bottom w:val="none" w:sz="0" w:space="0" w:color="auto"/>
        <w:right w:val="none" w:sz="0" w:space="0" w:color="auto"/>
      </w:divBdr>
    </w:div>
    <w:div w:id="897595455">
      <w:bodyDiv w:val="1"/>
      <w:marLeft w:val="0"/>
      <w:marRight w:val="0"/>
      <w:marTop w:val="0"/>
      <w:marBottom w:val="0"/>
      <w:divBdr>
        <w:top w:val="none" w:sz="0" w:space="0" w:color="auto"/>
        <w:left w:val="none" w:sz="0" w:space="0" w:color="auto"/>
        <w:bottom w:val="none" w:sz="0" w:space="0" w:color="auto"/>
        <w:right w:val="none" w:sz="0" w:space="0" w:color="auto"/>
      </w:divBdr>
    </w:div>
    <w:div w:id="931938934">
      <w:bodyDiv w:val="1"/>
      <w:marLeft w:val="0"/>
      <w:marRight w:val="0"/>
      <w:marTop w:val="0"/>
      <w:marBottom w:val="0"/>
      <w:divBdr>
        <w:top w:val="none" w:sz="0" w:space="0" w:color="auto"/>
        <w:left w:val="none" w:sz="0" w:space="0" w:color="auto"/>
        <w:bottom w:val="none" w:sz="0" w:space="0" w:color="auto"/>
        <w:right w:val="none" w:sz="0" w:space="0" w:color="auto"/>
      </w:divBdr>
    </w:div>
    <w:div w:id="937525218">
      <w:bodyDiv w:val="1"/>
      <w:marLeft w:val="0"/>
      <w:marRight w:val="0"/>
      <w:marTop w:val="0"/>
      <w:marBottom w:val="0"/>
      <w:divBdr>
        <w:top w:val="none" w:sz="0" w:space="0" w:color="auto"/>
        <w:left w:val="none" w:sz="0" w:space="0" w:color="auto"/>
        <w:bottom w:val="none" w:sz="0" w:space="0" w:color="auto"/>
        <w:right w:val="none" w:sz="0" w:space="0" w:color="auto"/>
      </w:divBdr>
    </w:div>
    <w:div w:id="948778125">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79073351">
      <w:bodyDiv w:val="1"/>
      <w:marLeft w:val="0"/>
      <w:marRight w:val="0"/>
      <w:marTop w:val="0"/>
      <w:marBottom w:val="0"/>
      <w:divBdr>
        <w:top w:val="none" w:sz="0" w:space="0" w:color="auto"/>
        <w:left w:val="none" w:sz="0" w:space="0" w:color="auto"/>
        <w:bottom w:val="none" w:sz="0" w:space="0" w:color="auto"/>
        <w:right w:val="none" w:sz="0" w:space="0" w:color="auto"/>
      </w:divBdr>
    </w:div>
    <w:div w:id="1009331263">
      <w:bodyDiv w:val="1"/>
      <w:marLeft w:val="0"/>
      <w:marRight w:val="0"/>
      <w:marTop w:val="0"/>
      <w:marBottom w:val="0"/>
      <w:divBdr>
        <w:top w:val="none" w:sz="0" w:space="0" w:color="auto"/>
        <w:left w:val="none" w:sz="0" w:space="0" w:color="auto"/>
        <w:bottom w:val="none" w:sz="0" w:space="0" w:color="auto"/>
        <w:right w:val="none" w:sz="0" w:space="0" w:color="auto"/>
      </w:divBdr>
    </w:div>
    <w:div w:id="1012876156">
      <w:bodyDiv w:val="1"/>
      <w:marLeft w:val="0"/>
      <w:marRight w:val="0"/>
      <w:marTop w:val="0"/>
      <w:marBottom w:val="0"/>
      <w:divBdr>
        <w:top w:val="none" w:sz="0" w:space="0" w:color="auto"/>
        <w:left w:val="none" w:sz="0" w:space="0" w:color="auto"/>
        <w:bottom w:val="none" w:sz="0" w:space="0" w:color="auto"/>
        <w:right w:val="none" w:sz="0" w:space="0" w:color="auto"/>
      </w:divBdr>
    </w:div>
    <w:div w:id="1035035220">
      <w:bodyDiv w:val="1"/>
      <w:marLeft w:val="0"/>
      <w:marRight w:val="0"/>
      <w:marTop w:val="0"/>
      <w:marBottom w:val="0"/>
      <w:divBdr>
        <w:top w:val="none" w:sz="0" w:space="0" w:color="auto"/>
        <w:left w:val="none" w:sz="0" w:space="0" w:color="auto"/>
        <w:bottom w:val="none" w:sz="0" w:space="0" w:color="auto"/>
        <w:right w:val="none" w:sz="0" w:space="0" w:color="auto"/>
      </w:divBdr>
    </w:div>
    <w:div w:id="1069765246">
      <w:bodyDiv w:val="1"/>
      <w:marLeft w:val="0"/>
      <w:marRight w:val="0"/>
      <w:marTop w:val="0"/>
      <w:marBottom w:val="0"/>
      <w:divBdr>
        <w:top w:val="none" w:sz="0" w:space="0" w:color="auto"/>
        <w:left w:val="none" w:sz="0" w:space="0" w:color="auto"/>
        <w:bottom w:val="none" w:sz="0" w:space="0" w:color="auto"/>
        <w:right w:val="none" w:sz="0" w:space="0" w:color="auto"/>
      </w:divBdr>
    </w:div>
    <w:div w:id="1076509677">
      <w:bodyDiv w:val="1"/>
      <w:marLeft w:val="0"/>
      <w:marRight w:val="0"/>
      <w:marTop w:val="0"/>
      <w:marBottom w:val="0"/>
      <w:divBdr>
        <w:top w:val="none" w:sz="0" w:space="0" w:color="auto"/>
        <w:left w:val="none" w:sz="0" w:space="0" w:color="auto"/>
        <w:bottom w:val="none" w:sz="0" w:space="0" w:color="auto"/>
        <w:right w:val="none" w:sz="0" w:space="0" w:color="auto"/>
      </w:divBdr>
    </w:div>
    <w:div w:id="1095058408">
      <w:bodyDiv w:val="1"/>
      <w:marLeft w:val="0"/>
      <w:marRight w:val="0"/>
      <w:marTop w:val="0"/>
      <w:marBottom w:val="0"/>
      <w:divBdr>
        <w:top w:val="none" w:sz="0" w:space="0" w:color="auto"/>
        <w:left w:val="none" w:sz="0" w:space="0" w:color="auto"/>
        <w:bottom w:val="none" w:sz="0" w:space="0" w:color="auto"/>
        <w:right w:val="none" w:sz="0" w:space="0" w:color="auto"/>
      </w:divBdr>
    </w:div>
    <w:div w:id="1097747955">
      <w:bodyDiv w:val="1"/>
      <w:marLeft w:val="0"/>
      <w:marRight w:val="0"/>
      <w:marTop w:val="0"/>
      <w:marBottom w:val="0"/>
      <w:divBdr>
        <w:top w:val="none" w:sz="0" w:space="0" w:color="auto"/>
        <w:left w:val="none" w:sz="0" w:space="0" w:color="auto"/>
        <w:bottom w:val="none" w:sz="0" w:space="0" w:color="auto"/>
        <w:right w:val="none" w:sz="0" w:space="0" w:color="auto"/>
      </w:divBdr>
    </w:div>
    <w:div w:id="1111972955">
      <w:bodyDiv w:val="1"/>
      <w:marLeft w:val="0"/>
      <w:marRight w:val="0"/>
      <w:marTop w:val="0"/>
      <w:marBottom w:val="0"/>
      <w:divBdr>
        <w:top w:val="none" w:sz="0" w:space="0" w:color="auto"/>
        <w:left w:val="none" w:sz="0" w:space="0" w:color="auto"/>
        <w:bottom w:val="none" w:sz="0" w:space="0" w:color="auto"/>
        <w:right w:val="none" w:sz="0" w:space="0" w:color="auto"/>
      </w:divBdr>
    </w:div>
    <w:div w:id="1123843159">
      <w:bodyDiv w:val="1"/>
      <w:marLeft w:val="0"/>
      <w:marRight w:val="0"/>
      <w:marTop w:val="0"/>
      <w:marBottom w:val="0"/>
      <w:divBdr>
        <w:top w:val="none" w:sz="0" w:space="0" w:color="auto"/>
        <w:left w:val="none" w:sz="0" w:space="0" w:color="auto"/>
        <w:bottom w:val="none" w:sz="0" w:space="0" w:color="auto"/>
        <w:right w:val="none" w:sz="0" w:space="0" w:color="auto"/>
      </w:divBdr>
    </w:div>
    <w:div w:id="1136947277">
      <w:bodyDiv w:val="1"/>
      <w:marLeft w:val="0"/>
      <w:marRight w:val="0"/>
      <w:marTop w:val="0"/>
      <w:marBottom w:val="0"/>
      <w:divBdr>
        <w:top w:val="none" w:sz="0" w:space="0" w:color="auto"/>
        <w:left w:val="none" w:sz="0" w:space="0" w:color="auto"/>
        <w:bottom w:val="none" w:sz="0" w:space="0" w:color="auto"/>
        <w:right w:val="none" w:sz="0" w:space="0" w:color="auto"/>
      </w:divBdr>
    </w:div>
    <w:div w:id="1160072935">
      <w:bodyDiv w:val="1"/>
      <w:marLeft w:val="0"/>
      <w:marRight w:val="0"/>
      <w:marTop w:val="0"/>
      <w:marBottom w:val="0"/>
      <w:divBdr>
        <w:top w:val="none" w:sz="0" w:space="0" w:color="auto"/>
        <w:left w:val="none" w:sz="0" w:space="0" w:color="auto"/>
        <w:bottom w:val="none" w:sz="0" w:space="0" w:color="auto"/>
        <w:right w:val="none" w:sz="0" w:space="0" w:color="auto"/>
      </w:divBdr>
      <w:divsChild>
        <w:div w:id="1062413068">
          <w:marLeft w:val="0"/>
          <w:marRight w:val="0"/>
          <w:marTop w:val="0"/>
          <w:marBottom w:val="0"/>
          <w:divBdr>
            <w:top w:val="none" w:sz="0" w:space="0" w:color="auto"/>
            <w:left w:val="none" w:sz="0" w:space="0" w:color="auto"/>
            <w:bottom w:val="none" w:sz="0" w:space="0" w:color="auto"/>
            <w:right w:val="none" w:sz="0" w:space="0" w:color="auto"/>
          </w:divBdr>
          <w:divsChild>
            <w:div w:id="252906175">
              <w:marLeft w:val="0"/>
              <w:marRight w:val="0"/>
              <w:marTop w:val="0"/>
              <w:marBottom w:val="0"/>
              <w:divBdr>
                <w:top w:val="none" w:sz="0" w:space="0" w:color="auto"/>
                <w:left w:val="none" w:sz="0" w:space="0" w:color="auto"/>
                <w:bottom w:val="none" w:sz="0" w:space="0" w:color="auto"/>
                <w:right w:val="none" w:sz="0" w:space="0" w:color="auto"/>
              </w:divBdr>
              <w:divsChild>
                <w:div w:id="1688410514">
                  <w:marLeft w:val="0"/>
                  <w:marRight w:val="0"/>
                  <w:marTop w:val="0"/>
                  <w:marBottom w:val="0"/>
                  <w:divBdr>
                    <w:top w:val="none" w:sz="0" w:space="0" w:color="auto"/>
                    <w:left w:val="none" w:sz="0" w:space="0" w:color="auto"/>
                    <w:bottom w:val="none" w:sz="0" w:space="0" w:color="auto"/>
                    <w:right w:val="none" w:sz="0" w:space="0" w:color="auto"/>
                  </w:divBdr>
                  <w:divsChild>
                    <w:div w:id="273250632">
                      <w:marLeft w:val="0"/>
                      <w:marRight w:val="0"/>
                      <w:marTop w:val="0"/>
                      <w:marBottom w:val="0"/>
                      <w:divBdr>
                        <w:top w:val="none" w:sz="0" w:space="0" w:color="auto"/>
                        <w:left w:val="none" w:sz="0" w:space="0" w:color="auto"/>
                        <w:bottom w:val="none" w:sz="0" w:space="0" w:color="auto"/>
                        <w:right w:val="none" w:sz="0" w:space="0" w:color="auto"/>
                      </w:divBdr>
                      <w:divsChild>
                        <w:div w:id="2499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87521">
          <w:marLeft w:val="0"/>
          <w:marRight w:val="0"/>
          <w:marTop w:val="0"/>
          <w:marBottom w:val="0"/>
          <w:divBdr>
            <w:top w:val="none" w:sz="0" w:space="0" w:color="auto"/>
            <w:left w:val="none" w:sz="0" w:space="0" w:color="auto"/>
            <w:bottom w:val="none" w:sz="0" w:space="0" w:color="auto"/>
            <w:right w:val="none" w:sz="0" w:space="0" w:color="auto"/>
          </w:divBdr>
          <w:divsChild>
            <w:div w:id="341206806">
              <w:marLeft w:val="0"/>
              <w:marRight w:val="0"/>
              <w:marTop w:val="0"/>
              <w:marBottom w:val="0"/>
              <w:divBdr>
                <w:top w:val="none" w:sz="0" w:space="0" w:color="auto"/>
                <w:left w:val="none" w:sz="0" w:space="0" w:color="auto"/>
                <w:bottom w:val="none" w:sz="0" w:space="0" w:color="auto"/>
                <w:right w:val="none" w:sz="0" w:space="0" w:color="auto"/>
              </w:divBdr>
              <w:divsChild>
                <w:div w:id="1741512581">
                  <w:marLeft w:val="0"/>
                  <w:marRight w:val="0"/>
                  <w:marTop w:val="0"/>
                  <w:marBottom w:val="0"/>
                  <w:divBdr>
                    <w:top w:val="none" w:sz="0" w:space="0" w:color="auto"/>
                    <w:left w:val="none" w:sz="0" w:space="0" w:color="auto"/>
                    <w:bottom w:val="none" w:sz="0" w:space="0" w:color="auto"/>
                    <w:right w:val="none" w:sz="0" w:space="0" w:color="auto"/>
                  </w:divBdr>
                  <w:divsChild>
                    <w:div w:id="206593">
                      <w:marLeft w:val="0"/>
                      <w:marRight w:val="0"/>
                      <w:marTop w:val="0"/>
                      <w:marBottom w:val="0"/>
                      <w:divBdr>
                        <w:top w:val="none" w:sz="0" w:space="0" w:color="auto"/>
                        <w:left w:val="none" w:sz="0" w:space="0" w:color="auto"/>
                        <w:bottom w:val="none" w:sz="0" w:space="0" w:color="auto"/>
                        <w:right w:val="none" w:sz="0" w:space="0" w:color="auto"/>
                      </w:divBdr>
                      <w:divsChild>
                        <w:div w:id="876506510">
                          <w:marLeft w:val="0"/>
                          <w:marRight w:val="0"/>
                          <w:marTop w:val="0"/>
                          <w:marBottom w:val="0"/>
                          <w:divBdr>
                            <w:top w:val="none" w:sz="0" w:space="0" w:color="auto"/>
                            <w:left w:val="none" w:sz="0" w:space="0" w:color="auto"/>
                            <w:bottom w:val="none" w:sz="0" w:space="0" w:color="auto"/>
                            <w:right w:val="none" w:sz="0" w:space="0" w:color="auto"/>
                          </w:divBdr>
                          <w:divsChild>
                            <w:div w:id="139350100">
                              <w:marLeft w:val="0"/>
                              <w:marRight w:val="0"/>
                              <w:marTop w:val="0"/>
                              <w:marBottom w:val="0"/>
                              <w:divBdr>
                                <w:top w:val="none" w:sz="0" w:space="0" w:color="auto"/>
                                <w:left w:val="none" w:sz="0" w:space="0" w:color="auto"/>
                                <w:bottom w:val="none" w:sz="0" w:space="0" w:color="auto"/>
                                <w:right w:val="none" w:sz="0" w:space="0" w:color="auto"/>
                              </w:divBdr>
                              <w:divsChild>
                                <w:div w:id="281230580">
                                  <w:marLeft w:val="0"/>
                                  <w:marRight w:val="0"/>
                                  <w:marTop w:val="300"/>
                                  <w:marBottom w:val="0"/>
                                  <w:divBdr>
                                    <w:top w:val="none" w:sz="0" w:space="0" w:color="auto"/>
                                    <w:left w:val="none" w:sz="0" w:space="0" w:color="auto"/>
                                    <w:bottom w:val="none" w:sz="0" w:space="0" w:color="auto"/>
                                    <w:right w:val="none" w:sz="0" w:space="0" w:color="auto"/>
                                  </w:divBdr>
                                  <w:divsChild>
                                    <w:div w:id="2078624884">
                                      <w:marLeft w:val="0"/>
                                      <w:marRight w:val="0"/>
                                      <w:marTop w:val="0"/>
                                      <w:marBottom w:val="0"/>
                                      <w:divBdr>
                                        <w:top w:val="none" w:sz="0" w:space="0" w:color="auto"/>
                                        <w:left w:val="none" w:sz="0" w:space="0" w:color="auto"/>
                                        <w:bottom w:val="none" w:sz="0" w:space="0" w:color="auto"/>
                                        <w:right w:val="none" w:sz="0" w:space="0" w:color="auto"/>
                                      </w:divBdr>
                                      <w:divsChild>
                                        <w:div w:id="412747102">
                                          <w:marLeft w:val="0"/>
                                          <w:marRight w:val="0"/>
                                          <w:marTop w:val="0"/>
                                          <w:marBottom w:val="0"/>
                                          <w:divBdr>
                                            <w:top w:val="none" w:sz="0" w:space="0" w:color="auto"/>
                                            <w:left w:val="none" w:sz="0" w:space="0" w:color="auto"/>
                                            <w:bottom w:val="none" w:sz="0" w:space="0" w:color="auto"/>
                                            <w:right w:val="none" w:sz="0" w:space="0" w:color="auto"/>
                                          </w:divBdr>
                                          <w:divsChild>
                                            <w:div w:id="1584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821665">
      <w:bodyDiv w:val="1"/>
      <w:marLeft w:val="0"/>
      <w:marRight w:val="0"/>
      <w:marTop w:val="0"/>
      <w:marBottom w:val="0"/>
      <w:divBdr>
        <w:top w:val="none" w:sz="0" w:space="0" w:color="auto"/>
        <w:left w:val="none" w:sz="0" w:space="0" w:color="auto"/>
        <w:bottom w:val="none" w:sz="0" w:space="0" w:color="auto"/>
        <w:right w:val="none" w:sz="0" w:space="0" w:color="auto"/>
      </w:divBdr>
      <w:divsChild>
        <w:div w:id="948122348">
          <w:marLeft w:val="1829"/>
          <w:marRight w:val="0"/>
          <w:marTop w:val="180"/>
          <w:marBottom w:val="0"/>
          <w:divBdr>
            <w:top w:val="none" w:sz="0" w:space="0" w:color="auto"/>
            <w:left w:val="none" w:sz="0" w:space="0" w:color="auto"/>
            <w:bottom w:val="none" w:sz="0" w:space="0" w:color="auto"/>
            <w:right w:val="none" w:sz="0" w:space="0" w:color="auto"/>
          </w:divBdr>
        </w:div>
        <w:div w:id="969440937">
          <w:marLeft w:val="1829"/>
          <w:marRight w:val="0"/>
          <w:marTop w:val="180"/>
          <w:marBottom w:val="0"/>
          <w:divBdr>
            <w:top w:val="none" w:sz="0" w:space="0" w:color="auto"/>
            <w:left w:val="none" w:sz="0" w:space="0" w:color="auto"/>
            <w:bottom w:val="none" w:sz="0" w:space="0" w:color="auto"/>
            <w:right w:val="none" w:sz="0" w:space="0" w:color="auto"/>
          </w:divBdr>
        </w:div>
        <w:div w:id="1862937848">
          <w:marLeft w:val="1829"/>
          <w:marRight w:val="0"/>
          <w:marTop w:val="180"/>
          <w:marBottom w:val="0"/>
          <w:divBdr>
            <w:top w:val="none" w:sz="0" w:space="0" w:color="auto"/>
            <w:left w:val="none" w:sz="0" w:space="0" w:color="auto"/>
            <w:bottom w:val="none" w:sz="0" w:space="0" w:color="auto"/>
            <w:right w:val="none" w:sz="0" w:space="0" w:color="auto"/>
          </w:divBdr>
        </w:div>
      </w:divsChild>
    </w:div>
    <w:div w:id="1195533612">
      <w:bodyDiv w:val="1"/>
      <w:marLeft w:val="0"/>
      <w:marRight w:val="0"/>
      <w:marTop w:val="0"/>
      <w:marBottom w:val="0"/>
      <w:divBdr>
        <w:top w:val="none" w:sz="0" w:space="0" w:color="auto"/>
        <w:left w:val="none" w:sz="0" w:space="0" w:color="auto"/>
        <w:bottom w:val="none" w:sz="0" w:space="0" w:color="auto"/>
        <w:right w:val="none" w:sz="0" w:space="0" w:color="auto"/>
      </w:divBdr>
    </w:div>
    <w:div w:id="1203904686">
      <w:bodyDiv w:val="1"/>
      <w:marLeft w:val="0"/>
      <w:marRight w:val="0"/>
      <w:marTop w:val="0"/>
      <w:marBottom w:val="0"/>
      <w:divBdr>
        <w:top w:val="none" w:sz="0" w:space="0" w:color="auto"/>
        <w:left w:val="none" w:sz="0" w:space="0" w:color="auto"/>
        <w:bottom w:val="none" w:sz="0" w:space="0" w:color="auto"/>
        <w:right w:val="none" w:sz="0" w:space="0" w:color="auto"/>
      </w:divBdr>
    </w:div>
    <w:div w:id="1230917739">
      <w:bodyDiv w:val="1"/>
      <w:marLeft w:val="0"/>
      <w:marRight w:val="0"/>
      <w:marTop w:val="0"/>
      <w:marBottom w:val="0"/>
      <w:divBdr>
        <w:top w:val="none" w:sz="0" w:space="0" w:color="auto"/>
        <w:left w:val="none" w:sz="0" w:space="0" w:color="auto"/>
        <w:bottom w:val="none" w:sz="0" w:space="0" w:color="auto"/>
        <w:right w:val="none" w:sz="0" w:space="0" w:color="auto"/>
      </w:divBdr>
    </w:div>
    <w:div w:id="1231816200">
      <w:bodyDiv w:val="1"/>
      <w:marLeft w:val="0"/>
      <w:marRight w:val="0"/>
      <w:marTop w:val="0"/>
      <w:marBottom w:val="0"/>
      <w:divBdr>
        <w:top w:val="none" w:sz="0" w:space="0" w:color="auto"/>
        <w:left w:val="none" w:sz="0" w:space="0" w:color="auto"/>
        <w:bottom w:val="none" w:sz="0" w:space="0" w:color="auto"/>
        <w:right w:val="none" w:sz="0" w:space="0" w:color="auto"/>
      </w:divBdr>
    </w:div>
    <w:div w:id="1237521226">
      <w:bodyDiv w:val="1"/>
      <w:marLeft w:val="0"/>
      <w:marRight w:val="0"/>
      <w:marTop w:val="0"/>
      <w:marBottom w:val="0"/>
      <w:divBdr>
        <w:top w:val="none" w:sz="0" w:space="0" w:color="auto"/>
        <w:left w:val="none" w:sz="0" w:space="0" w:color="auto"/>
        <w:bottom w:val="none" w:sz="0" w:space="0" w:color="auto"/>
        <w:right w:val="none" w:sz="0" w:space="0" w:color="auto"/>
      </w:divBdr>
    </w:div>
    <w:div w:id="1249466095">
      <w:bodyDiv w:val="1"/>
      <w:marLeft w:val="0"/>
      <w:marRight w:val="0"/>
      <w:marTop w:val="0"/>
      <w:marBottom w:val="0"/>
      <w:divBdr>
        <w:top w:val="none" w:sz="0" w:space="0" w:color="auto"/>
        <w:left w:val="none" w:sz="0" w:space="0" w:color="auto"/>
        <w:bottom w:val="none" w:sz="0" w:space="0" w:color="auto"/>
        <w:right w:val="none" w:sz="0" w:space="0" w:color="auto"/>
      </w:divBdr>
    </w:div>
    <w:div w:id="1250968141">
      <w:bodyDiv w:val="1"/>
      <w:marLeft w:val="0"/>
      <w:marRight w:val="0"/>
      <w:marTop w:val="0"/>
      <w:marBottom w:val="0"/>
      <w:divBdr>
        <w:top w:val="none" w:sz="0" w:space="0" w:color="auto"/>
        <w:left w:val="none" w:sz="0" w:space="0" w:color="auto"/>
        <w:bottom w:val="none" w:sz="0" w:space="0" w:color="auto"/>
        <w:right w:val="none" w:sz="0" w:space="0" w:color="auto"/>
      </w:divBdr>
      <w:divsChild>
        <w:div w:id="558326091">
          <w:marLeft w:val="0"/>
          <w:marRight w:val="0"/>
          <w:marTop w:val="0"/>
          <w:marBottom w:val="0"/>
          <w:divBdr>
            <w:top w:val="none" w:sz="0" w:space="0" w:color="auto"/>
            <w:left w:val="none" w:sz="0" w:space="0" w:color="auto"/>
            <w:bottom w:val="none" w:sz="0" w:space="0" w:color="auto"/>
            <w:right w:val="none" w:sz="0" w:space="0" w:color="auto"/>
          </w:divBdr>
        </w:div>
        <w:div w:id="815532826">
          <w:marLeft w:val="0"/>
          <w:marRight w:val="0"/>
          <w:marTop w:val="0"/>
          <w:marBottom w:val="0"/>
          <w:divBdr>
            <w:top w:val="none" w:sz="0" w:space="0" w:color="auto"/>
            <w:left w:val="none" w:sz="0" w:space="0" w:color="auto"/>
            <w:bottom w:val="none" w:sz="0" w:space="0" w:color="auto"/>
            <w:right w:val="none" w:sz="0" w:space="0" w:color="auto"/>
          </w:divBdr>
        </w:div>
        <w:div w:id="1229727678">
          <w:marLeft w:val="0"/>
          <w:marRight w:val="0"/>
          <w:marTop w:val="0"/>
          <w:marBottom w:val="0"/>
          <w:divBdr>
            <w:top w:val="none" w:sz="0" w:space="0" w:color="auto"/>
            <w:left w:val="none" w:sz="0" w:space="0" w:color="auto"/>
            <w:bottom w:val="none" w:sz="0" w:space="0" w:color="auto"/>
            <w:right w:val="none" w:sz="0" w:space="0" w:color="auto"/>
          </w:divBdr>
          <w:divsChild>
            <w:div w:id="389694769">
              <w:marLeft w:val="0"/>
              <w:marRight w:val="0"/>
              <w:marTop w:val="0"/>
              <w:marBottom w:val="0"/>
              <w:divBdr>
                <w:top w:val="none" w:sz="0" w:space="0" w:color="auto"/>
                <w:left w:val="none" w:sz="0" w:space="0" w:color="auto"/>
                <w:bottom w:val="none" w:sz="0" w:space="0" w:color="auto"/>
                <w:right w:val="none" w:sz="0" w:space="0" w:color="auto"/>
              </w:divBdr>
            </w:div>
            <w:div w:id="621109060">
              <w:marLeft w:val="0"/>
              <w:marRight w:val="0"/>
              <w:marTop w:val="0"/>
              <w:marBottom w:val="0"/>
              <w:divBdr>
                <w:top w:val="none" w:sz="0" w:space="0" w:color="auto"/>
                <w:left w:val="none" w:sz="0" w:space="0" w:color="auto"/>
                <w:bottom w:val="none" w:sz="0" w:space="0" w:color="auto"/>
                <w:right w:val="none" w:sz="0" w:space="0" w:color="auto"/>
              </w:divBdr>
            </w:div>
          </w:divsChild>
        </w:div>
        <w:div w:id="1481461970">
          <w:marLeft w:val="0"/>
          <w:marRight w:val="0"/>
          <w:marTop w:val="0"/>
          <w:marBottom w:val="0"/>
          <w:divBdr>
            <w:top w:val="none" w:sz="0" w:space="0" w:color="auto"/>
            <w:left w:val="none" w:sz="0" w:space="0" w:color="auto"/>
            <w:bottom w:val="none" w:sz="0" w:space="0" w:color="auto"/>
            <w:right w:val="none" w:sz="0" w:space="0" w:color="auto"/>
          </w:divBdr>
          <w:divsChild>
            <w:div w:id="453864458">
              <w:marLeft w:val="0"/>
              <w:marRight w:val="0"/>
              <w:marTop w:val="0"/>
              <w:marBottom w:val="0"/>
              <w:divBdr>
                <w:top w:val="none" w:sz="0" w:space="0" w:color="auto"/>
                <w:left w:val="none" w:sz="0" w:space="0" w:color="auto"/>
                <w:bottom w:val="none" w:sz="0" w:space="0" w:color="auto"/>
                <w:right w:val="none" w:sz="0" w:space="0" w:color="auto"/>
              </w:divBdr>
            </w:div>
          </w:divsChild>
        </w:div>
        <w:div w:id="1572695747">
          <w:marLeft w:val="0"/>
          <w:marRight w:val="0"/>
          <w:marTop w:val="0"/>
          <w:marBottom w:val="0"/>
          <w:divBdr>
            <w:top w:val="none" w:sz="0" w:space="0" w:color="auto"/>
            <w:left w:val="none" w:sz="0" w:space="0" w:color="auto"/>
            <w:bottom w:val="none" w:sz="0" w:space="0" w:color="auto"/>
            <w:right w:val="none" w:sz="0" w:space="0" w:color="auto"/>
          </w:divBdr>
        </w:div>
      </w:divsChild>
    </w:div>
    <w:div w:id="1252859685">
      <w:bodyDiv w:val="1"/>
      <w:marLeft w:val="0"/>
      <w:marRight w:val="0"/>
      <w:marTop w:val="0"/>
      <w:marBottom w:val="0"/>
      <w:divBdr>
        <w:top w:val="none" w:sz="0" w:space="0" w:color="auto"/>
        <w:left w:val="none" w:sz="0" w:space="0" w:color="auto"/>
        <w:bottom w:val="none" w:sz="0" w:space="0" w:color="auto"/>
        <w:right w:val="none" w:sz="0" w:space="0" w:color="auto"/>
      </w:divBdr>
    </w:div>
    <w:div w:id="1260287395">
      <w:bodyDiv w:val="1"/>
      <w:marLeft w:val="0"/>
      <w:marRight w:val="0"/>
      <w:marTop w:val="0"/>
      <w:marBottom w:val="0"/>
      <w:divBdr>
        <w:top w:val="none" w:sz="0" w:space="0" w:color="auto"/>
        <w:left w:val="none" w:sz="0" w:space="0" w:color="auto"/>
        <w:bottom w:val="none" w:sz="0" w:space="0" w:color="auto"/>
        <w:right w:val="none" w:sz="0" w:space="0" w:color="auto"/>
      </w:divBdr>
    </w:div>
    <w:div w:id="1262296537">
      <w:bodyDiv w:val="1"/>
      <w:marLeft w:val="0"/>
      <w:marRight w:val="0"/>
      <w:marTop w:val="0"/>
      <w:marBottom w:val="0"/>
      <w:divBdr>
        <w:top w:val="none" w:sz="0" w:space="0" w:color="auto"/>
        <w:left w:val="none" w:sz="0" w:space="0" w:color="auto"/>
        <w:bottom w:val="none" w:sz="0" w:space="0" w:color="auto"/>
        <w:right w:val="none" w:sz="0" w:space="0" w:color="auto"/>
      </w:divBdr>
    </w:div>
    <w:div w:id="1268153567">
      <w:bodyDiv w:val="1"/>
      <w:marLeft w:val="0"/>
      <w:marRight w:val="0"/>
      <w:marTop w:val="0"/>
      <w:marBottom w:val="0"/>
      <w:divBdr>
        <w:top w:val="none" w:sz="0" w:space="0" w:color="auto"/>
        <w:left w:val="none" w:sz="0" w:space="0" w:color="auto"/>
        <w:bottom w:val="none" w:sz="0" w:space="0" w:color="auto"/>
        <w:right w:val="none" w:sz="0" w:space="0" w:color="auto"/>
      </w:divBdr>
      <w:divsChild>
        <w:div w:id="162013732">
          <w:marLeft w:val="1829"/>
          <w:marRight w:val="0"/>
          <w:marTop w:val="180"/>
          <w:marBottom w:val="0"/>
          <w:divBdr>
            <w:top w:val="none" w:sz="0" w:space="0" w:color="auto"/>
            <w:left w:val="none" w:sz="0" w:space="0" w:color="auto"/>
            <w:bottom w:val="none" w:sz="0" w:space="0" w:color="auto"/>
            <w:right w:val="none" w:sz="0" w:space="0" w:color="auto"/>
          </w:divBdr>
        </w:div>
        <w:div w:id="526255712">
          <w:marLeft w:val="1829"/>
          <w:marRight w:val="0"/>
          <w:marTop w:val="180"/>
          <w:marBottom w:val="0"/>
          <w:divBdr>
            <w:top w:val="none" w:sz="0" w:space="0" w:color="auto"/>
            <w:left w:val="none" w:sz="0" w:space="0" w:color="auto"/>
            <w:bottom w:val="none" w:sz="0" w:space="0" w:color="auto"/>
            <w:right w:val="none" w:sz="0" w:space="0" w:color="auto"/>
          </w:divBdr>
        </w:div>
        <w:div w:id="1697197683">
          <w:marLeft w:val="1829"/>
          <w:marRight w:val="0"/>
          <w:marTop w:val="180"/>
          <w:marBottom w:val="0"/>
          <w:divBdr>
            <w:top w:val="none" w:sz="0" w:space="0" w:color="auto"/>
            <w:left w:val="none" w:sz="0" w:space="0" w:color="auto"/>
            <w:bottom w:val="none" w:sz="0" w:space="0" w:color="auto"/>
            <w:right w:val="none" w:sz="0" w:space="0" w:color="auto"/>
          </w:divBdr>
        </w:div>
        <w:div w:id="2004776080">
          <w:marLeft w:val="562"/>
          <w:marRight w:val="0"/>
          <w:marTop w:val="300"/>
          <w:marBottom w:val="0"/>
          <w:divBdr>
            <w:top w:val="none" w:sz="0" w:space="0" w:color="auto"/>
            <w:left w:val="none" w:sz="0" w:space="0" w:color="auto"/>
            <w:bottom w:val="none" w:sz="0" w:space="0" w:color="auto"/>
            <w:right w:val="none" w:sz="0" w:space="0" w:color="auto"/>
          </w:divBdr>
        </w:div>
      </w:divsChild>
    </w:div>
    <w:div w:id="1331565358">
      <w:bodyDiv w:val="1"/>
      <w:marLeft w:val="0"/>
      <w:marRight w:val="0"/>
      <w:marTop w:val="0"/>
      <w:marBottom w:val="0"/>
      <w:divBdr>
        <w:top w:val="none" w:sz="0" w:space="0" w:color="auto"/>
        <w:left w:val="none" w:sz="0" w:space="0" w:color="auto"/>
        <w:bottom w:val="none" w:sz="0" w:space="0" w:color="auto"/>
        <w:right w:val="none" w:sz="0" w:space="0" w:color="auto"/>
      </w:divBdr>
    </w:div>
    <w:div w:id="1387921615">
      <w:bodyDiv w:val="1"/>
      <w:marLeft w:val="0"/>
      <w:marRight w:val="0"/>
      <w:marTop w:val="0"/>
      <w:marBottom w:val="0"/>
      <w:divBdr>
        <w:top w:val="none" w:sz="0" w:space="0" w:color="auto"/>
        <w:left w:val="none" w:sz="0" w:space="0" w:color="auto"/>
        <w:bottom w:val="none" w:sz="0" w:space="0" w:color="auto"/>
        <w:right w:val="none" w:sz="0" w:space="0" w:color="auto"/>
      </w:divBdr>
    </w:div>
    <w:div w:id="1469978118">
      <w:bodyDiv w:val="1"/>
      <w:marLeft w:val="0"/>
      <w:marRight w:val="0"/>
      <w:marTop w:val="0"/>
      <w:marBottom w:val="0"/>
      <w:divBdr>
        <w:top w:val="none" w:sz="0" w:space="0" w:color="auto"/>
        <w:left w:val="none" w:sz="0" w:space="0" w:color="auto"/>
        <w:bottom w:val="none" w:sz="0" w:space="0" w:color="auto"/>
        <w:right w:val="none" w:sz="0" w:space="0" w:color="auto"/>
      </w:divBdr>
    </w:div>
    <w:div w:id="1504273121">
      <w:bodyDiv w:val="1"/>
      <w:marLeft w:val="0"/>
      <w:marRight w:val="0"/>
      <w:marTop w:val="0"/>
      <w:marBottom w:val="0"/>
      <w:divBdr>
        <w:top w:val="none" w:sz="0" w:space="0" w:color="auto"/>
        <w:left w:val="none" w:sz="0" w:space="0" w:color="auto"/>
        <w:bottom w:val="none" w:sz="0" w:space="0" w:color="auto"/>
        <w:right w:val="none" w:sz="0" w:space="0" w:color="auto"/>
      </w:divBdr>
    </w:div>
    <w:div w:id="1518078875">
      <w:bodyDiv w:val="1"/>
      <w:marLeft w:val="0"/>
      <w:marRight w:val="0"/>
      <w:marTop w:val="0"/>
      <w:marBottom w:val="0"/>
      <w:divBdr>
        <w:top w:val="none" w:sz="0" w:space="0" w:color="auto"/>
        <w:left w:val="none" w:sz="0" w:space="0" w:color="auto"/>
        <w:bottom w:val="none" w:sz="0" w:space="0" w:color="auto"/>
        <w:right w:val="none" w:sz="0" w:space="0" w:color="auto"/>
      </w:divBdr>
    </w:div>
    <w:div w:id="1525436130">
      <w:bodyDiv w:val="1"/>
      <w:marLeft w:val="0"/>
      <w:marRight w:val="0"/>
      <w:marTop w:val="0"/>
      <w:marBottom w:val="0"/>
      <w:divBdr>
        <w:top w:val="none" w:sz="0" w:space="0" w:color="auto"/>
        <w:left w:val="none" w:sz="0" w:space="0" w:color="auto"/>
        <w:bottom w:val="none" w:sz="0" w:space="0" w:color="auto"/>
        <w:right w:val="none" w:sz="0" w:space="0" w:color="auto"/>
      </w:divBdr>
    </w:div>
    <w:div w:id="1525633129">
      <w:bodyDiv w:val="1"/>
      <w:marLeft w:val="0"/>
      <w:marRight w:val="0"/>
      <w:marTop w:val="0"/>
      <w:marBottom w:val="0"/>
      <w:divBdr>
        <w:top w:val="none" w:sz="0" w:space="0" w:color="auto"/>
        <w:left w:val="none" w:sz="0" w:space="0" w:color="auto"/>
        <w:bottom w:val="none" w:sz="0" w:space="0" w:color="auto"/>
        <w:right w:val="none" w:sz="0" w:space="0" w:color="auto"/>
      </w:divBdr>
    </w:div>
    <w:div w:id="1534272095">
      <w:bodyDiv w:val="1"/>
      <w:marLeft w:val="0"/>
      <w:marRight w:val="0"/>
      <w:marTop w:val="0"/>
      <w:marBottom w:val="0"/>
      <w:divBdr>
        <w:top w:val="none" w:sz="0" w:space="0" w:color="auto"/>
        <w:left w:val="none" w:sz="0" w:space="0" w:color="auto"/>
        <w:bottom w:val="none" w:sz="0" w:space="0" w:color="auto"/>
        <w:right w:val="none" w:sz="0" w:space="0" w:color="auto"/>
      </w:divBdr>
    </w:div>
    <w:div w:id="1564750709">
      <w:bodyDiv w:val="1"/>
      <w:marLeft w:val="0"/>
      <w:marRight w:val="0"/>
      <w:marTop w:val="0"/>
      <w:marBottom w:val="0"/>
      <w:divBdr>
        <w:top w:val="none" w:sz="0" w:space="0" w:color="auto"/>
        <w:left w:val="none" w:sz="0" w:space="0" w:color="auto"/>
        <w:bottom w:val="none" w:sz="0" w:space="0" w:color="auto"/>
        <w:right w:val="none" w:sz="0" w:space="0" w:color="auto"/>
      </w:divBdr>
    </w:div>
    <w:div w:id="1578904959">
      <w:bodyDiv w:val="1"/>
      <w:marLeft w:val="0"/>
      <w:marRight w:val="0"/>
      <w:marTop w:val="0"/>
      <w:marBottom w:val="0"/>
      <w:divBdr>
        <w:top w:val="none" w:sz="0" w:space="0" w:color="auto"/>
        <w:left w:val="none" w:sz="0" w:space="0" w:color="auto"/>
        <w:bottom w:val="none" w:sz="0" w:space="0" w:color="auto"/>
        <w:right w:val="none" w:sz="0" w:space="0" w:color="auto"/>
      </w:divBdr>
    </w:div>
    <w:div w:id="1592548293">
      <w:bodyDiv w:val="1"/>
      <w:marLeft w:val="0"/>
      <w:marRight w:val="0"/>
      <w:marTop w:val="0"/>
      <w:marBottom w:val="0"/>
      <w:divBdr>
        <w:top w:val="none" w:sz="0" w:space="0" w:color="auto"/>
        <w:left w:val="none" w:sz="0" w:space="0" w:color="auto"/>
        <w:bottom w:val="none" w:sz="0" w:space="0" w:color="auto"/>
        <w:right w:val="none" w:sz="0" w:space="0" w:color="auto"/>
      </w:divBdr>
    </w:div>
    <w:div w:id="1644197747">
      <w:bodyDiv w:val="1"/>
      <w:marLeft w:val="0"/>
      <w:marRight w:val="0"/>
      <w:marTop w:val="0"/>
      <w:marBottom w:val="0"/>
      <w:divBdr>
        <w:top w:val="none" w:sz="0" w:space="0" w:color="auto"/>
        <w:left w:val="none" w:sz="0" w:space="0" w:color="auto"/>
        <w:bottom w:val="none" w:sz="0" w:space="0" w:color="auto"/>
        <w:right w:val="none" w:sz="0" w:space="0" w:color="auto"/>
      </w:divBdr>
    </w:div>
    <w:div w:id="1649095580">
      <w:bodyDiv w:val="1"/>
      <w:marLeft w:val="0"/>
      <w:marRight w:val="0"/>
      <w:marTop w:val="0"/>
      <w:marBottom w:val="0"/>
      <w:divBdr>
        <w:top w:val="none" w:sz="0" w:space="0" w:color="auto"/>
        <w:left w:val="none" w:sz="0" w:space="0" w:color="auto"/>
        <w:bottom w:val="none" w:sz="0" w:space="0" w:color="auto"/>
        <w:right w:val="none" w:sz="0" w:space="0" w:color="auto"/>
      </w:divBdr>
      <w:divsChild>
        <w:div w:id="1714503357">
          <w:marLeft w:val="274"/>
          <w:marRight w:val="0"/>
          <w:marTop w:val="60"/>
          <w:marBottom w:val="0"/>
          <w:divBdr>
            <w:top w:val="none" w:sz="0" w:space="0" w:color="auto"/>
            <w:left w:val="none" w:sz="0" w:space="0" w:color="auto"/>
            <w:bottom w:val="none" w:sz="0" w:space="0" w:color="auto"/>
            <w:right w:val="none" w:sz="0" w:space="0" w:color="auto"/>
          </w:divBdr>
        </w:div>
      </w:divsChild>
    </w:div>
    <w:div w:id="1652176931">
      <w:bodyDiv w:val="1"/>
      <w:marLeft w:val="0"/>
      <w:marRight w:val="0"/>
      <w:marTop w:val="0"/>
      <w:marBottom w:val="0"/>
      <w:divBdr>
        <w:top w:val="none" w:sz="0" w:space="0" w:color="auto"/>
        <w:left w:val="none" w:sz="0" w:space="0" w:color="auto"/>
        <w:bottom w:val="none" w:sz="0" w:space="0" w:color="auto"/>
        <w:right w:val="none" w:sz="0" w:space="0" w:color="auto"/>
      </w:divBdr>
    </w:div>
    <w:div w:id="1691758212">
      <w:bodyDiv w:val="1"/>
      <w:marLeft w:val="0"/>
      <w:marRight w:val="0"/>
      <w:marTop w:val="0"/>
      <w:marBottom w:val="0"/>
      <w:divBdr>
        <w:top w:val="none" w:sz="0" w:space="0" w:color="auto"/>
        <w:left w:val="none" w:sz="0" w:space="0" w:color="auto"/>
        <w:bottom w:val="none" w:sz="0" w:space="0" w:color="auto"/>
        <w:right w:val="none" w:sz="0" w:space="0" w:color="auto"/>
      </w:divBdr>
    </w:div>
    <w:div w:id="1692416673">
      <w:bodyDiv w:val="1"/>
      <w:marLeft w:val="0"/>
      <w:marRight w:val="0"/>
      <w:marTop w:val="0"/>
      <w:marBottom w:val="0"/>
      <w:divBdr>
        <w:top w:val="none" w:sz="0" w:space="0" w:color="auto"/>
        <w:left w:val="none" w:sz="0" w:space="0" w:color="auto"/>
        <w:bottom w:val="none" w:sz="0" w:space="0" w:color="auto"/>
        <w:right w:val="none" w:sz="0" w:space="0" w:color="auto"/>
      </w:divBdr>
    </w:div>
    <w:div w:id="1706172447">
      <w:bodyDiv w:val="1"/>
      <w:marLeft w:val="0"/>
      <w:marRight w:val="0"/>
      <w:marTop w:val="0"/>
      <w:marBottom w:val="0"/>
      <w:divBdr>
        <w:top w:val="none" w:sz="0" w:space="0" w:color="auto"/>
        <w:left w:val="none" w:sz="0" w:space="0" w:color="auto"/>
        <w:bottom w:val="none" w:sz="0" w:space="0" w:color="auto"/>
        <w:right w:val="none" w:sz="0" w:space="0" w:color="auto"/>
      </w:divBdr>
    </w:div>
    <w:div w:id="1711496745">
      <w:bodyDiv w:val="1"/>
      <w:marLeft w:val="0"/>
      <w:marRight w:val="0"/>
      <w:marTop w:val="0"/>
      <w:marBottom w:val="0"/>
      <w:divBdr>
        <w:top w:val="none" w:sz="0" w:space="0" w:color="auto"/>
        <w:left w:val="none" w:sz="0" w:space="0" w:color="auto"/>
        <w:bottom w:val="none" w:sz="0" w:space="0" w:color="auto"/>
        <w:right w:val="none" w:sz="0" w:space="0" w:color="auto"/>
      </w:divBdr>
    </w:div>
    <w:div w:id="1728840950">
      <w:bodyDiv w:val="1"/>
      <w:marLeft w:val="0"/>
      <w:marRight w:val="0"/>
      <w:marTop w:val="0"/>
      <w:marBottom w:val="0"/>
      <w:divBdr>
        <w:top w:val="none" w:sz="0" w:space="0" w:color="auto"/>
        <w:left w:val="none" w:sz="0" w:space="0" w:color="auto"/>
        <w:bottom w:val="none" w:sz="0" w:space="0" w:color="auto"/>
        <w:right w:val="none" w:sz="0" w:space="0" w:color="auto"/>
      </w:divBdr>
    </w:div>
    <w:div w:id="1735852179">
      <w:bodyDiv w:val="1"/>
      <w:marLeft w:val="0"/>
      <w:marRight w:val="0"/>
      <w:marTop w:val="0"/>
      <w:marBottom w:val="0"/>
      <w:divBdr>
        <w:top w:val="none" w:sz="0" w:space="0" w:color="auto"/>
        <w:left w:val="none" w:sz="0" w:space="0" w:color="auto"/>
        <w:bottom w:val="none" w:sz="0" w:space="0" w:color="auto"/>
        <w:right w:val="none" w:sz="0" w:space="0" w:color="auto"/>
      </w:divBdr>
    </w:div>
    <w:div w:id="1784425069">
      <w:bodyDiv w:val="1"/>
      <w:marLeft w:val="0"/>
      <w:marRight w:val="0"/>
      <w:marTop w:val="0"/>
      <w:marBottom w:val="0"/>
      <w:divBdr>
        <w:top w:val="none" w:sz="0" w:space="0" w:color="auto"/>
        <w:left w:val="none" w:sz="0" w:space="0" w:color="auto"/>
        <w:bottom w:val="none" w:sz="0" w:space="0" w:color="auto"/>
        <w:right w:val="none" w:sz="0" w:space="0" w:color="auto"/>
      </w:divBdr>
    </w:div>
    <w:div w:id="1808081851">
      <w:bodyDiv w:val="1"/>
      <w:marLeft w:val="0"/>
      <w:marRight w:val="0"/>
      <w:marTop w:val="0"/>
      <w:marBottom w:val="0"/>
      <w:divBdr>
        <w:top w:val="none" w:sz="0" w:space="0" w:color="auto"/>
        <w:left w:val="none" w:sz="0" w:space="0" w:color="auto"/>
        <w:bottom w:val="none" w:sz="0" w:space="0" w:color="auto"/>
        <w:right w:val="none" w:sz="0" w:space="0" w:color="auto"/>
      </w:divBdr>
    </w:div>
    <w:div w:id="1827238269">
      <w:bodyDiv w:val="1"/>
      <w:marLeft w:val="0"/>
      <w:marRight w:val="0"/>
      <w:marTop w:val="0"/>
      <w:marBottom w:val="0"/>
      <w:divBdr>
        <w:top w:val="none" w:sz="0" w:space="0" w:color="auto"/>
        <w:left w:val="none" w:sz="0" w:space="0" w:color="auto"/>
        <w:bottom w:val="none" w:sz="0" w:space="0" w:color="auto"/>
        <w:right w:val="none" w:sz="0" w:space="0" w:color="auto"/>
      </w:divBdr>
    </w:div>
    <w:div w:id="1839035254">
      <w:bodyDiv w:val="1"/>
      <w:marLeft w:val="0"/>
      <w:marRight w:val="0"/>
      <w:marTop w:val="0"/>
      <w:marBottom w:val="0"/>
      <w:divBdr>
        <w:top w:val="none" w:sz="0" w:space="0" w:color="auto"/>
        <w:left w:val="none" w:sz="0" w:space="0" w:color="auto"/>
        <w:bottom w:val="none" w:sz="0" w:space="0" w:color="auto"/>
        <w:right w:val="none" w:sz="0" w:space="0" w:color="auto"/>
      </w:divBdr>
    </w:div>
    <w:div w:id="1922061941">
      <w:bodyDiv w:val="1"/>
      <w:marLeft w:val="0"/>
      <w:marRight w:val="0"/>
      <w:marTop w:val="0"/>
      <w:marBottom w:val="0"/>
      <w:divBdr>
        <w:top w:val="none" w:sz="0" w:space="0" w:color="auto"/>
        <w:left w:val="none" w:sz="0" w:space="0" w:color="auto"/>
        <w:bottom w:val="none" w:sz="0" w:space="0" w:color="auto"/>
        <w:right w:val="none" w:sz="0" w:space="0" w:color="auto"/>
      </w:divBdr>
      <w:divsChild>
        <w:div w:id="906957205">
          <w:marLeft w:val="0"/>
          <w:marRight w:val="0"/>
          <w:marTop w:val="0"/>
          <w:marBottom w:val="0"/>
          <w:divBdr>
            <w:top w:val="none" w:sz="0" w:space="0" w:color="auto"/>
            <w:left w:val="none" w:sz="0" w:space="0" w:color="auto"/>
            <w:bottom w:val="none" w:sz="0" w:space="0" w:color="auto"/>
            <w:right w:val="none" w:sz="0" w:space="0" w:color="auto"/>
          </w:divBdr>
        </w:div>
        <w:div w:id="1032656986">
          <w:marLeft w:val="0"/>
          <w:marRight w:val="0"/>
          <w:marTop w:val="0"/>
          <w:marBottom w:val="0"/>
          <w:divBdr>
            <w:top w:val="none" w:sz="0" w:space="0" w:color="auto"/>
            <w:left w:val="none" w:sz="0" w:space="0" w:color="auto"/>
            <w:bottom w:val="none" w:sz="0" w:space="0" w:color="auto"/>
            <w:right w:val="none" w:sz="0" w:space="0" w:color="auto"/>
          </w:divBdr>
        </w:div>
        <w:div w:id="2140561454">
          <w:marLeft w:val="0"/>
          <w:marRight w:val="0"/>
          <w:marTop w:val="0"/>
          <w:marBottom w:val="0"/>
          <w:divBdr>
            <w:top w:val="none" w:sz="0" w:space="0" w:color="auto"/>
            <w:left w:val="none" w:sz="0" w:space="0" w:color="auto"/>
            <w:bottom w:val="none" w:sz="0" w:space="0" w:color="auto"/>
            <w:right w:val="none" w:sz="0" w:space="0" w:color="auto"/>
          </w:divBdr>
        </w:div>
      </w:divsChild>
    </w:div>
    <w:div w:id="1925988841">
      <w:bodyDiv w:val="1"/>
      <w:marLeft w:val="0"/>
      <w:marRight w:val="0"/>
      <w:marTop w:val="0"/>
      <w:marBottom w:val="0"/>
      <w:divBdr>
        <w:top w:val="none" w:sz="0" w:space="0" w:color="auto"/>
        <w:left w:val="none" w:sz="0" w:space="0" w:color="auto"/>
        <w:bottom w:val="none" w:sz="0" w:space="0" w:color="auto"/>
        <w:right w:val="none" w:sz="0" w:space="0" w:color="auto"/>
      </w:divBdr>
    </w:div>
    <w:div w:id="1946496813">
      <w:bodyDiv w:val="1"/>
      <w:marLeft w:val="0"/>
      <w:marRight w:val="0"/>
      <w:marTop w:val="0"/>
      <w:marBottom w:val="0"/>
      <w:divBdr>
        <w:top w:val="none" w:sz="0" w:space="0" w:color="auto"/>
        <w:left w:val="none" w:sz="0" w:space="0" w:color="auto"/>
        <w:bottom w:val="none" w:sz="0" w:space="0" w:color="auto"/>
        <w:right w:val="none" w:sz="0" w:space="0" w:color="auto"/>
      </w:divBdr>
    </w:div>
    <w:div w:id="1950359149">
      <w:bodyDiv w:val="1"/>
      <w:marLeft w:val="0"/>
      <w:marRight w:val="0"/>
      <w:marTop w:val="0"/>
      <w:marBottom w:val="0"/>
      <w:divBdr>
        <w:top w:val="none" w:sz="0" w:space="0" w:color="auto"/>
        <w:left w:val="none" w:sz="0" w:space="0" w:color="auto"/>
        <w:bottom w:val="none" w:sz="0" w:space="0" w:color="auto"/>
        <w:right w:val="none" w:sz="0" w:space="0" w:color="auto"/>
      </w:divBdr>
    </w:div>
    <w:div w:id="1950769174">
      <w:bodyDiv w:val="1"/>
      <w:marLeft w:val="0"/>
      <w:marRight w:val="0"/>
      <w:marTop w:val="0"/>
      <w:marBottom w:val="0"/>
      <w:divBdr>
        <w:top w:val="none" w:sz="0" w:space="0" w:color="auto"/>
        <w:left w:val="none" w:sz="0" w:space="0" w:color="auto"/>
        <w:bottom w:val="none" w:sz="0" w:space="0" w:color="auto"/>
        <w:right w:val="none" w:sz="0" w:space="0" w:color="auto"/>
      </w:divBdr>
    </w:div>
    <w:div w:id="2023361126">
      <w:bodyDiv w:val="1"/>
      <w:marLeft w:val="0"/>
      <w:marRight w:val="0"/>
      <w:marTop w:val="0"/>
      <w:marBottom w:val="0"/>
      <w:divBdr>
        <w:top w:val="none" w:sz="0" w:space="0" w:color="auto"/>
        <w:left w:val="none" w:sz="0" w:space="0" w:color="auto"/>
        <w:bottom w:val="none" w:sz="0" w:space="0" w:color="auto"/>
        <w:right w:val="none" w:sz="0" w:space="0" w:color="auto"/>
      </w:divBdr>
    </w:div>
    <w:div w:id="2026666061">
      <w:bodyDiv w:val="1"/>
      <w:marLeft w:val="0"/>
      <w:marRight w:val="0"/>
      <w:marTop w:val="0"/>
      <w:marBottom w:val="0"/>
      <w:divBdr>
        <w:top w:val="none" w:sz="0" w:space="0" w:color="auto"/>
        <w:left w:val="none" w:sz="0" w:space="0" w:color="auto"/>
        <w:bottom w:val="none" w:sz="0" w:space="0" w:color="auto"/>
        <w:right w:val="none" w:sz="0" w:space="0" w:color="auto"/>
      </w:divBdr>
    </w:div>
    <w:div w:id="2040692118">
      <w:bodyDiv w:val="1"/>
      <w:marLeft w:val="0"/>
      <w:marRight w:val="0"/>
      <w:marTop w:val="0"/>
      <w:marBottom w:val="0"/>
      <w:divBdr>
        <w:top w:val="none" w:sz="0" w:space="0" w:color="auto"/>
        <w:left w:val="none" w:sz="0" w:space="0" w:color="auto"/>
        <w:bottom w:val="none" w:sz="0" w:space="0" w:color="auto"/>
        <w:right w:val="none" w:sz="0" w:space="0" w:color="auto"/>
      </w:divBdr>
    </w:div>
    <w:div w:id="2058579983">
      <w:bodyDiv w:val="1"/>
      <w:marLeft w:val="0"/>
      <w:marRight w:val="0"/>
      <w:marTop w:val="0"/>
      <w:marBottom w:val="0"/>
      <w:divBdr>
        <w:top w:val="none" w:sz="0" w:space="0" w:color="auto"/>
        <w:left w:val="none" w:sz="0" w:space="0" w:color="auto"/>
        <w:bottom w:val="none" w:sz="0" w:space="0" w:color="auto"/>
        <w:right w:val="none" w:sz="0" w:space="0" w:color="auto"/>
      </w:divBdr>
      <w:divsChild>
        <w:div w:id="1703899821">
          <w:marLeft w:val="360"/>
          <w:marRight w:val="0"/>
          <w:marTop w:val="0"/>
          <w:marBottom w:val="0"/>
          <w:divBdr>
            <w:top w:val="none" w:sz="0" w:space="0" w:color="auto"/>
            <w:left w:val="none" w:sz="0" w:space="0" w:color="auto"/>
            <w:bottom w:val="none" w:sz="0" w:space="0" w:color="auto"/>
            <w:right w:val="none" w:sz="0" w:space="0" w:color="auto"/>
          </w:divBdr>
        </w:div>
      </w:divsChild>
    </w:div>
    <w:div w:id="2059236643">
      <w:bodyDiv w:val="1"/>
      <w:marLeft w:val="0"/>
      <w:marRight w:val="0"/>
      <w:marTop w:val="0"/>
      <w:marBottom w:val="0"/>
      <w:divBdr>
        <w:top w:val="none" w:sz="0" w:space="0" w:color="auto"/>
        <w:left w:val="none" w:sz="0" w:space="0" w:color="auto"/>
        <w:bottom w:val="none" w:sz="0" w:space="0" w:color="auto"/>
        <w:right w:val="none" w:sz="0" w:space="0" w:color="auto"/>
      </w:divBdr>
    </w:div>
    <w:div w:id="2069448750">
      <w:bodyDiv w:val="1"/>
      <w:marLeft w:val="0"/>
      <w:marRight w:val="0"/>
      <w:marTop w:val="0"/>
      <w:marBottom w:val="0"/>
      <w:divBdr>
        <w:top w:val="none" w:sz="0" w:space="0" w:color="auto"/>
        <w:left w:val="none" w:sz="0" w:space="0" w:color="auto"/>
        <w:bottom w:val="none" w:sz="0" w:space="0" w:color="auto"/>
        <w:right w:val="none" w:sz="0" w:space="0" w:color="auto"/>
      </w:divBdr>
    </w:div>
    <w:div w:id="2078047027">
      <w:bodyDiv w:val="1"/>
      <w:marLeft w:val="0"/>
      <w:marRight w:val="0"/>
      <w:marTop w:val="0"/>
      <w:marBottom w:val="0"/>
      <w:divBdr>
        <w:top w:val="none" w:sz="0" w:space="0" w:color="auto"/>
        <w:left w:val="none" w:sz="0" w:space="0" w:color="auto"/>
        <w:bottom w:val="none" w:sz="0" w:space="0" w:color="auto"/>
        <w:right w:val="none" w:sz="0" w:space="0" w:color="auto"/>
      </w:divBdr>
      <w:divsChild>
        <w:div w:id="1737048635">
          <w:marLeft w:val="0"/>
          <w:marRight w:val="0"/>
          <w:marTop w:val="0"/>
          <w:marBottom w:val="0"/>
          <w:divBdr>
            <w:top w:val="none" w:sz="0" w:space="0" w:color="auto"/>
            <w:left w:val="none" w:sz="0" w:space="0" w:color="auto"/>
            <w:bottom w:val="none" w:sz="0" w:space="0" w:color="auto"/>
            <w:right w:val="none" w:sz="0" w:space="0" w:color="auto"/>
          </w:divBdr>
          <w:divsChild>
            <w:div w:id="476606561">
              <w:marLeft w:val="0"/>
              <w:marRight w:val="0"/>
              <w:marTop w:val="0"/>
              <w:marBottom w:val="0"/>
              <w:divBdr>
                <w:top w:val="none" w:sz="0" w:space="0" w:color="auto"/>
                <w:left w:val="none" w:sz="0" w:space="0" w:color="auto"/>
                <w:bottom w:val="none" w:sz="0" w:space="0" w:color="auto"/>
                <w:right w:val="none" w:sz="0" w:space="0" w:color="auto"/>
              </w:divBdr>
              <w:divsChild>
                <w:div w:id="1511143952">
                  <w:marLeft w:val="0"/>
                  <w:marRight w:val="0"/>
                  <w:marTop w:val="0"/>
                  <w:marBottom w:val="0"/>
                  <w:divBdr>
                    <w:top w:val="none" w:sz="0" w:space="0" w:color="auto"/>
                    <w:left w:val="none" w:sz="0" w:space="0" w:color="auto"/>
                    <w:bottom w:val="none" w:sz="0" w:space="0" w:color="auto"/>
                    <w:right w:val="none" w:sz="0" w:space="0" w:color="auto"/>
                  </w:divBdr>
                  <w:divsChild>
                    <w:div w:id="341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5040">
      <w:bodyDiv w:val="1"/>
      <w:marLeft w:val="0"/>
      <w:marRight w:val="0"/>
      <w:marTop w:val="0"/>
      <w:marBottom w:val="0"/>
      <w:divBdr>
        <w:top w:val="none" w:sz="0" w:space="0" w:color="auto"/>
        <w:left w:val="none" w:sz="0" w:space="0" w:color="auto"/>
        <w:bottom w:val="none" w:sz="0" w:space="0" w:color="auto"/>
        <w:right w:val="none" w:sz="0" w:space="0" w:color="auto"/>
      </w:divBdr>
    </w:div>
    <w:div w:id="2092970429">
      <w:bodyDiv w:val="1"/>
      <w:marLeft w:val="0"/>
      <w:marRight w:val="0"/>
      <w:marTop w:val="0"/>
      <w:marBottom w:val="0"/>
      <w:divBdr>
        <w:top w:val="none" w:sz="0" w:space="0" w:color="auto"/>
        <w:left w:val="none" w:sz="0" w:space="0" w:color="auto"/>
        <w:bottom w:val="none" w:sz="0" w:space="0" w:color="auto"/>
        <w:right w:val="none" w:sz="0" w:space="0" w:color="auto"/>
      </w:divBdr>
    </w:div>
    <w:div w:id="2103723808">
      <w:bodyDiv w:val="1"/>
      <w:marLeft w:val="0"/>
      <w:marRight w:val="0"/>
      <w:marTop w:val="0"/>
      <w:marBottom w:val="0"/>
      <w:divBdr>
        <w:top w:val="none" w:sz="0" w:space="0" w:color="auto"/>
        <w:left w:val="none" w:sz="0" w:space="0" w:color="auto"/>
        <w:bottom w:val="none" w:sz="0" w:space="0" w:color="auto"/>
        <w:right w:val="none" w:sz="0" w:space="0" w:color="auto"/>
      </w:divBdr>
    </w:div>
    <w:div w:id="21353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jpeg"/><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creativenz.govt.nz/funding-and-support" TargetMode="External"/><Relationship Id="rId55" Type="http://schemas.openxmlformats.org/officeDocument/2006/relationships/image" Target="media/image13.jpeg"/><Relationship Id="rId63" Type="http://schemas.openxmlformats.org/officeDocument/2006/relationships/image" Target="media/image2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orthern@creativenz.govt.nz" TargetMode="Externa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www.creativenz.govt.nz/About-Creative-NZ/Corporate-documents" TargetMode="External"/><Relationship Id="rId37" Type="http://schemas.openxmlformats.org/officeDocument/2006/relationships/footer" Target="footer6.xml"/><Relationship Id="rId40" Type="http://schemas.openxmlformats.org/officeDocument/2006/relationships/hyperlink" Target="https://www.creativenz.govt.nz/-/media/Project/Creative-NZ/CreativeNZ/Legacy-Page-Documents/20220209_remuneration_policy_for_artists_and_arts_practitioners.pdf" TargetMode="External"/><Relationship Id="rId45" Type="http://schemas.openxmlformats.org/officeDocument/2006/relationships/image" Target="media/image9.pn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9.jpeg"/><Relationship Id="rId19" Type="http://schemas.openxmlformats.org/officeDocument/2006/relationships/hyperlink" Target="http://www.creativecommons.org/licences/by/4.0" TargetMode="External"/><Relationship Id="rId14" Type="http://schemas.openxmlformats.org/officeDocument/2006/relationships/hyperlink" Target="http://www.creativenz.govt.nz" TargetMode="External"/><Relationship Id="rId22" Type="http://schemas.openxmlformats.org/officeDocument/2006/relationships/footer" Target="footer2.xm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image" Target="media/image7.png"/><Relationship Id="rId48" Type="http://schemas.openxmlformats.org/officeDocument/2006/relationships/hyperlink" Target="http://www.creativenz.govt.nz/find-funding/glossary" TargetMode="External"/><Relationship Id="rId56" Type="http://schemas.openxmlformats.org/officeDocument/2006/relationships/image" Target="media/image14.jpeg"/><Relationship Id="rId64" Type="http://schemas.openxmlformats.org/officeDocument/2006/relationships/image" Target="media/image21.png"/><Relationship Id="Rf44fc7d2cea749b8" Type="http://schemas.microsoft.com/office/2019/09/relationships/intelligence" Target="intelligence.xml"/><Relationship Id="rId8" Type="http://schemas.openxmlformats.org/officeDocument/2006/relationships/settings" Target="settings.xml"/><Relationship Id="rId51" Type="http://schemas.openxmlformats.org/officeDocument/2006/relationships/hyperlink" Target="https://www.creativenz.govt.nz/About-Creative-NZ/Our-Counci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outhern@creativenz.govt.nz" TargetMode="External"/><Relationship Id="rId25" Type="http://schemas.openxmlformats.org/officeDocument/2006/relationships/hyperlink" Target="https://www.creativenz.govt.nz/About-Creative-NZ/Corporate-documents/Statement-of-Intent-20222026" TargetMode="External"/><Relationship Id="rId33" Type="http://schemas.openxmlformats.org/officeDocument/2006/relationships/header" Target="header4.xml"/><Relationship Id="rId38" Type="http://schemas.openxmlformats.org/officeDocument/2006/relationships/hyperlink" Target="https://www.creativenz.govt.nz/Funds-and-opportunities" TargetMode="External"/><Relationship Id="rId46" Type="http://schemas.openxmlformats.org/officeDocument/2006/relationships/footer" Target="footer9.xml"/><Relationship Id="rId59" Type="http://schemas.openxmlformats.org/officeDocument/2006/relationships/image" Target="media/image17.jpeg"/><Relationship Id="rId20" Type="http://schemas.openxmlformats.org/officeDocument/2006/relationships/image" Target="media/image3.jpeg"/><Relationship Id="rId41" Type="http://schemas.openxmlformats.org/officeDocument/2006/relationships/footer" Target="footer7.xml"/><Relationship Id="rId54" Type="http://schemas.openxmlformats.org/officeDocument/2006/relationships/image" Target="media/image12.jpeg"/><Relationship Id="rId62" Type="http://schemas.openxmlformats.org/officeDocument/2006/relationships/image" Target="cid:FE1E0BBC-2F6B-4B7D-A859-38E8C7B2BB4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creativenz.govt.nz" TargetMode="External"/><Relationship Id="rId23" Type="http://schemas.openxmlformats.org/officeDocument/2006/relationships/footer" Target="footer3.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www.creativenz.govt.nz/funding-and-support/all-opportunities" TargetMode="External"/><Relationship Id="rId57" Type="http://schemas.openxmlformats.org/officeDocument/2006/relationships/image" Target="media/image15.png"/><Relationship Id="rId10" Type="http://schemas.openxmlformats.org/officeDocument/2006/relationships/footnotes" Target="footnotes.xml"/><Relationship Id="rId31" Type="http://schemas.openxmlformats.org/officeDocument/2006/relationships/hyperlink" Target="https://www.creativenz.govt.nz/About-Creative-NZ/Corporate-documents/Statement-of-Intent-20222026" TargetMode="External"/><Relationship Id="rId44" Type="http://schemas.openxmlformats.org/officeDocument/2006/relationships/image" Target="media/image8.png"/><Relationship Id="rId52" Type="http://schemas.openxmlformats.org/officeDocument/2006/relationships/image" Target="media/image10.jpeg"/><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creativenz.govt.nz/Funds-and-opportuniti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ch.govt.nz/publications/long-term-insights-briefing-2022" TargetMode="External"/><Relationship Id="rId2" Type="http://schemas.openxmlformats.org/officeDocument/2006/relationships/hyperlink" Target="http://www.creativenz.govt.nz/about-creative-nz/corporate-documents/te-ha-o-nga-toi-maori-arts-strategy-2019-2024" TargetMode="External"/><Relationship Id="rId1" Type="http://schemas.openxmlformats.org/officeDocument/2006/relationships/hyperlink" Target="http://www.maoridictionary.co.nz" TargetMode="External"/><Relationship Id="rId4" Type="http://schemas.openxmlformats.org/officeDocument/2006/relationships/hyperlink" Target="http://www.creativenz.govt.nz/about-creative-nz/corporate-documents/briefing-to-the-incoming-minister-for-arts-culture-and-heritage-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6</Value>
      <Value>123</Value>
      <Value>10</Value>
      <Value>27</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bf4a1932-1604-4554-be39-c7334dc22297</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1a40d309-f904-48c8-aff6-c4879b04646b</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3d1c212c-e5e3-47cf-a1da-dd03df4ba3b8</TermId>
        </TermInfo>
      </Terms>
    </lfae9de2410d4efba2dc15289f148ae6>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TermInfo xmlns="http://schemas.microsoft.com/office/infopath/2007/PartnerControls">
          <TermName xmlns="http://schemas.microsoft.com/office/infopath/2007/PartnerControls">Statement of Performance Expectations</TermName>
          <TermId xmlns="http://schemas.microsoft.com/office/infopath/2007/PartnerControls">77fb7dd2-50bc-48ef-9515-c8c0ee65eb9f</TermId>
        </TermInfo>
      </Terms>
    </gaae7fb2494f49c5b65aae0ff9d2f065>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454f842a-b86f-4341-96eb-b93a389407ca" ContentTypeId="0x01010020C29750D968C84E8A532D49EE01BCE01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b96c06dbca8a522c39d644e90f937443">
  <xsd:schema xmlns:xsd="http://www.w3.org/2001/XMLSchema" xmlns:xs="http://www.w3.org/2001/XMLSchema" xmlns:p="http://schemas.microsoft.com/office/2006/metadata/properties" xmlns:ns2="1eb857db-5c67-47b7-8545-aa19c5d2ceac" targetNamespace="http://schemas.microsoft.com/office/2006/metadata/properties" ma:root="true" ma:fieldsID="510ab0de7704e080e810508f126581f5"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C809E8-6285-42CE-A468-776D3FAFD0C6}">
  <ds:schemaRefs>
    <ds:schemaRef ds:uri="http://schemas.microsoft.com/office/2006/metadata/properties"/>
    <ds:schemaRef ds:uri="http://schemas.microsoft.com/office/infopath/2007/PartnerControls"/>
    <ds:schemaRef ds:uri="1eb857db-5c67-47b7-8545-aa19c5d2ceac"/>
  </ds:schemaRefs>
</ds:datastoreItem>
</file>

<file path=customXml/itemProps2.xml><?xml version="1.0" encoding="utf-8"?>
<ds:datastoreItem xmlns:ds="http://schemas.openxmlformats.org/officeDocument/2006/customXml" ds:itemID="{84D264F5-D021-4669-9DFC-09D2AC83BAE8}">
  <ds:schemaRefs>
    <ds:schemaRef ds:uri="http://schemas.openxmlformats.org/officeDocument/2006/bibliography"/>
  </ds:schemaRefs>
</ds:datastoreItem>
</file>

<file path=customXml/itemProps3.xml><?xml version="1.0" encoding="utf-8"?>
<ds:datastoreItem xmlns:ds="http://schemas.openxmlformats.org/officeDocument/2006/customXml" ds:itemID="{B52C2701-B551-4756-9345-8CA913B487A4}">
  <ds:schemaRefs>
    <ds:schemaRef ds:uri="Microsoft.SharePoint.Taxonomy.ContentTypeSync"/>
  </ds:schemaRefs>
</ds:datastoreItem>
</file>

<file path=customXml/itemProps4.xml><?xml version="1.0" encoding="utf-8"?>
<ds:datastoreItem xmlns:ds="http://schemas.openxmlformats.org/officeDocument/2006/customXml" ds:itemID="{A81FCC0E-08F8-4A01-90D2-429989B4282F}">
  <ds:schemaRefs>
    <ds:schemaRef ds:uri="http://schemas.microsoft.com/sharepoint/v3/contenttype/forms"/>
  </ds:schemaRefs>
</ds:datastoreItem>
</file>

<file path=customXml/itemProps5.xml><?xml version="1.0" encoding="utf-8"?>
<ds:datastoreItem xmlns:ds="http://schemas.openxmlformats.org/officeDocument/2006/customXml" ds:itemID="{2B20FEAB-E9C9-4B9F-A9B4-EA34944B9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18572</Words>
  <Characters>105867</Characters>
  <Application>Microsoft Office Word</Application>
  <DocSecurity>0</DocSecurity>
  <Lines>882</Lines>
  <Paragraphs>248</Paragraphs>
  <ScaleCrop>false</ScaleCrop>
  <Company>Creative New Zealand</Company>
  <LinksUpToDate>false</LinksUpToDate>
  <CharactersWithSpaces>124191</CharactersWithSpaces>
  <SharedDoc>false</SharedDoc>
  <HLinks>
    <vt:vector size="114" baseType="variant">
      <vt:variant>
        <vt:i4>4521994</vt:i4>
      </vt:variant>
      <vt:variant>
        <vt:i4>42</vt:i4>
      </vt:variant>
      <vt:variant>
        <vt:i4>0</vt:i4>
      </vt:variant>
      <vt:variant>
        <vt:i4>5</vt:i4>
      </vt:variant>
      <vt:variant>
        <vt:lpwstr>https://www.creativenz.govt.nz/About-Creative-NZ/Our-Council</vt:lpwstr>
      </vt:variant>
      <vt:variant>
        <vt:lpwstr/>
      </vt:variant>
      <vt:variant>
        <vt:i4>5439519</vt:i4>
      </vt:variant>
      <vt:variant>
        <vt:i4>39</vt:i4>
      </vt:variant>
      <vt:variant>
        <vt:i4>0</vt:i4>
      </vt:variant>
      <vt:variant>
        <vt:i4>5</vt:i4>
      </vt:variant>
      <vt:variant>
        <vt:lpwstr>http://www.creativenz.govt.nz/funding-and-support</vt:lpwstr>
      </vt:variant>
      <vt:variant>
        <vt:lpwstr/>
      </vt:variant>
      <vt:variant>
        <vt:i4>2687102</vt:i4>
      </vt:variant>
      <vt:variant>
        <vt:i4>36</vt:i4>
      </vt:variant>
      <vt:variant>
        <vt:i4>0</vt:i4>
      </vt:variant>
      <vt:variant>
        <vt:i4>5</vt:i4>
      </vt:variant>
      <vt:variant>
        <vt:lpwstr>http://www.creativenz.govt.nz/funding-and-support/all-opportunities</vt:lpwstr>
      </vt:variant>
      <vt:variant>
        <vt:lpwstr/>
      </vt:variant>
      <vt:variant>
        <vt:i4>3604502</vt:i4>
      </vt:variant>
      <vt:variant>
        <vt:i4>33</vt:i4>
      </vt:variant>
      <vt:variant>
        <vt:i4>0</vt:i4>
      </vt:variant>
      <vt:variant>
        <vt:i4>5</vt:i4>
      </vt:variant>
      <vt:variant>
        <vt:lpwstr>http://www.creativenz.govt.nz/find-funding/glossary</vt:lpwstr>
      </vt:variant>
      <vt:variant>
        <vt:lpwstr>M</vt:lpwstr>
      </vt:variant>
      <vt:variant>
        <vt:i4>7209039</vt:i4>
      </vt:variant>
      <vt:variant>
        <vt:i4>30</vt:i4>
      </vt:variant>
      <vt:variant>
        <vt:i4>0</vt:i4>
      </vt:variant>
      <vt:variant>
        <vt:i4>5</vt:i4>
      </vt:variant>
      <vt:variant>
        <vt:lpwstr>https://www.creativenz.govt.nz/-/media/Project/Creative-NZ/CreativeNZ/Legacy-Page-Documents/20220209_remuneration_policy_for_artists_and_arts_practitioners.pdf</vt:lpwstr>
      </vt:variant>
      <vt:variant>
        <vt:lpwstr/>
      </vt:variant>
      <vt:variant>
        <vt:i4>8192053</vt:i4>
      </vt:variant>
      <vt:variant>
        <vt:i4>27</vt:i4>
      </vt:variant>
      <vt:variant>
        <vt:i4>0</vt:i4>
      </vt:variant>
      <vt:variant>
        <vt:i4>5</vt:i4>
      </vt:variant>
      <vt:variant>
        <vt:lpwstr>https://www.creativenz.govt.nz/Funds-and-opportunities</vt:lpwstr>
      </vt:variant>
      <vt:variant>
        <vt:lpwstr/>
      </vt:variant>
      <vt:variant>
        <vt:i4>8192053</vt:i4>
      </vt:variant>
      <vt:variant>
        <vt:i4>24</vt:i4>
      </vt:variant>
      <vt:variant>
        <vt:i4>0</vt:i4>
      </vt:variant>
      <vt:variant>
        <vt:i4>5</vt:i4>
      </vt:variant>
      <vt:variant>
        <vt:lpwstr>https://www.creativenz.govt.nz/Funds-and-opportunities</vt:lpwstr>
      </vt:variant>
      <vt:variant>
        <vt:lpwstr/>
      </vt:variant>
      <vt:variant>
        <vt:i4>7208999</vt:i4>
      </vt:variant>
      <vt:variant>
        <vt:i4>21</vt:i4>
      </vt:variant>
      <vt:variant>
        <vt:i4>0</vt:i4>
      </vt:variant>
      <vt:variant>
        <vt:i4>5</vt:i4>
      </vt:variant>
      <vt:variant>
        <vt:lpwstr>http://www.creativenz.govt.nz/About-Creative-NZ/Corporate-documents</vt:lpwstr>
      </vt:variant>
      <vt:variant>
        <vt:lpwstr/>
      </vt:variant>
      <vt:variant>
        <vt:i4>1507342</vt:i4>
      </vt:variant>
      <vt:variant>
        <vt:i4>18</vt:i4>
      </vt:variant>
      <vt:variant>
        <vt:i4>0</vt:i4>
      </vt:variant>
      <vt:variant>
        <vt:i4>5</vt:i4>
      </vt:variant>
      <vt:variant>
        <vt:lpwstr>https://www.creativenz.govt.nz/About-Creative-NZ/Corporate-documents/Statement-of-Intent-20222026</vt:lpwstr>
      </vt:variant>
      <vt:variant>
        <vt:lpwstr/>
      </vt:variant>
      <vt:variant>
        <vt:i4>1507342</vt:i4>
      </vt:variant>
      <vt:variant>
        <vt:i4>15</vt:i4>
      </vt:variant>
      <vt:variant>
        <vt:i4>0</vt:i4>
      </vt:variant>
      <vt:variant>
        <vt:i4>5</vt:i4>
      </vt:variant>
      <vt:variant>
        <vt:lpwstr>https://www.creativenz.govt.nz/About-Creative-NZ/Corporate-documents/Statement-of-Intent-20222026</vt:lpwstr>
      </vt:variant>
      <vt:variant>
        <vt:lpwstr/>
      </vt:variant>
      <vt:variant>
        <vt:i4>6488111</vt:i4>
      </vt:variant>
      <vt:variant>
        <vt:i4>12</vt:i4>
      </vt:variant>
      <vt:variant>
        <vt:i4>0</vt:i4>
      </vt:variant>
      <vt:variant>
        <vt:i4>5</vt:i4>
      </vt:variant>
      <vt:variant>
        <vt:lpwstr>http://www.creativecommons.org/licences/by/4.0</vt:lpwstr>
      </vt:variant>
      <vt:variant>
        <vt:lpwstr/>
      </vt:variant>
      <vt:variant>
        <vt:i4>1966187</vt:i4>
      </vt:variant>
      <vt:variant>
        <vt:i4>9</vt:i4>
      </vt:variant>
      <vt:variant>
        <vt:i4>0</vt:i4>
      </vt:variant>
      <vt:variant>
        <vt:i4>5</vt:i4>
      </vt:variant>
      <vt:variant>
        <vt:lpwstr>mailto:southern@creativenz.govt.nz</vt:lpwstr>
      </vt:variant>
      <vt:variant>
        <vt:lpwstr/>
      </vt:variant>
      <vt:variant>
        <vt:i4>262251</vt:i4>
      </vt:variant>
      <vt:variant>
        <vt:i4>6</vt:i4>
      </vt:variant>
      <vt:variant>
        <vt:i4>0</vt:i4>
      </vt:variant>
      <vt:variant>
        <vt:i4>5</vt:i4>
      </vt:variant>
      <vt:variant>
        <vt:lpwstr>mailto:northern@creativenz.govt.nz</vt:lpwstr>
      </vt:variant>
      <vt:variant>
        <vt:lpwstr/>
      </vt:variant>
      <vt:variant>
        <vt:i4>852090</vt:i4>
      </vt:variant>
      <vt:variant>
        <vt:i4>3</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ariant>
        <vt:i4>851999</vt:i4>
      </vt:variant>
      <vt:variant>
        <vt:i4>9</vt:i4>
      </vt:variant>
      <vt:variant>
        <vt:i4>0</vt:i4>
      </vt:variant>
      <vt:variant>
        <vt:i4>5</vt:i4>
      </vt:variant>
      <vt:variant>
        <vt:lpwstr>http://www.creativenz.govt.nz/about-creative-nz/corporate-documents/briefing-to-the-incoming-minister-for-arts-culture-and-heritage-2023</vt:lpwstr>
      </vt:variant>
      <vt:variant>
        <vt:lpwstr/>
      </vt:variant>
      <vt:variant>
        <vt:i4>4849743</vt:i4>
      </vt:variant>
      <vt:variant>
        <vt:i4>6</vt:i4>
      </vt:variant>
      <vt:variant>
        <vt:i4>0</vt:i4>
      </vt:variant>
      <vt:variant>
        <vt:i4>5</vt:i4>
      </vt:variant>
      <vt:variant>
        <vt:lpwstr>http://www.mch.govt.nz/publications/long-term-insights-briefing-2022</vt:lpwstr>
      </vt:variant>
      <vt:variant>
        <vt:lpwstr/>
      </vt:variant>
      <vt:variant>
        <vt:i4>5046357</vt:i4>
      </vt:variant>
      <vt:variant>
        <vt:i4>3</vt:i4>
      </vt:variant>
      <vt:variant>
        <vt:i4>0</vt:i4>
      </vt:variant>
      <vt:variant>
        <vt:i4>5</vt:i4>
      </vt:variant>
      <vt:variant>
        <vt:lpwstr>http://www.creativenz.govt.nz/about-creative-nz/corporate-documents/te-ha-o-nga-toi-maori-arts-strategy-2019-2024</vt:lpwstr>
      </vt:variant>
      <vt:variant>
        <vt:lpwstr/>
      </vt:variant>
      <vt:variant>
        <vt:i4>1900574</vt:i4>
      </vt:variant>
      <vt:variant>
        <vt:i4>0</vt:i4>
      </vt:variant>
      <vt:variant>
        <vt:i4>0</vt:i4>
      </vt:variant>
      <vt:variant>
        <vt:i4>5</vt:i4>
      </vt:variant>
      <vt:variant>
        <vt:lpwstr>http://www.maoridictionary.co.nz/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O'Flaherty</dc:creator>
  <cp:keywords/>
  <cp:lastModifiedBy>Rachel Driscoll</cp:lastModifiedBy>
  <cp:revision>2</cp:revision>
  <cp:lastPrinted>2024-05-02T23:54:00Z</cp:lastPrinted>
  <dcterms:created xsi:type="dcterms:W3CDTF">2025-07-03T05:16:00Z</dcterms:created>
  <dcterms:modified xsi:type="dcterms:W3CDTF">2025-07-03T05:16:00Z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0x01010020C29750D968C84E8A532D49EE01BCE01200A1ADBC9559067049A155B73F0A3574D9</vt:lpwstr>
  </property>
  <property fmtid="{D5CDD505-2E9C-101B-9397-08002B2CF9AE}" pid="3" name="Order">
    <vt:r8>800</vt:r8>
  </property>
  <property fmtid="{D5CDD505-2E9C-101B-9397-08002B2CF9AE}" pid="4" name="CNZ Category">
    <vt:lpwstr>27;#Statement of Performance Expectations|77fb7dd2-50bc-48ef-9515-c8c0ee65eb9f</vt:lpwstr>
  </property>
  <property fmtid="{D5CDD505-2E9C-101B-9397-08002B2CF9AE}" pid="5" name="l4abb69e2afa4cfb82bdb840c04f9f50">
    <vt:lpwstr/>
  </property>
  <property fmtid="{D5CDD505-2E9C-101B-9397-08002B2CF9AE}" pid="6" name="Funding_x0020_Round">
    <vt:lpwstr/>
  </property>
  <property fmtid="{D5CDD505-2E9C-101B-9397-08002B2CF9AE}" pid="7" name="hb106fd2e6c147998ca1eb95d4f57d91">
    <vt:lpwstr/>
  </property>
  <property fmtid="{D5CDD505-2E9C-101B-9397-08002B2CF9AE}" pid="8" name="o240f10bc6f6422f9fb2bad614bc1704">
    <vt:lpwstr/>
  </property>
  <property fmtid="{D5CDD505-2E9C-101B-9397-08002B2CF9AE}" pid="9" name="d30503dba0bd4750aabd2a35dfc2c220">
    <vt:lpwstr/>
  </property>
  <property fmtid="{D5CDD505-2E9C-101B-9397-08002B2CF9AE}" pid="10" name="i34546b3ae1746a5a5c16f9270aad638">
    <vt:lpwstr/>
  </property>
  <property fmtid="{D5CDD505-2E9C-101B-9397-08002B2CF9AE}" pid="11" name="Team">
    <vt:lpwstr/>
  </property>
  <property fmtid="{D5CDD505-2E9C-101B-9397-08002B2CF9AE}" pid="12" name="h91158e9ab1847f0a8bcd075e6c0b282">
    <vt:lpwstr/>
  </property>
  <property fmtid="{D5CDD505-2E9C-101B-9397-08002B2CF9AE}" pid="13" name="Programme_x0020_name">
    <vt:lpwstr/>
  </property>
  <property fmtid="{D5CDD505-2E9C-101B-9397-08002B2CF9AE}" pid="14" name="Action">
    <vt:lpwstr/>
  </property>
  <property fmtid="{D5CDD505-2E9C-101B-9397-08002B2CF9AE}" pid="15" name="Organisation_x0020_Name">
    <vt:lpwstr/>
  </property>
  <property fmtid="{D5CDD505-2E9C-101B-9397-08002B2CF9AE}" pid="16" name="Planning_x0020_sub_x002d_category">
    <vt:lpwstr/>
  </property>
  <property fmtid="{D5CDD505-2E9C-101B-9397-08002B2CF9AE}" pid="17" name="p320d80096eb4a139c8cf0c6594a76d2">
    <vt:lpwstr/>
  </property>
  <property fmtid="{D5CDD505-2E9C-101B-9397-08002B2CF9AE}" pid="18" name="Funding_x0020_Category">
    <vt:lpwstr/>
  </property>
  <property fmtid="{D5CDD505-2E9C-101B-9397-08002B2CF9AE}" pid="19" name="Relationship_x0020_Type">
    <vt:lpwstr/>
  </property>
  <property fmtid="{D5CDD505-2E9C-101B-9397-08002B2CF9AE}" pid="20" name="Funding Category">
    <vt:lpwstr/>
  </property>
  <property fmtid="{D5CDD505-2E9C-101B-9397-08002B2CF9AE}" pid="21" name="Programme name">
    <vt:lpwstr/>
  </property>
  <property fmtid="{D5CDD505-2E9C-101B-9397-08002B2CF9AE}" pid="22" name="Organisation Name">
    <vt:lpwstr/>
  </property>
  <property fmtid="{D5CDD505-2E9C-101B-9397-08002B2CF9AE}" pid="23" name="Relationship Type">
    <vt:lpwstr/>
  </property>
  <property fmtid="{D5CDD505-2E9C-101B-9397-08002B2CF9AE}" pid="24" name="Funding Round">
    <vt:lpwstr/>
  </property>
  <property fmtid="{D5CDD505-2E9C-101B-9397-08002B2CF9AE}" pid="25" name="Planning sub-category">
    <vt:lpwstr/>
  </property>
  <property fmtid="{D5CDD505-2E9C-101B-9397-08002B2CF9AE}" pid="26" name="Financial Year">
    <vt:lpwstr>123;#2024-25|bf4a1932-1604-4554-be39-c7334dc22297</vt:lpwstr>
  </property>
  <property fmtid="{D5CDD505-2E9C-101B-9397-08002B2CF9AE}" pid="27" name="Document Type">
    <vt:lpwstr>10;#Plan|1a40d309-f904-48c8-aff6-c4879b04646b</vt:lpwstr>
  </property>
  <property fmtid="{D5CDD505-2E9C-101B-9397-08002B2CF9AE}" pid="28" name="Status">
    <vt:lpwstr>6;#Draft|3d1c212c-e5e3-47cf-a1da-dd03df4ba3b8</vt:lpwstr>
  </property>
  <property fmtid="{D5CDD505-2E9C-101B-9397-08002B2CF9AE}" pid="29" name="p4f68ee493344f4e9716631b78aec2d1">
    <vt:lpwstr>2022-23|d0f36937-5e3f-44bb-bfd0-17769004b828</vt:lpwstr>
  </property>
  <property fmtid="{D5CDD505-2E9C-101B-9397-08002B2CF9AE}" pid="30" name="TaxCatchAll">
    <vt:lpwstr>6;#Draft|3d1c212c-e5e3-47cf-a1da-dd03df4ba3b8;#10;#Plan|1a40d309-f904-48c8-aff6-c4879b04646b;#72;#2022-23|d0f36937-5e3f-44bb-bfd0-17769004b828;#27;#Statement of Performance Expectations|77fb7dd2-50bc-48ef-9515-c8c0ee65eb9f</vt:lpwstr>
  </property>
  <property fmtid="{D5CDD505-2E9C-101B-9397-08002B2CF9AE}" pid="31" name="b10f98f2bdf1400c9c21071288c3e675">
    <vt:lpwstr/>
  </property>
  <property fmtid="{D5CDD505-2E9C-101B-9397-08002B2CF9AE}" pid="32" name="m2a1961ed2cc4e4bb3a1ba432cb3e43a">
    <vt:lpwstr>Plan|1a40d309-f904-48c8-aff6-c4879b04646b</vt:lpwstr>
  </property>
  <property fmtid="{D5CDD505-2E9C-101B-9397-08002B2CF9AE}" pid="33" name="lfae9de2410d4efba2dc15289f148ae6">
    <vt:lpwstr>Draft|3d1c212c-e5e3-47cf-a1da-dd03df4ba3b8</vt:lpwstr>
  </property>
  <property fmtid="{D5CDD505-2E9C-101B-9397-08002B2CF9AE}" pid="34" name="gaae7fb2494f49c5b65aae0ff9d2f065">
    <vt:lpwstr>Statement of Performance Expectations|77fb7dd2-50bc-48ef-9515-c8c0ee65eb9f</vt:lpwstr>
  </property>
  <property fmtid="{D5CDD505-2E9C-101B-9397-08002B2CF9AE}" pid="35" name="xd_Signature">
    <vt:bool>false</vt:bool>
  </property>
  <property fmtid="{D5CDD505-2E9C-101B-9397-08002B2CF9AE}" pid="36" name="xd_ProgID">
    <vt:lpwstr/>
  </property>
  <property fmtid="{D5CDD505-2E9C-101B-9397-08002B2CF9AE}" pid="37" name="Meeting Month">
    <vt:lpwstr>June</vt:lpwstr>
  </property>
  <property fmtid="{D5CDD505-2E9C-101B-9397-08002B2CF9AE}" pid="38" name="ComplianceAssetId">
    <vt:lpwstr/>
  </property>
  <property fmtid="{D5CDD505-2E9C-101B-9397-08002B2CF9AE}" pid="39" name="TemplateUrl">
    <vt:lpwstr/>
  </property>
  <property fmtid="{D5CDD505-2E9C-101B-9397-08002B2CF9AE}" pid="40" name="_ExtendedDescription">
    <vt:lpwstr/>
  </property>
  <property fmtid="{D5CDD505-2E9C-101B-9397-08002B2CF9AE}" pid="41" name="TriggerFlowInfo">
    <vt:lpwstr/>
  </property>
  <property fmtid="{D5CDD505-2E9C-101B-9397-08002B2CF9AE}" pid="42" name="MSIP_Label_e0eca592-5208-4fbc-9d35-6ecd211438de_Enabled">
    <vt:lpwstr>true</vt:lpwstr>
  </property>
  <property fmtid="{D5CDD505-2E9C-101B-9397-08002B2CF9AE}" pid="43" name="MSIP_Label_e0eca592-5208-4fbc-9d35-6ecd211438de_SetDate">
    <vt:lpwstr>2023-03-19T21:22:46Z</vt:lpwstr>
  </property>
  <property fmtid="{D5CDD505-2E9C-101B-9397-08002B2CF9AE}" pid="44" name="MSIP_Label_e0eca592-5208-4fbc-9d35-6ecd211438de_Method">
    <vt:lpwstr>Standard</vt:lpwstr>
  </property>
  <property fmtid="{D5CDD505-2E9C-101B-9397-08002B2CF9AE}" pid="45" name="MSIP_Label_e0eca592-5208-4fbc-9d35-6ecd211438de_Name">
    <vt:lpwstr>Creative - Unclassified</vt:lpwstr>
  </property>
  <property fmtid="{D5CDD505-2E9C-101B-9397-08002B2CF9AE}" pid="46" name="MSIP_Label_e0eca592-5208-4fbc-9d35-6ecd211438de_SiteId">
    <vt:lpwstr>b8741af0-9558-487e-af8e-663df027f209</vt:lpwstr>
  </property>
  <property fmtid="{D5CDD505-2E9C-101B-9397-08002B2CF9AE}" pid="47" name="MSIP_Label_e0eca592-5208-4fbc-9d35-6ecd211438de_ActionId">
    <vt:lpwstr>6bbf1f7c-42f7-46d9-ab62-b948244cb708</vt:lpwstr>
  </property>
  <property fmtid="{D5CDD505-2E9C-101B-9397-08002B2CF9AE}" pid="48" name="MSIP_Label_e0eca592-5208-4fbc-9d35-6ecd211438de_ContentBits">
    <vt:lpwstr>0</vt:lpwstr>
  </property>
  <property fmtid="{D5CDD505-2E9C-101B-9397-08002B2CF9AE}" pid="49" name="GrammarlyDocumentId">
    <vt:lpwstr>18dd2839ac2a160b55e61d04929ddcafa5c8616fd906830efeb90e46ec4ec116</vt:lpwstr>
  </property>
  <property fmtid="{D5CDD505-2E9C-101B-9397-08002B2CF9AE}" pid="50" name="MediaServiceImageTags">
    <vt:lpwstr/>
  </property>
  <property fmtid="{D5CDD505-2E9C-101B-9397-08002B2CF9AE}" pid="51" name="lcf76f155ced4ddcb4097134ff3c332f">
    <vt:lpwstr/>
  </property>
  <property fmtid="{D5CDD505-2E9C-101B-9397-08002B2CF9AE}" pid="52" name="SharedWithUsers">
    <vt:lpwstr>47;#Elizabeth Beale;#52;#Pip O'Flaherty;#37;#Penny Chitty;#23;#Snjezana Lipovac;#46;#David Pannett;#21;#Angus Evison;#107;#Stephen Wainwright;#373;#Marion Salter;#43;#Sarah Stockton;#396;#Harriet Bolwell;#50;#Aroha Rangi;#25;#Makerita Urale;#79;#Paula Carr;#91;#Haniko Te Kurapa;#301;#Gretchen La Roche;#504;#Dinah Vincent</vt:lpwstr>
  </property>
  <property fmtid="{D5CDD505-2E9C-101B-9397-08002B2CF9AE}" pid="53" name="Financial_x0020_Year">
    <vt:lpwstr>123;#2024-25|bf4a1932-1604-4554-be39-c7334dc22297</vt:lpwstr>
  </property>
  <property fmtid="{D5CDD505-2E9C-101B-9397-08002B2CF9AE}" pid="54" name="Document_x0020_Type">
    <vt:lpwstr>10;#Plan|1a40d309-f904-48c8-aff6-c4879b04646b</vt:lpwstr>
  </property>
  <property fmtid="{D5CDD505-2E9C-101B-9397-08002B2CF9AE}" pid="55" name="CNZ_x0020_Category">
    <vt:lpwstr>27;#Statement of Performance Expectations|77fb7dd2-50bc-48ef-9515-c8c0ee65eb9f</vt:lpwstr>
  </property>
</Properties>
</file>