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B9A0" w14:textId="3F25C690" w:rsidR="00E1662A" w:rsidRDefault="00101832" w:rsidP="00070643">
      <w:pPr>
        <w:jc w:val="right"/>
      </w:pPr>
      <w:r w:rsidRPr="00101832">
        <w:rPr>
          <w:noProof/>
          <w:lang w:eastAsia="en-NZ"/>
        </w:rPr>
        <w:drawing>
          <wp:inline distT="0" distB="0" distL="0" distR="0" wp14:anchorId="773B384C" wp14:editId="35EBBA8A">
            <wp:extent cx="3107580" cy="9058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7188" cy="923207"/>
                    </a:xfrm>
                    <a:prstGeom prst="rect">
                      <a:avLst/>
                    </a:prstGeom>
                  </pic:spPr>
                </pic:pic>
              </a:graphicData>
            </a:graphic>
          </wp:inline>
        </w:drawing>
      </w:r>
    </w:p>
    <w:p w14:paraId="5FCEF51B" w14:textId="77777777" w:rsidR="00CC69EF" w:rsidRDefault="00CC69EF"/>
    <w:p w14:paraId="219DFFAD" w14:textId="77777777" w:rsidR="00070643" w:rsidRDefault="00070643"/>
    <w:p w14:paraId="456654C8" w14:textId="77777777" w:rsidR="00070643" w:rsidRDefault="00070643"/>
    <w:p w14:paraId="01CF5AB2" w14:textId="77777777" w:rsidR="00070643" w:rsidRDefault="00070643"/>
    <w:p w14:paraId="0AD71092" w14:textId="77777777" w:rsidR="00070643" w:rsidRDefault="00070643"/>
    <w:p w14:paraId="77A36377" w14:textId="77777777" w:rsidR="00070643" w:rsidRDefault="00070643"/>
    <w:p w14:paraId="522BC66E" w14:textId="77777777" w:rsidR="00070643" w:rsidRDefault="00070643"/>
    <w:p w14:paraId="74683E67" w14:textId="77777777" w:rsidR="00070643" w:rsidRDefault="00070643"/>
    <w:p w14:paraId="5E2EEA74" w14:textId="77777777" w:rsidR="00070643" w:rsidRDefault="00070643"/>
    <w:p w14:paraId="48E559DA" w14:textId="77777777" w:rsidR="00070643" w:rsidRDefault="00070643"/>
    <w:p w14:paraId="21B4E7C0" w14:textId="77777777" w:rsidR="00070643" w:rsidRDefault="00070643"/>
    <w:p w14:paraId="342B6547" w14:textId="77777777" w:rsidR="00070643" w:rsidRDefault="00070643"/>
    <w:p w14:paraId="7FD914EE" w14:textId="77777777" w:rsidR="00070643" w:rsidRDefault="00070643"/>
    <w:p w14:paraId="4604DAE2" w14:textId="77777777" w:rsidR="00070643" w:rsidRDefault="00070643"/>
    <w:p w14:paraId="434DE3A6" w14:textId="77777777" w:rsidR="005C2103" w:rsidRDefault="005C2103"/>
    <w:sdt>
      <w:sdtPr>
        <w:rPr>
          <w:color w:val="404040" w:themeColor="text1" w:themeTint="BF"/>
          <w:sz w:val="72"/>
          <w:szCs w:val="72"/>
        </w:rPr>
        <w:alias w:val="Title"/>
        <w:tag w:val=""/>
        <w:id w:val="912118291"/>
        <w:placeholder>
          <w:docPart w:val="AE992A6D09DB4FD3B760A79D117F27BE"/>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1E231F17" w14:textId="40DC44A8" w:rsidR="005C2103" w:rsidRPr="00A407C1" w:rsidRDefault="009B6ECB">
          <w:pPr>
            <w:rPr>
              <w:color w:val="404040" w:themeColor="text1" w:themeTint="BF"/>
              <w:sz w:val="72"/>
              <w:szCs w:val="72"/>
            </w:rPr>
          </w:pPr>
          <w:r w:rsidRPr="00156C02">
            <w:rPr>
              <w:rStyle w:val="PlaceholderText"/>
            </w:rPr>
            <w:t>[Title]</w:t>
          </w:r>
        </w:p>
      </w:sdtContent>
    </w:sdt>
    <w:p w14:paraId="446C6948" w14:textId="77777777" w:rsidR="00CC69EF" w:rsidRDefault="00A43FBC" w:rsidP="00070643">
      <w:pPr>
        <w:pStyle w:val="Subtitle"/>
      </w:pPr>
      <w:r>
        <w:t>Attitudes, attendance and participation in 2014</w:t>
      </w:r>
    </w:p>
    <w:p w14:paraId="0E0FC447" w14:textId="77777777" w:rsidR="00CC69EF" w:rsidRDefault="00CC69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070643" w:rsidRPr="00070643" w14:paraId="3FE8A3CF" w14:textId="77777777" w:rsidTr="00A43FBC">
        <w:tc>
          <w:tcPr>
            <w:tcW w:w="4253" w:type="dxa"/>
          </w:tcPr>
          <w:p w14:paraId="0DE99876" w14:textId="77777777" w:rsidR="00070643" w:rsidRPr="00070643" w:rsidRDefault="00070643" w:rsidP="00A43FBC">
            <w:pPr>
              <w:spacing w:before="60" w:after="60"/>
              <w:rPr>
                <w:color w:val="595959" w:themeColor="text1" w:themeTint="A6"/>
              </w:rPr>
            </w:pPr>
            <w:r>
              <w:rPr>
                <w:color w:val="595959" w:themeColor="text1" w:themeTint="A6"/>
              </w:rPr>
              <w:t>Organisation:</w:t>
            </w:r>
            <w:r w:rsidR="00A43FBC">
              <w:rPr>
                <w:color w:val="595959" w:themeColor="text1" w:themeTint="A6"/>
              </w:rPr>
              <w:t xml:space="preserve"> Creative New Zealand </w:t>
            </w:r>
          </w:p>
        </w:tc>
        <w:tc>
          <w:tcPr>
            <w:tcW w:w="4763" w:type="dxa"/>
          </w:tcPr>
          <w:p w14:paraId="558A90FA" w14:textId="77777777" w:rsidR="00070643" w:rsidRPr="00070643" w:rsidRDefault="00070643" w:rsidP="00070643">
            <w:pPr>
              <w:spacing w:before="60" w:after="60"/>
              <w:rPr>
                <w:color w:val="595959" w:themeColor="text1" w:themeTint="A6"/>
              </w:rPr>
            </w:pPr>
          </w:p>
        </w:tc>
      </w:tr>
      <w:tr w:rsidR="00070643" w:rsidRPr="00070643" w14:paraId="350C8F6B" w14:textId="77777777" w:rsidTr="00A43FBC">
        <w:tc>
          <w:tcPr>
            <w:tcW w:w="4253" w:type="dxa"/>
          </w:tcPr>
          <w:p w14:paraId="5AE0FFA2" w14:textId="77777777" w:rsidR="00070643" w:rsidRPr="00070643" w:rsidRDefault="00070643" w:rsidP="00070643">
            <w:pPr>
              <w:spacing w:before="60" w:after="60"/>
              <w:rPr>
                <w:color w:val="595959" w:themeColor="text1" w:themeTint="A6"/>
              </w:rPr>
            </w:pPr>
            <w:r>
              <w:rPr>
                <w:color w:val="595959" w:themeColor="text1" w:themeTint="A6"/>
              </w:rPr>
              <w:t>Attention:</w:t>
            </w:r>
            <w:r w:rsidR="00A43FBC">
              <w:rPr>
                <w:color w:val="595959" w:themeColor="text1" w:themeTint="A6"/>
              </w:rPr>
              <w:t xml:space="preserve"> Helen Bartle and Belinda Jones</w:t>
            </w:r>
          </w:p>
        </w:tc>
        <w:tc>
          <w:tcPr>
            <w:tcW w:w="4763" w:type="dxa"/>
          </w:tcPr>
          <w:p w14:paraId="04BBD5FA" w14:textId="77777777" w:rsidR="00070643" w:rsidRPr="00070643" w:rsidRDefault="00070643" w:rsidP="00070643">
            <w:pPr>
              <w:spacing w:before="60" w:after="60"/>
              <w:rPr>
                <w:color w:val="595959" w:themeColor="text1" w:themeTint="A6"/>
              </w:rPr>
            </w:pPr>
          </w:p>
        </w:tc>
      </w:tr>
      <w:tr w:rsidR="00070643" w:rsidRPr="00070643" w14:paraId="41488F3D" w14:textId="77777777" w:rsidTr="00A43FBC">
        <w:tc>
          <w:tcPr>
            <w:tcW w:w="4253" w:type="dxa"/>
          </w:tcPr>
          <w:p w14:paraId="3DE6CD2B" w14:textId="77777777" w:rsidR="00070643" w:rsidRPr="00070643" w:rsidRDefault="00070643" w:rsidP="00070643">
            <w:pPr>
              <w:spacing w:before="60" w:after="60"/>
              <w:rPr>
                <w:color w:val="595959" w:themeColor="text1" w:themeTint="A6"/>
              </w:rPr>
            </w:pPr>
            <w:r>
              <w:rPr>
                <w:color w:val="595959" w:themeColor="text1" w:themeTint="A6"/>
              </w:rPr>
              <w:t>From:</w:t>
            </w:r>
            <w:r w:rsidR="00A43FBC">
              <w:rPr>
                <w:color w:val="595959" w:themeColor="text1" w:themeTint="A6"/>
              </w:rPr>
              <w:t xml:space="preserve"> Jeremy Todd</w:t>
            </w:r>
          </w:p>
        </w:tc>
        <w:tc>
          <w:tcPr>
            <w:tcW w:w="4763" w:type="dxa"/>
          </w:tcPr>
          <w:p w14:paraId="5A59C788" w14:textId="77777777" w:rsidR="00070643" w:rsidRPr="00070643" w:rsidRDefault="00070643" w:rsidP="00070643">
            <w:pPr>
              <w:spacing w:before="60" w:after="60"/>
              <w:rPr>
                <w:color w:val="595959" w:themeColor="text1" w:themeTint="A6"/>
              </w:rPr>
            </w:pPr>
          </w:p>
        </w:tc>
      </w:tr>
      <w:tr w:rsidR="00070643" w:rsidRPr="00070643" w14:paraId="6B2BAB29" w14:textId="77777777" w:rsidTr="00A43FBC">
        <w:tc>
          <w:tcPr>
            <w:tcW w:w="4253" w:type="dxa"/>
          </w:tcPr>
          <w:p w14:paraId="17ABE10B" w14:textId="77777777" w:rsidR="00070643" w:rsidRDefault="00070643" w:rsidP="00070643">
            <w:pPr>
              <w:spacing w:before="60" w:after="60"/>
              <w:rPr>
                <w:color w:val="595959" w:themeColor="text1" w:themeTint="A6"/>
              </w:rPr>
            </w:pPr>
            <w:r>
              <w:rPr>
                <w:color w:val="595959" w:themeColor="text1" w:themeTint="A6"/>
              </w:rPr>
              <w:t>Date:</w:t>
            </w:r>
            <w:r w:rsidR="00A43FBC">
              <w:rPr>
                <w:color w:val="595959" w:themeColor="text1" w:themeTint="A6"/>
              </w:rPr>
              <w:t xml:space="preserve"> February 2015</w:t>
            </w:r>
          </w:p>
        </w:tc>
        <w:tc>
          <w:tcPr>
            <w:tcW w:w="4763" w:type="dxa"/>
          </w:tcPr>
          <w:p w14:paraId="37E51A38" w14:textId="77777777" w:rsidR="00070643" w:rsidRPr="00070643" w:rsidRDefault="00070643" w:rsidP="00070643">
            <w:pPr>
              <w:spacing w:before="60" w:after="60"/>
              <w:rPr>
                <w:color w:val="595959" w:themeColor="text1" w:themeTint="A6"/>
              </w:rPr>
            </w:pPr>
          </w:p>
        </w:tc>
      </w:tr>
    </w:tbl>
    <w:p w14:paraId="0552356A" w14:textId="77777777" w:rsidR="00CC69EF" w:rsidRDefault="00CC69EF"/>
    <w:p w14:paraId="3DD7DE2D" w14:textId="77777777" w:rsidR="007D61E3" w:rsidRDefault="007D61E3">
      <w:pPr>
        <w:sectPr w:rsidR="007D61E3" w:rsidSect="00AC1A67">
          <w:headerReference w:type="default" r:id="rId13"/>
          <w:footerReference w:type="default" r:id="rId14"/>
          <w:footerReference w:type="first" r:id="rId15"/>
          <w:pgSz w:w="11906" w:h="16838"/>
          <w:pgMar w:top="1440" w:right="851" w:bottom="1440" w:left="1134" w:header="709" w:footer="709" w:gutter="0"/>
          <w:cols w:space="708"/>
          <w:titlePg/>
          <w:docGrid w:linePitch="360"/>
        </w:sectPr>
      </w:pPr>
    </w:p>
    <w:sdt>
      <w:sdtPr>
        <w:rPr>
          <w:rFonts w:ascii="Candara" w:eastAsiaTheme="minorHAnsi" w:hAnsi="Candara" w:cstheme="minorBidi"/>
          <w:color w:val="auto"/>
          <w:sz w:val="21"/>
          <w:szCs w:val="22"/>
          <w:lang w:val="en-NZ"/>
        </w:rPr>
        <w:id w:val="-1321494088"/>
        <w:docPartObj>
          <w:docPartGallery w:val="Table of Contents"/>
          <w:docPartUnique/>
        </w:docPartObj>
      </w:sdtPr>
      <w:sdtEndPr>
        <w:rPr>
          <w:b/>
          <w:bCs/>
          <w:noProof/>
        </w:rPr>
      </w:sdtEndPr>
      <w:sdtContent>
        <w:p w14:paraId="1D7346CE" w14:textId="77777777" w:rsidR="009543B2" w:rsidRPr="009543B2" w:rsidRDefault="00854778" w:rsidP="009543B2">
          <w:pPr>
            <w:pStyle w:val="TOCHeading"/>
            <w:rPr>
              <w:rFonts w:ascii="Candara" w:hAnsi="Candara"/>
              <w:color w:val="44546A" w:themeColor="text2"/>
              <w:sz w:val="28"/>
              <w:szCs w:val="26"/>
            </w:rPr>
          </w:pPr>
          <w:r w:rsidRPr="004D365E">
            <w:rPr>
              <w:rStyle w:val="Heading2Char"/>
            </w:rPr>
            <w:t>Table of Contents</w:t>
          </w:r>
        </w:p>
        <w:p w14:paraId="6A701A3C" w14:textId="77777777" w:rsidR="00DC7341" w:rsidRPr="001217F7" w:rsidRDefault="00DC7341" w:rsidP="00DC7341">
          <w:pPr>
            <w:rPr>
              <w:lang w:val="en-US"/>
            </w:rPr>
          </w:pPr>
        </w:p>
        <w:p w14:paraId="6DA54681" w14:textId="77777777" w:rsidR="001D3021" w:rsidRDefault="00854778">
          <w:pPr>
            <w:pStyle w:val="TOC1"/>
            <w:tabs>
              <w:tab w:val="right" w:leader="dot" w:pos="9911"/>
            </w:tabs>
            <w:rPr>
              <w:rFonts w:asciiTheme="minorHAnsi" w:eastAsiaTheme="minorEastAsia" w:hAnsiTheme="minorHAnsi"/>
              <w:noProof/>
              <w:sz w:val="22"/>
              <w:lang w:eastAsia="en-NZ"/>
            </w:rPr>
          </w:pPr>
          <w:r w:rsidRPr="001217F7">
            <w:fldChar w:fldCharType="begin"/>
          </w:r>
          <w:r w:rsidRPr="001217F7">
            <w:instrText xml:space="preserve"> TOC \o "1-3" \h \z \u </w:instrText>
          </w:r>
          <w:r w:rsidRPr="001217F7">
            <w:fldChar w:fldCharType="separate"/>
          </w:r>
          <w:hyperlink w:anchor="_Toc411596247" w:history="1">
            <w:r w:rsidR="001D3021" w:rsidRPr="00323B71">
              <w:rPr>
                <w:rStyle w:val="Hyperlink"/>
                <w:noProof/>
              </w:rPr>
              <w:t>Why we did the research</w:t>
            </w:r>
            <w:r w:rsidR="001D3021">
              <w:rPr>
                <w:noProof/>
                <w:webHidden/>
              </w:rPr>
              <w:tab/>
            </w:r>
            <w:r w:rsidR="001D3021">
              <w:rPr>
                <w:noProof/>
                <w:webHidden/>
              </w:rPr>
              <w:fldChar w:fldCharType="begin"/>
            </w:r>
            <w:r w:rsidR="001D3021">
              <w:rPr>
                <w:noProof/>
                <w:webHidden/>
              </w:rPr>
              <w:instrText xml:space="preserve"> PAGEREF _Toc411596247 \h </w:instrText>
            </w:r>
            <w:r w:rsidR="001D3021">
              <w:rPr>
                <w:noProof/>
                <w:webHidden/>
              </w:rPr>
            </w:r>
            <w:r w:rsidR="001D3021">
              <w:rPr>
                <w:noProof/>
                <w:webHidden/>
              </w:rPr>
              <w:fldChar w:fldCharType="separate"/>
            </w:r>
            <w:r w:rsidR="001D3021">
              <w:rPr>
                <w:noProof/>
                <w:webHidden/>
              </w:rPr>
              <w:t>1</w:t>
            </w:r>
            <w:r w:rsidR="001D3021">
              <w:rPr>
                <w:noProof/>
                <w:webHidden/>
              </w:rPr>
              <w:fldChar w:fldCharType="end"/>
            </w:r>
          </w:hyperlink>
        </w:p>
        <w:p w14:paraId="788EB503"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248" w:history="1">
            <w:r w:rsidRPr="00323B71">
              <w:rPr>
                <w:rStyle w:val="Hyperlink"/>
                <w:noProof/>
              </w:rPr>
              <w:t>What we wanted to know</w:t>
            </w:r>
            <w:r>
              <w:rPr>
                <w:noProof/>
                <w:webHidden/>
              </w:rPr>
              <w:tab/>
            </w:r>
            <w:r>
              <w:rPr>
                <w:noProof/>
                <w:webHidden/>
              </w:rPr>
              <w:fldChar w:fldCharType="begin"/>
            </w:r>
            <w:r>
              <w:rPr>
                <w:noProof/>
                <w:webHidden/>
              </w:rPr>
              <w:instrText xml:space="preserve"> PAGEREF _Toc411596248 \h </w:instrText>
            </w:r>
            <w:r>
              <w:rPr>
                <w:noProof/>
                <w:webHidden/>
              </w:rPr>
            </w:r>
            <w:r>
              <w:rPr>
                <w:noProof/>
                <w:webHidden/>
              </w:rPr>
              <w:fldChar w:fldCharType="separate"/>
            </w:r>
            <w:r>
              <w:rPr>
                <w:noProof/>
                <w:webHidden/>
              </w:rPr>
              <w:t>2</w:t>
            </w:r>
            <w:r>
              <w:rPr>
                <w:noProof/>
                <w:webHidden/>
              </w:rPr>
              <w:fldChar w:fldCharType="end"/>
            </w:r>
          </w:hyperlink>
        </w:p>
        <w:p w14:paraId="15C33D23"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249" w:history="1">
            <w:r w:rsidRPr="00323B71">
              <w:rPr>
                <w:rStyle w:val="Hyperlink"/>
                <w:noProof/>
              </w:rPr>
              <w:t>How we did the research</w:t>
            </w:r>
            <w:r>
              <w:rPr>
                <w:noProof/>
                <w:webHidden/>
              </w:rPr>
              <w:tab/>
            </w:r>
            <w:r>
              <w:rPr>
                <w:noProof/>
                <w:webHidden/>
              </w:rPr>
              <w:fldChar w:fldCharType="begin"/>
            </w:r>
            <w:r>
              <w:rPr>
                <w:noProof/>
                <w:webHidden/>
              </w:rPr>
              <w:instrText xml:space="preserve"> PAGEREF _Toc411596249 \h </w:instrText>
            </w:r>
            <w:r>
              <w:rPr>
                <w:noProof/>
                <w:webHidden/>
              </w:rPr>
            </w:r>
            <w:r>
              <w:rPr>
                <w:noProof/>
                <w:webHidden/>
              </w:rPr>
              <w:fldChar w:fldCharType="separate"/>
            </w:r>
            <w:r>
              <w:rPr>
                <w:noProof/>
                <w:webHidden/>
              </w:rPr>
              <w:t>3</w:t>
            </w:r>
            <w:r>
              <w:rPr>
                <w:noProof/>
                <w:webHidden/>
              </w:rPr>
              <w:fldChar w:fldCharType="end"/>
            </w:r>
          </w:hyperlink>
        </w:p>
        <w:p w14:paraId="593820C4"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254" w:history="1">
            <w:r w:rsidRPr="00323B71">
              <w:rPr>
                <w:rStyle w:val="Hyperlink"/>
                <w:noProof/>
              </w:rPr>
              <w:t>Key Findings</w:t>
            </w:r>
            <w:r>
              <w:rPr>
                <w:noProof/>
                <w:webHidden/>
              </w:rPr>
              <w:tab/>
            </w:r>
            <w:r>
              <w:rPr>
                <w:noProof/>
                <w:webHidden/>
              </w:rPr>
              <w:fldChar w:fldCharType="begin"/>
            </w:r>
            <w:r>
              <w:rPr>
                <w:noProof/>
                <w:webHidden/>
              </w:rPr>
              <w:instrText xml:space="preserve"> PAGEREF _Toc411596254 \h </w:instrText>
            </w:r>
            <w:r>
              <w:rPr>
                <w:noProof/>
                <w:webHidden/>
              </w:rPr>
            </w:r>
            <w:r>
              <w:rPr>
                <w:noProof/>
                <w:webHidden/>
              </w:rPr>
              <w:fldChar w:fldCharType="separate"/>
            </w:r>
            <w:r>
              <w:rPr>
                <w:noProof/>
                <w:webHidden/>
              </w:rPr>
              <w:t>5</w:t>
            </w:r>
            <w:r>
              <w:rPr>
                <w:noProof/>
                <w:webHidden/>
              </w:rPr>
              <w:fldChar w:fldCharType="end"/>
            </w:r>
          </w:hyperlink>
        </w:p>
        <w:p w14:paraId="594DE8B3"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255" w:history="1">
            <w:r w:rsidRPr="00323B71">
              <w:rPr>
                <w:rStyle w:val="Hyperlink"/>
                <w:noProof/>
              </w:rPr>
              <w:t>Executive Summary</w:t>
            </w:r>
            <w:r>
              <w:rPr>
                <w:noProof/>
                <w:webHidden/>
              </w:rPr>
              <w:tab/>
            </w:r>
            <w:r>
              <w:rPr>
                <w:noProof/>
                <w:webHidden/>
              </w:rPr>
              <w:fldChar w:fldCharType="begin"/>
            </w:r>
            <w:r>
              <w:rPr>
                <w:noProof/>
                <w:webHidden/>
              </w:rPr>
              <w:instrText xml:space="preserve"> PAGEREF _Toc411596255 \h </w:instrText>
            </w:r>
            <w:r>
              <w:rPr>
                <w:noProof/>
                <w:webHidden/>
              </w:rPr>
            </w:r>
            <w:r>
              <w:rPr>
                <w:noProof/>
                <w:webHidden/>
              </w:rPr>
              <w:fldChar w:fldCharType="separate"/>
            </w:r>
            <w:r>
              <w:rPr>
                <w:noProof/>
                <w:webHidden/>
              </w:rPr>
              <w:t>6</w:t>
            </w:r>
            <w:r>
              <w:rPr>
                <w:noProof/>
                <w:webHidden/>
              </w:rPr>
              <w:fldChar w:fldCharType="end"/>
            </w:r>
          </w:hyperlink>
        </w:p>
        <w:p w14:paraId="276E0AAE"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261" w:history="1">
            <w:r w:rsidRPr="00323B71">
              <w:rPr>
                <w:rStyle w:val="Hyperlink"/>
                <w:noProof/>
              </w:rPr>
              <w:t>Detailed Findings</w:t>
            </w:r>
            <w:r>
              <w:rPr>
                <w:noProof/>
                <w:webHidden/>
              </w:rPr>
              <w:tab/>
            </w:r>
            <w:r>
              <w:rPr>
                <w:noProof/>
                <w:webHidden/>
              </w:rPr>
              <w:fldChar w:fldCharType="begin"/>
            </w:r>
            <w:r>
              <w:rPr>
                <w:noProof/>
                <w:webHidden/>
              </w:rPr>
              <w:instrText xml:space="preserve"> PAGEREF _Toc411596261 \h </w:instrText>
            </w:r>
            <w:r>
              <w:rPr>
                <w:noProof/>
                <w:webHidden/>
              </w:rPr>
            </w:r>
            <w:r>
              <w:rPr>
                <w:noProof/>
                <w:webHidden/>
              </w:rPr>
              <w:fldChar w:fldCharType="separate"/>
            </w:r>
            <w:r>
              <w:rPr>
                <w:noProof/>
                <w:webHidden/>
              </w:rPr>
              <w:t>10</w:t>
            </w:r>
            <w:r>
              <w:rPr>
                <w:noProof/>
                <w:webHidden/>
              </w:rPr>
              <w:fldChar w:fldCharType="end"/>
            </w:r>
          </w:hyperlink>
        </w:p>
        <w:p w14:paraId="439C6D1C"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62" w:history="1">
            <w:r w:rsidRPr="00323B71">
              <w:rPr>
                <w:rStyle w:val="Hyperlink"/>
                <w:noProof/>
              </w:rPr>
              <w:t>Overall Engagement</w:t>
            </w:r>
            <w:r>
              <w:rPr>
                <w:noProof/>
                <w:webHidden/>
              </w:rPr>
              <w:tab/>
            </w:r>
            <w:r>
              <w:rPr>
                <w:noProof/>
                <w:webHidden/>
              </w:rPr>
              <w:fldChar w:fldCharType="begin"/>
            </w:r>
            <w:r>
              <w:rPr>
                <w:noProof/>
                <w:webHidden/>
              </w:rPr>
              <w:instrText xml:space="preserve"> PAGEREF _Toc411596262 \h </w:instrText>
            </w:r>
            <w:r>
              <w:rPr>
                <w:noProof/>
                <w:webHidden/>
              </w:rPr>
            </w:r>
            <w:r>
              <w:rPr>
                <w:noProof/>
                <w:webHidden/>
              </w:rPr>
              <w:fldChar w:fldCharType="separate"/>
            </w:r>
            <w:r>
              <w:rPr>
                <w:noProof/>
                <w:webHidden/>
              </w:rPr>
              <w:t>10</w:t>
            </w:r>
            <w:r>
              <w:rPr>
                <w:noProof/>
                <w:webHidden/>
              </w:rPr>
              <w:fldChar w:fldCharType="end"/>
            </w:r>
          </w:hyperlink>
        </w:p>
        <w:p w14:paraId="631291FA"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63" w:history="1">
            <w:r w:rsidRPr="00323B71">
              <w:rPr>
                <w:rStyle w:val="Hyperlink"/>
                <w:noProof/>
              </w:rPr>
              <w:t>Arts Attendance Overall</w:t>
            </w:r>
            <w:r>
              <w:rPr>
                <w:noProof/>
                <w:webHidden/>
              </w:rPr>
              <w:tab/>
            </w:r>
            <w:r>
              <w:rPr>
                <w:noProof/>
                <w:webHidden/>
              </w:rPr>
              <w:fldChar w:fldCharType="begin"/>
            </w:r>
            <w:r>
              <w:rPr>
                <w:noProof/>
                <w:webHidden/>
              </w:rPr>
              <w:instrText xml:space="preserve"> PAGEREF _Toc411596263 \h </w:instrText>
            </w:r>
            <w:r>
              <w:rPr>
                <w:noProof/>
                <w:webHidden/>
              </w:rPr>
            </w:r>
            <w:r>
              <w:rPr>
                <w:noProof/>
                <w:webHidden/>
              </w:rPr>
              <w:fldChar w:fldCharType="separate"/>
            </w:r>
            <w:r>
              <w:rPr>
                <w:noProof/>
                <w:webHidden/>
              </w:rPr>
              <w:t>11</w:t>
            </w:r>
            <w:r>
              <w:rPr>
                <w:noProof/>
                <w:webHidden/>
              </w:rPr>
              <w:fldChar w:fldCharType="end"/>
            </w:r>
          </w:hyperlink>
        </w:p>
        <w:p w14:paraId="593B8B6C"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67" w:history="1">
            <w:r w:rsidRPr="00323B71">
              <w:rPr>
                <w:rStyle w:val="Hyperlink"/>
                <w:noProof/>
              </w:rPr>
              <w:t>Arts Participation Overall</w:t>
            </w:r>
            <w:r>
              <w:rPr>
                <w:noProof/>
                <w:webHidden/>
              </w:rPr>
              <w:tab/>
            </w:r>
            <w:r>
              <w:rPr>
                <w:noProof/>
                <w:webHidden/>
              </w:rPr>
              <w:fldChar w:fldCharType="begin"/>
            </w:r>
            <w:r>
              <w:rPr>
                <w:noProof/>
                <w:webHidden/>
              </w:rPr>
              <w:instrText xml:space="preserve"> PAGEREF _Toc411596267 \h </w:instrText>
            </w:r>
            <w:r>
              <w:rPr>
                <w:noProof/>
                <w:webHidden/>
              </w:rPr>
            </w:r>
            <w:r>
              <w:rPr>
                <w:noProof/>
                <w:webHidden/>
              </w:rPr>
              <w:fldChar w:fldCharType="separate"/>
            </w:r>
            <w:r>
              <w:rPr>
                <w:noProof/>
                <w:webHidden/>
              </w:rPr>
              <w:t>13</w:t>
            </w:r>
            <w:r>
              <w:rPr>
                <w:noProof/>
                <w:webHidden/>
              </w:rPr>
              <w:fldChar w:fldCharType="end"/>
            </w:r>
          </w:hyperlink>
        </w:p>
        <w:p w14:paraId="06DE12D1"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71" w:history="1">
            <w:r w:rsidRPr="00323B71">
              <w:rPr>
                <w:rStyle w:val="Hyperlink"/>
                <w:noProof/>
              </w:rPr>
              <w:t>Attitudes towards the arts</w:t>
            </w:r>
            <w:r>
              <w:rPr>
                <w:noProof/>
                <w:webHidden/>
              </w:rPr>
              <w:tab/>
            </w:r>
            <w:r>
              <w:rPr>
                <w:noProof/>
                <w:webHidden/>
              </w:rPr>
              <w:fldChar w:fldCharType="begin"/>
            </w:r>
            <w:r>
              <w:rPr>
                <w:noProof/>
                <w:webHidden/>
              </w:rPr>
              <w:instrText xml:space="preserve"> PAGEREF _Toc411596271 \h </w:instrText>
            </w:r>
            <w:r>
              <w:rPr>
                <w:noProof/>
                <w:webHidden/>
              </w:rPr>
            </w:r>
            <w:r>
              <w:rPr>
                <w:noProof/>
                <w:webHidden/>
              </w:rPr>
              <w:fldChar w:fldCharType="separate"/>
            </w:r>
            <w:r>
              <w:rPr>
                <w:noProof/>
                <w:webHidden/>
              </w:rPr>
              <w:t>15</w:t>
            </w:r>
            <w:r>
              <w:rPr>
                <w:noProof/>
                <w:webHidden/>
              </w:rPr>
              <w:fldChar w:fldCharType="end"/>
            </w:r>
          </w:hyperlink>
        </w:p>
        <w:p w14:paraId="600B99A3"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80" w:history="1">
            <w:r w:rsidRPr="00323B71">
              <w:rPr>
                <w:rStyle w:val="Hyperlink"/>
                <w:noProof/>
              </w:rPr>
              <w:t>Digital art and online behaviour</w:t>
            </w:r>
            <w:r>
              <w:rPr>
                <w:noProof/>
                <w:webHidden/>
              </w:rPr>
              <w:tab/>
            </w:r>
            <w:r>
              <w:rPr>
                <w:noProof/>
                <w:webHidden/>
              </w:rPr>
              <w:fldChar w:fldCharType="begin"/>
            </w:r>
            <w:r>
              <w:rPr>
                <w:noProof/>
                <w:webHidden/>
              </w:rPr>
              <w:instrText xml:space="preserve"> PAGEREF _Toc411596280 \h </w:instrText>
            </w:r>
            <w:r>
              <w:rPr>
                <w:noProof/>
                <w:webHidden/>
              </w:rPr>
            </w:r>
            <w:r>
              <w:rPr>
                <w:noProof/>
                <w:webHidden/>
              </w:rPr>
              <w:fldChar w:fldCharType="separate"/>
            </w:r>
            <w:r>
              <w:rPr>
                <w:noProof/>
                <w:webHidden/>
              </w:rPr>
              <w:t>24</w:t>
            </w:r>
            <w:r>
              <w:rPr>
                <w:noProof/>
                <w:webHidden/>
              </w:rPr>
              <w:fldChar w:fldCharType="end"/>
            </w:r>
          </w:hyperlink>
        </w:p>
        <w:p w14:paraId="18BAD1F4"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85" w:history="1">
            <w:r w:rsidRPr="00323B71">
              <w:rPr>
                <w:rStyle w:val="Hyperlink"/>
                <w:noProof/>
              </w:rPr>
              <w:t>Attendance by art form</w:t>
            </w:r>
            <w:r>
              <w:rPr>
                <w:noProof/>
                <w:webHidden/>
              </w:rPr>
              <w:tab/>
            </w:r>
            <w:r>
              <w:rPr>
                <w:noProof/>
                <w:webHidden/>
              </w:rPr>
              <w:fldChar w:fldCharType="begin"/>
            </w:r>
            <w:r>
              <w:rPr>
                <w:noProof/>
                <w:webHidden/>
              </w:rPr>
              <w:instrText xml:space="preserve"> PAGEREF _Toc411596285 \h </w:instrText>
            </w:r>
            <w:r>
              <w:rPr>
                <w:noProof/>
                <w:webHidden/>
              </w:rPr>
            </w:r>
            <w:r>
              <w:rPr>
                <w:noProof/>
                <w:webHidden/>
              </w:rPr>
              <w:fldChar w:fldCharType="separate"/>
            </w:r>
            <w:r>
              <w:rPr>
                <w:noProof/>
                <w:webHidden/>
              </w:rPr>
              <w:t>29</w:t>
            </w:r>
            <w:r>
              <w:rPr>
                <w:noProof/>
                <w:webHidden/>
              </w:rPr>
              <w:fldChar w:fldCharType="end"/>
            </w:r>
          </w:hyperlink>
        </w:p>
        <w:p w14:paraId="476DE4CF"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293" w:history="1">
            <w:r w:rsidRPr="00323B71">
              <w:rPr>
                <w:rStyle w:val="Hyperlink"/>
                <w:noProof/>
              </w:rPr>
              <w:t>Participation by art form</w:t>
            </w:r>
            <w:r>
              <w:rPr>
                <w:noProof/>
                <w:webHidden/>
              </w:rPr>
              <w:tab/>
            </w:r>
            <w:r>
              <w:rPr>
                <w:noProof/>
                <w:webHidden/>
              </w:rPr>
              <w:fldChar w:fldCharType="begin"/>
            </w:r>
            <w:r>
              <w:rPr>
                <w:noProof/>
                <w:webHidden/>
              </w:rPr>
              <w:instrText xml:space="preserve"> PAGEREF _Toc411596293 \h </w:instrText>
            </w:r>
            <w:r>
              <w:rPr>
                <w:noProof/>
                <w:webHidden/>
              </w:rPr>
            </w:r>
            <w:r>
              <w:rPr>
                <w:noProof/>
                <w:webHidden/>
              </w:rPr>
              <w:fldChar w:fldCharType="separate"/>
            </w:r>
            <w:r>
              <w:rPr>
                <w:noProof/>
                <w:webHidden/>
              </w:rPr>
              <w:t>38</w:t>
            </w:r>
            <w:r>
              <w:rPr>
                <w:noProof/>
                <w:webHidden/>
              </w:rPr>
              <w:fldChar w:fldCharType="end"/>
            </w:r>
          </w:hyperlink>
        </w:p>
        <w:p w14:paraId="3A6C1F88" w14:textId="496F5ED8" w:rsidR="001D3021" w:rsidRDefault="001D3021">
          <w:pPr>
            <w:pStyle w:val="TOC2"/>
            <w:tabs>
              <w:tab w:val="right" w:leader="dot" w:pos="9911"/>
            </w:tabs>
            <w:rPr>
              <w:rFonts w:asciiTheme="minorHAnsi" w:eastAsiaTheme="minorEastAsia" w:hAnsiTheme="minorHAnsi"/>
              <w:noProof/>
              <w:sz w:val="22"/>
              <w:lang w:eastAsia="en-NZ"/>
            </w:rPr>
          </w:pPr>
          <w:hyperlink w:anchor="_Toc411596301" w:history="1">
            <w:r>
              <w:rPr>
                <w:rStyle w:val="Hyperlink"/>
                <w:noProof/>
              </w:rPr>
              <w:t xml:space="preserve">Audience profiles by art </w:t>
            </w:r>
            <w:r w:rsidRPr="00323B71">
              <w:rPr>
                <w:rStyle w:val="Hyperlink"/>
                <w:noProof/>
              </w:rPr>
              <w:t>form</w:t>
            </w:r>
            <w:r>
              <w:rPr>
                <w:noProof/>
                <w:webHidden/>
              </w:rPr>
              <w:tab/>
            </w:r>
            <w:r>
              <w:rPr>
                <w:noProof/>
                <w:webHidden/>
              </w:rPr>
              <w:fldChar w:fldCharType="begin"/>
            </w:r>
            <w:r>
              <w:rPr>
                <w:noProof/>
                <w:webHidden/>
              </w:rPr>
              <w:instrText xml:space="preserve"> PAGEREF _Toc411596301 \h </w:instrText>
            </w:r>
            <w:r>
              <w:rPr>
                <w:noProof/>
                <w:webHidden/>
              </w:rPr>
            </w:r>
            <w:r>
              <w:rPr>
                <w:noProof/>
                <w:webHidden/>
              </w:rPr>
              <w:fldChar w:fldCharType="separate"/>
            </w:r>
            <w:r>
              <w:rPr>
                <w:noProof/>
                <w:webHidden/>
              </w:rPr>
              <w:t>46</w:t>
            </w:r>
            <w:r>
              <w:rPr>
                <w:noProof/>
                <w:webHidden/>
              </w:rPr>
              <w:fldChar w:fldCharType="end"/>
            </w:r>
          </w:hyperlink>
        </w:p>
        <w:p w14:paraId="036B3E81" w14:textId="77777777" w:rsidR="001D3021" w:rsidRDefault="001D3021">
          <w:pPr>
            <w:pStyle w:val="TOC2"/>
            <w:tabs>
              <w:tab w:val="right" w:leader="dot" w:pos="9911"/>
            </w:tabs>
            <w:rPr>
              <w:rFonts w:asciiTheme="minorHAnsi" w:eastAsiaTheme="minorEastAsia" w:hAnsiTheme="minorHAnsi"/>
              <w:noProof/>
              <w:sz w:val="22"/>
              <w:lang w:eastAsia="en-NZ"/>
            </w:rPr>
          </w:pPr>
          <w:hyperlink w:anchor="_Toc411596309" w:history="1">
            <w:r w:rsidRPr="00323B71">
              <w:rPr>
                <w:rStyle w:val="Hyperlink"/>
                <w:noProof/>
              </w:rPr>
              <w:t>Impact of the Christchurch earthquake</w:t>
            </w:r>
            <w:r>
              <w:rPr>
                <w:noProof/>
                <w:webHidden/>
              </w:rPr>
              <w:tab/>
            </w:r>
            <w:r>
              <w:rPr>
                <w:noProof/>
                <w:webHidden/>
              </w:rPr>
              <w:fldChar w:fldCharType="begin"/>
            </w:r>
            <w:r>
              <w:rPr>
                <w:noProof/>
                <w:webHidden/>
              </w:rPr>
              <w:instrText xml:space="preserve"> PAGEREF _Toc411596309 \h </w:instrText>
            </w:r>
            <w:r>
              <w:rPr>
                <w:noProof/>
                <w:webHidden/>
              </w:rPr>
            </w:r>
            <w:r>
              <w:rPr>
                <w:noProof/>
                <w:webHidden/>
              </w:rPr>
              <w:fldChar w:fldCharType="separate"/>
            </w:r>
            <w:r>
              <w:rPr>
                <w:noProof/>
                <w:webHidden/>
              </w:rPr>
              <w:t>53</w:t>
            </w:r>
            <w:r>
              <w:rPr>
                <w:noProof/>
                <w:webHidden/>
              </w:rPr>
              <w:fldChar w:fldCharType="end"/>
            </w:r>
          </w:hyperlink>
        </w:p>
        <w:p w14:paraId="0FC8F090" w14:textId="77777777" w:rsidR="001D3021" w:rsidRDefault="001D3021">
          <w:pPr>
            <w:pStyle w:val="TOC1"/>
            <w:tabs>
              <w:tab w:val="right" w:leader="dot" w:pos="9911"/>
            </w:tabs>
            <w:rPr>
              <w:rFonts w:asciiTheme="minorHAnsi" w:eastAsiaTheme="minorEastAsia" w:hAnsiTheme="minorHAnsi"/>
              <w:noProof/>
              <w:sz w:val="22"/>
              <w:lang w:eastAsia="en-NZ"/>
            </w:rPr>
          </w:pPr>
          <w:hyperlink w:anchor="_Toc411596312" w:history="1">
            <w:r w:rsidRPr="00323B71">
              <w:rPr>
                <w:rStyle w:val="Hyperlink"/>
                <w:noProof/>
              </w:rPr>
              <w:t>Appendices</w:t>
            </w:r>
            <w:r>
              <w:rPr>
                <w:noProof/>
                <w:webHidden/>
              </w:rPr>
              <w:tab/>
            </w:r>
            <w:r>
              <w:rPr>
                <w:noProof/>
                <w:webHidden/>
              </w:rPr>
              <w:fldChar w:fldCharType="begin"/>
            </w:r>
            <w:r>
              <w:rPr>
                <w:noProof/>
                <w:webHidden/>
              </w:rPr>
              <w:instrText xml:space="preserve"> PAGEREF _Toc411596312 \h </w:instrText>
            </w:r>
            <w:r>
              <w:rPr>
                <w:noProof/>
                <w:webHidden/>
              </w:rPr>
            </w:r>
            <w:r>
              <w:rPr>
                <w:noProof/>
                <w:webHidden/>
              </w:rPr>
              <w:fldChar w:fldCharType="separate"/>
            </w:r>
            <w:r>
              <w:rPr>
                <w:noProof/>
                <w:webHidden/>
              </w:rPr>
              <w:t>55</w:t>
            </w:r>
            <w:r>
              <w:rPr>
                <w:noProof/>
                <w:webHidden/>
              </w:rPr>
              <w:fldChar w:fldCharType="end"/>
            </w:r>
          </w:hyperlink>
        </w:p>
        <w:p w14:paraId="4D64897B" w14:textId="77777777" w:rsidR="00854778" w:rsidRPr="001217F7" w:rsidRDefault="00854778">
          <w:r w:rsidRPr="001217F7">
            <w:rPr>
              <w:b/>
              <w:bCs/>
              <w:noProof/>
            </w:rPr>
            <w:fldChar w:fldCharType="end"/>
          </w:r>
        </w:p>
      </w:sdtContent>
    </w:sdt>
    <w:p w14:paraId="24FB1250" w14:textId="77777777" w:rsidR="0040449C" w:rsidRDefault="0040449C"/>
    <w:p w14:paraId="4EFA3B10" w14:textId="77777777" w:rsidR="0040449C" w:rsidRDefault="0040449C"/>
    <w:p w14:paraId="70B8B0E6" w14:textId="77777777" w:rsidR="00BF33E7" w:rsidRDefault="00BF33E7">
      <w:pPr>
        <w:sectPr w:rsidR="00BF33E7" w:rsidSect="00AC1A67">
          <w:headerReference w:type="first" r:id="rId16"/>
          <w:pgSz w:w="11906" w:h="16838"/>
          <w:pgMar w:top="1440" w:right="851" w:bottom="1440" w:left="1134" w:header="709" w:footer="709" w:gutter="0"/>
          <w:cols w:space="708"/>
          <w:titlePg/>
          <w:docGrid w:linePitch="360"/>
        </w:sectPr>
      </w:pPr>
    </w:p>
    <w:p w14:paraId="78674A75" w14:textId="77777777" w:rsidR="002477CF" w:rsidRDefault="002477CF" w:rsidP="002477CF">
      <w:pPr>
        <w:pStyle w:val="Heading1"/>
      </w:pPr>
      <w:bookmarkStart w:id="0" w:name="_Toc411596247"/>
      <w:r>
        <w:lastRenderedPageBreak/>
        <w:t>Why we did the research</w:t>
      </w:r>
      <w:bookmarkEnd w:id="0"/>
    </w:p>
    <w:p w14:paraId="2DA061B7" w14:textId="77777777" w:rsidR="009543B2" w:rsidRPr="009543B2" w:rsidRDefault="009543B2" w:rsidP="009543B2">
      <w:pPr>
        <w:pStyle w:val="TextbelowHEADING1"/>
      </w:pPr>
    </w:p>
    <w:p w14:paraId="44CD0699" w14:textId="509665CD" w:rsidR="008733B6" w:rsidRPr="00816A93" w:rsidRDefault="008733B6" w:rsidP="008733B6">
      <w:bookmarkStart w:id="1" w:name="OLE_LINK1"/>
      <w:r>
        <w:t xml:space="preserve">As an arts development organisation with an overview and knowledge of all art forms in New Zealand, Creative New Zealand takes a lead on providing research for the arts sector.  </w:t>
      </w:r>
      <w:r w:rsidRPr="00816A93">
        <w:rPr>
          <w:i/>
        </w:rPr>
        <w:t>New Zealanders and the Arts</w:t>
      </w:r>
      <w:r w:rsidRPr="00816A93">
        <w:t xml:space="preserve"> is a major three-yearly</w:t>
      </w:r>
      <w:r w:rsidR="0058232F">
        <w:t>,</w:t>
      </w:r>
      <w:r w:rsidRPr="00816A93">
        <w:t xml:space="preserve"> multi-study research programme that began in 2005</w:t>
      </w:r>
      <w:r>
        <w:t xml:space="preserve"> </w:t>
      </w:r>
      <w:r w:rsidR="001D3021">
        <w:t xml:space="preserve">and </w:t>
      </w:r>
      <w:r>
        <w:t>which delivers valuable ongoing information to the sector about the New Zealand public’s level of involvement in and attitudes towards the arts</w:t>
      </w:r>
      <w:r w:rsidRPr="00816A93">
        <w:t>.</w:t>
      </w:r>
    </w:p>
    <w:p w14:paraId="0882F5B9" w14:textId="249BB063" w:rsidR="008733B6" w:rsidRPr="00816A93" w:rsidRDefault="008733B6" w:rsidP="008733B6">
      <w:r w:rsidRPr="00816A93">
        <w:t>The 2005 project began with a qualitative exploration of the range of views and attitudes New Zealanders hold toward the arts. This was followed by a</w:t>
      </w:r>
      <w:r>
        <w:t xml:space="preserve"> national</w:t>
      </w:r>
      <w:r w:rsidRPr="00816A93">
        <w:t xml:space="preserve"> telephone and face-to-face survey of </w:t>
      </w:r>
      <w:r>
        <w:t xml:space="preserve">1,500 New Zealanders </w:t>
      </w:r>
      <w:r w:rsidRPr="00816A93">
        <w:t>about their attitudes toward, attendance of, and participation in the visual arts, performing arts, literature, M</w:t>
      </w:r>
      <w:r>
        <w:rPr>
          <w:rFonts w:cstheme="minorHAnsi"/>
        </w:rPr>
        <w:t>ā</w:t>
      </w:r>
      <w:r w:rsidRPr="00816A93">
        <w:t xml:space="preserve">ori arts and Pacific arts. Special efforts were made to capture and illustrate the views of smaller segments of the population, specifically </w:t>
      </w:r>
      <w:r>
        <w:t>Māori</w:t>
      </w:r>
      <w:r w:rsidRPr="00816A93">
        <w:t xml:space="preserve"> and Pacific peoples, as well as younger New Zealanders aged 10 to 14</w:t>
      </w:r>
      <w:r>
        <w:t xml:space="preserve"> years</w:t>
      </w:r>
      <w:r w:rsidRPr="00816A93">
        <w:t xml:space="preserve">. </w:t>
      </w:r>
      <w:r>
        <w:t>This study provided the benchmark against which future measures were compared.</w:t>
      </w:r>
    </w:p>
    <w:p w14:paraId="2485A23C" w14:textId="77777777" w:rsidR="008733B6" w:rsidRPr="00816A93" w:rsidRDefault="008733B6" w:rsidP="008733B6">
      <w:r w:rsidRPr="00816A93">
        <w:t>In 2008 the research evolved to allow further examination of attendance and participation in various performance arts genres (specifically theatre, music</w:t>
      </w:r>
      <w:r>
        <w:t>,</w:t>
      </w:r>
      <w:r w:rsidRPr="00816A93">
        <w:t xml:space="preserve"> and dance), a measure of </w:t>
      </w:r>
      <w:r w:rsidRPr="00816A93">
        <w:rPr>
          <w:rFonts w:cs="Tahoma"/>
        </w:rPr>
        <w:t>attendance at paid and unpaid arts events, a measure of participation in the digital arts, and more detailed examination of attitudes toward</w:t>
      </w:r>
      <w:r>
        <w:rPr>
          <w:rFonts w:cs="Tahoma"/>
        </w:rPr>
        <w:t>,</w:t>
      </w:r>
      <w:r w:rsidRPr="00816A93">
        <w:rPr>
          <w:rFonts w:cs="Tahoma"/>
        </w:rPr>
        <w:t xml:space="preserve"> attendance</w:t>
      </w:r>
      <w:r>
        <w:rPr>
          <w:rFonts w:cs="Tahoma"/>
        </w:rPr>
        <w:t xml:space="preserve"> of, </w:t>
      </w:r>
      <w:r w:rsidRPr="00816A93">
        <w:rPr>
          <w:rFonts w:cs="Tahoma"/>
        </w:rPr>
        <w:t xml:space="preserve">and participation in the arts among 10 to 14 year old New Zealanders. Additional efforts were also made to </w:t>
      </w:r>
      <w:r w:rsidRPr="00816A93">
        <w:t>capture and illustrate the views of Asian New Zealanders. The 2008 research comprised a telephone and face-to-face survey of 2,099 adults and an online survey</w:t>
      </w:r>
      <w:r>
        <w:t xml:space="preserve"> of</w:t>
      </w:r>
      <w:r w:rsidRPr="00816A93">
        <w:t xml:space="preserve"> 1,015 young New Zealanders aged 10 to 14 years. </w:t>
      </w:r>
    </w:p>
    <w:p w14:paraId="62007D58" w14:textId="3B203776" w:rsidR="008733B6" w:rsidRDefault="008733B6" w:rsidP="008733B6">
      <w:r>
        <w:t>In 2011 specific questions about the impact of the Christchurch earthquakes were asked of residents in the Christchurch Urban Area.</w:t>
      </w:r>
    </w:p>
    <w:bookmarkEnd w:id="1"/>
    <w:p w14:paraId="7F293259" w14:textId="54BC605B" w:rsidR="008733B6" w:rsidRDefault="008733B6" w:rsidP="008733B6">
      <w:pPr>
        <w:rPr>
          <w:lang w:eastAsia="en-NZ"/>
        </w:rPr>
      </w:pPr>
      <w:r w:rsidRPr="00816A93">
        <w:t xml:space="preserve">The research programme </w:t>
      </w:r>
      <w:r w:rsidR="0058232F">
        <w:t xml:space="preserve">has been </w:t>
      </w:r>
      <w:r w:rsidRPr="00816A93">
        <w:t xml:space="preserve">repeated </w:t>
      </w:r>
      <w:r>
        <w:t xml:space="preserve">in 2014, retaining </w:t>
      </w:r>
      <w:r w:rsidRPr="00B9395F">
        <w:rPr>
          <w:lang w:eastAsia="en-NZ"/>
        </w:rPr>
        <w:t xml:space="preserve">the </w:t>
      </w:r>
      <w:r>
        <w:rPr>
          <w:lang w:eastAsia="en-NZ"/>
        </w:rPr>
        <w:t xml:space="preserve">core components of the 2011 study, while also introducing questions to inform on: </w:t>
      </w:r>
    </w:p>
    <w:p w14:paraId="1BE30450" w14:textId="2A9E1D30" w:rsidR="008733B6" w:rsidRDefault="008733B6" w:rsidP="00730EFE">
      <w:pPr>
        <w:pStyle w:val="ListParagraph"/>
        <w:numPr>
          <w:ilvl w:val="0"/>
          <w:numId w:val="7"/>
        </w:numPr>
        <w:rPr>
          <w:lang w:eastAsia="en-NZ"/>
        </w:rPr>
      </w:pPr>
      <w:r>
        <w:rPr>
          <w:lang w:eastAsia="en-NZ"/>
        </w:rPr>
        <w:t>Advocacy including the economic, cultural, and social impact of the arts</w:t>
      </w:r>
    </w:p>
    <w:p w14:paraId="14937EC8" w14:textId="04FBC1A8" w:rsidR="008733B6" w:rsidRDefault="008733B6" w:rsidP="00730EFE">
      <w:pPr>
        <w:pStyle w:val="ListParagraph"/>
        <w:numPr>
          <w:ilvl w:val="0"/>
          <w:numId w:val="7"/>
        </w:numPr>
        <w:rPr>
          <w:lang w:eastAsia="en-NZ"/>
        </w:rPr>
      </w:pPr>
      <w:r>
        <w:rPr>
          <w:lang w:eastAsia="en-NZ"/>
        </w:rPr>
        <w:t>Perceptions of quality of the arts in New Zealand</w:t>
      </w:r>
    </w:p>
    <w:p w14:paraId="5B5BCC24" w14:textId="77777777" w:rsidR="008733B6" w:rsidRDefault="008733B6" w:rsidP="00730EFE">
      <w:pPr>
        <w:pStyle w:val="ListParagraph"/>
        <w:numPr>
          <w:ilvl w:val="0"/>
          <w:numId w:val="7"/>
        </w:numPr>
        <w:rPr>
          <w:lang w:eastAsia="en-NZ"/>
        </w:rPr>
      </w:pPr>
      <w:r>
        <w:rPr>
          <w:lang w:eastAsia="en-NZ"/>
        </w:rPr>
        <w:t xml:space="preserve">The development of Creative New </w:t>
      </w:r>
      <w:r>
        <w:t>Zealand</w:t>
      </w:r>
      <w:r>
        <w:rPr>
          <w:lang w:eastAsia="en-NZ"/>
        </w:rPr>
        <w:t>’s cultural diversity policy</w:t>
      </w:r>
    </w:p>
    <w:p w14:paraId="683AB4D4" w14:textId="4422B40B" w:rsidR="00F61152" w:rsidRDefault="00F61152" w:rsidP="008733B6">
      <w:r>
        <w:t>In addition craft and object art was introduced as a separate art form to be measured by the 2014 study as opposed to being part of visual arts as in previous studies.</w:t>
      </w:r>
    </w:p>
    <w:p w14:paraId="5DFC7AB7" w14:textId="3BB9027F" w:rsidR="008733B6" w:rsidRDefault="008733B6" w:rsidP="008733B6">
      <w:r>
        <w:t xml:space="preserve">Reporting outputs also changed from </w:t>
      </w:r>
      <w:proofErr w:type="spellStart"/>
      <w:r>
        <w:t>Powerpoint</w:t>
      </w:r>
      <w:proofErr w:type="spellEnd"/>
      <w:r>
        <w:t xml:space="preserve"> to a more detailed Word format.</w:t>
      </w:r>
    </w:p>
    <w:p w14:paraId="7CD18304" w14:textId="4191E05D" w:rsidR="002477CF" w:rsidRDefault="002477CF" w:rsidP="002477CF"/>
    <w:p w14:paraId="0C9C32FB" w14:textId="77777777" w:rsidR="002477CF" w:rsidRDefault="002477CF">
      <w:r>
        <w:br w:type="page"/>
      </w:r>
    </w:p>
    <w:p w14:paraId="5F5C8AD8" w14:textId="77777777" w:rsidR="002477CF" w:rsidRDefault="002477CF" w:rsidP="002477CF">
      <w:pPr>
        <w:pStyle w:val="Heading1"/>
      </w:pPr>
      <w:bookmarkStart w:id="2" w:name="_Toc411596248"/>
      <w:r>
        <w:lastRenderedPageBreak/>
        <w:t>What we wanted to know</w:t>
      </w:r>
      <w:bookmarkEnd w:id="2"/>
    </w:p>
    <w:p w14:paraId="7C475B21" w14:textId="77777777" w:rsidR="009543B2" w:rsidRPr="009543B2" w:rsidRDefault="009543B2" w:rsidP="009543B2">
      <w:pPr>
        <w:pStyle w:val="TextbelowHEADING1"/>
      </w:pPr>
    </w:p>
    <w:p w14:paraId="587FF8F3" w14:textId="293F4645" w:rsidR="009543B2" w:rsidRDefault="008733B6" w:rsidP="002477CF">
      <w:r>
        <w:t xml:space="preserve">The business objective of the study is to </w:t>
      </w:r>
      <w:r w:rsidR="00D509B7">
        <w:t xml:space="preserve">deliver </w:t>
      </w:r>
      <w:r>
        <w:t xml:space="preserve">robust comparable measures of New Zealanders’ </w:t>
      </w:r>
      <w:r w:rsidR="00D509B7">
        <w:t xml:space="preserve">arts </w:t>
      </w:r>
      <w:r>
        <w:t xml:space="preserve">attitudes and behaviour that can be used </w:t>
      </w:r>
      <w:r w:rsidR="00D509B7">
        <w:t xml:space="preserve">by Creative New Zealand </w:t>
      </w:r>
      <w:r>
        <w:t xml:space="preserve">to </w:t>
      </w:r>
      <w:r w:rsidR="0058232F">
        <w:t>demonstrate</w:t>
      </w:r>
      <w:r>
        <w:t xml:space="preserve"> thought leadership in the arts sector</w:t>
      </w:r>
      <w:r w:rsidR="00D509B7">
        <w:t>,</w:t>
      </w:r>
      <w:r>
        <w:t xml:space="preserve"> and to provide </w:t>
      </w:r>
      <w:r w:rsidR="00D509B7">
        <w:t xml:space="preserve">accurate consumer </w:t>
      </w:r>
      <w:r w:rsidR="0058232F">
        <w:t xml:space="preserve">information to all </w:t>
      </w:r>
      <w:r w:rsidR="00D509B7">
        <w:t xml:space="preserve">Creative New Zealand </w:t>
      </w:r>
      <w:r>
        <w:t>stakeholders</w:t>
      </w:r>
      <w:r w:rsidR="00D509B7">
        <w:t>.</w:t>
      </w:r>
    </w:p>
    <w:p w14:paraId="2C95A6C4" w14:textId="49393A9C" w:rsidR="00D509B7" w:rsidRDefault="00D509B7" w:rsidP="002477CF">
      <w:r>
        <w:t xml:space="preserve">The study provides detailed measures of </w:t>
      </w:r>
      <w:r w:rsidR="00E43D6E">
        <w:t>New Zealanders’ attendance at, participation in, and attitudes towards the arts in New Zealand.</w:t>
      </w:r>
    </w:p>
    <w:p w14:paraId="07FE7E20" w14:textId="5DB41798" w:rsidR="00E43D6E" w:rsidRDefault="00E43D6E" w:rsidP="002477CF">
      <w:r>
        <w:t>Attendance is defined as going to:</w:t>
      </w:r>
    </w:p>
    <w:p w14:paraId="338A5A39" w14:textId="32690D0C" w:rsidR="00E43D6E" w:rsidRDefault="00E43D6E" w:rsidP="00730EFE">
      <w:pPr>
        <w:pStyle w:val="ListParagraph"/>
        <w:numPr>
          <w:ilvl w:val="0"/>
          <w:numId w:val="8"/>
        </w:numPr>
      </w:pPr>
      <w:r>
        <w:t>Art galleries or exhibitions or online galleries or film festivals</w:t>
      </w:r>
    </w:p>
    <w:p w14:paraId="29B8D250" w14:textId="71B4E8D7" w:rsidR="00E43D6E" w:rsidRDefault="00E43D6E" w:rsidP="00730EFE">
      <w:pPr>
        <w:pStyle w:val="ListParagraph"/>
        <w:numPr>
          <w:ilvl w:val="0"/>
          <w:numId w:val="8"/>
        </w:numPr>
      </w:pPr>
      <w:r>
        <w:t xml:space="preserve">Performances in theatres, </w:t>
      </w:r>
      <w:r w:rsidR="00F61152">
        <w:t xml:space="preserve">contemporary </w:t>
      </w:r>
      <w:r>
        <w:t>dance</w:t>
      </w:r>
      <w:r w:rsidR="00F61152">
        <w:t>, ballet, concerts or circuses</w:t>
      </w:r>
    </w:p>
    <w:p w14:paraId="447FB0F8" w14:textId="2BF13F85" w:rsidR="00F61152" w:rsidRDefault="00F61152" w:rsidP="00730EFE">
      <w:pPr>
        <w:pStyle w:val="ListParagraph"/>
        <w:numPr>
          <w:ilvl w:val="0"/>
          <w:numId w:val="8"/>
        </w:numPr>
      </w:pPr>
      <w:r>
        <w:t>Poetry or book readings, or literary festivals</w:t>
      </w:r>
    </w:p>
    <w:p w14:paraId="2824EEFE" w14:textId="1C8F7D84" w:rsidR="00F61152" w:rsidRDefault="00F61152" w:rsidP="00730EFE">
      <w:pPr>
        <w:pStyle w:val="ListParagraph"/>
        <w:numPr>
          <w:ilvl w:val="0"/>
          <w:numId w:val="8"/>
        </w:numPr>
      </w:pPr>
      <w:r>
        <w:t>Cultural performances, festivals, exhibitions or celebrations of Pacific or Māori arts</w:t>
      </w:r>
    </w:p>
    <w:p w14:paraId="6991E1C7" w14:textId="2A330035" w:rsidR="00F61152" w:rsidRDefault="00F61152" w:rsidP="00972781">
      <w:r>
        <w:t xml:space="preserve">Participation is defined as the </w:t>
      </w:r>
      <w:r w:rsidR="0058232F">
        <w:t>“</w:t>
      </w:r>
      <w:r>
        <w:t>active involvement</w:t>
      </w:r>
      <w:r w:rsidR="0058232F">
        <w:t>”</w:t>
      </w:r>
      <w:r>
        <w:t xml:space="preserve"> in the making or presentation of art</w:t>
      </w:r>
      <w:r w:rsidR="00972781">
        <w:t xml:space="preserve"> forms</w:t>
      </w:r>
      <w:r>
        <w:t>.</w:t>
      </w:r>
    </w:p>
    <w:p w14:paraId="78F7D30A" w14:textId="0F5226F4" w:rsidR="00972781" w:rsidRDefault="00972781" w:rsidP="002477CF">
      <w:r>
        <w:t>Both attendance and participation are measured in terms of New Zealanders</w:t>
      </w:r>
      <w:r w:rsidR="0058232F">
        <w:t>’</w:t>
      </w:r>
      <w:r>
        <w:t xml:space="preserve"> involvement over the last 12 months, with interviewing being conducted </w:t>
      </w:r>
      <w:r w:rsidR="007A328D">
        <w:t>between Sept</w:t>
      </w:r>
      <w:r w:rsidR="00E044EB">
        <w:t>ember</w:t>
      </w:r>
      <w:r w:rsidR="007A328D">
        <w:t xml:space="preserve"> 24 and November 23.</w:t>
      </w:r>
    </w:p>
    <w:p w14:paraId="14DAA5D3" w14:textId="5A41DA90" w:rsidR="00F61152" w:rsidRDefault="00F61152" w:rsidP="002477CF">
      <w:r>
        <w:t xml:space="preserve">The </w:t>
      </w:r>
      <w:r w:rsidR="0058232F">
        <w:t>“</w:t>
      </w:r>
      <w:r>
        <w:t>arts</w:t>
      </w:r>
      <w:r w:rsidR="0058232F">
        <w:t>”</w:t>
      </w:r>
      <w:r>
        <w:t xml:space="preserve"> </w:t>
      </w:r>
      <w:r w:rsidR="00972781">
        <w:t>i</w:t>
      </w:r>
      <w:r>
        <w:t>s split in to s</w:t>
      </w:r>
      <w:r w:rsidR="00972781">
        <w:t xml:space="preserve">ix </w:t>
      </w:r>
      <w:r w:rsidR="0058232F">
        <w:t xml:space="preserve">different </w:t>
      </w:r>
      <w:r w:rsidR="00972781">
        <w:t>art for</w:t>
      </w:r>
      <w:r w:rsidR="0058232F">
        <w:t>ms</w:t>
      </w:r>
      <w:r w:rsidR="007A328D">
        <w:t>,</w:t>
      </w:r>
      <w:r>
        <w:t xml:space="preserve"> </w:t>
      </w:r>
      <w:r w:rsidR="00972781">
        <w:t xml:space="preserve">and </w:t>
      </w:r>
      <w:r>
        <w:t xml:space="preserve">attendance and participation </w:t>
      </w:r>
      <w:r w:rsidR="007A328D">
        <w:t>is</w:t>
      </w:r>
      <w:r w:rsidR="00972781">
        <w:t xml:space="preserve"> </w:t>
      </w:r>
      <w:r>
        <w:t xml:space="preserve">measured </w:t>
      </w:r>
      <w:r w:rsidR="00972781">
        <w:t>for</w:t>
      </w:r>
      <w:r w:rsidR="0058232F">
        <w:t xml:space="preserve"> each</w:t>
      </w:r>
      <w:r>
        <w:t>:</w:t>
      </w:r>
    </w:p>
    <w:p w14:paraId="1F84914E" w14:textId="19164B46" w:rsidR="00F61152" w:rsidRDefault="00F61152" w:rsidP="00730EFE">
      <w:pPr>
        <w:pStyle w:val="ListParagraph"/>
        <w:numPr>
          <w:ilvl w:val="0"/>
          <w:numId w:val="9"/>
        </w:numPr>
      </w:pPr>
      <w:r>
        <w:t>Visual arts</w:t>
      </w:r>
      <w:r w:rsidR="00972781">
        <w:t xml:space="preserve"> i</w:t>
      </w:r>
      <w:r>
        <w:t xml:space="preserve">s defined as </w:t>
      </w:r>
      <w:r w:rsidRPr="00374BA1">
        <w:t>sculpt</w:t>
      </w:r>
      <w:r>
        <w:t>ure</w:t>
      </w:r>
      <w:r w:rsidRPr="00374BA1">
        <w:t xml:space="preserve"> and painting, </w:t>
      </w:r>
      <w:r>
        <w:t xml:space="preserve">print-making, typography, </w:t>
      </w:r>
      <w:r w:rsidRPr="00374BA1">
        <w:t xml:space="preserve">photography and </w:t>
      </w:r>
      <w:r>
        <w:t>film-making</w:t>
      </w:r>
    </w:p>
    <w:p w14:paraId="0B07F30F" w14:textId="038D0713" w:rsidR="00F61152" w:rsidRPr="00972781" w:rsidRDefault="00972781" w:rsidP="00730EFE">
      <w:pPr>
        <w:pStyle w:val="ListParagraph"/>
        <w:numPr>
          <w:ilvl w:val="0"/>
          <w:numId w:val="9"/>
        </w:numPr>
        <w:rPr>
          <w:rFonts w:cs="Tahoma"/>
          <w:lang w:val="en-US"/>
        </w:rPr>
      </w:pPr>
      <w:r>
        <w:t>Craft and object art i</w:t>
      </w:r>
      <w:r w:rsidR="00F61152">
        <w:t>s defined as</w:t>
      </w:r>
      <w:r w:rsidR="00F61152" w:rsidRPr="00972781">
        <w:rPr>
          <w:rFonts w:cs="Tahoma"/>
          <w:lang w:val="en-US"/>
        </w:rPr>
        <w:t xml:space="preserve"> ceramics, furniture, glass, jewellery, embroidery, quilting, pottery, woodcraft, spinning and weaving, or textiles</w:t>
      </w:r>
    </w:p>
    <w:p w14:paraId="72594971" w14:textId="5E88C041" w:rsidR="00F61152" w:rsidRPr="00972781" w:rsidRDefault="00972781" w:rsidP="00730EFE">
      <w:pPr>
        <w:pStyle w:val="ListParagraph"/>
        <w:numPr>
          <w:ilvl w:val="0"/>
          <w:numId w:val="9"/>
        </w:numPr>
        <w:rPr>
          <w:rFonts w:cs="Tahoma"/>
          <w:lang w:val="en-US"/>
        </w:rPr>
      </w:pPr>
      <w:r w:rsidRPr="00972781">
        <w:rPr>
          <w:rFonts w:cs="Tahoma"/>
          <w:lang w:val="en-US"/>
        </w:rPr>
        <w:t>Performing arts i</w:t>
      </w:r>
      <w:r w:rsidR="00F61152" w:rsidRPr="00972781">
        <w:rPr>
          <w:rFonts w:cs="Tahoma"/>
          <w:lang w:val="en-US"/>
        </w:rPr>
        <w:t>s defined as theatre, dance and music</w:t>
      </w:r>
    </w:p>
    <w:p w14:paraId="21753B02" w14:textId="3F346846" w:rsidR="00F61152" w:rsidRDefault="00F61152" w:rsidP="00730EFE">
      <w:pPr>
        <w:pStyle w:val="ListParagraph"/>
        <w:numPr>
          <w:ilvl w:val="0"/>
          <w:numId w:val="9"/>
        </w:numPr>
      </w:pPr>
      <w:r w:rsidRPr="00972781">
        <w:rPr>
          <w:rFonts w:cs="Tahoma"/>
          <w:lang w:val="en-US"/>
        </w:rPr>
        <w:t>Literature</w:t>
      </w:r>
      <w:r w:rsidR="00972781" w:rsidRPr="00972781">
        <w:rPr>
          <w:rFonts w:cs="Tahoma"/>
          <w:lang w:val="en-US"/>
        </w:rPr>
        <w:t xml:space="preserve"> i</w:t>
      </w:r>
      <w:r w:rsidRPr="00972781">
        <w:rPr>
          <w:rFonts w:cs="Tahoma"/>
          <w:lang w:val="en-US"/>
        </w:rPr>
        <w:t xml:space="preserve">s defined as </w:t>
      </w:r>
      <w:r w:rsidRPr="00374BA1">
        <w:t>poetry or book readings</w:t>
      </w:r>
      <w:r>
        <w:t xml:space="preserve">, </w:t>
      </w:r>
      <w:r w:rsidRPr="00374BA1">
        <w:t>writing workshop</w:t>
      </w:r>
      <w:r>
        <w:t>s</w:t>
      </w:r>
      <w:r w:rsidRPr="00374BA1">
        <w:t xml:space="preserve"> or literary event</w:t>
      </w:r>
      <w:r>
        <w:t>s</w:t>
      </w:r>
      <w:r w:rsidRPr="00374BA1">
        <w:t xml:space="preserve">, </w:t>
      </w:r>
      <w:r>
        <w:t xml:space="preserve">creative writing in </w:t>
      </w:r>
      <w:r w:rsidRPr="00374BA1">
        <w:t>poetry, fiction or non-fiction</w:t>
      </w:r>
    </w:p>
    <w:p w14:paraId="51678F81" w14:textId="5246ED4A" w:rsidR="00F61152" w:rsidRDefault="00972781" w:rsidP="00730EFE">
      <w:pPr>
        <w:pStyle w:val="ListParagraph"/>
        <w:numPr>
          <w:ilvl w:val="0"/>
          <w:numId w:val="9"/>
        </w:numPr>
      </w:pPr>
      <w:r>
        <w:t>Pacific arts i</w:t>
      </w:r>
      <w:r w:rsidR="00F61152">
        <w:t>s defined as arts and crafts activities or workshops including weaving,</w:t>
      </w:r>
      <w:r w:rsidR="00F61152" w:rsidRPr="00374BA1">
        <w:t xml:space="preserve"> </w:t>
      </w:r>
      <w:r w:rsidR="00F61152" w:rsidRPr="00972781">
        <w:rPr>
          <w:rFonts w:cs="Tahoma"/>
          <w:lang w:val="en-US"/>
        </w:rPr>
        <w:t xml:space="preserve">tapa making, </w:t>
      </w:r>
      <w:proofErr w:type="spellStart"/>
      <w:r w:rsidR="00F61152" w:rsidRPr="00972781">
        <w:rPr>
          <w:rFonts w:cs="Tahoma"/>
          <w:lang w:val="en-US"/>
        </w:rPr>
        <w:t>tivaevae</w:t>
      </w:r>
      <w:proofErr w:type="spellEnd"/>
      <w:r w:rsidR="00F61152" w:rsidRPr="00972781">
        <w:rPr>
          <w:rFonts w:cs="Tahoma"/>
          <w:lang w:val="en-US"/>
        </w:rPr>
        <w:t xml:space="preserve">, </w:t>
      </w:r>
      <w:r w:rsidR="00F61152" w:rsidRPr="00374BA1">
        <w:t xml:space="preserve">carving, traditional dance, </w:t>
      </w:r>
      <w:r w:rsidR="00F61152">
        <w:t xml:space="preserve">singing </w:t>
      </w:r>
      <w:r w:rsidR="00F61152" w:rsidRPr="00374BA1">
        <w:t>or</w:t>
      </w:r>
      <w:r w:rsidR="00F61152">
        <w:t xml:space="preserve"> music</w:t>
      </w:r>
    </w:p>
    <w:p w14:paraId="35F18FAB" w14:textId="4BBBFD84" w:rsidR="00F61152" w:rsidRDefault="00F61152" w:rsidP="00730EFE">
      <w:pPr>
        <w:pStyle w:val="ListParagraph"/>
        <w:numPr>
          <w:ilvl w:val="0"/>
          <w:numId w:val="9"/>
        </w:numPr>
      </w:pPr>
      <w:r>
        <w:t xml:space="preserve">Māori </w:t>
      </w:r>
      <w:r w:rsidR="00972781">
        <w:t>arts i</w:t>
      </w:r>
      <w:r>
        <w:t xml:space="preserve">s defined as </w:t>
      </w:r>
      <w:r w:rsidRPr="00374BA1">
        <w:t>art</w:t>
      </w:r>
      <w:r>
        <w:t>s</w:t>
      </w:r>
      <w:r w:rsidRPr="00374BA1">
        <w:t xml:space="preserve"> or craft</w:t>
      </w:r>
      <w:r>
        <w:t xml:space="preserve">s activities </w:t>
      </w:r>
      <w:r w:rsidRPr="00374BA1">
        <w:t>or workshops</w:t>
      </w:r>
      <w:r>
        <w:t>,</w:t>
      </w:r>
      <w:r w:rsidRPr="00374BA1">
        <w:t xml:space="preserve"> including carving, </w:t>
      </w:r>
      <w:proofErr w:type="spellStart"/>
      <w:r w:rsidRPr="00972781">
        <w:rPr>
          <w:rFonts w:cs="Tahoma"/>
          <w:lang w:val="en-US"/>
        </w:rPr>
        <w:t>raranga</w:t>
      </w:r>
      <w:proofErr w:type="spellEnd"/>
      <w:r w:rsidRPr="00972781">
        <w:rPr>
          <w:rFonts w:cs="Tahoma"/>
          <w:lang w:val="en-US"/>
        </w:rPr>
        <w:t xml:space="preserve">, </w:t>
      </w:r>
      <w:proofErr w:type="spellStart"/>
      <w:r w:rsidRPr="00972781">
        <w:rPr>
          <w:rFonts w:cs="Tahoma"/>
          <w:lang w:val="en-US"/>
        </w:rPr>
        <w:t>taniko</w:t>
      </w:r>
      <w:proofErr w:type="spellEnd"/>
      <w:r w:rsidRPr="00972781">
        <w:rPr>
          <w:rFonts w:cs="Tahoma"/>
          <w:lang w:val="en-US"/>
        </w:rPr>
        <w:t>,</w:t>
      </w:r>
      <w:r w:rsidRPr="00374BA1">
        <w:t xml:space="preserve"> weaving</w:t>
      </w:r>
      <w:r>
        <w:t>, waiata</w:t>
      </w:r>
      <w:r w:rsidRPr="00374BA1">
        <w:t xml:space="preserve"> or, kapa haka, </w:t>
      </w:r>
      <w:proofErr w:type="spellStart"/>
      <w:r>
        <w:t>kowhaiwhai</w:t>
      </w:r>
      <w:proofErr w:type="spellEnd"/>
      <w:r>
        <w:t xml:space="preserve">, ta </w:t>
      </w:r>
      <w:proofErr w:type="spellStart"/>
      <w:r>
        <w:t>moko</w:t>
      </w:r>
      <w:proofErr w:type="spellEnd"/>
      <w:r>
        <w:t xml:space="preserve">, </w:t>
      </w:r>
      <w:r w:rsidRPr="00374BA1">
        <w:t>Maori dance or music</w:t>
      </w:r>
    </w:p>
    <w:p w14:paraId="3D5B0A9F" w14:textId="2B6AAE77" w:rsidR="00972781" w:rsidRDefault="00972781" w:rsidP="002477CF">
      <w:r>
        <w:t>Attitudes are measured on a five point agreement scale (Agree strongly, agree slightly, neither agree nor disagree, disagree slightly, disagree strongly)</w:t>
      </w:r>
      <w:r w:rsidR="0058232F">
        <w:t>.</w:t>
      </w:r>
    </w:p>
    <w:p w14:paraId="407E54C6" w14:textId="77777777" w:rsidR="009543B2" w:rsidRDefault="009543B2">
      <w:r>
        <w:br w:type="page"/>
      </w:r>
    </w:p>
    <w:p w14:paraId="4987093E" w14:textId="77777777" w:rsidR="002477CF" w:rsidRDefault="002477CF" w:rsidP="002477CF">
      <w:pPr>
        <w:pStyle w:val="Heading1"/>
      </w:pPr>
      <w:bookmarkStart w:id="3" w:name="_Toc411596249"/>
      <w:r>
        <w:lastRenderedPageBreak/>
        <w:t>How we did the research</w:t>
      </w:r>
      <w:bookmarkEnd w:id="3"/>
    </w:p>
    <w:p w14:paraId="5C7A7D24" w14:textId="77777777" w:rsidR="009543B2" w:rsidRPr="009543B2" w:rsidRDefault="009543B2" w:rsidP="009543B2">
      <w:pPr>
        <w:pStyle w:val="TextbelowHEADING1"/>
      </w:pPr>
    </w:p>
    <w:p w14:paraId="53F73278" w14:textId="6C4583AF" w:rsidR="00F14FB2" w:rsidRDefault="008932B2">
      <w:r w:rsidRPr="008932B2">
        <w:t>The population being represented in this study are New Zealanders aged 15 and over.</w:t>
      </w:r>
    </w:p>
    <w:p w14:paraId="69291ECB" w14:textId="2B6B179D" w:rsidR="008932B2" w:rsidRDefault="0058232F">
      <w:r>
        <w:t>There were two components of</w:t>
      </w:r>
      <w:r w:rsidR="008932B2">
        <w:t xml:space="preserve"> the study:</w:t>
      </w:r>
    </w:p>
    <w:p w14:paraId="698F4E80" w14:textId="35924405" w:rsidR="008932B2" w:rsidRDefault="008932B2" w:rsidP="00730EFE">
      <w:pPr>
        <w:pStyle w:val="ListParagraph"/>
        <w:numPr>
          <w:ilvl w:val="0"/>
          <w:numId w:val="10"/>
        </w:numPr>
      </w:pPr>
      <w:r>
        <w:t>Telephone survey of all New Zealanders aged 15 and over</w:t>
      </w:r>
    </w:p>
    <w:p w14:paraId="198244B3" w14:textId="7775268E" w:rsidR="008932B2" w:rsidRDefault="008932B2" w:rsidP="00730EFE">
      <w:pPr>
        <w:pStyle w:val="ListParagraph"/>
        <w:numPr>
          <w:ilvl w:val="0"/>
          <w:numId w:val="10"/>
        </w:numPr>
      </w:pPr>
      <w:r>
        <w:t>Door to door survey of three</w:t>
      </w:r>
      <w:r w:rsidR="0058232F">
        <w:t xml:space="preserve"> </w:t>
      </w:r>
      <w:r>
        <w:t>ethnic groups – Māori, Pacific Island, and Asian</w:t>
      </w:r>
    </w:p>
    <w:p w14:paraId="45DB8CD6" w14:textId="0C1F9BEF" w:rsidR="00E044EB" w:rsidRDefault="00E044EB" w:rsidP="00E044EB">
      <w:r>
        <w:t>All interviewing took place between September 24 and November 23 2014.</w:t>
      </w:r>
    </w:p>
    <w:p w14:paraId="1D36327E" w14:textId="78CE8652" w:rsidR="008932B2" w:rsidRDefault="008932B2" w:rsidP="008932B2">
      <w:pPr>
        <w:pStyle w:val="Heading2"/>
      </w:pPr>
      <w:bookmarkStart w:id="4" w:name="_Toc411596250"/>
      <w:r>
        <w:t>Telephone survey of all New Zealanders aged 15 or more</w:t>
      </w:r>
      <w:bookmarkEnd w:id="4"/>
    </w:p>
    <w:p w14:paraId="2AE78B6C" w14:textId="62901A83" w:rsidR="008932B2" w:rsidRDefault="008932B2">
      <w:r>
        <w:t>This was the larger component of the study</w:t>
      </w:r>
      <w:r w:rsidR="00EC7EC6">
        <w:t xml:space="preserve">, and </w:t>
      </w:r>
      <w:r>
        <w:t>was conducted using Computer Assisted Telephone Interviewing (CATI)</w:t>
      </w:r>
      <w:r w:rsidR="00EC7EC6">
        <w:t xml:space="preserve"> across all of New Zealand</w:t>
      </w:r>
      <w:r>
        <w:t xml:space="preserve">.  </w:t>
      </w:r>
      <w:r w:rsidR="00EC7EC6">
        <w:t xml:space="preserve">All interviews were completed within residential homes and conducted using each homes’ landline.  </w:t>
      </w:r>
    </w:p>
    <w:p w14:paraId="6704BE69" w14:textId="44243A63" w:rsidR="008932B2" w:rsidRDefault="008932B2">
      <w:r>
        <w:t>Telephone numbers for calling were generated using random digit dialling</w:t>
      </w:r>
      <w:r w:rsidR="00EC7EC6">
        <w:t>.  T</w:t>
      </w:r>
      <w:r>
        <w:t xml:space="preserve">hese numbers were generated in proportion to the number of people living within tightly defined regions </w:t>
      </w:r>
      <w:r w:rsidR="00EC7EC6">
        <w:t>across</w:t>
      </w:r>
      <w:r>
        <w:t xml:space="preserve"> New Zealand</w:t>
      </w:r>
      <w:r w:rsidR="001D2E57">
        <w:t xml:space="preserve"> to </w:t>
      </w:r>
      <w:r w:rsidR="00EC7EC6">
        <w:t xml:space="preserve">ensure </w:t>
      </w:r>
      <w:r w:rsidR="001D2E57">
        <w:t>the spread of interviews matched</w:t>
      </w:r>
      <w:r w:rsidR="00EC7EC6">
        <w:t xml:space="preserve"> the distribution of the </w:t>
      </w:r>
      <w:r w:rsidR="0058232F">
        <w:t xml:space="preserve">New Zealand </w:t>
      </w:r>
      <w:r w:rsidR="00EC7EC6">
        <w:t>15+ population</w:t>
      </w:r>
      <w:r w:rsidR="001D2E57">
        <w:t xml:space="preserve"> as per the 2013 Census</w:t>
      </w:r>
      <w:r>
        <w:t xml:space="preserve">.  </w:t>
      </w:r>
    </w:p>
    <w:p w14:paraId="23A346DA" w14:textId="54709637" w:rsidR="00EC7EC6" w:rsidRDefault="00EC7EC6">
      <w:r>
        <w:t>All interviews were conducted by trained Colmar Brunton interviewers.  Up to 6 call-backs were made to each potential household in order to a</w:t>
      </w:r>
      <w:r w:rsidR="0058232F">
        <w:t>ttempt</w:t>
      </w:r>
      <w:r>
        <w:t xml:space="preserve"> an interview.  Only after 6 call-backs was a household replaced with another randomly generated telephone number from that area. The final response rate achieved was 21%.</w:t>
      </w:r>
    </w:p>
    <w:p w14:paraId="428940B4" w14:textId="5C157F7D" w:rsidR="00EC7EC6" w:rsidRDefault="00EC7EC6">
      <w:r>
        <w:t>A total of n=1,000 interviews were conducted for this component of the study.  This has a maximum margin for error of +/-3.2%.</w:t>
      </w:r>
    </w:p>
    <w:p w14:paraId="6A18FFAD" w14:textId="44F0E67B" w:rsidR="00EC7EC6" w:rsidRDefault="0058232F">
      <w:r>
        <w:t xml:space="preserve">The </w:t>
      </w:r>
      <w:r w:rsidR="001D2E57">
        <w:t>interview duration was an average of 13 minutes.</w:t>
      </w:r>
    </w:p>
    <w:p w14:paraId="5056781A" w14:textId="204A5CFB" w:rsidR="001D2E57" w:rsidRPr="008932B2" w:rsidRDefault="001D2E57">
      <w:r>
        <w:t>Respondents were defined as the person who lived in the home who was aged 15 or more and who had the next birthday.</w:t>
      </w:r>
    </w:p>
    <w:p w14:paraId="6411CB3F" w14:textId="01581F70" w:rsidR="008932B2" w:rsidRDefault="008932B2" w:rsidP="008932B2">
      <w:pPr>
        <w:pStyle w:val="Heading2"/>
      </w:pPr>
      <w:bookmarkStart w:id="5" w:name="_Toc411596251"/>
      <w:r>
        <w:t xml:space="preserve">Door to door </w:t>
      </w:r>
      <w:r w:rsidR="00E044EB">
        <w:t xml:space="preserve">booster </w:t>
      </w:r>
      <w:r w:rsidR="0058232F">
        <w:t xml:space="preserve">survey of </w:t>
      </w:r>
      <w:r>
        <w:t>ethnic groups</w:t>
      </w:r>
      <w:bookmarkEnd w:id="5"/>
    </w:p>
    <w:p w14:paraId="19AF0C20" w14:textId="4AD12B0A" w:rsidR="008932B2" w:rsidRDefault="009F2C5A">
      <w:r>
        <w:t>To provide more robust sample sizes of specific ethnic groups, a second component of the study was conducted among Asian, Māori, and Pacific Island communities.</w:t>
      </w:r>
    </w:p>
    <w:p w14:paraId="78861499" w14:textId="58B4EC79" w:rsidR="009F2C5A" w:rsidRDefault="009F2C5A">
      <w:r>
        <w:t>This component was conducted via door to door interviewing using a hard copy questionnaire administered by a trained Colmar Brunton interviewer.</w:t>
      </w:r>
      <w:r w:rsidR="00841A26">
        <w:t xml:space="preserve">  The questionnaire used matched the one used for the CATI component of the study.</w:t>
      </w:r>
    </w:p>
    <w:p w14:paraId="1D9F33EA" w14:textId="382F86F5" w:rsidR="009F2C5A" w:rsidRDefault="009F2C5A">
      <w:r>
        <w:t xml:space="preserve">This component was conducted in specifically targeted areas within Auckland, Wellington and Christchurch.  </w:t>
      </w:r>
      <w:r w:rsidR="00841A26">
        <w:t>A</w:t>
      </w:r>
      <w:r>
        <w:t xml:space="preserve"> list of Area Units </w:t>
      </w:r>
      <w:r w:rsidR="00841A26">
        <w:t xml:space="preserve">from within these cities, </w:t>
      </w:r>
      <w:r>
        <w:t>profiled by ethnicity</w:t>
      </w:r>
      <w:r w:rsidR="00841A26">
        <w:t xml:space="preserve"> was commissioned from Statistics New Zealand</w:t>
      </w:r>
      <w:r>
        <w:t xml:space="preserve">.  </w:t>
      </w:r>
      <w:r w:rsidR="0058232F">
        <w:t xml:space="preserve">All </w:t>
      </w:r>
      <w:r>
        <w:t xml:space="preserve">Area Units were </w:t>
      </w:r>
      <w:r w:rsidR="0058232F">
        <w:t xml:space="preserve">identified whose ethnic profile was composed of </w:t>
      </w:r>
      <w:r>
        <w:t xml:space="preserve">at least 20% of </w:t>
      </w:r>
      <w:r w:rsidR="00841A26">
        <w:t xml:space="preserve">one of the three targeted </w:t>
      </w:r>
      <w:r>
        <w:t>ethnic group</w:t>
      </w:r>
      <w:r w:rsidR="00841A26">
        <w:t xml:space="preserve">s. Ten different Area Units were </w:t>
      </w:r>
      <w:r w:rsidR="0058232F">
        <w:t xml:space="preserve">then randomly </w:t>
      </w:r>
      <w:r w:rsidR="00841A26">
        <w:t>selected for each ethnic group.</w:t>
      </w:r>
    </w:p>
    <w:p w14:paraId="07C6E557" w14:textId="58FD5AF8" w:rsidR="00841A26" w:rsidRDefault="00841A26">
      <w:r>
        <w:t>A total of n=60 interviews were conducted with each ethnic group – n=6 within each Area Unit – making a total of n=180 interviews for this component of the study.</w:t>
      </w:r>
    </w:p>
    <w:p w14:paraId="744F9652" w14:textId="2605006F" w:rsidR="00841A26" w:rsidRDefault="00841A26">
      <w:r>
        <w:t>Within each home the respondent was defined as the person aged 15 or over who had the next birthday.</w:t>
      </w:r>
    </w:p>
    <w:p w14:paraId="20E18BB8" w14:textId="77777777" w:rsidR="00841A26" w:rsidRDefault="00841A26"/>
    <w:p w14:paraId="0B9A43A6" w14:textId="2FE0B0C1" w:rsidR="008932B2" w:rsidRDefault="00841A26" w:rsidP="008932B2">
      <w:pPr>
        <w:pStyle w:val="Heading2"/>
      </w:pPr>
      <w:bookmarkStart w:id="6" w:name="_Toc411596252"/>
      <w:r>
        <w:lastRenderedPageBreak/>
        <w:t xml:space="preserve">Final sample and </w:t>
      </w:r>
      <w:r w:rsidR="008932B2">
        <w:t>Weighting</w:t>
      </w:r>
      <w:bookmarkEnd w:id="6"/>
    </w:p>
    <w:p w14:paraId="3821F532" w14:textId="6EF4E874" w:rsidR="008932B2" w:rsidRDefault="0058232F">
      <w:r>
        <w:t>After interviewing t</w:t>
      </w:r>
      <w:r w:rsidR="00841A26">
        <w:t>he two samples were merged to create a final sample size of n=1,18</w:t>
      </w:r>
      <w:r>
        <w:t>1</w:t>
      </w:r>
      <w:r w:rsidR="00841A26">
        <w:t xml:space="preserve"> which has a maximum margin for error of +/-2.85%.</w:t>
      </w:r>
    </w:p>
    <w:p w14:paraId="0CD4A46A" w14:textId="60D1EFDF" w:rsidR="00841A26" w:rsidRDefault="00841A26">
      <w:r>
        <w:t xml:space="preserve">To account for sample imbalances created by the sampling process and the ethnic booster samples, the final sample was weighted to match the </w:t>
      </w:r>
      <w:r w:rsidR="0058232F">
        <w:t xml:space="preserve">New Zealand 15+ </w:t>
      </w:r>
      <w:r>
        <w:t>population as per the 2013 Census.</w:t>
      </w:r>
    </w:p>
    <w:p w14:paraId="1DB8C5DC" w14:textId="3BE4714E" w:rsidR="00841A26" w:rsidRDefault="00841A26">
      <w:r>
        <w:t xml:space="preserve">The sample was weighted to account for </w:t>
      </w:r>
      <w:r w:rsidR="00E044EB">
        <w:t xml:space="preserve">the impact of </w:t>
      </w:r>
      <w:r>
        <w:t>household size, and to correct imbalances in terms of region, gender, age and ethnicity.</w:t>
      </w:r>
    </w:p>
    <w:p w14:paraId="663F0AB5" w14:textId="1B8A9DB2" w:rsidR="008932B2" w:rsidRDefault="008932B2" w:rsidP="008932B2">
      <w:pPr>
        <w:pStyle w:val="Heading2"/>
      </w:pPr>
      <w:bookmarkStart w:id="7" w:name="_Toc411596253"/>
      <w:r>
        <w:t>Reporting</w:t>
      </w:r>
      <w:bookmarkEnd w:id="7"/>
    </w:p>
    <w:p w14:paraId="2FD06445" w14:textId="3402E089" w:rsidR="008932B2" w:rsidRPr="008932B2" w:rsidRDefault="00E044EB" w:rsidP="008932B2">
      <w:r>
        <w:t>This document details the fi</w:t>
      </w:r>
      <w:r w:rsidR="0058232F">
        <w:t>ndings of both these components.</w:t>
      </w:r>
      <w:r>
        <w:t xml:space="preserve">  It summarises the 2014 findings overall and in comparison to previous waves of the New Zealanders and the Arts study.  The report details significant differences where they exist at a 95% confidenc</w:t>
      </w:r>
      <w:r w:rsidR="0058232F">
        <w:t xml:space="preserve">e </w:t>
      </w:r>
      <w:r w:rsidR="003321ED" w:rsidRPr="003321ED">
        <w:rPr>
          <w:highlight w:val="yellow"/>
        </w:rPr>
        <w:t>level</w:t>
      </w:r>
      <w:r w:rsidR="003321ED">
        <w:t xml:space="preserve"> </w:t>
      </w:r>
      <w:r w:rsidR="0058232F" w:rsidRPr="003321ED">
        <w:rPr>
          <w:strike/>
          <w:highlight w:val="green"/>
        </w:rPr>
        <w:t>interval</w:t>
      </w:r>
      <w:r w:rsidR="0058232F">
        <w:t xml:space="preserve">, between sub-groups </w:t>
      </w:r>
      <w:r>
        <w:t>such as age, gender, ethnicity and region.  These significant differences are also denoted in the charts within the text by the following symbols:</w:t>
      </w:r>
    </w:p>
    <w:p w14:paraId="75D0598B" w14:textId="77777777" w:rsidR="00E044EB" w:rsidRDefault="00F14FB2">
      <w:r>
        <w:rPr>
          <w:noProof/>
          <w:lang w:eastAsia="en-NZ"/>
        </w:rPr>
        <mc:AlternateContent>
          <mc:Choice Requires="wps">
            <w:drawing>
              <wp:anchor distT="0" distB="0" distL="114300" distR="114300" simplePos="0" relativeHeight="251661312" behindDoc="0" locked="0" layoutInCell="1" allowOverlap="1" wp14:anchorId="7CCDE179" wp14:editId="33F5924D">
                <wp:simplePos x="0" y="0"/>
                <wp:positionH relativeFrom="margin">
                  <wp:align>left</wp:align>
                </wp:positionH>
                <wp:positionV relativeFrom="paragraph">
                  <wp:posOffset>174128</wp:posOffset>
                </wp:positionV>
                <wp:extent cx="159026" cy="151075"/>
                <wp:effectExtent l="0" t="0" r="12700" b="20955"/>
                <wp:wrapNone/>
                <wp:docPr id="69" name="Isosceles Triangle 68"/>
                <wp:cNvGraphicFramePr/>
                <a:graphic xmlns:a="http://schemas.openxmlformats.org/drawingml/2006/main">
                  <a:graphicData uri="http://schemas.microsoft.com/office/word/2010/wordprocessingShape">
                    <wps:wsp>
                      <wps:cNvSpPr/>
                      <wps:spPr>
                        <a:xfrm rot="10800000">
                          <a:off x="0" y="0"/>
                          <a:ext cx="159026" cy="151075"/>
                        </a:xfrm>
                        <a:prstGeom prst="triangle">
                          <a:avLst/>
                        </a:prstGeom>
                        <a:solidFill>
                          <a:srgbClr val="FF0000">
                            <a:lumMod val="75000"/>
                          </a:srgbClr>
                        </a:solidFill>
                        <a:ln w="9525" cap="flat" cmpd="sng" algn="ctr">
                          <a:solidFill>
                            <a:sysClr val="window" lastClr="FFFFFF"/>
                          </a:solidFill>
                          <a:prstDash val="solid"/>
                        </a:ln>
                        <a:effectLst/>
                      </wps:spPr>
                      <wps:txbx>
                        <w:txbxContent>
                          <w:p w14:paraId="6BC23774" w14:textId="77777777" w:rsidR="005938A7" w:rsidRDefault="005938A7" w:rsidP="00F14FB2">
                            <w:pPr>
                              <w:pStyle w:val="NormalWeb"/>
                              <w:spacing w:before="0" w:beforeAutospacing="0" w:after="0" w:afterAutospacing="0"/>
                            </w:pPr>
                            <w:r>
                              <w:rPr>
                                <w:rFonts w:ascii="Tw Cen MT" w:eastAsia="+mn-ea" w:hAnsi="Tw Cen MT" w:cs="+mn-cs"/>
                                <w:color w:val="FFFFFF"/>
                                <w:kern w:val="24"/>
                                <w:sz w:val="25"/>
                                <w:szCs w:val="25"/>
                                <w:lang w:val="en-US"/>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CCDE1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8" o:spid="_x0000_s1026" type="#_x0000_t5" style="position:absolute;margin-left:0;margin-top:13.7pt;width:12.5pt;height:11.9pt;rotation:18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" fillcolor="#bf0000" strokecolor="window">
                <v:textbox>
                  <w:txbxContent>
                    <w:p w14:paraId="6BC23774" w14:textId="77777777" w:rsidR="005938A7" w:rsidRDefault="005938A7" w:rsidP="00F14FB2">
                      <w:pPr>
                        <w:pStyle w:val="NormalWeb"/>
                        <w:spacing w:before="0" w:beforeAutospacing="0" w:after="0" w:afterAutospacing="0"/>
                      </w:pPr>
                      <w:r>
                        <w:rPr>
                          <w:rFonts w:ascii="Tw Cen MT" w:eastAsia="+mn-ea" w:hAnsi="Tw Cen MT" w:cs="+mn-cs"/>
                          <w:color w:val="FFFFFF"/>
                          <w:kern w:val="24"/>
                          <w:sz w:val="25"/>
                          <w:szCs w:val="25"/>
                          <w:lang w:val="en-US"/>
                        </w:rPr>
                        <w:t xml:space="preserve"> </w:t>
                      </w:r>
                    </w:p>
                  </w:txbxContent>
                </v:textbox>
                <w10:wrap anchorx="margin"/>
              </v:shape>
            </w:pict>
          </mc:Fallback>
        </mc:AlternateContent>
      </w:r>
      <w:r>
        <w:rPr>
          <w:noProof/>
          <w:lang w:eastAsia="en-NZ"/>
        </w:rPr>
        <mc:AlternateContent>
          <mc:Choice Requires="wps">
            <w:drawing>
              <wp:anchor distT="0" distB="0" distL="114300" distR="114300" simplePos="0" relativeHeight="251659264" behindDoc="0" locked="0" layoutInCell="1" allowOverlap="1" wp14:anchorId="4EC1DACF" wp14:editId="7DF4068B">
                <wp:simplePos x="0" y="0"/>
                <wp:positionH relativeFrom="column">
                  <wp:posOffset>0</wp:posOffset>
                </wp:positionH>
                <wp:positionV relativeFrom="paragraph">
                  <wp:posOffset>0</wp:posOffset>
                </wp:positionV>
                <wp:extent cx="147219" cy="135072"/>
                <wp:effectExtent l="0" t="0" r="24765" b="17780"/>
                <wp:wrapNone/>
                <wp:docPr id="68" name="Isosceles Triangle 67"/>
                <wp:cNvGraphicFramePr/>
                <a:graphic xmlns:a="http://schemas.openxmlformats.org/drawingml/2006/main">
                  <a:graphicData uri="http://schemas.microsoft.com/office/word/2010/wordprocessingShape">
                    <wps:wsp>
                      <wps:cNvSpPr/>
                      <wps:spPr>
                        <a:xfrm>
                          <a:off x="0" y="0"/>
                          <a:ext cx="147219" cy="135072"/>
                        </a:xfrm>
                        <a:prstGeom prst="triangle">
                          <a:avLst/>
                        </a:prstGeom>
                        <a:solidFill>
                          <a:srgbClr val="92D050"/>
                        </a:solidFill>
                        <a:ln w="9525" cap="flat" cmpd="sng" algn="ctr">
                          <a:solidFill>
                            <a:srgbClr val="92D050">
                              <a:shade val="50000"/>
                            </a:srgbClr>
                          </a:solidFill>
                          <a:prstDash val="solid"/>
                        </a:ln>
                        <a:effectLst/>
                      </wps:spPr>
                      <wps:txbx>
                        <w:txbxContent>
                          <w:p w14:paraId="5C5658F8" w14:textId="77777777" w:rsidR="005938A7" w:rsidRDefault="005938A7" w:rsidP="00F14FB2">
                            <w:pPr>
                              <w:pStyle w:val="NormalWeb"/>
                              <w:spacing w:before="0" w:beforeAutospacing="0" w:after="0" w:afterAutospacing="0"/>
                            </w:pPr>
                            <w:r>
                              <w:rPr>
                                <w:rFonts w:ascii="Tw Cen MT" w:eastAsia="+mn-ea" w:hAnsi="Tw Cen MT" w:cs="+mn-cs"/>
                                <w:color w:val="FFFFFF"/>
                                <w:kern w:val="24"/>
                                <w:sz w:val="25"/>
                                <w:szCs w:val="25"/>
                                <w:lang w:val="en-US"/>
                              </w:rPr>
                              <w:t xml:space="preserve"> </w:t>
                            </w:r>
                          </w:p>
                        </w:txbxContent>
                      </wps:txbx>
                      <wps:bodyPr/>
                    </wps:wsp>
                  </a:graphicData>
                </a:graphic>
              </wp:anchor>
            </w:drawing>
          </mc:Choice>
          <mc:Fallback>
            <w:pict>
              <v:shape w14:anchorId="4EC1DACF" id="Isosceles Triangle 67" o:spid="_x0000_s1027" type="#_x0000_t5" style="position:absolute;margin-left:0;margin-top:0;width:11.6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" fillcolor="#92d050" strokecolor="#6a9838">
                <v:textbox>
                  <w:txbxContent>
                    <w:p w14:paraId="5C5658F8" w14:textId="77777777" w:rsidR="005938A7" w:rsidRDefault="005938A7" w:rsidP="00F14FB2">
                      <w:pPr>
                        <w:pStyle w:val="NormalWeb"/>
                        <w:spacing w:before="0" w:beforeAutospacing="0" w:after="0" w:afterAutospacing="0"/>
                      </w:pPr>
                      <w:r>
                        <w:rPr>
                          <w:rFonts w:ascii="Tw Cen MT" w:eastAsia="+mn-ea" w:hAnsi="Tw Cen MT" w:cs="+mn-cs"/>
                          <w:color w:val="FFFFFF"/>
                          <w:kern w:val="24"/>
                          <w:sz w:val="25"/>
                          <w:szCs w:val="25"/>
                          <w:lang w:val="en-US"/>
                        </w:rPr>
                        <w:t xml:space="preserve"> </w:t>
                      </w:r>
                    </w:p>
                  </w:txbxContent>
                </v:textbox>
              </v:shape>
            </w:pict>
          </mc:Fallback>
        </mc:AlternateContent>
      </w:r>
      <w:r>
        <w:t xml:space="preserve"> </w:t>
      </w:r>
      <w:r>
        <w:tab/>
      </w:r>
    </w:p>
    <w:p w14:paraId="35B30416" w14:textId="77777777" w:rsidR="00E044EB" w:rsidRDefault="00E044EB"/>
    <w:p w14:paraId="23719DCE" w14:textId="45B25FD1" w:rsidR="00F14FB2" w:rsidRDefault="00E044EB">
      <w:r>
        <w:t xml:space="preserve">These symbols highlight significant differences </w:t>
      </w:r>
      <w:r w:rsidR="00F214A8">
        <w:t xml:space="preserve">from 2011 </w:t>
      </w:r>
      <w:r>
        <w:t xml:space="preserve">at a 95% confidence </w:t>
      </w:r>
      <w:r w:rsidR="003321ED" w:rsidRPr="003321ED">
        <w:rPr>
          <w:highlight w:val="yellow"/>
        </w:rPr>
        <w:t>level</w:t>
      </w:r>
      <w:r w:rsidR="003321ED" w:rsidRPr="003321ED">
        <w:rPr>
          <w:strike/>
        </w:rPr>
        <w:t xml:space="preserve"> </w:t>
      </w:r>
      <w:r w:rsidRPr="003321ED">
        <w:rPr>
          <w:strike/>
          <w:highlight w:val="green"/>
        </w:rPr>
        <w:t>interval</w:t>
      </w:r>
      <w:r>
        <w:t>.</w:t>
      </w:r>
    </w:p>
    <w:p w14:paraId="621FC450" w14:textId="15897856" w:rsidR="009543B2" w:rsidRDefault="00F14FB2">
      <w:r>
        <w:t xml:space="preserve"> </w:t>
      </w:r>
      <w:r w:rsidR="00A43FBC">
        <w:br w:type="page"/>
      </w:r>
    </w:p>
    <w:p w14:paraId="77BB2306" w14:textId="77777777" w:rsidR="00A43FBC" w:rsidRDefault="009543B2" w:rsidP="009543B2">
      <w:pPr>
        <w:pStyle w:val="Heading1"/>
      </w:pPr>
      <w:bookmarkStart w:id="8" w:name="_Toc411596254"/>
      <w:r>
        <w:lastRenderedPageBreak/>
        <w:t>Key Findings</w:t>
      </w:r>
      <w:bookmarkEnd w:id="8"/>
    </w:p>
    <w:p w14:paraId="613BA7F2" w14:textId="77777777" w:rsidR="002477CF" w:rsidRDefault="002477CF" w:rsidP="002477CF">
      <w:pPr>
        <w:pStyle w:val="TextbelowHEADING1"/>
      </w:pPr>
    </w:p>
    <w:p w14:paraId="48A6D80A" w14:textId="4196F2D1" w:rsidR="009543B2" w:rsidRPr="009F0BDE" w:rsidRDefault="00837711" w:rsidP="009543B2">
      <w:pPr>
        <w:rPr>
          <w:b/>
          <w:sz w:val="24"/>
        </w:rPr>
      </w:pPr>
      <w:r w:rsidRPr="009F0BDE">
        <w:rPr>
          <w:b/>
          <w:sz w:val="24"/>
        </w:rPr>
        <w:t>The vast majority of New Zealanders continue to be very positively disposed to all aspects of the arts, and this will be driving the high levels of engagement with the arts in New Zealand.</w:t>
      </w:r>
    </w:p>
    <w:p w14:paraId="08EB2FD7" w14:textId="10AAACE2" w:rsidR="00837711" w:rsidRPr="009F0BDE" w:rsidRDefault="00837711" w:rsidP="009543B2">
      <w:pPr>
        <w:rPr>
          <w:b/>
          <w:sz w:val="24"/>
        </w:rPr>
      </w:pPr>
      <w:r w:rsidRPr="009F0BDE">
        <w:rPr>
          <w:b/>
          <w:sz w:val="24"/>
        </w:rPr>
        <w:t xml:space="preserve">There have been significant increases in </w:t>
      </w:r>
      <w:r w:rsidR="009F0BDE" w:rsidRPr="009F0BDE">
        <w:rPr>
          <w:b/>
          <w:sz w:val="24"/>
        </w:rPr>
        <w:t xml:space="preserve">the levels of </w:t>
      </w:r>
      <w:r w:rsidRPr="009F0BDE">
        <w:rPr>
          <w:b/>
          <w:sz w:val="24"/>
        </w:rPr>
        <w:t>both attendance and participation in the arts among New Zealanders since 2011:</w:t>
      </w:r>
    </w:p>
    <w:p w14:paraId="70AA08A2" w14:textId="66B7D45B" w:rsidR="00837711" w:rsidRPr="009F0BDE" w:rsidRDefault="00837711" w:rsidP="00730EFE">
      <w:pPr>
        <w:pStyle w:val="ListParagraph"/>
        <w:numPr>
          <w:ilvl w:val="0"/>
          <w:numId w:val="24"/>
        </w:numPr>
        <w:rPr>
          <w:sz w:val="24"/>
        </w:rPr>
      </w:pPr>
      <w:r w:rsidRPr="009F0BDE">
        <w:rPr>
          <w:sz w:val="24"/>
        </w:rPr>
        <w:t xml:space="preserve">85% of New Zealanders have attended at least one arts event </w:t>
      </w:r>
      <w:r w:rsidR="009F0BDE" w:rsidRPr="009F0BDE">
        <w:rPr>
          <w:sz w:val="24"/>
        </w:rPr>
        <w:t xml:space="preserve">or location </w:t>
      </w:r>
      <w:r w:rsidRPr="009F0BDE">
        <w:rPr>
          <w:sz w:val="24"/>
        </w:rPr>
        <w:t>in the last 12 months</w:t>
      </w:r>
      <w:r w:rsidR="009F0BDE" w:rsidRPr="009F0BDE">
        <w:rPr>
          <w:sz w:val="24"/>
        </w:rPr>
        <w:t>, compared to 80% in 2011.</w:t>
      </w:r>
    </w:p>
    <w:p w14:paraId="72C8DDA5" w14:textId="5A360DAF" w:rsidR="00837711" w:rsidRPr="009F0BDE" w:rsidRDefault="00837711" w:rsidP="00730EFE">
      <w:pPr>
        <w:pStyle w:val="ListParagraph"/>
        <w:numPr>
          <w:ilvl w:val="0"/>
          <w:numId w:val="24"/>
        </w:numPr>
        <w:rPr>
          <w:sz w:val="24"/>
        </w:rPr>
      </w:pPr>
      <w:r w:rsidRPr="009F0BDE">
        <w:rPr>
          <w:sz w:val="24"/>
        </w:rPr>
        <w:t>58% of New Zealanders have been actively involved in at least one a</w:t>
      </w:r>
      <w:r w:rsidR="009F0BDE" w:rsidRPr="009F0BDE">
        <w:rPr>
          <w:sz w:val="24"/>
        </w:rPr>
        <w:t>rts event in the last 12 months, compared to 49% in 2011.</w:t>
      </w:r>
    </w:p>
    <w:p w14:paraId="355A8279" w14:textId="02232A9F" w:rsidR="009F0BDE" w:rsidRPr="009F0BDE" w:rsidRDefault="009F0BDE" w:rsidP="009543B2">
      <w:pPr>
        <w:rPr>
          <w:b/>
          <w:sz w:val="24"/>
        </w:rPr>
      </w:pPr>
      <w:r w:rsidRPr="009F0BDE">
        <w:rPr>
          <w:b/>
          <w:sz w:val="24"/>
        </w:rPr>
        <w:t>These increases are partly explained by New Zealanders’ engagement with the arts recovering after 2011 which represented a low point in terms of arts engagement due to the 2011 earthquakes’ impact on that city’s residents and the ongoing impact of the economic recession on all New Zealanders.</w:t>
      </w:r>
      <w:r w:rsidR="005938A7">
        <w:rPr>
          <w:b/>
          <w:sz w:val="24"/>
        </w:rPr>
        <w:t xml:space="preserve"> </w:t>
      </w:r>
    </w:p>
    <w:p w14:paraId="1D80CC4C" w14:textId="1BAA3BC8" w:rsidR="005938A7" w:rsidRPr="00A91BBB" w:rsidRDefault="005938A7" w:rsidP="009543B2">
      <w:pPr>
        <w:rPr>
          <w:b/>
          <w:sz w:val="24"/>
          <w:highlight w:val="yellow"/>
        </w:rPr>
      </w:pPr>
      <w:r w:rsidRPr="00A91BBB">
        <w:rPr>
          <w:b/>
          <w:sz w:val="24"/>
          <w:highlight w:val="yellow"/>
        </w:rPr>
        <w:t xml:space="preserve">A </w:t>
      </w:r>
      <w:r w:rsidR="00A91BBB" w:rsidRPr="00A91BBB">
        <w:rPr>
          <w:b/>
          <w:sz w:val="24"/>
          <w:highlight w:val="yellow"/>
        </w:rPr>
        <w:t xml:space="preserve">further </w:t>
      </w:r>
      <w:r w:rsidRPr="00A91BBB">
        <w:rPr>
          <w:b/>
          <w:sz w:val="24"/>
          <w:highlight w:val="yellow"/>
        </w:rPr>
        <w:t xml:space="preserve">factor </w:t>
      </w:r>
      <w:r w:rsidR="00A91BBB" w:rsidRPr="00A91BBB">
        <w:rPr>
          <w:b/>
          <w:sz w:val="24"/>
          <w:highlight w:val="yellow"/>
        </w:rPr>
        <w:t xml:space="preserve">is the decision </w:t>
      </w:r>
      <w:r w:rsidRPr="00A91BBB">
        <w:rPr>
          <w:b/>
          <w:sz w:val="24"/>
          <w:highlight w:val="yellow"/>
        </w:rPr>
        <w:t xml:space="preserve">to </w:t>
      </w:r>
      <w:r w:rsidR="00A91BBB" w:rsidRPr="00A91BBB">
        <w:rPr>
          <w:b/>
          <w:sz w:val="24"/>
          <w:highlight w:val="yellow"/>
        </w:rPr>
        <w:t xml:space="preserve">list </w:t>
      </w:r>
      <w:r w:rsidRPr="00A91BBB">
        <w:rPr>
          <w:b/>
          <w:sz w:val="24"/>
          <w:highlight w:val="yellow"/>
        </w:rPr>
        <w:t xml:space="preserve">Craft and Object art as </w:t>
      </w:r>
      <w:r w:rsidR="00A91BBB" w:rsidRPr="00A91BBB">
        <w:rPr>
          <w:b/>
          <w:sz w:val="24"/>
          <w:highlight w:val="yellow"/>
        </w:rPr>
        <w:t xml:space="preserve">a separate </w:t>
      </w:r>
      <w:r w:rsidRPr="00A91BBB">
        <w:rPr>
          <w:b/>
          <w:sz w:val="24"/>
          <w:highlight w:val="yellow"/>
        </w:rPr>
        <w:t xml:space="preserve">art form on the </w:t>
      </w:r>
      <w:r w:rsidR="00A91BBB" w:rsidRPr="00A91BBB">
        <w:rPr>
          <w:b/>
          <w:sz w:val="24"/>
          <w:highlight w:val="yellow"/>
        </w:rPr>
        <w:t xml:space="preserve">2014 </w:t>
      </w:r>
      <w:r w:rsidRPr="00A91BBB">
        <w:rPr>
          <w:b/>
          <w:sz w:val="24"/>
          <w:highlight w:val="yellow"/>
        </w:rPr>
        <w:t>survey. It was previously listed under visual arts</w:t>
      </w:r>
      <w:r w:rsidR="00A91BBB" w:rsidRPr="00A91BBB">
        <w:rPr>
          <w:b/>
          <w:sz w:val="24"/>
          <w:highlight w:val="yellow"/>
        </w:rPr>
        <w:t xml:space="preserve">. It </w:t>
      </w:r>
      <w:r w:rsidRPr="00A91BBB">
        <w:rPr>
          <w:b/>
          <w:sz w:val="24"/>
          <w:highlight w:val="yellow"/>
        </w:rPr>
        <w:t xml:space="preserve">is felt that presenting it as a separate </w:t>
      </w:r>
      <w:r w:rsidR="00A91BBB" w:rsidRPr="00A91BBB">
        <w:rPr>
          <w:b/>
          <w:sz w:val="24"/>
          <w:highlight w:val="yellow"/>
        </w:rPr>
        <w:t xml:space="preserve">art form has resulted in respondents more accurately recording their engagement with it, and contributed to the overall increase in attendance and participation in the arts. </w:t>
      </w:r>
    </w:p>
    <w:p w14:paraId="3994018F" w14:textId="7141BE01" w:rsidR="00A91BBB" w:rsidRDefault="00A91BBB" w:rsidP="009543B2">
      <w:pPr>
        <w:rPr>
          <w:b/>
          <w:sz w:val="24"/>
        </w:rPr>
      </w:pPr>
      <w:r w:rsidRPr="00A91BBB">
        <w:rPr>
          <w:b/>
          <w:sz w:val="24"/>
          <w:highlight w:val="yellow"/>
        </w:rPr>
        <w:t>Finally, the increase in overall participation is partly driven by an increase in participation in literary arts.</w:t>
      </w:r>
      <w:r>
        <w:rPr>
          <w:b/>
          <w:sz w:val="24"/>
        </w:rPr>
        <w:t xml:space="preserve"> </w:t>
      </w:r>
    </w:p>
    <w:p w14:paraId="297F614B" w14:textId="321A33A5" w:rsidR="009F0BDE" w:rsidRPr="003321ED" w:rsidRDefault="009F0BDE" w:rsidP="009543B2">
      <w:pPr>
        <w:rPr>
          <w:b/>
          <w:strike/>
          <w:sz w:val="24"/>
          <w:highlight w:val="green"/>
        </w:rPr>
      </w:pPr>
      <w:r w:rsidRPr="003321ED">
        <w:rPr>
          <w:b/>
          <w:strike/>
          <w:sz w:val="24"/>
          <w:highlight w:val="green"/>
        </w:rPr>
        <w:t>The significant increase in levels of participation are also driven by significant increases in:</w:t>
      </w:r>
    </w:p>
    <w:p w14:paraId="03F6E775" w14:textId="5BC7AFE3" w:rsidR="009F0BDE" w:rsidRPr="003321ED" w:rsidRDefault="009F0BDE" w:rsidP="00730EFE">
      <w:pPr>
        <w:pStyle w:val="ListParagraph"/>
        <w:numPr>
          <w:ilvl w:val="0"/>
          <w:numId w:val="25"/>
        </w:numPr>
        <w:rPr>
          <w:strike/>
          <w:sz w:val="24"/>
          <w:highlight w:val="green"/>
        </w:rPr>
      </w:pPr>
      <w:r w:rsidRPr="003321ED">
        <w:rPr>
          <w:strike/>
          <w:sz w:val="24"/>
          <w:highlight w:val="green"/>
        </w:rPr>
        <w:t>The frequency of participation in performing arts</w:t>
      </w:r>
    </w:p>
    <w:p w14:paraId="044EBD7A" w14:textId="50DCAC72" w:rsidR="009F0BDE" w:rsidRPr="003321ED" w:rsidRDefault="009F0BDE" w:rsidP="00730EFE">
      <w:pPr>
        <w:pStyle w:val="ListParagraph"/>
        <w:numPr>
          <w:ilvl w:val="0"/>
          <w:numId w:val="25"/>
        </w:numPr>
        <w:rPr>
          <w:sz w:val="24"/>
          <w:highlight w:val="green"/>
        </w:rPr>
      </w:pPr>
      <w:r w:rsidRPr="003321ED">
        <w:rPr>
          <w:strike/>
          <w:sz w:val="24"/>
          <w:highlight w:val="green"/>
        </w:rPr>
        <w:t>The incidence and frequency of participation in literary arts.</w:t>
      </w:r>
    </w:p>
    <w:p w14:paraId="25416E6D" w14:textId="77777777" w:rsidR="009F0BDE" w:rsidRDefault="009F0BDE" w:rsidP="009543B2"/>
    <w:p w14:paraId="5CEE6EE2" w14:textId="77777777" w:rsidR="00837711" w:rsidRPr="00837711" w:rsidRDefault="00837711" w:rsidP="009543B2"/>
    <w:p w14:paraId="43BACB67" w14:textId="77777777" w:rsidR="009543B2" w:rsidRDefault="009543B2">
      <w:r>
        <w:br w:type="page"/>
      </w:r>
    </w:p>
    <w:p w14:paraId="7A63425A" w14:textId="77777777" w:rsidR="00837711" w:rsidRDefault="00837711" w:rsidP="00837711">
      <w:pPr>
        <w:pStyle w:val="Heading1"/>
      </w:pPr>
      <w:bookmarkStart w:id="9" w:name="_Toc411596255"/>
      <w:r>
        <w:lastRenderedPageBreak/>
        <w:t>Executive Summary</w:t>
      </w:r>
      <w:bookmarkEnd w:id="9"/>
    </w:p>
    <w:p w14:paraId="7E0D7C40" w14:textId="77777777" w:rsidR="00837711" w:rsidRDefault="00837711" w:rsidP="00837711">
      <w:pPr>
        <w:pStyle w:val="TextbelowHEADING1"/>
      </w:pPr>
    </w:p>
    <w:p w14:paraId="6664930A" w14:textId="633206CA" w:rsidR="00837711" w:rsidRDefault="009F0BDE" w:rsidP="009F0BDE">
      <w:pPr>
        <w:pStyle w:val="Heading3"/>
      </w:pPr>
      <w:bookmarkStart w:id="10" w:name="_Toc411596256"/>
      <w:r>
        <w:t>Overall Measures</w:t>
      </w:r>
      <w:bookmarkEnd w:id="10"/>
      <w:r>
        <w:t xml:space="preserve"> </w:t>
      </w:r>
    </w:p>
    <w:p w14:paraId="6AB2AA09" w14:textId="0261D202" w:rsidR="009F0BDE" w:rsidRDefault="009F0BDE" w:rsidP="00837711">
      <w:r>
        <w:t xml:space="preserve">Overall engagement </w:t>
      </w:r>
      <w:r w:rsidR="00A57442">
        <w:t>with the arts has increased in the 2014 New Zealanders and the Arts study.  Nine in ten New Zealanders (89%) have attended or participated in at least one arts event in the last 12 months compared to 85% in 2011.  This is the highest level measured in the four waves of the study</w:t>
      </w:r>
      <w:r w:rsidR="000852EB">
        <w:t>.</w:t>
      </w:r>
    </w:p>
    <w:p w14:paraId="4E41A6C9" w14:textId="71D98FE5" w:rsidR="00A57442" w:rsidRDefault="00A57442" w:rsidP="00837711">
      <w:r>
        <w:t>Overall attendance has increased since 2011 to 85% of New Zealanders attending at least one arts event or location in the last 12 months, compared to 80% in 2011.</w:t>
      </w:r>
    </w:p>
    <w:p w14:paraId="1EFAE8DA" w14:textId="1A8349BD" w:rsidR="00A57442" w:rsidRDefault="00A57442" w:rsidP="00730EFE">
      <w:pPr>
        <w:pStyle w:val="ListParagraph"/>
        <w:numPr>
          <w:ilvl w:val="0"/>
          <w:numId w:val="26"/>
        </w:numPr>
      </w:pPr>
      <w:r>
        <w:t>Frequency of attending has also increased with 37% of New Zealanders attending more than ten events in the last 12 months, compared to 32% in 2011.</w:t>
      </w:r>
    </w:p>
    <w:p w14:paraId="39B09C4C" w14:textId="63B5861D" w:rsidR="00A57442" w:rsidRDefault="00A57442" w:rsidP="00837711">
      <w:r>
        <w:t>Overall participation has grown significantly and reach</w:t>
      </w:r>
      <w:r w:rsidR="00730EFE">
        <w:t>es</w:t>
      </w:r>
      <w:r>
        <w:t xml:space="preserve"> the highest point recorded over four waves of the study</w:t>
      </w:r>
      <w:r w:rsidR="00730EFE">
        <w:t xml:space="preserve"> with 58% of New Zealanders participating in at least one event in the last 12 months, compared to 49% in 2011.</w:t>
      </w:r>
    </w:p>
    <w:p w14:paraId="427233E9" w14:textId="138D07E5" w:rsidR="00730EFE" w:rsidRDefault="00730EFE" w:rsidP="00730EFE">
      <w:pPr>
        <w:pStyle w:val="ListParagraph"/>
        <w:numPr>
          <w:ilvl w:val="0"/>
          <w:numId w:val="26"/>
        </w:numPr>
      </w:pPr>
      <w:r>
        <w:t>There has also been a significant increase in the frequency which New Zealanders participate in the arts with 34% being actively involved more than 12 times over the last 12 months, compared to 25% in 2011.</w:t>
      </w:r>
    </w:p>
    <w:p w14:paraId="19E5B11A" w14:textId="0912DC66" w:rsidR="00730EFE" w:rsidRDefault="00730EFE" w:rsidP="00730EFE">
      <w:pPr>
        <w:pStyle w:val="ListParagraph"/>
        <w:numPr>
          <w:ilvl w:val="0"/>
          <w:numId w:val="26"/>
        </w:numPr>
      </w:pPr>
      <w:r>
        <w:t>Two key drivers of this increase are the significant increases in frequency of participation in performing arts and literature in 2014.</w:t>
      </w:r>
    </w:p>
    <w:p w14:paraId="2474A540" w14:textId="0731080C" w:rsidR="00730EFE" w:rsidRDefault="00730EFE" w:rsidP="00837711">
      <w:r>
        <w:t xml:space="preserve">The 2011 results represented the lowest levels of arts engagement recorded in the four waves of the study.  This was hypothesised to have been driven by the impact of the Christchurch earthquakes on residents of that city and by the ongoing effects of the economic recession on all New Zealanders.  These hypotheses are supported </w:t>
      </w:r>
      <w:r w:rsidR="000852EB">
        <w:t xml:space="preserve">in 2014 </w:t>
      </w:r>
      <w:r>
        <w:t>by New Zealanders returning to previous levels of arts engagement</w:t>
      </w:r>
      <w:r w:rsidR="000852EB">
        <w:t>,</w:t>
      </w:r>
      <w:r>
        <w:t xml:space="preserve"> </w:t>
      </w:r>
      <w:r w:rsidR="000852EB">
        <w:t xml:space="preserve">and indeed exceeding previous </w:t>
      </w:r>
      <w:r>
        <w:t>levels of participation.</w:t>
      </w:r>
    </w:p>
    <w:p w14:paraId="55467057" w14:textId="57BDE0AD" w:rsidR="001270A7" w:rsidRPr="001270A7" w:rsidRDefault="001270A7" w:rsidP="001270A7">
      <w:r w:rsidRPr="001270A7">
        <w:rPr>
          <w:highlight w:val="yellow"/>
        </w:rPr>
        <w:t>A further factor</w:t>
      </w:r>
      <w:r>
        <w:rPr>
          <w:highlight w:val="yellow"/>
        </w:rPr>
        <w:t xml:space="preserve"> which helps to explain the increase in arts engagement </w:t>
      </w:r>
      <w:r w:rsidRPr="001270A7">
        <w:rPr>
          <w:highlight w:val="yellow"/>
        </w:rPr>
        <w:t>is the decision to list Craft and Object art as a separate art form on the 2014 survey. It was previously listed under visual arts. It is felt that presenting it as a separate art form has resulted in respondents more accurately recording their engagement with it, and contributed to the overall increase in attendance and participation in the arts.</w:t>
      </w:r>
      <w:r w:rsidRPr="001270A7">
        <w:t xml:space="preserve"> </w:t>
      </w:r>
    </w:p>
    <w:p w14:paraId="339DDA85" w14:textId="77777777" w:rsidR="001270A7" w:rsidRPr="00837711" w:rsidRDefault="001270A7" w:rsidP="00837711"/>
    <w:p w14:paraId="17003111" w14:textId="7572D28A" w:rsidR="000521C1" w:rsidRDefault="000521C1" w:rsidP="000521C1">
      <w:pPr>
        <w:pStyle w:val="Heading3"/>
      </w:pPr>
      <w:bookmarkStart w:id="11" w:name="_Toc411596257"/>
      <w:r>
        <w:t>Attitudes</w:t>
      </w:r>
      <w:bookmarkEnd w:id="11"/>
    </w:p>
    <w:p w14:paraId="17DEE970" w14:textId="5166C3E9" w:rsidR="000521C1" w:rsidRDefault="000521C1" w:rsidP="000521C1">
      <w:r>
        <w:t>The vast majority of New Zealander</w:t>
      </w:r>
      <w:r w:rsidR="00614139">
        <w:t>s continue to be highly</w:t>
      </w:r>
      <w:r>
        <w:t xml:space="preserve"> positiv</w:t>
      </w:r>
      <w:r w:rsidR="00614139">
        <w:t>e</w:t>
      </w:r>
      <w:r>
        <w:t xml:space="preserve"> towards the arts on nearly every aspect measured.  At least two thirds of New Zealanders, and significantly more than this on several a</w:t>
      </w:r>
      <w:r w:rsidR="00CE0D6E">
        <w:t>spects</w:t>
      </w:r>
      <w:r>
        <w:t>, demonstrate positive responses to 14</w:t>
      </w:r>
      <w:r w:rsidR="000852EB">
        <w:t xml:space="preserve"> of the 20 attitude statements measured</w:t>
      </w:r>
      <w:r>
        <w:t xml:space="preserve"> in the survey:</w:t>
      </w:r>
    </w:p>
    <w:p w14:paraId="44792092" w14:textId="77777777" w:rsidR="000521C1" w:rsidRDefault="000521C1" w:rsidP="000521C1">
      <w:pPr>
        <w:pStyle w:val="ListParagraph"/>
        <w:numPr>
          <w:ilvl w:val="0"/>
          <w:numId w:val="15"/>
        </w:numPr>
      </w:pPr>
      <w:r w:rsidRPr="001F16DE">
        <w:rPr>
          <w:i/>
        </w:rPr>
        <w:t xml:space="preserve">The arts are good for you </w:t>
      </w:r>
      <w:r>
        <w:t>(88% agree)</w:t>
      </w:r>
    </w:p>
    <w:p w14:paraId="75E354BB" w14:textId="77777777" w:rsidR="000521C1" w:rsidRDefault="000521C1" w:rsidP="000521C1">
      <w:pPr>
        <w:pStyle w:val="ListParagraph"/>
        <w:numPr>
          <w:ilvl w:val="0"/>
          <w:numId w:val="15"/>
        </w:numPr>
      </w:pPr>
      <w:r w:rsidRPr="001F16DE">
        <w:rPr>
          <w:i/>
        </w:rPr>
        <w:t xml:space="preserve">I learn about different cultures through the arts </w:t>
      </w:r>
      <w:r>
        <w:t>(86% agree)</w:t>
      </w:r>
    </w:p>
    <w:p w14:paraId="2D368604" w14:textId="77777777" w:rsidR="000521C1" w:rsidRDefault="000521C1" w:rsidP="000521C1">
      <w:pPr>
        <w:pStyle w:val="ListParagraph"/>
        <w:numPr>
          <w:ilvl w:val="0"/>
          <w:numId w:val="15"/>
        </w:numPr>
      </w:pPr>
      <w:r w:rsidRPr="001F16DE">
        <w:rPr>
          <w:i/>
        </w:rPr>
        <w:t xml:space="preserve">Overall New Zealand arts are of high quality </w:t>
      </w:r>
      <w:r>
        <w:t>(85% agree)</w:t>
      </w:r>
    </w:p>
    <w:p w14:paraId="1FC01980" w14:textId="77777777" w:rsidR="000521C1" w:rsidRDefault="000521C1" w:rsidP="000521C1">
      <w:pPr>
        <w:pStyle w:val="ListParagraph"/>
        <w:numPr>
          <w:ilvl w:val="0"/>
          <w:numId w:val="15"/>
        </w:numPr>
      </w:pPr>
      <w:r w:rsidRPr="001F16DE">
        <w:rPr>
          <w:i/>
        </w:rPr>
        <w:t xml:space="preserve">The arts help improve NZ society </w:t>
      </w:r>
      <w:r>
        <w:t>(82% agree)</w:t>
      </w:r>
    </w:p>
    <w:p w14:paraId="279F195F" w14:textId="77777777" w:rsidR="000521C1" w:rsidRDefault="000521C1" w:rsidP="000521C1">
      <w:pPr>
        <w:pStyle w:val="ListParagraph"/>
        <w:numPr>
          <w:ilvl w:val="0"/>
          <w:numId w:val="15"/>
        </w:numPr>
      </w:pPr>
      <w:r w:rsidRPr="001F16DE">
        <w:rPr>
          <w:i/>
        </w:rPr>
        <w:t>The arts help define who we are as New Zealanders</w:t>
      </w:r>
      <w:r>
        <w:t xml:space="preserve"> (78% agree)</w:t>
      </w:r>
    </w:p>
    <w:p w14:paraId="1D9D0B22" w14:textId="77777777" w:rsidR="000521C1" w:rsidRDefault="000521C1" w:rsidP="000521C1">
      <w:pPr>
        <w:pStyle w:val="ListParagraph"/>
        <w:numPr>
          <w:ilvl w:val="0"/>
          <w:numId w:val="15"/>
        </w:numPr>
      </w:pPr>
      <w:r w:rsidRPr="001F16DE">
        <w:rPr>
          <w:i/>
        </w:rPr>
        <w:t xml:space="preserve">The arts are strong in New Zealand </w:t>
      </w:r>
      <w:r>
        <w:t>(75% agree)</w:t>
      </w:r>
    </w:p>
    <w:p w14:paraId="2CC0E4FB" w14:textId="77777777" w:rsidR="000521C1" w:rsidRDefault="000521C1" w:rsidP="000521C1">
      <w:pPr>
        <w:pStyle w:val="ListParagraph"/>
        <w:numPr>
          <w:ilvl w:val="0"/>
          <w:numId w:val="15"/>
        </w:numPr>
      </w:pPr>
      <w:r w:rsidRPr="001F16DE">
        <w:rPr>
          <w:i/>
        </w:rPr>
        <w:t xml:space="preserve">The arts contribute positively to our economy </w:t>
      </w:r>
      <w:r>
        <w:t>(74% agree)</w:t>
      </w:r>
    </w:p>
    <w:p w14:paraId="7F1D2B8D" w14:textId="77777777" w:rsidR="000521C1" w:rsidRDefault="000521C1" w:rsidP="000521C1">
      <w:pPr>
        <w:pStyle w:val="ListParagraph"/>
        <w:numPr>
          <w:ilvl w:val="0"/>
          <w:numId w:val="15"/>
        </w:numPr>
      </w:pPr>
      <w:r w:rsidRPr="001F16DE">
        <w:rPr>
          <w:i/>
        </w:rPr>
        <w:t xml:space="preserve">The arts should receive public funding </w:t>
      </w:r>
      <w:r>
        <w:t>(74% agree)</w:t>
      </w:r>
    </w:p>
    <w:p w14:paraId="1D1CAD2C" w14:textId="77777777" w:rsidR="000521C1" w:rsidRDefault="000521C1" w:rsidP="000521C1">
      <w:pPr>
        <w:pStyle w:val="ListParagraph"/>
        <w:numPr>
          <w:ilvl w:val="0"/>
          <w:numId w:val="15"/>
        </w:numPr>
      </w:pPr>
      <w:r w:rsidRPr="001F16DE">
        <w:rPr>
          <w:i/>
        </w:rPr>
        <w:t>I don’t find the arts all that interesting</w:t>
      </w:r>
      <w:r>
        <w:t xml:space="preserve"> (72% </w:t>
      </w:r>
      <w:r w:rsidRPr="001F16DE">
        <w:rPr>
          <w:u w:val="single"/>
        </w:rPr>
        <w:t>disagree</w:t>
      </w:r>
      <w:r>
        <w:t>)</w:t>
      </w:r>
    </w:p>
    <w:p w14:paraId="702C28A7" w14:textId="77777777" w:rsidR="000521C1" w:rsidRDefault="000521C1" w:rsidP="000521C1">
      <w:pPr>
        <w:pStyle w:val="ListParagraph"/>
        <w:numPr>
          <w:ilvl w:val="0"/>
          <w:numId w:val="15"/>
        </w:numPr>
      </w:pPr>
      <w:r w:rsidRPr="001F16DE">
        <w:rPr>
          <w:i/>
        </w:rPr>
        <w:t xml:space="preserve">The arts are for people like me </w:t>
      </w:r>
      <w:r>
        <w:t>(71% agree)</w:t>
      </w:r>
    </w:p>
    <w:p w14:paraId="69208D4B" w14:textId="77777777" w:rsidR="000521C1" w:rsidRDefault="000521C1" w:rsidP="000521C1">
      <w:pPr>
        <w:pStyle w:val="ListParagraph"/>
        <w:numPr>
          <w:ilvl w:val="0"/>
          <w:numId w:val="15"/>
        </w:numPr>
      </w:pPr>
      <w:r w:rsidRPr="001F16DE">
        <w:rPr>
          <w:i/>
        </w:rPr>
        <w:lastRenderedPageBreak/>
        <w:t>My local Council should give money to support the arts</w:t>
      </w:r>
      <w:r>
        <w:t xml:space="preserve"> (71% agree)</w:t>
      </w:r>
    </w:p>
    <w:p w14:paraId="20D9758D" w14:textId="77777777" w:rsidR="000521C1" w:rsidRDefault="000521C1" w:rsidP="000521C1">
      <w:pPr>
        <w:pStyle w:val="ListParagraph"/>
        <w:numPr>
          <w:ilvl w:val="0"/>
          <w:numId w:val="15"/>
        </w:numPr>
      </w:pPr>
      <w:r w:rsidRPr="001F16DE">
        <w:rPr>
          <w:i/>
        </w:rPr>
        <w:t>My community would be poorer without the arts</w:t>
      </w:r>
      <w:r>
        <w:t xml:space="preserve"> (69% agree)</w:t>
      </w:r>
    </w:p>
    <w:p w14:paraId="517F6D00" w14:textId="77777777" w:rsidR="000521C1" w:rsidRDefault="000521C1" w:rsidP="000521C1">
      <w:pPr>
        <w:pStyle w:val="ListParagraph"/>
        <w:numPr>
          <w:ilvl w:val="0"/>
          <w:numId w:val="15"/>
        </w:numPr>
      </w:pPr>
      <w:r w:rsidRPr="001F16DE">
        <w:rPr>
          <w:i/>
        </w:rPr>
        <w:t xml:space="preserve">My community has a broad range of arts and artistic activities that I can experience or participate in </w:t>
      </w:r>
      <w:r>
        <w:t>(66% agree)</w:t>
      </w:r>
    </w:p>
    <w:p w14:paraId="00150D93" w14:textId="20857D7B" w:rsidR="000521C1" w:rsidRDefault="000521C1" w:rsidP="000521C1">
      <w:pPr>
        <w:pStyle w:val="ListParagraph"/>
        <w:numPr>
          <w:ilvl w:val="0"/>
          <w:numId w:val="15"/>
        </w:numPr>
      </w:pPr>
      <w:r w:rsidRPr="000521C1">
        <w:rPr>
          <w:i/>
        </w:rPr>
        <w:t xml:space="preserve">The arts improve how I feel about life in general </w:t>
      </w:r>
      <w:r>
        <w:t>(64% agree)</w:t>
      </w:r>
    </w:p>
    <w:p w14:paraId="23162D46" w14:textId="77777777" w:rsidR="000521C1" w:rsidRDefault="000521C1" w:rsidP="000521C1">
      <w:r>
        <w:t xml:space="preserve">Perhaps the least positive attitude held by New Zealanders is that 78% agree </w:t>
      </w:r>
      <w:r w:rsidRPr="000521C1">
        <w:rPr>
          <w:i/>
        </w:rPr>
        <w:t>some arts events interest me but I still don’t go much</w:t>
      </w:r>
      <w:r>
        <w:t>.  However rather than this being a wholly negative attitude, it also offers an opportunity to encourage New Zealanders to prioritise the arts more in their repertoire of activities and interests.</w:t>
      </w:r>
    </w:p>
    <w:p w14:paraId="687FA88E" w14:textId="47125757" w:rsidR="000521C1" w:rsidRDefault="000521C1" w:rsidP="000521C1">
      <w:r>
        <w:t xml:space="preserve">As a general rule New Zealanders’ attitudes towards the arts </w:t>
      </w:r>
      <w:r w:rsidR="00614139">
        <w:t xml:space="preserve">have not changed </w:t>
      </w:r>
      <w:r>
        <w:t xml:space="preserve">compared to 2011.  However there are </w:t>
      </w:r>
      <w:r w:rsidR="000852EB">
        <w:t>two</w:t>
      </w:r>
      <w:r>
        <w:t xml:space="preserve"> exceptions</w:t>
      </w:r>
      <w:r w:rsidR="000852EB">
        <w:t>:</w:t>
      </w:r>
    </w:p>
    <w:p w14:paraId="32D44B9D" w14:textId="77777777" w:rsidR="008A2DCC" w:rsidRDefault="000521C1" w:rsidP="008A2DCC">
      <w:pPr>
        <w:pStyle w:val="ListParagraph"/>
        <w:numPr>
          <w:ilvl w:val="0"/>
          <w:numId w:val="29"/>
        </w:numPr>
      </w:pPr>
      <w:r>
        <w:t xml:space="preserve">An increasing number of New Zealanders believe </w:t>
      </w:r>
      <w:r w:rsidRPr="008A2DCC">
        <w:rPr>
          <w:i/>
        </w:rPr>
        <w:t>the arts are good for them</w:t>
      </w:r>
      <w:r>
        <w:t xml:space="preserve"> – 88% agree</w:t>
      </w:r>
      <w:r w:rsidR="008A2DCC">
        <w:t xml:space="preserve"> with this statement compared to 78% in 2005.</w:t>
      </w:r>
    </w:p>
    <w:p w14:paraId="63049922" w14:textId="77777777" w:rsidR="008A2DCC" w:rsidRDefault="008A2DCC" w:rsidP="008A2DCC">
      <w:pPr>
        <w:pStyle w:val="ListParagraph"/>
        <w:numPr>
          <w:ilvl w:val="0"/>
          <w:numId w:val="28"/>
        </w:numPr>
      </w:pPr>
      <w:r>
        <w:t xml:space="preserve">There has been a gradual increase in the proportion of New Zealanders who believe </w:t>
      </w:r>
      <w:r w:rsidRPr="008A2DCC">
        <w:rPr>
          <w:i/>
        </w:rPr>
        <w:t>the arts are not as good in New Zealand compared to other countries</w:t>
      </w:r>
      <w:r>
        <w:t>, although this proportion (40%) remains a minority.</w:t>
      </w:r>
    </w:p>
    <w:p w14:paraId="2EF4E3B7" w14:textId="77777777" w:rsidR="008A2DCC" w:rsidRDefault="008A2DCC" w:rsidP="000521C1">
      <w:r>
        <w:t>Five new attitudes were assessed in 2014 and all receive strongly positive support from New Zealanders:</w:t>
      </w:r>
    </w:p>
    <w:p w14:paraId="0C45FA59" w14:textId="77777777" w:rsidR="008A2DCC" w:rsidRDefault="008A2DCC" w:rsidP="008A2DCC">
      <w:pPr>
        <w:pStyle w:val="ListParagraph"/>
        <w:numPr>
          <w:ilvl w:val="0"/>
          <w:numId w:val="30"/>
        </w:numPr>
      </w:pPr>
      <w:r w:rsidRPr="008A2DCC">
        <w:t>Cultural value advocacy</w:t>
      </w:r>
      <w:r>
        <w:t xml:space="preserve"> – </w:t>
      </w:r>
      <w:r w:rsidRPr="008A2DCC">
        <w:rPr>
          <w:i/>
        </w:rPr>
        <w:t>I learn about different cultures through the arts</w:t>
      </w:r>
      <w:r>
        <w:t xml:space="preserve"> (86% agree)</w:t>
      </w:r>
    </w:p>
    <w:p w14:paraId="31BD23C6" w14:textId="77777777" w:rsidR="008A2DCC" w:rsidRDefault="008A2DCC" w:rsidP="008A2DCC">
      <w:pPr>
        <w:pStyle w:val="ListParagraph"/>
        <w:numPr>
          <w:ilvl w:val="0"/>
          <w:numId w:val="30"/>
        </w:numPr>
      </w:pPr>
      <w:r>
        <w:t xml:space="preserve">Quality – </w:t>
      </w:r>
      <w:r w:rsidRPr="008A2DCC">
        <w:rPr>
          <w:i/>
        </w:rPr>
        <w:t>Overall, NZ arts are of high quality</w:t>
      </w:r>
      <w:r>
        <w:t xml:space="preserve"> (85% agree)</w:t>
      </w:r>
    </w:p>
    <w:p w14:paraId="2174FD27" w14:textId="77777777" w:rsidR="008A2DCC" w:rsidRDefault="008A2DCC" w:rsidP="008A2DCC">
      <w:pPr>
        <w:pStyle w:val="ListParagraph"/>
        <w:numPr>
          <w:ilvl w:val="0"/>
          <w:numId w:val="30"/>
        </w:numPr>
      </w:pPr>
      <w:r w:rsidRPr="008A2DCC">
        <w:t>Social value advocacy</w:t>
      </w:r>
      <w:r>
        <w:t xml:space="preserve"> – </w:t>
      </w:r>
      <w:r w:rsidRPr="008A2DCC">
        <w:rPr>
          <w:i/>
        </w:rPr>
        <w:t>The arts help improve NZ society</w:t>
      </w:r>
      <w:r>
        <w:t xml:space="preserve"> (82% agree)</w:t>
      </w:r>
    </w:p>
    <w:p w14:paraId="1B0C8ED3" w14:textId="77777777" w:rsidR="008A2DCC" w:rsidRDefault="008A2DCC" w:rsidP="008A2DCC">
      <w:pPr>
        <w:pStyle w:val="ListParagraph"/>
        <w:numPr>
          <w:ilvl w:val="0"/>
          <w:numId w:val="30"/>
        </w:numPr>
      </w:pPr>
      <w:r>
        <w:t xml:space="preserve">Diversity – </w:t>
      </w:r>
      <w:r w:rsidRPr="008A2DCC">
        <w:rPr>
          <w:i/>
        </w:rPr>
        <w:t>My community has a broad range of arts and artistic activities that I can experience or participate in</w:t>
      </w:r>
      <w:r>
        <w:t xml:space="preserve"> (66% agree)</w:t>
      </w:r>
    </w:p>
    <w:p w14:paraId="7A66766E" w14:textId="77777777" w:rsidR="008A2DCC" w:rsidRDefault="008A2DCC" w:rsidP="008A2DCC">
      <w:pPr>
        <w:pStyle w:val="ListParagraph"/>
        <w:numPr>
          <w:ilvl w:val="0"/>
          <w:numId w:val="30"/>
        </w:numPr>
      </w:pPr>
      <w:r>
        <w:t xml:space="preserve">Personal well-being advocacy – </w:t>
      </w:r>
      <w:r w:rsidRPr="008A2DCC">
        <w:rPr>
          <w:i/>
        </w:rPr>
        <w:t>The arts improve how I feel about life in general</w:t>
      </w:r>
      <w:r>
        <w:t xml:space="preserve"> (64% agree)</w:t>
      </w:r>
    </w:p>
    <w:p w14:paraId="6C762A5D" w14:textId="4977D7E6" w:rsidR="008A2DCC" w:rsidRDefault="008A2DCC" w:rsidP="000521C1">
      <w:r>
        <w:t xml:space="preserve">Given the extremely high levels of agreement </w:t>
      </w:r>
      <w:r w:rsidR="00614139">
        <w:t>with</w:t>
      </w:r>
      <w:r>
        <w:t xml:space="preserve"> the quality, social value advocacy and cultural value advocacy</w:t>
      </w:r>
      <w:r w:rsidR="00614139">
        <w:t xml:space="preserve"> statements</w:t>
      </w:r>
      <w:r>
        <w:t>, there is perhaps an opportunity to improve New Zealanders’ attitudes in terms of diversity and personal well-being.</w:t>
      </w:r>
    </w:p>
    <w:p w14:paraId="2CA3A6A9" w14:textId="77777777" w:rsidR="008A2DCC" w:rsidRDefault="008A2DCC" w:rsidP="000521C1"/>
    <w:p w14:paraId="094F9F06" w14:textId="3E9454BA" w:rsidR="00CE0D6E" w:rsidRDefault="00CE0D6E" w:rsidP="00CE0D6E">
      <w:pPr>
        <w:pStyle w:val="Heading3"/>
      </w:pPr>
      <w:bookmarkStart w:id="12" w:name="_Toc411596258"/>
      <w:r>
        <w:t>Digital art and online behaviour</w:t>
      </w:r>
      <w:bookmarkEnd w:id="12"/>
    </w:p>
    <w:p w14:paraId="4E946D24" w14:textId="147ED24C" w:rsidR="00CE0D6E" w:rsidRDefault="00CE0D6E" w:rsidP="000521C1">
      <w:r>
        <w:t>One in five New Zealanders (21%) have created original art or animation on a computer, tablet or smartphone in the last 12 months.  This has not changed significantly since 2008.</w:t>
      </w:r>
    </w:p>
    <w:p w14:paraId="49DBE8CD" w14:textId="293984A0" w:rsidR="00CE0D6E" w:rsidRDefault="00CE0D6E" w:rsidP="00CE0D6E">
      <w:pPr>
        <w:pStyle w:val="ListParagraph"/>
        <w:numPr>
          <w:ilvl w:val="0"/>
          <w:numId w:val="31"/>
        </w:numPr>
      </w:pPr>
      <w:r>
        <w:t>The frequency of digital art creation has also not changed significantly with one in two of those who engage in this activity (52%) doing so nine or more times over a 12 month period.</w:t>
      </w:r>
    </w:p>
    <w:p w14:paraId="26407978" w14:textId="7A344DB7" w:rsidR="00CE0D6E" w:rsidRDefault="00CE0D6E" w:rsidP="000521C1">
      <w:r>
        <w:t>One in two New Zealanders (52%) have watched or listened to performances or other art forms online in the last 12 months.  This behaviour has not increased since 2011 when it increased significantly from 38% in 2008.</w:t>
      </w:r>
    </w:p>
    <w:p w14:paraId="4975CF79" w14:textId="4CB3737D" w:rsidR="00CE0D6E" w:rsidRDefault="00CE0D6E" w:rsidP="00CE0D6E">
      <w:pPr>
        <w:pStyle w:val="ListParagraph"/>
        <w:numPr>
          <w:ilvl w:val="0"/>
          <w:numId w:val="31"/>
        </w:numPr>
      </w:pPr>
      <w:r>
        <w:t>Similarly the incidence of New Zealanders attending related live arts events as a result of engaging online has not increased in 2014 (21%) after the significant increase in this behaviour in 2011 from 2008 (15%).</w:t>
      </w:r>
    </w:p>
    <w:p w14:paraId="77D2B494" w14:textId="3E11AE7B" w:rsidR="00CE0D6E" w:rsidRDefault="000852EB" w:rsidP="000521C1">
      <w:r>
        <w:t xml:space="preserve">However there has been further </w:t>
      </w:r>
      <w:r w:rsidR="00CE0D6E">
        <w:t>increase in the proportion of New Zealanders who have booked a ticket online in the last 12 months.  More than four in ten (43%) have done so compared to 39% in 2011.</w:t>
      </w:r>
    </w:p>
    <w:p w14:paraId="79AE346D" w14:textId="77777777" w:rsidR="00CE0D6E" w:rsidRDefault="00CE0D6E">
      <w:r>
        <w:br w:type="page"/>
      </w:r>
    </w:p>
    <w:p w14:paraId="197693A1" w14:textId="77777777" w:rsidR="003156D9" w:rsidRDefault="003156D9" w:rsidP="003156D9">
      <w:pPr>
        <w:pStyle w:val="Heading3"/>
      </w:pPr>
      <w:bookmarkStart w:id="13" w:name="_Toc411596259"/>
      <w:r>
        <w:lastRenderedPageBreak/>
        <w:t>Engagement by art form</w:t>
      </w:r>
      <w:bookmarkEnd w:id="13"/>
    </w:p>
    <w:p w14:paraId="2B998FBF" w14:textId="3FC82DF3" w:rsidR="003156D9" w:rsidRDefault="003156D9" w:rsidP="000521C1">
      <w:r>
        <w:t xml:space="preserve">Performing arts is the most widely attended art form in New Zealand </w:t>
      </w:r>
      <w:r w:rsidR="000852EB">
        <w:t xml:space="preserve">(65% have attended at least once), </w:t>
      </w:r>
      <w:r>
        <w:t>followed by visual arts (54%) and craft/object art (45%).  Literature is the least attended (11%).</w:t>
      </w:r>
    </w:p>
    <w:p w14:paraId="07E2CA1D" w14:textId="7D97A7E7" w:rsidR="003156D9" w:rsidRDefault="003156D9" w:rsidP="000521C1">
      <w:r>
        <w:t>Visual arts is the most popular art form for New Zealanders to be actively involved in (31%</w:t>
      </w:r>
      <w:r w:rsidR="000852EB">
        <w:t xml:space="preserve"> have participated at least once</w:t>
      </w:r>
      <w:r>
        <w:t>), with craft/object art (27%) and performing arts following that (20%).  Literature is more widely participated in (18%) than attended (11%).</w:t>
      </w:r>
    </w:p>
    <w:p w14:paraId="4D8CC285" w14:textId="77777777" w:rsidR="003156D9" w:rsidRPr="003156D9" w:rsidRDefault="003156D9" w:rsidP="003156D9">
      <w:pPr>
        <w:pStyle w:val="Heading4"/>
        <w:rPr>
          <w:i w:val="0"/>
        </w:rPr>
      </w:pPr>
      <w:r w:rsidRPr="003156D9">
        <w:rPr>
          <w:i w:val="0"/>
        </w:rPr>
        <w:t>Visual arts</w:t>
      </w:r>
    </w:p>
    <w:p w14:paraId="7F6C05A6" w14:textId="77777777" w:rsidR="00CA26BA" w:rsidRDefault="003156D9" w:rsidP="000521C1">
      <w:r>
        <w:t>Visual arts attendance</w:t>
      </w:r>
      <w:r w:rsidR="00CA26BA">
        <w:t xml:space="preserve"> has declined for the fourth wave of the study, now at 54% of New Zealanders compared to 58% in 2011.  However frequency of attending visual arts among attendees has not changed with two thirds (69%) doing so between two and eight times over a twelve month period.</w:t>
      </w:r>
    </w:p>
    <w:p w14:paraId="4ABA68F5" w14:textId="77777777" w:rsidR="00CA26BA" w:rsidRDefault="00CA26BA" w:rsidP="000521C1">
      <w:r>
        <w:t>Involvement in visual arts has not changed during the four waves of the study with 31% participating in the last 12 months.  Those who do participate do so frequently with 48% participating nine or more times over a 12 month period.  However there has been a slight decline in this behaviour over the last two waves of the study as 59% participated nine or more times in 2008.</w:t>
      </w:r>
    </w:p>
    <w:p w14:paraId="3B2522F8" w14:textId="77777777" w:rsidR="00CA26BA" w:rsidRPr="00CA26BA" w:rsidRDefault="00CA26BA" w:rsidP="00CA26BA">
      <w:pPr>
        <w:pStyle w:val="Heading4"/>
        <w:rPr>
          <w:i w:val="0"/>
        </w:rPr>
      </w:pPr>
      <w:r w:rsidRPr="00CA26BA">
        <w:rPr>
          <w:i w:val="0"/>
        </w:rPr>
        <w:t>Craft and object art</w:t>
      </w:r>
    </w:p>
    <w:p w14:paraId="705FBC1A" w14:textId="77777777" w:rsidR="00CA26BA" w:rsidRDefault="00CA26BA" w:rsidP="000521C1">
      <w:r>
        <w:t>(Craft and object art is a new category added to the study in 2014 whereas it had previously been measured as part of the visual arts category.  The addition of this art form to the study will be influencing overall levels of attendance and participation results to some extent.)</w:t>
      </w:r>
    </w:p>
    <w:p w14:paraId="50081D03" w14:textId="77777777" w:rsidR="00CF33D8" w:rsidRDefault="00CA26BA" w:rsidP="000521C1">
      <w:r>
        <w:t>Nearly one in two New Zealanders (45%) have attended a craft/object art event in the last 12 months.  Among those w</w:t>
      </w:r>
      <w:r w:rsidR="00CF33D8">
        <w:t>ho do attend, most (67%) do so between one and three times.</w:t>
      </w:r>
    </w:p>
    <w:p w14:paraId="3385E714" w14:textId="77777777" w:rsidR="00CF33D8" w:rsidRDefault="00CF33D8" w:rsidP="000521C1">
      <w:r>
        <w:t>One in four New Zealanders (27%) have been actively involved in craft/object art in the last 12 months.  Among those who do participate there is a group who do so less frequently (42% involved one to three times), and a dedicated group who are highly involved (35% more than 12 times).</w:t>
      </w:r>
    </w:p>
    <w:p w14:paraId="70858AB2" w14:textId="77777777" w:rsidR="00CF33D8" w:rsidRPr="00CF33D8" w:rsidRDefault="00CF33D8" w:rsidP="00CF33D8">
      <w:pPr>
        <w:pStyle w:val="Heading4"/>
        <w:rPr>
          <w:i w:val="0"/>
        </w:rPr>
      </w:pPr>
      <w:r w:rsidRPr="00CF33D8">
        <w:rPr>
          <w:i w:val="0"/>
        </w:rPr>
        <w:t>Performing arts</w:t>
      </w:r>
    </w:p>
    <w:p w14:paraId="500F24F0" w14:textId="2C77DF5B" w:rsidR="00CF33D8" w:rsidRDefault="00CF33D8" w:rsidP="000521C1">
      <w:r>
        <w:t xml:space="preserve">Performing arts attendance has increased significantly in 2014 to 65% of New Zealanders attending at least one event or location.  This increase is a primary driver of the lift in </w:t>
      </w:r>
      <w:r w:rsidR="000852EB">
        <w:t xml:space="preserve">overall </w:t>
      </w:r>
      <w:r>
        <w:t xml:space="preserve">arts attendance.  The growth in performing arts attendance has come mainly from the range of “other” performing arts such as kapa haka and comedy shows rather than growth in theatre, dance or concerts.  </w:t>
      </w:r>
    </w:p>
    <w:p w14:paraId="3FD3ACC7" w14:textId="7008F429" w:rsidR="00CF33D8" w:rsidRDefault="00CF33D8" w:rsidP="000521C1">
      <w:r>
        <w:t>Frequency of attending performing arts has not changed significantly.</w:t>
      </w:r>
    </w:p>
    <w:p w14:paraId="64AF1848" w14:textId="21F9C692" w:rsidR="00CF33D8" w:rsidRDefault="00CF33D8" w:rsidP="000521C1">
      <w:r>
        <w:t>There has been no similar growth in the incidence of participati</w:t>
      </w:r>
      <w:r w:rsidR="000852EB">
        <w:t>on</w:t>
      </w:r>
      <w:r>
        <w:t xml:space="preserve"> in performing arts, with one in five New Zealanders (20%) being actively involved at least once over a 12 month period.</w:t>
      </w:r>
    </w:p>
    <w:p w14:paraId="57763303" w14:textId="1A5E21BF" w:rsidR="009B7DE0" w:rsidRDefault="00CF33D8" w:rsidP="000521C1">
      <w:r>
        <w:t xml:space="preserve">However there has been significant growth in the frequency of participation among those who are actively involved in performing arts.  More than one in two of this group (54%) have been actively involved nine or more times </w:t>
      </w:r>
      <w:r w:rsidR="00924ED1">
        <w:t xml:space="preserve">in the last 12 months </w:t>
      </w:r>
      <w:r>
        <w:t>compared to 36% in 2011</w:t>
      </w:r>
      <w:r w:rsidRPr="003321ED">
        <w:rPr>
          <w:highlight w:val="green"/>
        </w:rPr>
        <w:t xml:space="preserve">.  </w:t>
      </w:r>
      <w:r w:rsidRPr="003321ED">
        <w:rPr>
          <w:strike/>
          <w:highlight w:val="green"/>
        </w:rPr>
        <w:t>This increase is a primary driver of the increase in</w:t>
      </w:r>
      <w:r w:rsidR="000852EB" w:rsidRPr="003321ED">
        <w:rPr>
          <w:strike/>
          <w:highlight w:val="green"/>
        </w:rPr>
        <w:t xml:space="preserve"> overall arts participation</w:t>
      </w:r>
      <w:r w:rsidRPr="003321ED">
        <w:rPr>
          <w:strike/>
          <w:highlight w:val="green"/>
        </w:rPr>
        <w:t>.</w:t>
      </w:r>
    </w:p>
    <w:p w14:paraId="26EAAB52" w14:textId="1087FCB8" w:rsidR="00924ED1" w:rsidRPr="00924ED1" w:rsidRDefault="00924ED1" w:rsidP="00924ED1">
      <w:pPr>
        <w:pStyle w:val="Heading4"/>
        <w:rPr>
          <w:i w:val="0"/>
        </w:rPr>
      </w:pPr>
      <w:r w:rsidRPr="00924ED1">
        <w:rPr>
          <w:i w:val="0"/>
        </w:rPr>
        <w:t>Literary arts</w:t>
      </w:r>
    </w:p>
    <w:p w14:paraId="4C138E2A" w14:textId="0F535235" w:rsidR="00924ED1" w:rsidRDefault="00924ED1" w:rsidP="000521C1">
      <w:r>
        <w:t>Literary arts is the least attended art form (11%) and this has not changed significantly since 2011.  There has however been a slight increase in the frequency with which attendees</w:t>
      </w:r>
      <w:r w:rsidR="000852EB">
        <w:t xml:space="preserve"> go to</w:t>
      </w:r>
      <w:r>
        <w:t xml:space="preserve"> literature events since 2011</w:t>
      </w:r>
      <w:r w:rsidR="00FB1D4A">
        <w:t xml:space="preserve">, </w:t>
      </w:r>
      <w:r w:rsidR="000852EB">
        <w:t xml:space="preserve">although </w:t>
      </w:r>
      <w:r w:rsidR="00FB1D4A">
        <w:t>t</w:t>
      </w:r>
      <w:r>
        <w:t xml:space="preserve">he majority of those who attend literary events (72%) do so </w:t>
      </w:r>
      <w:r w:rsidR="000852EB">
        <w:t xml:space="preserve">only </w:t>
      </w:r>
      <w:r>
        <w:t>between one and three times over a 12 month period.</w:t>
      </w:r>
    </w:p>
    <w:p w14:paraId="6879E3BF" w14:textId="432AF3CA" w:rsidR="00FB1D4A" w:rsidRPr="002C7350" w:rsidRDefault="00924ED1" w:rsidP="000521C1">
      <w:pPr>
        <w:rPr>
          <w:strike/>
        </w:rPr>
      </w:pPr>
      <w:r>
        <w:lastRenderedPageBreak/>
        <w:t xml:space="preserve">There has been a significant increase </w:t>
      </w:r>
      <w:r w:rsidR="00FB1D4A">
        <w:t xml:space="preserve">in the proportion of New Zealanders who are actively involved in literature since 2011.  Nearly one in five (18%) have participated in the literary arts compared to 12% in 2011. </w:t>
      </w:r>
      <w:r w:rsidR="002C7350" w:rsidRPr="002C7350">
        <w:rPr>
          <w:highlight w:val="yellow"/>
        </w:rPr>
        <w:t>This is one of the drivers in the increase in overall arts participation.</w:t>
      </w:r>
      <w:r w:rsidR="002C7350">
        <w:t xml:space="preserve"> </w:t>
      </w:r>
      <w:r w:rsidR="00FB1D4A">
        <w:t xml:space="preserve">In addition the frequency of involvement in literature has increased significantly in 2014.  Nearly four in ten (38%) have been actively involved more than 12 times over the last 12 months compared to 28% in 2011.  </w:t>
      </w:r>
      <w:r w:rsidR="00FB1D4A" w:rsidRPr="003321ED">
        <w:rPr>
          <w:strike/>
          <w:highlight w:val="green"/>
        </w:rPr>
        <w:t>T</w:t>
      </w:r>
      <w:r w:rsidR="002C7350" w:rsidRPr="003321ED">
        <w:rPr>
          <w:strike/>
          <w:highlight w:val="green"/>
        </w:rPr>
        <w:t xml:space="preserve">hese increases in literary arts </w:t>
      </w:r>
      <w:r w:rsidR="00FB1D4A" w:rsidRPr="003321ED">
        <w:rPr>
          <w:strike/>
          <w:highlight w:val="green"/>
        </w:rPr>
        <w:t xml:space="preserve">will be another driver of the increase in </w:t>
      </w:r>
      <w:r w:rsidR="000852EB" w:rsidRPr="003321ED">
        <w:rPr>
          <w:strike/>
          <w:highlight w:val="green"/>
        </w:rPr>
        <w:t>overall arts participation</w:t>
      </w:r>
      <w:r w:rsidR="00FB1D4A" w:rsidRPr="003321ED">
        <w:rPr>
          <w:strike/>
          <w:highlight w:val="green"/>
        </w:rPr>
        <w:t>.</w:t>
      </w:r>
    </w:p>
    <w:p w14:paraId="030D6B3F" w14:textId="27F37A67" w:rsidR="00FB1D4A" w:rsidRPr="00FB1D4A" w:rsidRDefault="00FB1D4A" w:rsidP="00FB1D4A">
      <w:pPr>
        <w:pStyle w:val="Heading4"/>
        <w:rPr>
          <w:i w:val="0"/>
        </w:rPr>
      </w:pPr>
      <w:r w:rsidRPr="00FB1D4A">
        <w:rPr>
          <w:i w:val="0"/>
        </w:rPr>
        <w:t>Māori arts</w:t>
      </w:r>
    </w:p>
    <w:p w14:paraId="633CA0D8" w14:textId="1D46B1EB" w:rsidR="00FB1D4A" w:rsidRDefault="00FB1D4A" w:rsidP="000521C1">
      <w:r>
        <w:t>Māori arts is attended by 31% of New Zealanders over a 12 month period and this has not changed significantly since 2011.  Similarly there has been no change in frequency of attendance</w:t>
      </w:r>
      <w:r w:rsidR="000852EB">
        <w:t>,</w:t>
      </w:r>
      <w:r>
        <w:t xml:space="preserve"> with 75% of those who attend doing so between one and three times.</w:t>
      </w:r>
    </w:p>
    <w:p w14:paraId="783046BF" w14:textId="1DD5B383" w:rsidR="00FB1D4A" w:rsidRDefault="00FB1D4A" w:rsidP="000521C1">
      <w:r>
        <w:t>Participation in Māori arts has not changed with 15% of New Zealanders being actively involved over a 12 month period.  Frequency of participation has also not changed significantly with the majority (59%) of those in</w:t>
      </w:r>
      <w:r w:rsidR="000852EB">
        <w:t xml:space="preserve">volved </w:t>
      </w:r>
      <w:r>
        <w:t>doing so between one and three times.</w:t>
      </w:r>
    </w:p>
    <w:p w14:paraId="36103933" w14:textId="5527312E" w:rsidR="00FB1D4A" w:rsidRPr="00FB1D4A" w:rsidRDefault="00FB1D4A" w:rsidP="00FB1D4A">
      <w:pPr>
        <w:pStyle w:val="Heading4"/>
        <w:rPr>
          <w:i w:val="0"/>
        </w:rPr>
      </w:pPr>
      <w:r w:rsidRPr="00FB1D4A">
        <w:rPr>
          <w:i w:val="0"/>
        </w:rPr>
        <w:t>Pacific arts</w:t>
      </w:r>
    </w:p>
    <w:p w14:paraId="674ECD4F" w14:textId="2D294124" w:rsidR="00FB1D4A" w:rsidRDefault="00FB1D4A" w:rsidP="000521C1">
      <w:r>
        <w:t xml:space="preserve">Pacific arts attendance has not changed since 2011 with nearly three in ten </w:t>
      </w:r>
      <w:r w:rsidR="00410A9C">
        <w:t xml:space="preserve">New Zealanders </w:t>
      </w:r>
      <w:r>
        <w:t>(28%) attending at least one event over the last 12 months.  Frequency of attendance is also steady with the majority of attendees</w:t>
      </w:r>
      <w:r w:rsidR="00410A9C">
        <w:t xml:space="preserve"> (82%) doing so between one and three times.</w:t>
      </w:r>
    </w:p>
    <w:p w14:paraId="2F60C964" w14:textId="789C36BF" w:rsidR="00410A9C" w:rsidRDefault="00410A9C" w:rsidP="000521C1">
      <w:r>
        <w:t>One in ten New Zealanders (9%) have been actively involved in Pacific arts over the last 12 months and this has not changed significantly since 2011.  However the frequency which those involved in Pacific arts actively participate has declined over time.  The majority of this group (61%) engage with Pacific arts between one and three times over a 12 month period, and there are fewer frequent participators (20%) compared to 2005 (29%).</w:t>
      </w:r>
    </w:p>
    <w:p w14:paraId="34D7FA13" w14:textId="77777777" w:rsidR="00FB1D4A" w:rsidRDefault="00FB1D4A" w:rsidP="000521C1"/>
    <w:p w14:paraId="1BED3354" w14:textId="4C927827" w:rsidR="00410A9C" w:rsidRDefault="00410A9C" w:rsidP="00410A9C">
      <w:pPr>
        <w:pStyle w:val="Heading3"/>
      </w:pPr>
      <w:bookmarkStart w:id="14" w:name="_Toc411596260"/>
      <w:r>
        <w:t>Impact of the Christchurch earthquakes</w:t>
      </w:r>
      <w:bookmarkEnd w:id="14"/>
    </w:p>
    <w:p w14:paraId="2CD06509" w14:textId="282FEA5C" w:rsidR="00E81D65" w:rsidRDefault="00410A9C" w:rsidP="000521C1">
      <w:r>
        <w:t xml:space="preserve">While the 2011 earthquakes continue to limit Christchurch residents’ arts engagement and particularly </w:t>
      </w:r>
      <w:r w:rsidR="000852EB">
        <w:t>their</w:t>
      </w:r>
      <w:r>
        <w:t xml:space="preserve"> attendance, there has been some re</w:t>
      </w:r>
      <w:r w:rsidR="000852EB">
        <w:t>covery in engagement since 2011:</w:t>
      </w:r>
      <w:r>
        <w:t xml:space="preserve">  </w:t>
      </w:r>
    </w:p>
    <w:p w14:paraId="75D6CD64" w14:textId="7B5386DF" w:rsidR="00410A9C" w:rsidRDefault="00410A9C" w:rsidP="00E81D65">
      <w:pPr>
        <w:pStyle w:val="ListParagraph"/>
        <w:numPr>
          <w:ilvl w:val="0"/>
          <w:numId w:val="31"/>
        </w:numPr>
      </w:pPr>
      <w:r>
        <w:t>Two thirds of Christchurch residents</w:t>
      </w:r>
      <w:r w:rsidR="00E81D65">
        <w:t xml:space="preserve"> (68%) </w:t>
      </w:r>
      <w:r w:rsidR="00F91B1B">
        <w:t>say they are</w:t>
      </w:r>
      <w:r w:rsidR="00E81D65">
        <w:t xml:space="preserve"> actively involved in the arts just as much as prior to the earthquakes (compared to 58% who said the same in 2011).</w:t>
      </w:r>
    </w:p>
    <w:p w14:paraId="6F5DBEF4" w14:textId="50D1855A" w:rsidR="00E81D65" w:rsidRDefault="00E81D65" w:rsidP="00E81D65">
      <w:pPr>
        <w:pStyle w:val="ListParagraph"/>
        <w:numPr>
          <w:ilvl w:val="0"/>
          <w:numId w:val="31"/>
        </w:numPr>
      </w:pPr>
      <w:r>
        <w:t xml:space="preserve">Four in ten Christchurch residents (41%) </w:t>
      </w:r>
      <w:r w:rsidR="00F91B1B">
        <w:t xml:space="preserve">say they </w:t>
      </w:r>
      <w:r>
        <w:t>attend the arts just as much as prior to the earthquakes (compared to 25% who said the same in 2011).</w:t>
      </w:r>
    </w:p>
    <w:p w14:paraId="171368FD" w14:textId="10F5B420" w:rsidR="00E81D65" w:rsidRDefault="00E81D65" w:rsidP="000521C1">
      <w:r>
        <w:t>However compared to 2011, fewer Christchurch residents now perceive the arts to be a vital part of the rebuilding</w:t>
      </w:r>
      <w:r w:rsidR="00F91B1B">
        <w:t xml:space="preserve"> of Christchurch (54% strongly agree compared to 73% in 2011), and fewer now believe it is important Christchurch is recognised as a place that supports excellence in the arts (57% strongly agree compared to 70% in 2011).</w:t>
      </w:r>
    </w:p>
    <w:p w14:paraId="60E94251" w14:textId="1C01490B" w:rsidR="006A233B" w:rsidRDefault="006A233B" w:rsidP="006A233B">
      <w:r>
        <w:t>This result can perhaps be explained by the context of residents’ experiences of living in Christchurch for three years since the 2011 earthquakes.  In 2014 Colmar Brunton conducted other research in Christchurch that showed some residents’ attitudes continue to be impacted by inadequacies in basic infrastructure such as housing and roads, and frustration with progress on aspects they expected to be resolved some time ago.  In this context perhaps the arts is now further down the priority list for some residents when thinking about the rebuilding of their city.</w:t>
      </w:r>
    </w:p>
    <w:p w14:paraId="310276E5" w14:textId="785BE31D" w:rsidR="00F91B1B" w:rsidRDefault="00F91B1B" w:rsidP="000521C1"/>
    <w:p w14:paraId="5CA1687F" w14:textId="77777777" w:rsidR="00FB1D4A" w:rsidRDefault="00FB1D4A" w:rsidP="000521C1"/>
    <w:p w14:paraId="701A0B1A" w14:textId="2DA475BC" w:rsidR="009543B2" w:rsidRDefault="009543B2" w:rsidP="009543B2">
      <w:pPr>
        <w:pStyle w:val="Heading1"/>
      </w:pPr>
      <w:bookmarkStart w:id="15" w:name="_Toc411596261"/>
      <w:r>
        <w:lastRenderedPageBreak/>
        <w:t>Detailed Findings</w:t>
      </w:r>
      <w:bookmarkEnd w:id="15"/>
    </w:p>
    <w:p w14:paraId="3228D8BC" w14:textId="77777777" w:rsidR="009543B2" w:rsidRDefault="009543B2" w:rsidP="009543B2">
      <w:pPr>
        <w:pStyle w:val="TextbelowHEADING1"/>
      </w:pPr>
    </w:p>
    <w:p w14:paraId="6C70E0AD" w14:textId="17636483" w:rsidR="00296FA4" w:rsidRDefault="00296FA4" w:rsidP="009543B2">
      <w:pPr>
        <w:pStyle w:val="Heading2"/>
      </w:pPr>
      <w:bookmarkStart w:id="16" w:name="_Toc411596262"/>
      <w:r>
        <w:t>Overall Engagement</w:t>
      </w:r>
      <w:bookmarkEnd w:id="16"/>
      <w:r>
        <w:t xml:space="preserve"> </w:t>
      </w:r>
    </w:p>
    <w:p w14:paraId="5DF4E789" w14:textId="5571344D" w:rsidR="00296FA4" w:rsidRDefault="00B118D1" w:rsidP="00296FA4">
      <w:r>
        <w:t xml:space="preserve">The survey asks respondents </w:t>
      </w:r>
      <w:r w:rsidR="00483E3C">
        <w:t xml:space="preserve">specifically </w:t>
      </w:r>
      <w:r>
        <w:t xml:space="preserve">about their attendance </w:t>
      </w:r>
      <w:r w:rsidR="00483E3C">
        <w:t xml:space="preserve">at </w:t>
      </w:r>
      <w:r>
        <w:t xml:space="preserve">and </w:t>
      </w:r>
      <w:r w:rsidR="00483E3C">
        <w:t xml:space="preserve">their </w:t>
      </w:r>
      <w:r>
        <w:t xml:space="preserve">participation in </w:t>
      </w:r>
      <w:r w:rsidR="00483E3C">
        <w:t xml:space="preserve">six </w:t>
      </w:r>
      <w:r w:rsidR="000852EB">
        <w:t>separate</w:t>
      </w:r>
      <w:r w:rsidR="00483E3C">
        <w:t xml:space="preserve"> art forms.  There </w:t>
      </w:r>
      <w:r w:rsidR="00277C62">
        <w:t>are</w:t>
      </w:r>
      <w:r w:rsidR="0058232F">
        <w:t xml:space="preserve"> no </w:t>
      </w:r>
      <w:r w:rsidR="000852EB">
        <w:t xml:space="preserve">overall </w:t>
      </w:r>
      <w:r w:rsidR="00277C62">
        <w:t>questions that measure</w:t>
      </w:r>
      <w:r w:rsidR="0058232F">
        <w:t xml:space="preserve"> attendance or </w:t>
      </w:r>
      <w:r w:rsidR="00483E3C">
        <w:t xml:space="preserve">participation in the arts </w:t>
      </w:r>
      <w:r w:rsidR="0058232F">
        <w:t xml:space="preserve">at an </w:t>
      </w:r>
      <w:r w:rsidR="00483E3C">
        <w:t xml:space="preserve">overall </w:t>
      </w:r>
      <w:r w:rsidR="0058232F">
        <w:t>level</w:t>
      </w:r>
      <w:r w:rsidR="00277C62">
        <w:t>.</w:t>
      </w:r>
    </w:p>
    <w:p w14:paraId="43F4E179" w14:textId="30E02CAB" w:rsidR="00483E3C" w:rsidRDefault="00483E3C" w:rsidP="00296FA4">
      <w:r>
        <w:t>The results below are therefore a net calculation based on the respondents who said they</w:t>
      </w:r>
      <w:r w:rsidR="0058232F">
        <w:t xml:space="preserve"> </w:t>
      </w:r>
      <w:r w:rsidRPr="000852EB">
        <w:rPr>
          <w:u w:val="single"/>
        </w:rPr>
        <w:t>attended o</w:t>
      </w:r>
      <w:r w:rsidRPr="0058232F">
        <w:rPr>
          <w:u w:val="single"/>
        </w:rPr>
        <w:t>r</w:t>
      </w:r>
      <w:r>
        <w:t xml:space="preserve"> </w:t>
      </w:r>
      <w:r w:rsidRPr="000852EB">
        <w:rPr>
          <w:u w:val="single"/>
        </w:rPr>
        <w:t xml:space="preserve">participated in </w:t>
      </w:r>
      <w:r w:rsidRPr="0058232F">
        <w:rPr>
          <w:u w:val="single"/>
        </w:rPr>
        <w:t>at least</w:t>
      </w:r>
      <w:r>
        <w:t xml:space="preserve"> one art form during the survey.</w:t>
      </w:r>
    </w:p>
    <w:p w14:paraId="33BF312D" w14:textId="6B3745EE" w:rsidR="00483E3C" w:rsidRDefault="00483E3C" w:rsidP="00483E3C">
      <w:pPr>
        <w:jc w:val="center"/>
      </w:pPr>
      <w:r w:rsidRPr="00483E3C">
        <w:rPr>
          <w:noProof/>
          <w:lang w:eastAsia="en-NZ"/>
        </w:rPr>
        <w:drawing>
          <wp:inline distT="0" distB="0" distL="0" distR="0" wp14:anchorId="547E5A1A" wp14:editId="05CDBBA4">
            <wp:extent cx="4095750" cy="27265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43792" cy="2758548"/>
                    </a:xfrm>
                    <a:prstGeom prst="rect">
                      <a:avLst/>
                    </a:prstGeom>
                    <a:noFill/>
                    <a:ln>
                      <a:noFill/>
                    </a:ln>
                  </pic:spPr>
                </pic:pic>
              </a:graphicData>
            </a:graphic>
          </wp:inline>
        </w:drawing>
      </w:r>
    </w:p>
    <w:p w14:paraId="2E2CD538" w14:textId="017BAAA5" w:rsidR="00483E3C" w:rsidRPr="00483E3C" w:rsidRDefault="00483E3C" w:rsidP="00296FA4">
      <w:pPr>
        <w:rPr>
          <w:b/>
          <w:sz w:val="18"/>
        </w:rPr>
      </w:pPr>
      <w:r w:rsidRPr="00483E3C">
        <w:rPr>
          <w:b/>
          <w:sz w:val="18"/>
        </w:rPr>
        <w:t>BASE: All respondents 2005 (n=1,375); 2008 (n=2,099); 2011 (n=2,580); 2014 (n=1,181)</w:t>
      </w:r>
    </w:p>
    <w:p w14:paraId="68E16B40" w14:textId="08B4B495" w:rsidR="0058232F" w:rsidRDefault="00483E3C" w:rsidP="00296FA4">
      <w:r>
        <w:t xml:space="preserve">In the 2014 </w:t>
      </w:r>
      <w:r w:rsidR="000852EB">
        <w:t xml:space="preserve">New Zealanders and the Arts </w:t>
      </w:r>
      <w:r>
        <w:t xml:space="preserve">study nine in ten New Zealanders </w:t>
      </w:r>
      <w:r w:rsidR="0058232F">
        <w:t xml:space="preserve">(89%) </w:t>
      </w:r>
      <w:r>
        <w:t xml:space="preserve">have engaged </w:t>
      </w:r>
      <w:r w:rsidR="0058232F">
        <w:t xml:space="preserve">with </w:t>
      </w:r>
      <w:r>
        <w:t>the arts in the last 12 months.  This is a statistically significant increase on 85% in 2011.</w:t>
      </w:r>
      <w:r w:rsidR="0058232F">
        <w:t xml:space="preserve"> </w:t>
      </w:r>
    </w:p>
    <w:p w14:paraId="4F870FAF" w14:textId="3CC5345E" w:rsidR="00483E3C" w:rsidRDefault="0058232F" w:rsidP="00296FA4">
      <w:r>
        <w:t>In 2011 it was noted that the context in New Zealand at that time may have influenced New Zealanders’ level of involvement in the arts.  This included the impact of the Christchurch earthquakes on Christchurch residents and the ongoing effects of the economic recession.  On the above measure alone, and in subsequent measures, it appears that levels of involvement in the arts have recovered since 2011 and perhaps grown to new levels.</w:t>
      </w:r>
    </w:p>
    <w:p w14:paraId="0C99228D" w14:textId="7476C393" w:rsidR="00483E3C" w:rsidRDefault="00483E3C" w:rsidP="00296FA4">
      <w:r>
        <w:t xml:space="preserve">There is a strong overlap in terms of the New Zealanders who attend and those who participate.  </w:t>
      </w:r>
      <w:r w:rsidR="00277C62">
        <w:t>The table below demonstrates that a large</w:t>
      </w:r>
      <w:r w:rsidR="003235A9">
        <w:t xml:space="preserve"> proportion of high attendees (56</w:t>
      </w:r>
      <w:r w:rsidR="00277C62">
        <w:t>%) are also frequent participators.  Conversely a high</w:t>
      </w:r>
      <w:r w:rsidR="003235A9">
        <w:t xml:space="preserve"> proportion of non-attendees (75</w:t>
      </w:r>
      <w:r w:rsidR="00277C62">
        <w:t>%) are also non-participators.</w:t>
      </w:r>
    </w:p>
    <w:p w14:paraId="3156DD9F" w14:textId="77777777" w:rsidR="00DA3465" w:rsidRDefault="00DA3465" w:rsidP="00296FA4"/>
    <w:tbl>
      <w:tblPr>
        <w:tblStyle w:val="TableGrid"/>
        <w:tblW w:w="0" w:type="auto"/>
        <w:tblLook w:val="04A0" w:firstRow="1" w:lastRow="0" w:firstColumn="1" w:lastColumn="0" w:noHBand="0" w:noVBand="1"/>
      </w:tblPr>
      <w:tblGrid>
        <w:gridCol w:w="1760"/>
        <w:gridCol w:w="2204"/>
        <w:gridCol w:w="1560"/>
        <w:gridCol w:w="1559"/>
        <w:gridCol w:w="1417"/>
        <w:gridCol w:w="1411"/>
      </w:tblGrid>
      <w:tr w:rsidR="00277C62" w14:paraId="1E020C03" w14:textId="77777777" w:rsidTr="00DA3465">
        <w:tc>
          <w:tcPr>
            <w:tcW w:w="1760" w:type="dxa"/>
            <w:vMerge w:val="restart"/>
            <w:shd w:val="clear" w:color="auto" w:fill="D9D9D9" w:themeFill="background1" w:themeFillShade="D9"/>
          </w:tcPr>
          <w:p w14:paraId="28711A53" w14:textId="77777777" w:rsidR="00277C62" w:rsidRPr="00DA3465" w:rsidRDefault="00277C62" w:rsidP="00296FA4">
            <w:pPr>
              <w:rPr>
                <w:b/>
                <w:sz w:val="28"/>
              </w:rPr>
            </w:pPr>
          </w:p>
          <w:p w14:paraId="160BB301" w14:textId="77777777" w:rsidR="00277C62" w:rsidRPr="00DA3465" w:rsidRDefault="00277C62" w:rsidP="00296FA4">
            <w:pPr>
              <w:rPr>
                <w:b/>
                <w:sz w:val="28"/>
              </w:rPr>
            </w:pPr>
          </w:p>
          <w:p w14:paraId="487E00D7" w14:textId="77777777" w:rsidR="00277C62" w:rsidRPr="00DA3465" w:rsidRDefault="00277C62" w:rsidP="00296FA4">
            <w:pPr>
              <w:rPr>
                <w:b/>
                <w:sz w:val="28"/>
              </w:rPr>
            </w:pPr>
          </w:p>
          <w:p w14:paraId="27ACC92C" w14:textId="5BBF2E56" w:rsidR="00277C62" w:rsidRPr="00DA3465" w:rsidRDefault="00277C62" w:rsidP="00296FA4">
            <w:pPr>
              <w:rPr>
                <w:b/>
                <w:sz w:val="28"/>
              </w:rPr>
            </w:pPr>
            <w:r w:rsidRPr="00DA3465">
              <w:rPr>
                <w:b/>
                <w:sz w:val="28"/>
              </w:rPr>
              <w:t>Participation</w:t>
            </w:r>
          </w:p>
        </w:tc>
        <w:tc>
          <w:tcPr>
            <w:tcW w:w="8151" w:type="dxa"/>
            <w:gridSpan w:val="5"/>
            <w:shd w:val="clear" w:color="auto" w:fill="D9D9D9" w:themeFill="background1" w:themeFillShade="D9"/>
          </w:tcPr>
          <w:p w14:paraId="6385C5CC" w14:textId="419085F9" w:rsidR="00277C62" w:rsidRPr="00DA3465" w:rsidRDefault="00277C62" w:rsidP="00277C62">
            <w:pPr>
              <w:jc w:val="center"/>
              <w:rPr>
                <w:b/>
              </w:rPr>
            </w:pPr>
            <w:r w:rsidRPr="00DA3465">
              <w:rPr>
                <w:b/>
                <w:sz w:val="28"/>
              </w:rPr>
              <w:t>Attendance</w:t>
            </w:r>
          </w:p>
        </w:tc>
      </w:tr>
      <w:tr w:rsidR="00277C62" w14:paraId="40F7BB63" w14:textId="77777777" w:rsidTr="00DA3465">
        <w:tc>
          <w:tcPr>
            <w:tcW w:w="1760" w:type="dxa"/>
            <w:vMerge/>
            <w:shd w:val="clear" w:color="auto" w:fill="D9D9D9" w:themeFill="background1" w:themeFillShade="D9"/>
          </w:tcPr>
          <w:p w14:paraId="4F938DF4" w14:textId="77777777" w:rsidR="00277C62" w:rsidRDefault="00277C62" w:rsidP="00296FA4"/>
        </w:tc>
        <w:tc>
          <w:tcPr>
            <w:tcW w:w="2204" w:type="dxa"/>
            <w:shd w:val="clear" w:color="auto" w:fill="D9D9D9" w:themeFill="background1" w:themeFillShade="D9"/>
          </w:tcPr>
          <w:p w14:paraId="6AB9B2B0" w14:textId="41F37C72" w:rsidR="00277C62" w:rsidRPr="00DA3465" w:rsidRDefault="00DA3465" w:rsidP="00277C62">
            <w:pPr>
              <w:jc w:val="center"/>
              <w:rPr>
                <w:b/>
              </w:rPr>
            </w:pPr>
            <w:r w:rsidRPr="00DA3465">
              <w:rPr>
                <w:b/>
                <w:sz w:val="16"/>
              </w:rPr>
              <w:t>BASE: All respondents (n=1,181)</w:t>
            </w:r>
          </w:p>
        </w:tc>
        <w:tc>
          <w:tcPr>
            <w:tcW w:w="1560" w:type="dxa"/>
            <w:shd w:val="clear" w:color="auto" w:fill="D9D9D9" w:themeFill="background1" w:themeFillShade="D9"/>
          </w:tcPr>
          <w:p w14:paraId="7108FD1A" w14:textId="0BE706CA" w:rsidR="00277C62" w:rsidRPr="00DA3465" w:rsidRDefault="00277C62" w:rsidP="00277C62">
            <w:pPr>
              <w:jc w:val="center"/>
              <w:rPr>
                <w:b/>
              </w:rPr>
            </w:pPr>
            <w:r w:rsidRPr="00DA3465">
              <w:rPr>
                <w:b/>
              </w:rPr>
              <w:t>Attended nothing</w:t>
            </w:r>
          </w:p>
        </w:tc>
        <w:tc>
          <w:tcPr>
            <w:tcW w:w="1559" w:type="dxa"/>
            <w:shd w:val="clear" w:color="auto" w:fill="D9D9D9" w:themeFill="background1" w:themeFillShade="D9"/>
          </w:tcPr>
          <w:p w14:paraId="00E2AF42" w14:textId="38FC2A62" w:rsidR="00277C62" w:rsidRPr="00DA3465" w:rsidRDefault="00277C62" w:rsidP="00277C62">
            <w:pPr>
              <w:jc w:val="center"/>
              <w:rPr>
                <w:b/>
              </w:rPr>
            </w:pPr>
            <w:r w:rsidRPr="00DA3465">
              <w:rPr>
                <w:b/>
              </w:rPr>
              <w:t>Low attendance</w:t>
            </w:r>
          </w:p>
        </w:tc>
        <w:tc>
          <w:tcPr>
            <w:tcW w:w="1417" w:type="dxa"/>
            <w:shd w:val="clear" w:color="auto" w:fill="D9D9D9" w:themeFill="background1" w:themeFillShade="D9"/>
          </w:tcPr>
          <w:p w14:paraId="136A1E2B" w14:textId="3CF2B184" w:rsidR="00277C62" w:rsidRPr="00DA3465" w:rsidRDefault="00277C62" w:rsidP="00277C62">
            <w:pPr>
              <w:jc w:val="center"/>
              <w:rPr>
                <w:b/>
              </w:rPr>
            </w:pPr>
            <w:r w:rsidRPr="00DA3465">
              <w:rPr>
                <w:b/>
              </w:rPr>
              <w:t>Medium attendance</w:t>
            </w:r>
          </w:p>
        </w:tc>
        <w:tc>
          <w:tcPr>
            <w:tcW w:w="1411" w:type="dxa"/>
            <w:shd w:val="clear" w:color="auto" w:fill="D9D9D9" w:themeFill="background1" w:themeFillShade="D9"/>
          </w:tcPr>
          <w:p w14:paraId="69140B05" w14:textId="5BA3C747" w:rsidR="00277C62" w:rsidRPr="00DA3465" w:rsidRDefault="00277C62" w:rsidP="00277C62">
            <w:pPr>
              <w:jc w:val="center"/>
              <w:rPr>
                <w:b/>
              </w:rPr>
            </w:pPr>
            <w:r w:rsidRPr="00DA3465">
              <w:rPr>
                <w:b/>
              </w:rPr>
              <w:t>High attendance</w:t>
            </w:r>
          </w:p>
        </w:tc>
      </w:tr>
      <w:tr w:rsidR="00277C62" w14:paraId="40B4A8B2" w14:textId="77777777" w:rsidTr="00DA3465">
        <w:tc>
          <w:tcPr>
            <w:tcW w:w="1760" w:type="dxa"/>
            <w:vMerge/>
            <w:shd w:val="clear" w:color="auto" w:fill="D9D9D9" w:themeFill="background1" w:themeFillShade="D9"/>
          </w:tcPr>
          <w:p w14:paraId="7ADC8ACB" w14:textId="77777777" w:rsidR="00277C62" w:rsidRDefault="00277C62" w:rsidP="00296FA4"/>
        </w:tc>
        <w:tc>
          <w:tcPr>
            <w:tcW w:w="2204" w:type="dxa"/>
            <w:shd w:val="clear" w:color="auto" w:fill="D9D9D9" w:themeFill="background1" w:themeFillShade="D9"/>
          </w:tcPr>
          <w:p w14:paraId="79C59909" w14:textId="59DEE077" w:rsidR="00277C62" w:rsidRPr="00DA3465" w:rsidRDefault="00277C62" w:rsidP="00277C62">
            <w:pPr>
              <w:jc w:val="center"/>
              <w:rPr>
                <w:b/>
              </w:rPr>
            </w:pPr>
            <w:r w:rsidRPr="00DA3465">
              <w:rPr>
                <w:b/>
              </w:rPr>
              <w:t>Did not participate</w:t>
            </w:r>
          </w:p>
        </w:tc>
        <w:tc>
          <w:tcPr>
            <w:tcW w:w="1560" w:type="dxa"/>
          </w:tcPr>
          <w:p w14:paraId="2C8CE1E3" w14:textId="02221BA0" w:rsidR="00277C62" w:rsidRPr="00DA3465" w:rsidRDefault="00277C62" w:rsidP="003235A9">
            <w:pPr>
              <w:jc w:val="center"/>
              <w:rPr>
                <w:sz w:val="24"/>
              </w:rPr>
            </w:pPr>
            <w:r w:rsidRPr="00DA3465">
              <w:rPr>
                <w:sz w:val="24"/>
              </w:rPr>
              <w:t>7</w:t>
            </w:r>
            <w:r w:rsidR="003235A9">
              <w:rPr>
                <w:sz w:val="24"/>
              </w:rPr>
              <w:t>5</w:t>
            </w:r>
            <w:r w:rsidRPr="00DA3465">
              <w:rPr>
                <w:sz w:val="24"/>
              </w:rPr>
              <w:t>%</w:t>
            </w:r>
          </w:p>
        </w:tc>
        <w:tc>
          <w:tcPr>
            <w:tcW w:w="1559" w:type="dxa"/>
          </w:tcPr>
          <w:p w14:paraId="33C27F6E" w14:textId="69EEE534" w:rsidR="00277C62" w:rsidRPr="00DA3465" w:rsidRDefault="00277C62" w:rsidP="00277C62">
            <w:pPr>
              <w:jc w:val="center"/>
              <w:rPr>
                <w:sz w:val="24"/>
              </w:rPr>
            </w:pPr>
            <w:r w:rsidRPr="00DA3465">
              <w:rPr>
                <w:sz w:val="24"/>
              </w:rPr>
              <w:t>5</w:t>
            </w:r>
            <w:r w:rsidR="003235A9">
              <w:rPr>
                <w:sz w:val="24"/>
              </w:rPr>
              <w:t>5</w:t>
            </w:r>
            <w:r w:rsidRPr="00DA3465">
              <w:rPr>
                <w:sz w:val="24"/>
              </w:rPr>
              <w:t>%</w:t>
            </w:r>
          </w:p>
        </w:tc>
        <w:tc>
          <w:tcPr>
            <w:tcW w:w="1417" w:type="dxa"/>
          </w:tcPr>
          <w:p w14:paraId="479F811E" w14:textId="03CE282D" w:rsidR="00277C62" w:rsidRPr="00DA3465" w:rsidRDefault="003235A9" w:rsidP="00277C62">
            <w:pPr>
              <w:jc w:val="center"/>
              <w:rPr>
                <w:sz w:val="24"/>
              </w:rPr>
            </w:pPr>
            <w:r>
              <w:rPr>
                <w:sz w:val="24"/>
              </w:rPr>
              <w:t>42</w:t>
            </w:r>
            <w:r w:rsidR="00277C62" w:rsidRPr="00DA3465">
              <w:rPr>
                <w:sz w:val="24"/>
              </w:rPr>
              <w:t>%</w:t>
            </w:r>
          </w:p>
        </w:tc>
        <w:tc>
          <w:tcPr>
            <w:tcW w:w="1411" w:type="dxa"/>
          </w:tcPr>
          <w:p w14:paraId="4D2933CA" w14:textId="5CE37FC3" w:rsidR="00277C62" w:rsidRPr="00DA3465" w:rsidRDefault="00DA3465" w:rsidP="003235A9">
            <w:pPr>
              <w:jc w:val="center"/>
              <w:rPr>
                <w:sz w:val="24"/>
              </w:rPr>
            </w:pPr>
            <w:r w:rsidRPr="00DA3465">
              <w:rPr>
                <w:sz w:val="24"/>
              </w:rPr>
              <w:t>2</w:t>
            </w:r>
            <w:r w:rsidR="003235A9">
              <w:rPr>
                <w:sz w:val="24"/>
              </w:rPr>
              <w:t>1</w:t>
            </w:r>
            <w:r w:rsidRPr="00DA3465">
              <w:rPr>
                <w:sz w:val="24"/>
              </w:rPr>
              <w:t>%</w:t>
            </w:r>
          </w:p>
        </w:tc>
      </w:tr>
      <w:tr w:rsidR="00277C62" w14:paraId="5FD46048" w14:textId="77777777" w:rsidTr="00DA3465">
        <w:tc>
          <w:tcPr>
            <w:tcW w:w="1760" w:type="dxa"/>
            <w:vMerge/>
            <w:shd w:val="clear" w:color="auto" w:fill="D9D9D9" w:themeFill="background1" w:themeFillShade="D9"/>
          </w:tcPr>
          <w:p w14:paraId="6DB8861C" w14:textId="77777777" w:rsidR="00277C62" w:rsidRDefault="00277C62" w:rsidP="00296FA4"/>
        </w:tc>
        <w:tc>
          <w:tcPr>
            <w:tcW w:w="2204" w:type="dxa"/>
            <w:shd w:val="clear" w:color="auto" w:fill="D9D9D9" w:themeFill="background1" w:themeFillShade="D9"/>
          </w:tcPr>
          <w:p w14:paraId="5AFDCB05" w14:textId="56560A6C" w:rsidR="00277C62" w:rsidRPr="00DA3465" w:rsidRDefault="00277C62" w:rsidP="00277C62">
            <w:pPr>
              <w:jc w:val="center"/>
              <w:rPr>
                <w:b/>
              </w:rPr>
            </w:pPr>
            <w:r w:rsidRPr="00DA3465">
              <w:rPr>
                <w:b/>
              </w:rPr>
              <w:t>Participated 12 times or less</w:t>
            </w:r>
          </w:p>
        </w:tc>
        <w:tc>
          <w:tcPr>
            <w:tcW w:w="1560" w:type="dxa"/>
          </w:tcPr>
          <w:p w14:paraId="5562598E" w14:textId="5E9C6D70" w:rsidR="00277C62" w:rsidRPr="00DA3465" w:rsidRDefault="00277C62" w:rsidP="003235A9">
            <w:pPr>
              <w:jc w:val="center"/>
              <w:rPr>
                <w:sz w:val="24"/>
              </w:rPr>
            </w:pPr>
            <w:r w:rsidRPr="00DA3465">
              <w:rPr>
                <w:sz w:val="24"/>
              </w:rPr>
              <w:t>1</w:t>
            </w:r>
            <w:r w:rsidR="003235A9">
              <w:rPr>
                <w:sz w:val="24"/>
              </w:rPr>
              <w:t>5</w:t>
            </w:r>
            <w:r w:rsidRPr="00DA3465">
              <w:rPr>
                <w:sz w:val="24"/>
              </w:rPr>
              <w:t>%</w:t>
            </w:r>
          </w:p>
        </w:tc>
        <w:tc>
          <w:tcPr>
            <w:tcW w:w="1559" w:type="dxa"/>
          </w:tcPr>
          <w:p w14:paraId="39127527" w14:textId="6C8B1EDA" w:rsidR="00277C62" w:rsidRPr="00DA3465" w:rsidRDefault="00277C62" w:rsidP="00277C62">
            <w:pPr>
              <w:jc w:val="center"/>
              <w:rPr>
                <w:sz w:val="24"/>
              </w:rPr>
            </w:pPr>
            <w:r w:rsidRPr="00DA3465">
              <w:rPr>
                <w:sz w:val="24"/>
              </w:rPr>
              <w:t>25%</w:t>
            </w:r>
          </w:p>
        </w:tc>
        <w:tc>
          <w:tcPr>
            <w:tcW w:w="1417" w:type="dxa"/>
          </w:tcPr>
          <w:p w14:paraId="14252779" w14:textId="7E91247D" w:rsidR="00277C62" w:rsidRPr="00DA3465" w:rsidRDefault="003235A9" w:rsidP="00277C62">
            <w:pPr>
              <w:jc w:val="center"/>
              <w:rPr>
                <w:sz w:val="24"/>
              </w:rPr>
            </w:pPr>
            <w:r>
              <w:rPr>
                <w:sz w:val="24"/>
              </w:rPr>
              <w:t>30</w:t>
            </w:r>
            <w:r w:rsidR="00277C62" w:rsidRPr="00DA3465">
              <w:rPr>
                <w:sz w:val="24"/>
              </w:rPr>
              <w:t>%</w:t>
            </w:r>
          </w:p>
        </w:tc>
        <w:tc>
          <w:tcPr>
            <w:tcW w:w="1411" w:type="dxa"/>
          </w:tcPr>
          <w:p w14:paraId="7067F950" w14:textId="0FAE8382" w:rsidR="00277C62" w:rsidRPr="00DA3465" w:rsidRDefault="00DA3465" w:rsidP="003235A9">
            <w:pPr>
              <w:jc w:val="center"/>
              <w:rPr>
                <w:sz w:val="24"/>
              </w:rPr>
            </w:pPr>
            <w:r w:rsidRPr="00DA3465">
              <w:rPr>
                <w:sz w:val="24"/>
              </w:rPr>
              <w:t>2</w:t>
            </w:r>
            <w:r w:rsidR="003235A9">
              <w:rPr>
                <w:sz w:val="24"/>
              </w:rPr>
              <w:t>3</w:t>
            </w:r>
            <w:r w:rsidRPr="00DA3465">
              <w:rPr>
                <w:sz w:val="24"/>
              </w:rPr>
              <w:t>%</w:t>
            </w:r>
          </w:p>
        </w:tc>
      </w:tr>
      <w:tr w:rsidR="00277C62" w14:paraId="7547BA33" w14:textId="77777777" w:rsidTr="00DA3465">
        <w:tc>
          <w:tcPr>
            <w:tcW w:w="1760" w:type="dxa"/>
            <w:vMerge/>
            <w:shd w:val="clear" w:color="auto" w:fill="D9D9D9" w:themeFill="background1" w:themeFillShade="D9"/>
          </w:tcPr>
          <w:p w14:paraId="717E8B7C" w14:textId="77777777" w:rsidR="00277C62" w:rsidRDefault="00277C62" w:rsidP="00296FA4"/>
        </w:tc>
        <w:tc>
          <w:tcPr>
            <w:tcW w:w="2204" w:type="dxa"/>
            <w:shd w:val="clear" w:color="auto" w:fill="D9D9D9" w:themeFill="background1" w:themeFillShade="D9"/>
          </w:tcPr>
          <w:p w14:paraId="1EBA1261" w14:textId="3DDABF3B" w:rsidR="00277C62" w:rsidRPr="00DA3465" w:rsidRDefault="00277C62" w:rsidP="00277C62">
            <w:pPr>
              <w:jc w:val="center"/>
              <w:rPr>
                <w:b/>
              </w:rPr>
            </w:pPr>
            <w:r w:rsidRPr="00DA3465">
              <w:rPr>
                <w:b/>
              </w:rPr>
              <w:t>Participated more than 12 times</w:t>
            </w:r>
          </w:p>
        </w:tc>
        <w:tc>
          <w:tcPr>
            <w:tcW w:w="1560" w:type="dxa"/>
          </w:tcPr>
          <w:p w14:paraId="635FD04E" w14:textId="6A06B30F" w:rsidR="00277C62" w:rsidRPr="00DA3465" w:rsidRDefault="00277C62" w:rsidP="00277C62">
            <w:pPr>
              <w:jc w:val="center"/>
              <w:rPr>
                <w:sz w:val="24"/>
              </w:rPr>
            </w:pPr>
            <w:r w:rsidRPr="00DA3465">
              <w:rPr>
                <w:sz w:val="24"/>
              </w:rPr>
              <w:t>10%</w:t>
            </w:r>
          </w:p>
        </w:tc>
        <w:tc>
          <w:tcPr>
            <w:tcW w:w="1559" w:type="dxa"/>
          </w:tcPr>
          <w:p w14:paraId="6DC71B99" w14:textId="221A6889" w:rsidR="00277C62" w:rsidRPr="00DA3465" w:rsidRDefault="003235A9" w:rsidP="00277C62">
            <w:pPr>
              <w:jc w:val="center"/>
              <w:rPr>
                <w:sz w:val="24"/>
              </w:rPr>
            </w:pPr>
            <w:r>
              <w:rPr>
                <w:sz w:val="24"/>
              </w:rPr>
              <w:t>20</w:t>
            </w:r>
            <w:r w:rsidR="00277C62" w:rsidRPr="00DA3465">
              <w:rPr>
                <w:sz w:val="24"/>
              </w:rPr>
              <w:t>%</w:t>
            </w:r>
          </w:p>
        </w:tc>
        <w:tc>
          <w:tcPr>
            <w:tcW w:w="1417" w:type="dxa"/>
          </w:tcPr>
          <w:p w14:paraId="0A7A9F91" w14:textId="68872B5E" w:rsidR="00277C62" w:rsidRPr="00DA3465" w:rsidRDefault="003235A9" w:rsidP="00277C62">
            <w:pPr>
              <w:jc w:val="center"/>
              <w:rPr>
                <w:sz w:val="24"/>
              </w:rPr>
            </w:pPr>
            <w:r>
              <w:rPr>
                <w:sz w:val="24"/>
              </w:rPr>
              <w:t>28</w:t>
            </w:r>
            <w:r w:rsidR="00277C62" w:rsidRPr="00DA3465">
              <w:rPr>
                <w:sz w:val="24"/>
              </w:rPr>
              <w:t>%</w:t>
            </w:r>
          </w:p>
        </w:tc>
        <w:tc>
          <w:tcPr>
            <w:tcW w:w="1411" w:type="dxa"/>
          </w:tcPr>
          <w:p w14:paraId="1D482F35" w14:textId="6868EE25" w:rsidR="00277C62" w:rsidRPr="00DA3465" w:rsidRDefault="003235A9" w:rsidP="00277C62">
            <w:pPr>
              <w:jc w:val="center"/>
              <w:rPr>
                <w:sz w:val="24"/>
              </w:rPr>
            </w:pPr>
            <w:r>
              <w:rPr>
                <w:sz w:val="24"/>
              </w:rPr>
              <w:t>56</w:t>
            </w:r>
            <w:r w:rsidR="00DA3465" w:rsidRPr="00DA3465">
              <w:rPr>
                <w:sz w:val="24"/>
              </w:rPr>
              <w:t>%</w:t>
            </w:r>
          </w:p>
        </w:tc>
      </w:tr>
    </w:tbl>
    <w:p w14:paraId="640F7A8A" w14:textId="7D705753" w:rsidR="009543B2" w:rsidRDefault="009543B2" w:rsidP="009543B2">
      <w:pPr>
        <w:pStyle w:val="Heading2"/>
      </w:pPr>
      <w:bookmarkStart w:id="17" w:name="_Toc411596263"/>
      <w:r>
        <w:lastRenderedPageBreak/>
        <w:t>Arts Attendance Overall</w:t>
      </w:r>
      <w:bookmarkEnd w:id="17"/>
    </w:p>
    <w:p w14:paraId="40DCDC98" w14:textId="481C8D05" w:rsidR="009543B2" w:rsidRPr="00C05D2C" w:rsidRDefault="009543B2" w:rsidP="009543B2">
      <w:pPr>
        <w:rPr>
          <w:color w:val="FF0000"/>
        </w:rPr>
      </w:pPr>
    </w:p>
    <w:p w14:paraId="4F0711EA" w14:textId="116A854B" w:rsidR="00DA3465" w:rsidRDefault="00DA3465" w:rsidP="00DA3465">
      <w:pPr>
        <w:pStyle w:val="Heading3"/>
      </w:pPr>
      <w:bookmarkStart w:id="18" w:name="_Toc411596264"/>
      <w:r>
        <w:t>Overall Attendance</w:t>
      </w:r>
      <w:bookmarkEnd w:id="18"/>
    </w:p>
    <w:p w14:paraId="5FCE88FF" w14:textId="269E2F76" w:rsidR="00DA3465" w:rsidRDefault="005B2E91" w:rsidP="00DA3465">
      <w:r>
        <w:t>The chart below summarises the proportion of New Zealanders who have attended at least one arts event or location in the last 12 months.</w:t>
      </w:r>
    </w:p>
    <w:p w14:paraId="0691E8D7" w14:textId="58E765E7" w:rsidR="005B2E91" w:rsidRDefault="005B2E91" w:rsidP="005B2E91">
      <w:pPr>
        <w:jc w:val="center"/>
      </w:pPr>
      <w:r w:rsidRPr="005B2E91">
        <w:rPr>
          <w:noProof/>
          <w:lang w:eastAsia="en-NZ"/>
        </w:rPr>
        <w:drawing>
          <wp:inline distT="0" distB="0" distL="0" distR="0" wp14:anchorId="63326E13" wp14:editId="50CDBAEE">
            <wp:extent cx="4306743" cy="2867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4912" cy="2879120"/>
                    </a:xfrm>
                    <a:prstGeom prst="rect">
                      <a:avLst/>
                    </a:prstGeom>
                    <a:noFill/>
                    <a:ln>
                      <a:noFill/>
                    </a:ln>
                  </pic:spPr>
                </pic:pic>
              </a:graphicData>
            </a:graphic>
          </wp:inline>
        </w:drawing>
      </w:r>
    </w:p>
    <w:p w14:paraId="47ED4372" w14:textId="68BA1CB1" w:rsidR="00CB1789" w:rsidRPr="003235A9" w:rsidRDefault="005B2E91" w:rsidP="00CB1789">
      <w:pPr>
        <w:rPr>
          <w:b/>
          <w:sz w:val="18"/>
        </w:rPr>
      </w:pPr>
      <w:r w:rsidRPr="00483E3C">
        <w:rPr>
          <w:b/>
          <w:sz w:val="18"/>
        </w:rPr>
        <w:t>BASE: All respondents 2005 (n=1,375); 2008 (n=2,099); 2011 (n=2,580); 2014 (n=1,181)</w:t>
      </w:r>
      <w:r w:rsidR="00CB1789">
        <w:rPr>
          <w:b/>
          <w:sz w:val="18"/>
        </w:rPr>
        <w:t>.  In 2014 this calculation is based on visual arts (Q3a), craft/object art (Q4a), performing arts (Q7), literature (Q11a), Pacific arts (Q17a), and Māori arts (Q19a).</w:t>
      </w:r>
    </w:p>
    <w:p w14:paraId="5456EE50" w14:textId="31CAB0CC" w:rsidR="005B2E91" w:rsidRPr="00483E3C" w:rsidRDefault="005B2E91" w:rsidP="005B2E91">
      <w:pPr>
        <w:rPr>
          <w:b/>
          <w:sz w:val="18"/>
        </w:rPr>
      </w:pPr>
    </w:p>
    <w:p w14:paraId="045A7A7C" w14:textId="250929FB" w:rsidR="005B2E91" w:rsidRDefault="005B2E91" w:rsidP="005B2E91">
      <w:r>
        <w:t xml:space="preserve">A total of 85% of New Zealanders have attended at least one arts event or location in the last 12 months.  This is a statistically significant increase on 2011.  </w:t>
      </w:r>
    </w:p>
    <w:p w14:paraId="0CA8C522" w14:textId="47EA7398" w:rsidR="005B2E91" w:rsidRDefault="00354CAE" w:rsidP="005B2E91">
      <w:r>
        <w:t xml:space="preserve">Overall attendance in </w:t>
      </w:r>
      <w:r w:rsidR="005B2E91">
        <w:t xml:space="preserve">2011 </w:t>
      </w:r>
      <w:r>
        <w:t xml:space="preserve">showed </w:t>
      </w:r>
      <w:r w:rsidR="005B2E91">
        <w:t xml:space="preserve">a slight decline on previous measures </w:t>
      </w:r>
      <w:r>
        <w:t xml:space="preserve">probably </w:t>
      </w:r>
      <w:r w:rsidR="005B2E91">
        <w:t xml:space="preserve">due to the impact of the 2011 Christchurch earthquakes on arts infrastructure and consequently on arts attendance in that city.  </w:t>
      </w:r>
      <w:r w:rsidR="000852EB">
        <w:t>This result suggests that effect has lessened in 2014, and a later section of the</w:t>
      </w:r>
      <w:r w:rsidR="005B2E91">
        <w:t xml:space="preserve"> report shows that arts attendance has recovered a little in Christchurch since 2011. </w:t>
      </w:r>
    </w:p>
    <w:p w14:paraId="426DE655" w14:textId="77777777" w:rsidR="009164B7" w:rsidRDefault="009164B7">
      <w:pPr>
        <w:rPr>
          <w:rFonts w:eastAsiaTheme="majorEastAsia" w:cstheme="majorBidi"/>
          <w:color w:val="808080" w:themeColor="background1" w:themeShade="80"/>
          <w:sz w:val="24"/>
          <w:szCs w:val="24"/>
        </w:rPr>
      </w:pPr>
      <w:r>
        <w:br w:type="page"/>
      </w:r>
    </w:p>
    <w:p w14:paraId="3E883BE1" w14:textId="10059D3D" w:rsidR="00DA3465" w:rsidRPr="00DA3465" w:rsidRDefault="00DA3465" w:rsidP="00DA3465">
      <w:pPr>
        <w:pStyle w:val="Heading3"/>
      </w:pPr>
      <w:bookmarkStart w:id="19" w:name="_Toc411596265"/>
      <w:r>
        <w:lastRenderedPageBreak/>
        <w:t>Frequency of attendance</w:t>
      </w:r>
      <w:bookmarkEnd w:id="19"/>
    </w:p>
    <w:p w14:paraId="1B30AA3B" w14:textId="5A54468B" w:rsidR="009164B7" w:rsidRDefault="00DA3465">
      <w:r>
        <w:t>In the 2005 New Zealanders and the Arts survey, frequency</w:t>
      </w:r>
      <w:r w:rsidR="009164B7">
        <w:t xml:space="preserve"> of overall arts attendance was summarised through the creation of three evenly sized behavioural groups (or “</w:t>
      </w:r>
      <w:proofErr w:type="spellStart"/>
      <w:r w:rsidR="009164B7">
        <w:t>tritiles</w:t>
      </w:r>
      <w:proofErr w:type="spellEnd"/>
      <w:r w:rsidR="009164B7">
        <w:t>”).  These groups identified the low, medium and high frequency attendees across all art forms.  These three groups were defined as:</w:t>
      </w:r>
    </w:p>
    <w:p w14:paraId="4E35BF52" w14:textId="77777777" w:rsidR="009164B7" w:rsidRDefault="009164B7" w:rsidP="00730EFE">
      <w:pPr>
        <w:pStyle w:val="ListParagraph"/>
        <w:numPr>
          <w:ilvl w:val="0"/>
          <w:numId w:val="11"/>
        </w:numPr>
      </w:pPr>
      <w:r>
        <w:t>Low – did not attend anything, or attended three or fewer events in the past 12 months</w:t>
      </w:r>
    </w:p>
    <w:p w14:paraId="796E94CD" w14:textId="77777777" w:rsidR="009164B7" w:rsidRDefault="009164B7" w:rsidP="00730EFE">
      <w:pPr>
        <w:pStyle w:val="ListParagraph"/>
        <w:numPr>
          <w:ilvl w:val="0"/>
          <w:numId w:val="11"/>
        </w:numPr>
      </w:pPr>
      <w:r>
        <w:t>Medium – attended more than three events and up to ten events in the past 12 months</w:t>
      </w:r>
    </w:p>
    <w:p w14:paraId="5EB5C7C8" w14:textId="77777777" w:rsidR="009164B7" w:rsidRDefault="009164B7" w:rsidP="00730EFE">
      <w:pPr>
        <w:pStyle w:val="ListParagraph"/>
        <w:numPr>
          <w:ilvl w:val="0"/>
          <w:numId w:val="11"/>
        </w:numPr>
      </w:pPr>
      <w:r>
        <w:t>High – attended more than ten events in the past 12 months</w:t>
      </w:r>
    </w:p>
    <w:p w14:paraId="6A6D3DEE" w14:textId="4759FF0B" w:rsidR="009164B7" w:rsidRDefault="009164B7">
      <w:r>
        <w:t xml:space="preserve">The chart below summarises these </w:t>
      </w:r>
      <w:r w:rsidR="00354CAE">
        <w:t xml:space="preserve">same </w:t>
      </w:r>
      <w:r>
        <w:t>groups in 2014</w:t>
      </w:r>
      <w:r w:rsidR="00CF6296">
        <w:t>,</w:t>
      </w:r>
      <w:r>
        <w:t xml:space="preserve"> and </w:t>
      </w:r>
      <w:r w:rsidR="00CF6296">
        <w:t xml:space="preserve">shows </w:t>
      </w:r>
      <w:r>
        <w:t>how these initially evenly sized groups have evolved over the four waves of the study.</w:t>
      </w:r>
    </w:p>
    <w:p w14:paraId="484C8375" w14:textId="533963B6" w:rsidR="00CF6296" w:rsidRDefault="00CF6296" w:rsidP="00CF6296">
      <w:pPr>
        <w:jc w:val="center"/>
      </w:pPr>
      <w:r w:rsidRPr="00CF6296">
        <w:rPr>
          <w:noProof/>
          <w:lang w:eastAsia="en-NZ"/>
        </w:rPr>
        <w:drawing>
          <wp:inline distT="0" distB="0" distL="0" distR="0" wp14:anchorId="6B64EB02" wp14:editId="1A64663F">
            <wp:extent cx="6299835" cy="219966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99835" cy="2199663"/>
                    </a:xfrm>
                    <a:prstGeom prst="rect">
                      <a:avLst/>
                    </a:prstGeom>
                    <a:noFill/>
                    <a:ln>
                      <a:noFill/>
                    </a:ln>
                  </pic:spPr>
                </pic:pic>
              </a:graphicData>
            </a:graphic>
          </wp:inline>
        </w:drawing>
      </w:r>
    </w:p>
    <w:p w14:paraId="7C8D18E8" w14:textId="2E1FDE8A" w:rsidR="00CF6296" w:rsidRPr="00483E3C" w:rsidRDefault="00CF6296" w:rsidP="00CF6296">
      <w:pPr>
        <w:rPr>
          <w:b/>
          <w:sz w:val="18"/>
        </w:rPr>
      </w:pPr>
      <w:r w:rsidRPr="00483E3C">
        <w:rPr>
          <w:b/>
          <w:sz w:val="18"/>
        </w:rPr>
        <w:t>BASE: All respondents 2005 (n=1,375); 2008 (n=2,099); 2011 (n=2,580); 2014 (n=1,181)</w:t>
      </w:r>
      <w:r w:rsidR="00CB1789">
        <w:rPr>
          <w:b/>
          <w:sz w:val="18"/>
        </w:rPr>
        <w:t>.  In 2014 this calculation is based on visual arts (Q3b), craft/object art (Q4b), performing arts (Q8b/c/d/e), literature (Q11b), Pacific arts (Q17b), and Māori arts (Q19b).</w:t>
      </w:r>
    </w:p>
    <w:p w14:paraId="45FC3422" w14:textId="77777777" w:rsidR="00354CAE" w:rsidRDefault="00354CAE"/>
    <w:p w14:paraId="3A5BF84B" w14:textId="08615FD2" w:rsidR="00CF6296" w:rsidRDefault="00354CAE">
      <w:r>
        <w:t>Frequency of</w:t>
      </w:r>
      <w:r w:rsidR="004E2B6E">
        <w:t xml:space="preserve"> attendance has </w:t>
      </w:r>
      <w:r>
        <w:t xml:space="preserve">grown </w:t>
      </w:r>
      <w:r w:rsidR="004E2B6E">
        <w:t>from the slight decline measured in 2011.  In fact the 2014 result shows an increase in frequent attendance to the highest level recorded</w:t>
      </w:r>
      <w:r w:rsidR="000852EB">
        <w:t>,</w:t>
      </w:r>
      <w:r w:rsidR="004E2B6E">
        <w:t xml:space="preserve"> with 37% in the High </w:t>
      </w:r>
      <w:proofErr w:type="spellStart"/>
      <w:r w:rsidR="004E2B6E">
        <w:t>tritile</w:t>
      </w:r>
      <w:proofErr w:type="spellEnd"/>
      <w:r w:rsidR="004E2B6E">
        <w:t xml:space="preserve"> (attended more than ten events in the last 12 months). </w:t>
      </w:r>
    </w:p>
    <w:p w14:paraId="2816E2D6" w14:textId="0E35E8C7" w:rsidR="004E2B6E" w:rsidRDefault="004E2B6E">
      <w:r>
        <w:t>The improvement has been driven by both a decrease in the proportion who have attended no events (from 20% to 15%), as well as an increase in the proportion who have attended more than ten events (from 32% to 37%).</w:t>
      </w:r>
    </w:p>
    <w:p w14:paraId="3FC4EBEB" w14:textId="77777777" w:rsidR="004E2B6E" w:rsidRDefault="004E2B6E"/>
    <w:p w14:paraId="67C7A6CB" w14:textId="77777777" w:rsidR="004E2B6E" w:rsidRDefault="004E2B6E" w:rsidP="004E2B6E">
      <w:pPr>
        <w:pStyle w:val="Heading3"/>
      </w:pPr>
      <w:bookmarkStart w:id="20" w:name="_Toc411596266"/>
      <w:r>
        <w:t>Profiling frequent and infrequent attendees</w:t>
      </w:r>
      <w:bookmarkEnd w:id="20"/>
    </w:p>
    <w:p w14:paraId="01A067FD" w14:textId="452FDBDB" w:rsidR="004E2B6E" w:rsidRDefault="004E2B6E">
      <w:r>
        <w:t xml:space="preserve">The types of New Zealanders who are more likely to be in the High attendance category </w:t>
      </w:r>
      <w:r w:rsidR="00354CAE">
        <w:t xml:space="preserve">in 2014 </w:t>
      </w:r>
      <w:r>
        <w:t>are:</w:t>
      </w:r>
    </w:p>
    <w:p w14:paraId="635F2300" w14:textId="791A677D" w:rsidR="004E2B6E" w:rsidRDefault="004E2B6E" w:rsidP="00730EFE">
      <w:pPr>
        <w:pStyle w:val="ListParagraph"/>
        <w:numPr>
          <w:ilvl w:val="0"/>
          <w:numId w:val="12"/>
        </w:numPr>
      </w:pPr>
      <w:r>
        <w:t>Females (42%)</w:t>
      </w:r>
    </w:p>
    <w:p w14:paraId="33DBA1CB" w14:textId="77777777" w:rsidR="004E2B6E" w:rsidRDefault="004E2B6E" w:rsidP="00730EFE">
      <w:pPr>
        <w:pStyle w:val="ListParagraph"/>
        <w:numPr>
          <w:ilvl w:val="0"/>
          <w:numId w:val="12"/>
        </w:numPr>
      </w:pPr>
      <w:r>
        <w:t>Māori (50%)</w:t>
      </w:r>
    </w:p>
    <w:p w14:paraId="63E6B35A" w14:textId="77777777" w:rsidR="008C4C68" w:rsidRDefault="008C4C68" w:rsidP="00730EFE">
      <w:pPr>
        <w:pStyle w:val="ListParagraph"/>
        <w:numPr>
          <w:ilvl w:val="0"/>
          <w:numId w:val="12"/>
        </w:numPr>
      </w:pPr>
      <w:r>
        <w:t>People aged 50-59 (45%)</w:t>
      </w:r>
    </w:p>
    <w:p w14:paraId="69346A36" w14:textId="77777777" w:rsidR="00B427A4" w:rsidRDefault="008C4C68">
      <w:r>
        <w:t>Males (32%), Asians (27%) and low household incomes (up to $30,000 - 27%) are less likely to be in the High attendance category.</w:t>
      </w:r>
      <w:r w:rsidR="00B427A4">
        <w:t xml:space="preserve">  </w:t>
      </w:r>
    </w:p>
    <w:p w14:paraId="073EA038" w14:textId="77EDCD3F" w:rsidR="008C4C68" w:rsidRDefault="00B427A4">
      <w:r>
        <w:t>Pacific Islanders are no more likely than average to be frequent or infrequent attendees (42% in High attendance category).</w:t>
      </w:r>
    </w:p>
    <w:p w14:paraId="7407929A" w14:textId="2DBC3906" w:rsidR="009543B2" w:rsidRDefault="009543B2">
      <w:r>
        <w:br w:type="page"/>
      </w:r>
    </w:p>
    <w:p w14:paraId="6190008D" w14:textId="77777777" w:rsidR="009543B2" w:rsidRDefault="009543B2" w:rsidP="009543B2">
      <w:pPr>
        <w:pStyle w:val="Heading2"/>
      </w:pPr>
      <w:bookmarkStart w:id="21" w:name="_Toc411596267"/>
      <w:r>
        <w:lastRenderedPageBreak/>
        <w:t>Arts Participation Overall</w:t>
      </w:r>
      <w:bookmarkEnd w:id="21"/>
    </w:p>
    <w:p w14:paraId="172AEA72" w14:textId="77777777" w:rsidR="00871877" w:rsidRDefault="00871877" w:rsidP="009543B2">
      <w:pPr>
        <w:rPr>
          <w:color w:val="FF0000"/>
        </w:rPr>
      </w:pPr>
    </w:p>
    <w:p w14:paraId="0A5AE098" w14:textId="5B66F0A6" w:rsidR="00871877" w:rsidRDefault="00871877" w:rsidP="00871877">
      <w:pPr>
        <w:pStyle w:val="Heading3"/>
      </w:pPr>
      <w:bookmarkStart w:id="22" w:name="_Toc411596268"/>
      <w:r>
        <w:t>Overall participation</w:t>
      </w:r>
      <w:bookmarkEnd w:id="22"/>
    </w:p>
    <w:p w14:paraId="16A0F723" w14:textId="1ACD47AF" w:rsidR="00871877" w:rsidRDefault="00871877" w:rsidP="00871877">
      <w:r>
        <w:t>The chart below summarises the proportion of New Zealanders who have actively participated in at least one arts event in the last 12 months.</w:t>
      </w:r>
    </w:p>
    <w:p w14:paraId="7FC8F0E1" w14:textId="1BB92B2D" w:rsidR="00871877" w:rsidRDefault="003235A9" w:rsidP="00871877">
      <w:pPr>
        <w:jc w:val="center"/>
      </w:pPr>
      <w:r w:rsidRPr="003235A9">
        <w:rPr>
          <w:noProof/>
          <w:lang w:eastAsia="en-NZ"/>
        </w:rPr>
        <w:drawing>
          <wp:inline distT="0" distB="0" distL="0" distR="0" wp14:anchorId="3838044E" wp14:editId="6E10D1B9">
            <wp:extent cx="4419600" cy="29421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1733" cy="2956889"/>
                    </a:xfrm>
                    <a:prstGeom prst="rect">
                      <a:avLst/>
                    </a:prstGeom>
                    <a:noFill/>
                    <a:ln>
                      <a:noFill/>
                    </a:ln>
                  </pic:spPr>
                </pic:pic>
              </a:graphicData>
            </a:graphic>
          </wp:inline>
        </w:drawing>
      </w:r>
    </w:p>
    <w:p w14:paraId="332CDA06" w14:textId="06C3E74D" w:rsidR="003235A9" w:rsidRPr="003235A9" w:rsidRDefault="00871877" w:rsidP="00871877">
      <w:pPr>
        <w:rPr>
          <w:b/>
          <w:sz w:val="18"/>
        </w:rPr>
      </w:pPr>
      <w:r w:rsidRPr="00483E3C">
        <w:rPr>
          <w:b/>
          <w:sz w:val="18"/>
        </w:rPr>
        <w:t>BASE: All respondents 2005 (n=1,375); 2008 (n=2,099); 2011 (n=2,580); 2014 (n=1,181)</w:t>
      </w:r>
      <w:r w:rsidR="003235A9">
        <w:rPr>
          <w:b/>
          <w:sz w:val="18"/>
        </w:rPr>
        <w:t>.  In 2014 this calculation is based on visual arts (Q5a), craft/object art (Q6a), performing arts (Q10a), literature (Q12a), Pacific arts (Q18a), and Māori arts (Q20a).</w:t>
      </w:r>
    </w:p>
    <w:p w14:paraId="164A9328" w14:textId="77777777" w:rsidR="00354CAE" w:rsidRDefault="00354CAE"/>
    <w:p w14:paraId="6BF2E3E5" w14:textId="52F8F070" w:rsidR="009543B2" w:rsidRDefault="00871877">
      <w:r>
        <w:t xml:space="preserve">Six in ten New Zealanders </w:t>
      </w:r>
      <w:r w:rsidR="003235A9">
        <w:t xml:space="preserve">(58%) </w:t>
      </w:r>
      <w:r>
        <w:t xml:space="preserve">have actively participated in at least </w:t>
      </w:r>
      <w:r w:rsidR="00BA0B7F">
        <w:t>one arts event in the last 12 months.</w:t>
      </w:r>
    </w:p>
    <w:p w14:paraId="30D625CE" w14:textId="6011D3AD" w:rsidR="00BA0B7F" w:rsidRDefault="00BA0B7F">
      <w:r>
        <w:t>This represents a significant increase in the involvement of New Zealanders since 2011</w:t>
      </w:r>
      <w:r w:rsidR="000852EB">
        <w:t>, and is the highest level of participation yet recorded in the New Zealanders and the Arts study</w:t>
      </w:r>
      <w:r>
        <w:t>.</w:t>
      </w:r>
    </w:p>
    <w:p w14:paraId="05888A28" w14:textId="7C5E60ED" w:rsidR="00BA0B7F" w:rsidRDefault="002C7350">
      <w:r w:rsidRPr="002C7350">
        <w:rPr>
          <w:highlight w:val="yellow"/>
        </w:rPr>
        <w:t>There are two key factors which help to explain this:</w:t>
      </w:r>
    </w:p>
    <w:p w14:paraId="2732E404" w14:textId="0AE9D3AF" w:rsidR="002C7350" w:rsidRPr="002C7350" w:rsidRDefault="002C7350" w:rsidP="002C7350">
      <w:pPr>
        <w:pStyle w:val="ListParagraph"/>
        <w:numPr>
          <w:ilvl w:val="0"/>
          <w:numId w:val="32"/>
        </w:numPr>
        <w:rPr>
          <w:highlight w:val="yellow"/>
        </w:rPr>
      </w:pPr>
      <w:r>
        <w:rPr>
          <w:highlight w:val="yellow"/>
        </w:rPr>
        <w:t>A</w:t>
      </w:r>
      <w:r w:rsidRPr="002C7350">
        <w:rPr>
          <w:highlight w:val="yellow"/>
        </w:rPr>
        <w:t>n increase in participation in literary arts.</w:t>
      </w:r>
    </w:p>
    <w:p w14:paraId="1DCA3DC8" w14:textId="312C9D3B" w:rsidR="002C7350" w:rsidRPr="002C7350" w:rsidRDefault="002C7350" w:rsidP="002C7350">
      <w:pPr>
        <w:pStyle w:val="ListParagraph"/>
        <w:numPr>
          <w:ilvl w:val="0"/>
          <w:numId w:val="32"/>
        </w:numPr>
      </w:pPr>
      <w:r>
        <w:rPr>
          <w:highlight w:val="yellow"/>
        </w:rPr>
        <w:t>T</w:t>
      </w:r>
      <w:r w:rsidRPr="002C7350">
        <w:rPr>
          <w:highlight w:val="yellow"/>
        </w:rPr>
        <w:t>he decision to list Craft and Object art as a separate art form on the 2014 survey. It was previously listed under visual arts. It is felt that presenting it as a separate art form has resulted in respondents more accurately recording their engagement with it, and contributed to the overall increase in participation in the arts.</w:t>
      </w:r>
      <w:r w:rsidRPr="002C7350">
        <w:t xml:space="preserve"> </w:t>
      </w:r>
    </w:p>
    <w:p w14:paraId="6C662F56" w14:textId="77777777" w:rsidR="002C7350" w:rsidRPr="001270A7" w:rsidRDefault="002C7350" w:rsidP="002C7350"/>
    <w:p w14:paraId="7A6AE630" w14:textId="77777777" w:rsidR="00BA0B7F" w:rsidRDefault="00BA0B7F">
      <w:pPr>
        <w:rPr>
          <w:rFonts w:eastAsiaTheme="majorEastAsia" w:cstheme="majorBidi"/>
          <w:color w:val="808080" w:themeColor="background1" w:themeShade="80"/>
          <w:sz w:val="24"/>
          <w:szCs w:val="24"/>
        </w:rPr>
      </w:pPr>
      <w:r>
        <w:br w:type="page"/>
      </w:r>
    </w:p>
    <w:p w14:paraId="6228DFFE" w14:textId="265DE019" w:rsidR="00BA0B7F" w:rsidRDefault="00BA0B7F" w:rsidP="00BA0B7F">
      <w:pPr>
        <w:pStyle w:val="Heading3"/>
      </w:pPr>
      <w:bookmarkStart w:id="23" w:name="_Toc411596269"/>
      <w:r>
        <w:lastRenderedPageBreak/>
        <w:t>Frequency of participation</w:t>
      </w:r>
      <w:bookmarkEnd w:id="23"/>
    </w:p>
    <w:p w14:paraId="55260DB5" w14:textId="0DEA2FB5" w:rsidR="00BA0B7F" w:rsidRDefault="00BA0B7F">
      <w:r>
        <w:t>In the 2005 New Zealanders and the arts survey, frequency of overall participatio</w:t>
      </w:r>
      <w:r w:rsidR="00354CAE">
        <w:t xml:space="preserve">n in the arts was summarised into </w:t>
      </w:r>
      <w:r>
        <w:t>three separate groups:</w:t>
      </w:r>
    </w:p>
    <w:p w14:paraId="186D128E" w14:textId="725B1539" w:rsidR="00BA0B7F" w:rsidRDefault="00BA0B7F" w:rsidP="00730EFE">
      <w:pPr>
        <w:pStyle w:val="ListParagraph"/>
        <w:numPr>
          <w:ilvl w:val="0"/>
          <w:numId w:val="13"/>
        </w:numPr>
      </w:pPr>
      <w:r>
        <w:t>Did not participate at all in the last 12 months</w:t>
      </w:r>
    </w:p>
    <w:p w14:paraId="25C42F66" w14:textId="552A967F" w:rsidR="00BA0B7F" w:rsidRDefault="00BA0B7F" w:rsidP="00730EFE">
      <w:pPr>
        <w:pStyle w:val="ListParagraph"/>
        <w:numPr>
          <w:ilvl w:val="0"/>
          <w:numId w:val="13"/>
        </w:numPr>
      </w:pPr>
      <w:r>
        <w:t>Participated up to 12 times</w:t>
      </w:r>
    </w:p>
    <w:p w14:paraId="2B4A1C40" w14:textId="6938788D" w:rsidR="00BA0B7F" w:rsidRDefault="00BA0B7F" w:rsidP="00730EFE">
      <w:pPr>
        <w:pStyle w:val="ListParagraph"/>
        <w:numPr>
          <w:ilvl w:val="0"/>
          <w:numId w:val="13"/>
        </w:numPr>
      </w:pPr>
      <w:r>
        <w:t>Participated more than 12 times</w:t>
      </w:r>
    </w:p>
    <w:p w14:paraId="5DDC5868" w14:textId="240C4371" w:rsidR="00BA0B7F" w:rsidRDefault="00BA0B7F">
      <w:r>
        <w:t xml:space="preserve">The chart below summarises the 2014 results on this basis as well as tracking </w:t>
      </w:r>
      <w:r w:rsidR="000852EB">
        <w:t>how these groups have evolved</w:t>
      </w:r>
      <w:r>
        <w:t xml:space="preserve"> over time.</w:t>
      </w:r>
    </w:p>
    <w:p w14:paraId="10E8D182" w14:textId="1663F576" w:rsidR="00BA0B7F" w:rsidRDefault="003235A9" w:rsidP="00BA0B7F">
      <w:pPr>
        <w:jc w:val="center"/>
      </w:pPr>
      <w:r w:rsidRPr="003235A9">
        <w:rPr>
          <w:noProof/>
          <w:lang w:eastAsia="en-NZ"/>
        </w:rPr>
        <w:drawing>
          <wp:inline distT="0" distB="0" distL="0" distR="0" wp14:anchorId="29D2AA7D" wp14:editId="7F70E7D5">
            <wp:extent cx="6299835" cy="2199663"/>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9835" cy="2199663"/>
                    </a:xfrm>
                    <a:prstGeom prst="rect">
                      <a:avLst/>
                    </a:prstGeom>
                    <a:noFill/>
                    <a:ln>
                      <a:noFill/>
                    </a:ln>
                  </pic:spPr>
                </pic:pic>
              </a:graphicData>
            </a:graphic>
          </wp:inline>
        </w:drawing>
      </w:r>
    </w:p>
    <w:p w14:paraId="3FD589DE" w14:textId="64F59C42" w:rsidR="00BA0B7F" w:rsidRDefault="00BA0B7F">
      <w:pPr>
        <w:rPr>
          <w:b/>
          <w:sz w:val="18"/>
        </w:rPr>
      </w:pPr>
      <w:r w:rsidRPr="00483E3C">
        <w:rPr>
          <w:b/>
          <w:sz w:val="18"/>
        </w:rPr>
        <w:t>BASE: All respondents 2005 (n=1,375); 2008 (n=2,099); 2011 (n=2,580); 2014 (n=1,181)</w:t>
      </w:r>
      <w:r w:rsidR="003235A9">
        <w:rPr>
          <w:b/>
          <w:sz w:val="18"/>
        </w:rPr>
        <w:t>. In 2014 this calculation is based on visual arts (Q5b), craft/object art (Q6b), performing arts (Q10b), literature (Q12b), Pacific arts (Q18b), and Māori arts (Q20b).</w:t>
      </w:r>
    </w:p>
    <w:p w14:paraId="7768C494" w14:textId="77777777" w:rsidR="00354CAE" w:rsidRDefault="00354CAE">
      <w:pPr>
        <w:rPr>
          <w:sz w:val="22"/>
        </w:rPr>
      </w:pPr>
    </w:p>
    <w:p w14:paraId="02CA74D7" w14:textId="2D2E8E29" w:rsidR="009D4CF5" w:rsidRDefault="00BA0B7F">
      <w:pPr>
        <w:rPr>
          <w:sz w:val="22"/>
        </w:rPr>
      </w:pPr>
      <w:r>
        <w:rPr>
          <w:sz w:val="22"/>
        </w:rPr>
        <w:t xml:space="preserve">The chart above shows </w:t>
      </w:r>
      <w:r w:rsidR="00354CAE">
        <w:rPr>
          <w:sz w:val="22"/>
        </w:rPr>
        <w:t>a</w:t>
      </w:r>
      <w:r>
        <w:rPr>
          <w:sz w:val="22"/>
        </w:rPr>
        <w:t xml:space="preserve"> significant increase in the freq</w:t>
      </w:r>
      <w:r w:rsidR="00354CAE">
        <w:rPr>
          <w:sz w:val="22"/>
        </w:rPr>
        <w:t>uency of arts participation in 2014</w:t>
      </w:r>
      <w:r>
        <w:rPr>
          <w:sz w:val="22"/>
        </w:rPr>
        <w:t>.</w:t>
      </w:r>
      <w:r w:rsidR="009D4CF5">
        <w:rPr>
          <w:sz w:val="22"/>
        </w:rPr>
        <w:t xml:space="preserve">  </w:t>
      </w:r>
      <w:r w:rsidR="003235A9">
        <w:rPr>
          <w:sz w:val="22"/>
        </w:rPr>
        <w:t xml:space="preserve">One third of </w:t>
      </w:r>
      <w:r w:rsidR="009D4CF5">
        <w:rPr>
          <w:sz w:val="22"/>
        </w:rPr>
        <w:t>New Zealanders (3</w:t>
      </w:r>
      <w:r w:rsidR="003235A9">
        <w:rPr>
          <w:sz w:val="22"/>
        </w:rPr>
        <w:t>4</w:t>
      </w:r>
      <w:r w:rsidR="009D4CF5">
        <w:rPr>
          <w:sz w:val="22"/>
        </w:rPr>
        <w:t xml:space="preserve">%) have actively participated in more than 12 arts events in the last 12 months. </w:t>
      </w:r>
    </w:p>
    <w:p w14:paraId="5AE3EDCF" w14:textId="77777777" w:rsidR="009D4CF5" w:rsidRDefault="009D4CF5">
      <w:pPr>
        <w:rPr>
          <w:sz w:val="22"/>
        </w:rPr>
      </w:pPr>
    </w:p>
    <w:p w14:paraId="78389113" w14:textId="77777777" w:rsidR="009D4CF5" w:rsidRDefault="009D4CF5" w:rsidP="009D4CF5">
      <w:pPr>
        <w:pStyle w:val="Heading3"/>
      </w:pPr>
      <w:bookmarkStart w:id="24" w:name="_Toc411596270"/>
      <w:r>
        <w:t>Profiling frequent and infrequent participators</w:t>
      </w:r>
      <w:bookmarkEnd w:id="24"/>
    </w:p>
    <w:p w14:paraId="051F0988" w14:textId="02332B23" w:rsidR="009D4CF5" w:rsidRDefault="009D4CF5" w:rsidP="009D4CF5">
      <w:r>
        <w:t>The types of New Zealanders who are more likely to be in the High participation category are:</w:t>
      </w:r>
    </w:p>
    <w:p w14:paraId="12BD4CEC" w14:textId="0A58C506" w:rsidR="009D4CF5" w:rsidRDefault="003235A9" w:rsidP="00730EFE">
      <w:pPr>
        <w:pStyle w:val="ListParagraph"/>
        <w:numPr>
          <w:ilvl w:val="0"/>
          <w:numId w:val="12"/>
        </w:numPr>
      </w:pPr>
      <w:r>
        <w:t>15-29 year olds (42</w:t>
      </w:r>
      <w:r w:rsidR="009D4CF5">
        <w:t>%)</w:t>
      </w:r>
    </w:p>
    <w:p w14:paraId="033CBB27" w14:textId="1A7423BD" w:rsidR="009D4CF5" w:rsidRDefault="003235A9" w:rsidP="00730EFE">
      <w:pPr>
        <w:pStyle w:val="ListParagraph"/>
        <w:numPr>
          <w:ilvl w:val="0"/>
          <w:numId w:val="12"/>
        </w:numPr>
      </w:pPr>
      <w:r>
        <w:t>Māori (45</w:t>
      </w:r>
      <w:r w:rsidR="009D4CF5">
        <w:t>%)</w:t>
      </w:r>
    </w:p>
    <w:p w14:paraId="34F5694F" w14:textId="33E5D7C2" w:rsidR="009D4CF5" w:rsidRDefault="009D4CF5" w:rsidP="009D4CF5">
      <w:r>
        <w:t>The types of New Zealanders wh</w:t>
      </w:r>
      <w:r w:rsidR="000852EB">
        <w:t>o are more likely to be in the N</w:t>
      </w:r>
      <w:r>
        <w:t>on-participation category are:</w:t>
      </w:r>
    </w:p>
    <w:p w14:paraId="336E8ED9" w14:textId="2F767E4D" w:rsidR="009D4CF5" w:rsidRDefault="003235A9" w:rsidP="00730EFE">
      <w:pPr>
        <w:pStyle w:val="ListParagraph"/>
        <w:numPr>
          <w:ilvl w:val="0"/>
          <w:numId w:val="14"/>
        </w:numPr>
      </w:pPr>
      <w:r>
        <w:t>Males (46</w:t>
      </w:r>
      <w:r w:rsidR="009D4CF5">
        <w:t>%)</w:t>
      </w:r>
    </w:p>
    <w:p w14:paraId="0E93CF1B" w14:textId="53305D94" w:rsidR="009D4CF5" w:rsidRDefault="009D4CF5" w:rsidP="00730EFE">
      <w:pPr>
        <w:pStyle w:val="ListParagraph"/>
        <w:numPr>
          <w:ilvl w:val="0"/>
          <w:numId w:val="14"/>
        </w:numPr>
      </w:pPr>
      <w:r>
        <w:t>Aged 60 or more (4</w:t>
      </w:r>
      <w:r w:rsidR="003235A9">
        <w:t>9</w:t>
      </w:r>
      <w:r>
        <w:t>%)</w:t>
      </w:r>
    </w:p>
    <w:p w14:paraId="2C075860" w14:textId="6B403677" w:rsidR="00BA0B7F" w:rsidRDefault="009D4CF5" w:rsidP="009D4CF5">
      <w:pPr>
        <w:rPr>
          <w:rFonts w:eastAsiaTheme="majorEastAsia" w:cstheme="majorBidi"/>
          <w:color w:val="44546A" w:themeColor="text2"/>
          <w:sz w:val="28"/>
          <w:szCs w:val="26"/>
        </w:rPr>
      </w:pPr>
      <w:r>
        <w:t>These groups are consistent with previous measures</w:t>
      </w:r>
      <w:r w:rsidR="000852EB">
        <w:t>,</w:t>
      </w:r>
      <w:r>
        <w:t xml:space="preserve"> and </w:t>
      </w:r>
      <w:r w:rsidR="000852EB">
        <w:t xml:space="preserve">they </w:t>
      </w:r>
      <w:r>
        <w:t>again demonstrate the</w:t>
      </w:r>
      <w:r w:rsidR="005B105D">
        <w:t xml:space="preserve"> close</w:t>
      </w:r>
      <w:r>
        <w:t xml:space="preserve"> relationship </w:t>
      </w:r>
      <w:r w:rsidR="00354CAE">
        <w:t xml:space="preserve">between </w:t>
      </w:r>
      <w:r w:rsidR="000852EB">
        <w:t>youth</w:t>
      </w:r>
      <w:r w:rsidR="00354CAE">
        <w:t xml:space="preserve"> </w:t>
      </w:r>
      <w:r>
        <w:t>and active participation.</w:t>
      </w:r>
      <w:r w:rsidR="00BA0B7F">
        <w:br w:type="page"/>
      </w:r>
    </w:p>
    <w:p w14:paraId="601DC266" w14:textId="43A1AA19" w:rsidR="009543B2" w:rsidRDefault="009543B2" w:rsidP="009543B2">
      <w:pPr>
        <w:pStyle w:val="Heading2"/>
      </w:pPr>
      <w:bookmarkStart w:id="25" w:name="_Toc411596271"/>
      <w:r>
        <w:lastRenderedPageBreak/>
        <w:t>Attitudes towards the arts</w:t>
      </w:r>
      <w:bookmarkEnd w:id="25"/>
    </w:p>
    <w:p w14:paraId="1FA7F538" w14:textId="38553001" w:rsidR="00407C79" w:rsidRDefault="00407C79" w:rsidP="009543B2">
      <w:r>
        <w:t xml:space="preserve">To understand what New Zealanders think about the arts in New </w:t>
      </w:r>
      <w:r w:rsidR="000852EB">
        <w:t>Zealand a series of 15 attitude statements were</w:t>
      </w:r>
      <w:r>
        <w:t xml:space="preserve"> developed using qualitative research prior to the inaugural 2005 New Zealanders and the Arts survey.  These statements have been included in all four waves of the study.  In 2014 five new statements were developed to measure issues of advocacy, quality and diversity.  All statements are measured on a five point agree/disagree scale.</w:t>
      </w:r>
    </w:p>
    <w:p w14:paraId="6C8868E6" w14:textId="5F844ED2" w:rsidR="00407C79" w:rsidRDefault="00407C79" w:rsidP="001F16DE">
      <w:pPr>
        <w:pStyle w:val="Heading3"/>
      </w:pPr>
      <w:bookmarkStart w:id="26" w:name="_Toc411596272"/>
      <w:r>
        <w:t>Summary of New Zealanders’ attitudes</w:t>
      </w:r>
      <w:bookmarkEnd w:id="26"/>
    </w:p>
    <w:p w14:paraId="7122CFA1" w14:textId="48AAF465" w:rsidR="00407C79" w:rsidRDefault="00407C79" w:rsidP="009543B2">
      <w:r>
        <w:t xml:space="preserve">As per previous waves of the study, New Zealanders continue to be very positively disposed towards the arts in New Zealand.  </w:t>
      </w:r>
      <w:r w:rsidR="00354CAE">
        <w:t>At least t</w:t>
      </w:r>
      <w:r w:rsidR="001A2EDA">
        <w:t xml:space="preserve">wo thirds </w:t>
      </w:r>
      <w:r w:rsidR="00354CAE">
        <w:t>of</w:t>
      </w:r>
      <w:r w:rsidR="001A2EDA">
        <w:t xml:space="preserve"> New Z</w:t>
      </w:r>
      <w:r w:rsidR="001F16DE">
        <w:t xml:space="preserve">ealanders demonstrate positive attitudes </w:t>
      </w:r>
      <w:r w:rsidR="000852EB">
        <w:t>on</w:t>
      </w:r>
      <w:r w:rsidR="001A2EDA">
        <w:t xml:space="preserve"> </w:t>
      </w:r>
      <w:r w:rsidR="00354CAE">
        <w:t>14 of the 20</w:t>
      </w:r>
      <w:r w:rsidR="001A2EDA">
        <w:t xml:space="preserve"> </w:t>
      </w:r>
      <w:r w:rsidR="00354CAE">
        <w:t>s</w:t>
      </w:r>
      <w:r w:rsidR="001A2EDA">
        <w:t>tatements</w:t>
      </w:r>
      <w:r w:rsidR="00354CAE">
        <w:t xml:space="preserve"> </w:t>
      </w:r>
      <w:r w:rsidR="001F16DE">
        <w:t>measured</w:t>
      </w:r>
      <w:r w:rsidR="001A2EDA">
        <w:t>:</w:t>
      </w:r>
    </w:p>
    <w:p w14:paraId="3CF62EA6" w14:textId="77777777" w:rsidR="001A2EDA" w:rsidRDefault="001A2EDA" w:rsidP="00730EFE">
      <w:pPr>
        <w:pStyle w:val="ListParagraph"/>
        <w:numPr>
          <w:ilvl w:val="0"/>
          <w:numId w:val="15"/>
        </w:numPr>
      </w:pPr>
      <w:r w:rsidRPr="001F16DE">
        <w:rPr>
          <w:i/>
        </w:rPr>
        <w:t xml:space="preserve">The arts are good for you </w:t>
      </w:r>
      <w:r>
        <w:t>(88% agree)</w:t>
      </w:r>
    </w:p>
    <w:p w14:paraId="5808246F" w14:textId="77777777" w:rsidR="001F16DE" w:rsidRDefault="001F16DE" w:rsidP="00730EFE">
      <w:pPr>
        <w:pStyle w:val="ListParagraph"/>
        <w:numPr>
          <w:ilvl w:val="0"/>
          <w:numId w:val="15"/>
        </w:numPr>
      </w:pPr>
      <w:r w:rsidRPr="001F16DE">
        <w:rPr>
          <w:i/>
        </w:rPr>
        <w:t xml:space="preserve">I learn about different cultures through the arts </w:t>
      </w:r>
      <w:r>
        <w:t>(86% agree)</w:t>
      </w:r>
    </w:p>
    <w:p w14:paraId="704D272C" w14:textId="6F16E644" w:rsidR="001F16DE" w:rsidRDefault="001F16DE" w:rsidP="00730EFE">
      <w:pPr>
        <w:pStyle w:val="ListParagraph"/>
        <w:numPr>
          <w:ilvl w:val="0"/>
          <w:numId w:val="15"/>
        </w:numPr>
      </w:pPr>
      <w:r w:rsidRPr="001F16DE">
        <w:rPr>
          <w:i/>
        </w:rPr>
        <w:t xml:space="preserve">Overall New Zealand arts are of high quality </w:t>
      </w:r>
      <w:r>
        <w:t>(85% agree)</w:t>
      </w:r>
    </w:p>
    <w:p w14:paraId="6537DA58" w14:textId="77777777" w:rsidR="001F16DE" w:rsidRDefault="001F16DE" w:rsidP="00730EFE">
      <w:pPr>
        <w:pStyle w:val="ListParagraph"/>
        <w:numPr>
          <w:ilvl w:val="0"/>
          <w:numId w:val="15"/>
        </w:numPr>
      </w:pPr>
      <w:r w:rsidRPr="001F16DE">
        <w:rPr>
          <w:i/>
        </w:rPr>
        <w:t xml:space="preserve">The arts help improve NZ society </w:t>
      </w:r>
      <w:r>
        <w:t>(82% agree)</w:t>
      </w:r>
    </w:p>
    <w:p w14:paraId="4254BAFD" w14:textId="6EA2C33B" w:rsidR="001A2EDA" w:rsidRDefault="001A2EDA" w:rsidP="00730EFE">
      <w:pPr>
        <w:pStyle w:val="ListParagraph"/>
        <w:numPr>
          <w:ilvl w:val="0"/>
          <w:numId w:val="15"/>
        </w:numPr>
      </w:pPr>
      <w:r w:rsidRPr="001F16DE">
        <w:rPr>
          <w:i/>
        </w:rPr>
        <w:t>The arts help define who we are as New Zealanders</w:t>
      </w:r>
      <w:r>
        <w:t xml:space="preserve"> (78% agree)</w:t>
      </w:r>
    </w:p>
    <w:p w14:paraId="41C344BF" w14:textId="77777777" w:rsidR="001F16DE" w:rsidRDefault="001F16DE" w:rsidP="00730EFE">
      <w:pPr>
        <w:pStyle w:val="ListParagraph"/>
        <w:numPr>
          <w:ilvl w:val="0"/>
          <w:numId w:val="15"/>
        </w:numPr>
      </w:pPr>
      <w:r w:rsidRPr="001F16DE">
        <w:rPr>
          <w:i/>
        </w:rPr>
        <w:t xml:space="preserve">The arts are strong in New Zealand </w:t>
      </w:r>
      <w:r>
        <w:t>(75% agree)</w:t>
      </w:r>
    </w:p>
    <w:p w14:paraId="7B311EFC" w14:textId="77777777" w:rsidR="001F16DE" w:rsidRDefault="001F16DE" w:rsidP="00730EFE">
      <w:pPr>
        <w:pStyle w:val="ListParagraph"/>
        <w:numPr>
          <w:ilvl w:val="0"/>
          <w:numId w:val="15"/>
        </w:numPr>
      </w:pPr>
      <w:r w:rsidRPr="001F16DE">
        <w:rPr>
          <w:i/>
        </w:rPr>
        <w:t xml:space="preserve">The arts contribute positively to our economy </w:t>
      </w:r>
      <w:r>
        <w:t>(74% agree)</w:t>
      </w:r>
    </w:p>
    <w:p w14:paraId="65D84A2F" w14:textId="77777777" w:rsidR="001F16DE" w:rsidRDefault="001F16DE" w:rsidP="00730EFE">
      <w:pPr>
        <w:pStyle w:val="ListParagraph"/>
        <w:numPr>
          <w:ilvl w:val="0"/>
          <w:numId w:val="15"/>
        </w:numPr>
      </w:pPr>
      <w:r w:rsidRPr="001F16DE">
        <w:rPr>
          <w:i/>
        </w:rPr>
        <w:t xml:space="preserve">The arts should receive public funding </w:t>
      </w:r>
      <w:r>
        <w:t>(74% agree)</w:t>
      </w:r>
    </w:p>
    <w:p w14:paraId="7528B274" w14:textId="46FCA914" w:rsidR="001A2EDA" w:rsidRDefault="001A2EDA" w:rsidP="00730EFE">
      <w:pPr>
        <w:pStyle w:val="ListParagraph"/>
        <w:numPr>
          <w:ilvl w:val="0"/>
          <w:numId w:val="15"/>
        </w:numPr>
      </w:pPr>
      <w:r w:rsidRPr="001F16DE">
        <w:rPr>
          <w:i/>
        </w:rPr>
        <w:t>I don’t find the arts all that interesting</w:t>
      </w:r>
      <w:r>
        <w:t xml:space="preserve"> (72% </w:t>
      </w:r>
      <w:r w:rsidRPr="001F16DE">
        <w:rPr>
          <w:u w:val="single"/>
        </w:rPr>
        <w:t>disagree</w:t>
      </w:r>
      <w:r>
        <w:t>)</w:t>
      </w:r>
    </w:p>
    <w:p w14:paraId="429FC37A" w14:textId="77777777" w:rsidR="001F16DE" w:rsidRDefault="001F16DE" w:rsidP="00730EFE">
      <w:pPr>
        <w:pStyle w:val="ListParagraph"/>
        <w:numPr>
          <w:ilvl w:val="0"/>
          <w:numId w:val="15"/>
        </w:numPr>
      </w:pPr>
      <w:r w:rsidRPr="001F16DE">
        <w:rPr>
          <w:i/>
        </w:rPr>
        <w:t xml:space="preserve">The arts are for people like me </w:t>
      </w:r>
      <w:r>
        <w:t>(71% agree)</w:t>
      </w:r>
    </w:p>
    <w:p w14:paraId="534B71C6" w14:textId="77777777" w:rsidR="001F16DE" w:rsidRDefault="001F16DE" w:rsidP="00730EFE">
      <w:pPr>
        <w:pStyle w:val="ListParagraph"/>
        <w:numPr>
          <w:ilvl w:val="0"/>
          <w:numId w:val="15"/>
        </w:numPr>
      </w:pPr>
      <w:r w:rsidRPr="001F16DE">
        <w:rPr>
          <w:i/>
        </w:rPr>
        <w:t>My local Council should give money to support the arts</w:t>
      </w:r>
      <w:r>
        <w:t xml:space="preserve"> (71% agree)</w:t>
      </w:r>
    </w:p>
    <w:p w14:paraId="3D5E68C1" w14:textId="77777777" w:rsidR="001A2EDA" w:rsidRDefault="001A2EDA" w:rsidP="00730EFE">
      <w:pPr>
        <w:pStyle w:val="ListParagraph"/>
        <w:numPr>
          <w:ilvl w:val="0"/>
          <w:numId w:val="15"/>
        </w:numPr>
      </w:pPr>
      <w:r w:rsidRPr="001F16DE">
        <w:rPr>
          <w:i/>
        </w:rPr>
        <w:t>My community would be poorer without the arts</w:t>
      </w:r>
      <w:r>
        <w:t xml:space="preserve"> (69% agree)</w:t>
      </w:r>
    </w:p>
    <w:p w14:paraId="4A10D675" w14:textId="77777777" w:rsidR="001F16DE" w:rsidRDefault="001F16DE" w:rsidP="00730EFE">
      <w:pPr>
        <w:pStyle w:val="ListParagraph"/>
        <w:numPr>
          <w:ilvl w:val="0"/>
          <w:numId w:val="15"/>
        </w:numPr>
      </w:pPr>
      <w:r w:rsidRPr="001F16DE">
        <w:rPr>
          <w:i/>
        </w:rPr>
        <w:t xml:space="preserve">My community has a broad range of arts and artistic activities that I can experience or participate in </w:t>
      </w:r>
      <w:r>
        <w:t>(66% agree)</w:t>
      </w:r>
    </w:p>
    <w:p w14:paraId="50863DCB" w14:textId="394FA5D6" w:rsidR="009543B2" w:rsidRDefault="001A2EDA" w:rsidP="00730EFE">
      <w:pPr>
        <w:pStyle w:val="ListParagraph"/>
        <w:numPr>
          <w:ilvl w:val="0"/>
          <w:numId w:val="15"/>
        </w:numPr>
      </w:pPr>
      <w:r w:rsidRPr="001F16DE">
        <w:rPr>
          <w:i/>
        </w:rPr>
        <w:t xml:space="preserve">The arts improve how I feel about life in general </w:t>
      </w:r>
      <w:r>
        <w:t>(64% agree)</w:t>
      </w:r>
    </w:p>
    <w:p w14:paraId="44E45C22" w14:textId="77777777" w:rsidR="001F16DE" w:rsidRDefault="001F16DE"/>
    <w:p w14:paraId="7FEAD1E6" w14:textId="29224764" w:rsidR="001F16DE" w:rsidRDefault="001F16DE">
      <w:r>
        <w:t>There are two attitudes on which New Zealanders are slightly less positively disposed:</w:t>
      </w:r>
    </w:p>
    <w:p w14:paraId="4BD446F5" w14:textId="4C1E1A8D" w:rsidR="001F16DE" w:rsidRDefault="001F16DE" w:rsidP="00730EFE">
      <w:pPr>
        <w:pStyle w:val="ListParagraph"/>
        <w:numPr>
          <w:ilvl w:val="0"/>
          <w:numId w:val="16"/>
        </w:numPr>
      </w:pPr>
      <w:r w:rsidRPr="001F16DE">
        <w:rPr>
          <w:i/>
        </w:rPr>
        <w:t>Some arts events interest me but I still don’t go much</w:t>
      </w:r>
      <w:r>
        <w:t xml:space="preserve"> (78% agree)</w:t>
      </w:r>
    </w:p>
    <w:p w14:paraId="382DB24E" w14:textId="2ED2FBD1" w:rsidR="001F16DE" w:rsidRDefault="001F16DE" w:rsidP="00730EFE">
      <w:pPr>
        <w:pStyle w:val="ListParagraph"/>
        <w:numPr>
          <w:ilvl w:val="0"/>
          <w:numId w:val="16"/>
        </w:numPr>
      </w:pPr>
      <w:r w:rsidRPr="001F16DE">
        <w:rPr>
          <w:i/>
        </w:rPr>
        <w:t>The arts in New Zealand aren’t as good as in some overseas countries</w:t>
      </w:r>
      <w:r>
        <w:t xml:space="preserve"> (40% agree)</w:t>
      </w:r>
    </w:p>
    <w:p w14:paraId="6F135465" w14:textId="77777777" w:rsidR="001F16DE" w:rsidRDefault="001F16DE"/>
    <w:p w14:paraId="2D341A33" w14:textId="0C4DDEC1" w:rsidR="001A2EDA" w:rsidRDefault="001F16DE">
      <w:r>
        <w:t xml:space="preserve">As a general rule the attitudes of New Zealanders have not changed significantly since 2011.  There are some exceptions and these are discussed in the </w:t>
      </w:r>
      <w:r w:rsidR="00354CAE">
        <w:t>following sections</w:t>
      </w:r>
      <w:r>
        <w:t>.</w:t>
      </w:r>
    </w:p>
    <w:p w14:paraId="649018E3" w14:textId="77777777" w:rsidR="00836789" w:rsidRDefault="00836789"/>
    <w:p w14:paraId="7EDFFC10" w14:textId="3D60AD3D" w:rsidR="00D636C4" w:rsidRDefault="00D636C4">
      <w:r>
        <w:t xml:space="preserve">There are some </w:t>
      </w:r>
      <w:r w:rsidR="00C66590">
        <w:t xml:space="preserve">types of </w:t>
      </w:r>
      <w:r>
        <w:t xml:space="preserve">New Zealanders who </w:t>
      </w:r>
      <w:r w:rsidR="00C66590">
        <w:t xml:space="preserve">tend to </w:t>
      </w:r>
      <w:r>
        <w:t xml:space="preserve">demonstrate more positive attitudes than others.  The detail of these groups are included in the following sections, however as an overview the </w:t>
      </w:r>
      <w:r w:rsidR="000852EB">
        <w:t>groups</w:t>
      </w:r>
      <w:r>
        <w:t xml:space="preserve"> who </w:t>
      </w:r>
      <w:r w:rsidR="00C66590">
        <w:t xml:space="preserve">tend to be </w:t>
      </w:r>
      <w:r>
        <w:t>most positively disposed to the arts are:</w:t>
      </w:r>
    </w:p>
    <w:p w14:paraId="67ABD6BD" w14:textId="1CFAD785" w:rsidR="00C66590" w:rsidRDefault="00C66590" w:rsidP="00730EFE">
      <w:pPr>
        <w:pStyle w:val="ListParagraph"/>
        <w:numPr>
          <w:ilvl w:val="0"/>
          <w:numId w:val="17"/>
        </w:numPr>
      </w:pPr>
      <w:r>
        <w:t>High attendees and high participators are, not surprisingly, more positively disposed to the arts on every attitude measured.</w:t>
      </w:r>
    </w:p>
    <w:p w14:paraId="79BF0409" w14:textId="77777777" w:rsidR="00C66590" w:rsidRDefault="00D636C4" w:rsidP="00730EFE">
      <w:pPr>
        <w:pStyle w:val="ListParagraph"/>
        <w:numPr>
          <w:ilvl w:val="0"/>
          <w:numId w:val="17"/>
        </w:numPr>
      </w:pPr>
      <w:r>
        <w:t>Females</w:t>
      </w:r>
    </w:p>
    <w:p w14:paraId="26AACD0A" w14:textId="7FABBB6F" w:rsidR="00C66590" w:rsidRDefault="00C66590" w:rsidP="00730EFE">
      <w:pPr>
        <w:pStyle w:val="ListParagraph"/>
        <w:numPr>
          <w:ilvl w:val="0"/>
          <w:numId w:val="17"/>
        </w:numPr>
      </w:pPr>
      <w:r>
        <w:t>Māori</w:t>
      </w:r>
    </w:p>
    <w:p w14:paraId="22674452" w14:textId="77777777" w:rsidR="00354CAE" w:rsidRDefault="00C66590" w:rsidP="00730EFE">
      <w:pPr>
        <w:pStyle w:val="ListParagraph"/>
        <w:numPr>
          <w:ilvl w:val="0"/>
          <w:numId w:val="17"/>
        </w:numPr>
      </w:pPr>
      <w:r>
        <w:t>Pacific Island</w:t>
      </w:r>
    </w:p>
    <w:p w14:paraId="23197EC7" w14:textId="0E0E90D2" w:rsidR="001F16DE" w:rsidRDefault="00354CAE" w:rsidP="00730EFE">
      <w:pPr>
        <w:pStyle w:val="ListParagraph"/>
        <w:numPr>
          <w:ilvl w:val="0"/>
          <w:numId w:val="17"/>
        </w:numPr>
      </w:pPr>
      <w:r>
        <w:t>Older New Zealanders (aged 50 or more)</w:t>
      </w:r>
      <w:r w:rsidR="001F16DE">
        <w:br w:type="page"/>
      </w:r>
    </w:p>
    <w:p w14:paraId="2EC5FAD3" w14:textId="3D692EA0" w:rsidR="001F16DE" w:rsidRDefault="001F16DE" w:rsidP="001F16DE">
      <w:pPr>
        <w:pStyle w:val="Heading3"/>
      </w:pPr>
      <w:bookmarkStart w:id="27" w:name="_Toc411596273"/>
      <w:r>
        <w:lastRenderedPageBreak/>
        <w:t>Overall attitudes to the art</w:t>
      </w:r>
      <w:bookmarkEnd w:id="27"/>
    </w:p>
    <w:p w14:paraId="5551C7C2" w14:textId="350D1612" w:rsidR="001F16DE" w:rsidRDefault="00581132">
      <w:r>
        <w:t xml:space="preserve">This </w:t>
      </w:r>
      <w:r w:rsidR="00354CAE">
        <w:t xml:space="preserve">section </w:t>
      </w:r>
      <w:r>
        <w:t xml:space="preserve">examines New Zealanders’ overall attitudes to </w:t>
      </w:r>
      <w:r w:rsidR="00354CAE">
        <w:t xml:space="preserve">the </w:t>
      </w:r>
      <w:r>
        <w:t>art</w:t>
      </w:r>
      <w:r w:rsidR="00354CAE">
        <w:t>s</w:t>
      </w:r>
      <w:r>
        <w:t xml:space="preserve"> in New Zealand</w:t>
      </w:r>
      <w:r w:rsidR="00354CAE">
        <w:t xml:space="preserve">, </w:t>
      </w:r>
      <w:r w:rsidR="000852EB">
        <w:t>and includes</w:t>
      </w:r>
      <w:r>
        <w:t xml:space="preserve"> one </w:t>
      </w:r>
      <w:r w:rsidR="00354CAE">
        <w:t xml:space="preserve">new </w:t>
      </w:r>
      <w:r>
        <w:t xml:space="preserve">statement relating to quality that was </w:t>
      </w:r>
      <w:r w:rsidR="00354CAE">
        <w:t>added</w:t>
      </w:r>
      <w:r>
        <w:t xml:space="preserve"> to the survey in 2014.</w:t>
      </w:r>
    </w:p>
    <w:p w14:paraId="536FF0F0" w14:textId="032580DA" w:rsidR="00581132" w:rsidRDefault="00581132">
      <w:r w:rsidRPr="00581132">
        <w:rPr>
          <w:noProof/>
          <w:lang w:eastAsia="en-NZ"/>
        </w:rPr>
        <w:drawing>
          <wp:inline distT="0" distB="0" distL="0" distR="0" wp14:anchorId="2AA94ECE" wp14:editId="01D8E704">
            <wp:extent cx="6299835" cy="22800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99835" cy="2280007"/>
                    </a:xfrm>
                    <a:prstGeom prst="rect">
                      <a:avLst/>
                    </a:prstGeom>
                    <a:noFill/>
                    <a:ln>
                      <a:noFill/>
                    </a:ln>
                  </pic:spPr>
                </pic:pic>
              </a:graphicData>
            </a:graphic>
          </wp:inline>
        </w:drawing>
      </w:r>
    </w:p>
    <w:p w14:paraId="30FB490C" w14:textId="77777777" w:rsidR="00581132" w:rsidRDefault="00581132" w:rsidP="00581132">
      <w:pPr>
        <w:rPr>
          <w:b/>
          <w:sz w:val="18"/>
        </w:rPr>
      </w:pPr>
      <w:r w:rsidRPr="00483E3C">
        <w:rPr>
          <w:b/>
          <w:sz w:val="18"/>
        </w:rPr>
        <w:t>BASE: All respondents 2005 (n=1,375); 2008 (n=2,099); 2011 (n=2,580); 2014 (n=1,181)</w:t>
      </w:r>
    </w:p>
    <w:p w14:paraId="66DA44F6" w14:textId="77777777" w:rsidR="00354CAE" w:rsidRDefault="00354CAE"/>
    <w:p w14:paraId="740B2262" w14:textId="52147EFD" w:rsidR="00581132" w:rsidRDefault="00581132">
      <w:r>
        <w:t xml:space="preserve">Attitudes on both these aspects </w:t>
      </w:r>
      <w:r w:rsidR="00354CAE">
        <w:t xml:space="preserve">continue to be </w:t>
      </w:r>
      <w:r>
        <w:t>strongly positive</w:t>
      </w:r>
      <w:r w:rsidR="000852EB">
        <w:t xml:space="preserve"> (78% and 75% agreement respectively)</w:t>
      </w:r>
      <w:r>
        <w:t>, and have not changed significantly since 2011.</w:t>
      </w:r>
    </w:p>
    <w:p w14:paraId="5C25576D" w14:textId="2A504194" w:rsidR="00581132" w:rsidRDefault="00581132">
      <w:r>
        <w:t xml:space="preserve">Highlighted below are the </w:t>
      </w:r>
      <w:r w:rsidR="000A30CC">
        <w:t>New Zealanders who are more likely to strongly agree with each of these statements.</w:t>
      </w:r>
    </w:p>
    <w:tbl>
      <w:tblPr>
        <w:tblStyle w:val="TableGrid"/>
        <w:tblW w:w="0" w:type="auto"/>
        <w:tblLook w:val="04A0" w:firstRow="1" w:lastRow="0" w:firstColumn="1" w:lastColumn="0" w:noHBand="0" w:noVBand="1"/>
      </w:tblPr>
      <w:tblGrid>
        <w:gridCol w:w="6941"/>
        <w:gridCol w:w="2970"/>
      </w:tblGrid>
      <w:tr w:rsidR="00581132" w14:paraId="59A07496" w14:textId="77777777" w:rsidTr="000A30CC">
        <w:tc>
          <w:tcPr>
            <w:tcW w:w="6941" w:type="dxa"/>
            <w:shd w:val="clear" w:color="auto" w:fill="BFBFBF" w:themeFill="background1" w:themeFillShade="BF"/>
          </w:tcPr>
          <w:p w14:paraId="3777720A" w14:textId="0D2BBD2B" w:rsidR="00581132" w:rsidRPr="00C66590" w:rsidRDefault="00581132" w:rsidP="00581132">
            <w:pPr>
              <w:rPr>
                <w:b/>
                <w:sz w:val="22"/>
              </w:rPr>
            </w:pPr>
            <w:r w:rsidRPr="00C66590">
              <w:rPr>
                <w:b/>
                <w:sz w:val="22"/>
              </w:rPr>
              <w:t>Attitude (% strongly agree)</w:t>
            </w:r>
          </w:p>
        </w:tc>
        <w:tc>
          <w:tcPr>
            <w:tcW w:w="2970" w:type="dxa"/>
            <w:shd w:val="clear" w:color="auto" w:fill="BFBFBF" w:themeFill="background1" w:themeFillShade="BF"/>
          </w:tcPr>
          <w:p w14:paraId="7C5EBDB3" w14:textId="642C4410" w:rsidR="00581132" w:rsidRPr="00C66590" w:rsidRDefault="00581132" w:rsidP="00581132">
            <w:pPr>
              <w:jc w:val="center"/>
              <w:rPr>
                <w:b/>
                <w:sz w:val="22"/>
              </w:rPr>
            </w:pPr>
            <w:r w:rsidRPr="00C66590">
              <w:rPr>
                <w:b/>
                <w:sz w:val="22"/>
              </w:rPr>
              <w:t>New Zealanders most likely to hold this attitude</w:t>
            </w:r>
          </w:p>
        </w:tc>
      </w:tr>
      <w:tr w:rsidR="00581132" w14:paraId="3DDD35F6" w14:textId="77777777" w:rsidTr="00581132">
        <w:tc>
          <w:tcPr>
            <w:tcW w:w="6941" w:type="dxa"/>
          </w:tcPr>
          <w:p w14:paraId="4B5F5F62" w14:textId="77777777" w:rsidR="00242D9B" w:rsidRDefault="00242D9B">
            <w:pPr>
              <w:rPr>
                <w:i/>
              </w:rPr>
            </w:pPr>
          </w:p>
          <w:p w14:paraId="7BA5825E" w14:textId="5F12EB85" w:rsidR="00581132" w:rsidRDefault="00581132">
            <w:r w:rsidRPr="00581132">
              <w:rPr>
                <w:i/>
              </w:rPr>
              <w:t>The arts help define who we are as New Zealanders</w:t>
            </w:r>
            <w:r>
              <w:t xml:space="preserve"> (44%)</w:t>
            </w:r>
          </w:p>
        </w:tc>
        <w:tc>
          <w:tcPr>
            <w:tcW w:w="2970" w:type="dxa"/>
          </w:tcPr>
          <w:p w14:paraId="6204C7A7" w14:textId="77777777" w:rsidR="00581132" w:rsidRDefault="00581132" w:rsidP="00581132">
            <w:pPr>
              <w:jc w:val="center"/>
            </w:pPr>
            <w:r>
              <w:t>Females (48%)</w:t>
            </w:r>
          </w:p>
          <w:p w14:paraId="2D130E3D" w14:textId="77777777" w:rsidR="00581132" w:rsidRDefault="00581132" w:rsidP="00581132">
            <w:pPr>
              <w:jc w:val="center"/>
            </w:pPr>
            <w:r>
              <w:t>Māori (53%)</w:t>
            </w:r>
          </w:p>
          <w:p w14:paraId="17875539" w14:textId="2FB25677" w:rsidR="00581132" w:rsidRDefault="00C66590" w:rsidP="00C66590">
            <w:pPr>
              <w:jc w:val="center"/>
            </w:pPr>
            <w:r>
              <w:t>Pacific Island (66%)</w:t>
            </w:r>
          </w:p>
        </w:tc>
      </w:tr>
      <w:tr w:rsidR="00581132" w14:paraId="1E37CD29" w14:textId="77777777" w:rsidTr="00581132">
        <w:tc>
          <w:tcPr>
            <w:tcW w:w="6941" w:type="dxa"/>
          </w:tcPr>
          <w:p w14:paraId="6A6BF86E" w14:textId="033608B4" w:rsidR="00581132" w:rsidRDefault="00581132">
            <w:r w:rsidRPr="00581132">
              <w:rPr>
                <w:i/>
              </w:rPr>
              <w:t>The arts are strong in New Zealand</w:t>
            </w:r>
            <w:r>
              <w:t xml:space="preserve"> (37%)</w:t>
            </w:r>
          </w:p>
        </w:tc>
        <w:tc>
          <w:tcPr>
            <w:tcW w:w="2970" w:type="dxa"/>
          </w:tcPr>
          <w:p w14:paraId="34F16672" w14:textId="77777777" w:rsidR="00581132" w:rsidRDefault="00581132" w:rsidP="00581132">
            <w:pPr>
              <w:jc w:val="center"/>
            </w:pPr>
            <w:r>
              <w:t>Māori (46%)</w:t>
            </w:r>
          </w:p>
          <w:p w14:paraId="4B267A8A" w14:textId="4ABD52FC" w:rsidR="00581132" w:rsidRDefault="00581132" w:rsidP="00581132">
            <w:pPr>
              <w:jc w:val="center"/>
            </w:pPr>
            <w:r>
              <w:t>Pacific Island (53%)</w:t>
            </w:r>
          </w:p>
        </w:tc>
      </w:tr>
    </w:tbl>
    <w:p w14:paraId="4B457062" w14:textId="2BF40054" w:rsidR="00581132" w:rsidRDefault="00581132"/>
    <w:p w14:paraId="6E8BEEAD" w14:textId="77777777" w:rsidR="00D32025" w:rsidRDefault="00D32025"/>
    <w:p w14:paraId="7EDED45A" w14:textId="212C3E5D" w:rsidR="000A30CC" w:rsidRDefault="000A30CC">
      <w:r>
        <w:t xml:space="preserve">The 2014 study introduced five new attitude statements.  One of these related to the </w:t>
      </w:r>
      <w:r w:rsidR="00354CAE">
        <w:t xml:space="preserve">overall </w:t>
      </w:r>
      <w:r>
        <w:t xml:space="preserve">quality of </w:t>
      </w:r>
      <w:r w:rsidR="00354CAE">
        <w:t xml:space="preserve">the </w:t>
      </w:r>
      <w:r>
        <w:t>arts in New Zealand.</w:t>
      </w:r>
    </w:p>
    <w:p w14:paraId="6A2EA97D" w14:textId="69886B54" w:rsidR="000A30CC" w:rsidRDefault="00D32025">
      <w:r w:rsidRPr="00D32025">
        <w:rPr>
          <w:noProof/>
          <w:lang w:eastAsia="en-NZ"/>
        </w:rPr>
        <w:drawing>
          <wp:inline distT="0" distB="0" distL="0" distR="0" wp14:anchorId="207C766E" wp14:editId="76DEC21C">
            <wp:extent cx="6299835" cy="9325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99835" cy="932518"/>
                    </a:xfrm>
                    <a:prstGeom prst="rect">
                      <a:avLst/>
                    </a:prstGeom>
                    <a:noFill/>
                    <a:ln>
                      <a:noFill/>
                    </a:ln>
                  </pic:spPr>
                </pic:pic>
              </a:graphicData>
            </a:graphic>
          </wp:inline>
        </w:drawing>
      </w:r>
    </w:p>
    <w:p w14:paraId="623EB494" w14:textId="18E6C40E" w:rsidR="00D32025" w:rsidRDefault="00D32025" w:rsidP="00D32025">
      <w:pPr>
        <w:rPr>
          <w:b/>
          <w:sz w:val="18"/>
        </w:rPr>
      </w:pPr>
      <w:r>
        <w:rPr>
          <w:b/>
          <w:sz w:val="18"/>
        </w:rPr>
        <w:t>BASE: All respondents;</w:t>
      </w:r>
      <w:r w:rsidRPr="00483E3C">
        <w:rPr>
          <w:b/>
          <w:sz w:val="18"/>
        </w:rPr>
        <w:t xml:space="preserve"> 2014 (n=1,181)</w:t>
      </w:r>
    </w:p>
    <w:p w14:paraId="5FB2BBC4" w14:textId="77777777" w:rsidR="00354CAE" w:rsidRDefault="00354CAE"/>
    <w:p w14:paraId="7F7FBB3B" w14:textId="3C5A2D51" w:rsidR="00D32025" w:rsidRDefault="00D32025">
      <w:r>
        <w:t>The vast majority of New Zealanders (85%) believe the arts are of high quality in New Zealand.</w:t>
      </w:r>
    </w:p>
    <w:p w14:paraId="4B635254" w14:textId="4D30AEE7" w:rsidR="00D32025" w:rsidRDefault="00D32025">
      <w:r>
        <w:t>The types of New Zealanders most likely to hold this view are females (55%), aged 70 or more (59%), and Māori (58%).</w:t>
      </w:r>
    </w:p>
    <w:p w14:paraId="0BA20A44" w14:textId="77777777" w:rsidR="00D32025" w:rsidRDefault="00D32025" w:rsidP="00D32025">
      <w:pPr>
        <w:pStyle w:val="Heading3"/>
      </w:pPr>
      <w:bookmarkStart w:id="28" w:name="_Toc411596274"/>
      <w:r>
        <w:lastRenderedPageBreak/>
        <w:t>An appetite for the arts</w:t>
      </w:r>
      <w:bookmarkEnd w:id="28"/>
    </w:p>
    <w:p w14:paraId="67E9EA06" w14:textId="7CDE958E" w:rsidR="00D32025" w:rsidRDefault="00D32025" w:rsidP="00D32025">
      <w:pPr>
        <w:jc w:val="center"/>
      </w:pPr>
      <w:r w:rsidRPr="00D32025">
        <w:rPr>
          <w:noProof/>
          <w:lang w:eastAsia="en-NZ"/>
        </w:rPr>
        <w:drawing>
          <wp:inline distT="0" distB="0" distL="0" distR="0" wp14:anchorId="1AFFE470" wp14:editId="3986E34A">
            <wp:extent cx="6299835" cy="285091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99835" cy="2850919"/>
                    </a:xfrm>
                    <a:prstGeom prst="rect">
                      <a:avLst/>
                    </a:prstGeom>
                    <a:noFill/>
                    <a:ln>
                      <a:noFill/>
                    </a:ln>
                  </pic:spPr>
                </pic:pic>
              </a:graphicData>
            </a:graphic>
          </wp:inline>
        </w:drawing>
      </w:r>
    </w:p>
    <w:p w14:paraId="7DA479EE" w14:textId="77777777" w:rsidR="00D32025" w:rsidRDefault="00D32025" w:rsidP="00D32025">
      <w:pPr>
        <w:rPr>
          <w:b/>
          <w:sz w:val="18"/>
        </w:rPr>
      </w:pPr>
      <w:r w:rsidRPr="00483E3C">
        <w:rPr>
          <w:b/>
          <w:sz w:val="18"/>
        </w:rPr>
        <w:t>BASE: All respondents 2005 (n=1,375); 2008 (n=2,099); 2011 (n=2,580); 2014 (n=1,181)</w:t>
      </w:r>
    </w:p>
    <w:p w14:paraId="5E948DBF" w14:textId="77777777" w:rsidR="00354CAE" w:rsidRDefault="00354CAE" w:rsidP="00D32025"/>
    <w:p w14:paraId="46D5EA98" w14:textId="040EC64F" w:rsidR="00D636C4" w:rsidRDefault="00D636C4" w:rsidP="00D32025">
      <w:r>
        <w:t xml:space="preserve">Most New Zealanders </w:t>
      </w:r>
      <w:r w:rsidR="00354CAE">
        <w:t xml:space="preserve">continue to </w:t>
      </w:r>
      <w:r>
        <w:t>have a healthy appetite for the arts.</w:t>
      </w:r>
    </w:p>
    <w:p w14:paraId="7D8F019B" w14:textId="0A4FE506" w:rsidR="00D636C4" w:rsidRDefault="00BC2202" w:rsidP="00D32025">
      <w:r>
        <w:t>Nearly nine in ten (8</w:t>
      </w:r>
      <w:r w:rsidR="00D636C4">
        <w:t>8%) believe the arts are good for them.  This attitude continues its gradual improvement since the study started in 2005.</w:t>
      </w:r>
    </w:p>
    <w:p w14:paraId="40C44263" w14:textId="03D8AA8C" w:rsidR="00D636C4" w:rsidRDefault="00520BE9" w:rsidP="00D32025">
      <w:r>
        <w:t>N</w:t>
      </w:r>
      <w:r w:rsidR="00D636C4">
        <w:t xml:space="preserve">early three quarters of New Zealanders (72%) </w:t>
      </w:r>
      <w:r w:rsidR="00D636C4" w:rsidRPr="00354CAE">
        <w:rPr>
          <w:u w:val="single"/>
        </w:rPr>
        <w:t>disagree</w:t>
      </w:r>
      <w:r w:rsidR="00D636C4">
        <w:t xml:space="preserve"> that they don’t find the arts all that interesting</w:t>
      </w:r>
      <w:r w:rsidR="00354CAE">
        <w:t>.  This</w:t>
      </w:r>
      <w:r w:rsidR="00D636C4">
        <w:t xml:space="preserve"> is stable compared to previous waves of the study.</w:t>
      </w:r>
    </w:p>
    <w:p w14:paraId="01652062" w14:textId="47EBCC32" w:rsidR="00D636C4" w:rsidRDefault="00D636C4" w:rsidP="00D32025">
      <w:r>
        <w:t>The types of New Zealanders most likely to be positively disposed on these attitudes are:</w:t>
      </w:r>
    </w:p>
    <w:tbl>
      <w:tblPr>
        <w:tblStyle w:val="TableGrid"/>
        <w:tblW w:w="0" w:type="auto"/>
        <w:tblLook w:val="04A0" w:firstRow="1" w:lastRow="0" w:firstColumn="1" w:lastColumn="0" w:noHBand="0" w:noVBand="1"/>
      </w:tblPr>
      <w:tblGrid>
        <w:gridCol w:w="6941"/>
        <w:gridCol w:w="2970"/>
      </w:tblGrid>
      <w:tr w:rsidR="00D636C4" w:rsidRPr="00581132" w14:paraId="31EFB44D" w14:textId="77777777" w:rsidTr="00F214A8">
        <w:tc>
          <w:tcPr>
            <w:tcW w:w="6941" w:type="dxa"/>
            <w:shd w:val="clear" w:color="auto" w:fill="BFBFBF" w:themeFill="background1" w:themeFillShade="BF"/>
          </w:tcPr>
          <w:p w14:paraId="63A46B97" w14:textId="77777777" w:rsidR="00D636C4" w:rsidRPr="00C66590" w:rsidRDefault="00D636C4" w:rsidP="00F214A8">
            <w:pPr>
              <w:rPr>
                <w:b/>
                <w:sz w:val="22"/>
              </w:rPr>
            </w:pPr>
            <w:r w:rsidRPr="00C66590">
              <w:rPr>
                <w:b/>
                <w:sz w:val="22"/>
              </w:rPr>
              <w:t>Attitude (% strongly agree)</w:t>
            </w:r>
          </w:p>
        </w:tc>
        <w:tc>
          <w:tcPr>
            <w:tcW w:w="2970" w:type="dxa"/>
            <w:shd w:val="clear" w:color="auto" w:fill="BFBFBF" w:themeFill="background1" w:themeFillShade="BF"/>
          </w:tcPr>
          <w:p w14:paraId="35C06BAE" w14:textId="77777777" w:rsidR="00D636C4" w:rsidRPr="00C66590" w:rsidRDefault="00D636C4" w:rsidP="00F214A8">
            <w:pPr>
              <w:jc w:val="center"/>
              <w:rPr>
                <w:b/>
                <w:sz w:val="22"/>
              </w:rPr>
            </w:pPr>
            <w:r w:rsidRPr="00C66590">
              <w:rPr>
                <w:b/>
                <w:sz w:val="22"/>
              </w:rPr>
              <w:t>New Zealanders most likely to hold this attitude</w:t>
            </w:r>
          </w:p>
        </w:tc>
      </w:tr>
      <w:tr w:rsidR="00D636C4" w14:paraId="1BADACB9" w14:textId="77777777" w:rsidTr="00F214A8">
        <w:tc>
          <w:tcPr>
            <w:tcW w:w="6941" w:type="dxa"/>
          </w:tcPr>
          <w:p w14:paraId="53E4A964" w14:textId="06F6F049" w:rsidR="00D636C4" w:rsidRDefault="00D636C4" w:rsidP="00F214A8">
            <w:r w:rsidRPr="00EA2135">
              <w:rPr>
                <w:i/>
              </w:rPr>
              <w:t>The arts are good for you</w:t>
            </w:r>
            <w:r>
              <w:t xml:space="preserve"> (56%)</w:t>
            </w:r>
          </w:p>
        </w:tc>
        <w:tc>
          <w:tcPr>
            <w:tcW w:w="2970" w:type="dxa"/>
          </w:tcPr>
          <w:p w14:paraId="32067D65" w14:textId="77777777" w:rsidR="00D636C4" w:rsidRDefault="00D636C4" w:rsidP="00F214A8">
            <w:pPr>
              <w:jc w:val="center"/>
            </w:pPr>
            <w:r>
              <w:t>Females (64%)</w:t>
            </w:r>
          </w:p>
          <w:p w14:paraId="581794A0" w14:textId="6D0FA6DD" w:rsidR="00D636C4" w:rsidRDefault="00D636C4" w:rsidP="00F214A8">
            <w:pPr>
              <w:jc w:val="center"/>
            </w:pPr>
            <w:r>
              <w:t>Asian (65%)</w:t>
            </w:r>
          </w:p>
        </w:tc>
      </w:tr>
    </w:tbl>
    <w:p w14:paraId="1F97F6AE" w14:textId="3E055160" w:rsidR="00D636C4" w:rsidRDefault="00D636C4" w:rsidP="00D32025"/>
    <w:tbl>
      <w:tblPr>
        <w:tblStyle w:val="TableGrid"/>
        <w:tblW w:w="0" w:type="auto"/>
        <w:tblLook w:val="04A0" w:firstRow="1" w:lastRow="0" w:firstColumn="1" w:lastColumn="0" w:noHBand="0" w:noVBand="1"/>
      </w:tblPr>
      <w:tblGrid>
        <w:gridCol w:w="6941"/>
        <w:gridCol w:w="2970"/>
      </w:tblGrid>
      <w:tr w:rsidR="00D636C4" w:rsidRPr="00581132" w14:paraId="353BC009" w14:textId="77777777" w:rsidTr="00F214A8">
        <w:tc>
          <w:tcPr>
            <w:tcW w:w="6941" w:type="dxa"/>
            <w:shd w:val="clear" w:color="auto" w:fill="BFBFBF" w:themeFill="background1" w:themeFillShade="BF"/>
          </w:tcPr>
          <w:p w14:paraId="767FE387" w14:textId="12B00D4C" w:rsidR="00D636C4" w:rsidRPr="00C66590" w:rsidRDefault="00D636C4" w:rsidP="00F214A8">
            <w:pPr>
              <w:rPr>
                <w:b/>
                <w:sz w:val="22"/>
              </w:rPr>
            </w:pPr>
            <w:r w:rsidRPr="00C66590">
              <w:rPr>
                <w:b/>
                <w:sz w:val="22"/>
              </w:rPr>
              <w:t xml:space="preserve">Attitude (% strongly </w:t>
            </w:r>
            <w:r w:rsidRPr="00354CAE">
              <w:rPr>
                <w:b/>
                <w:sz w:val="22"/>
                <w:u w:val="single"/>
              </w:rPr>
              <w:t>disagree</w:t>
            </w:r>
            <w:r w:rsidRPr="00C66590">
              <w:rPr>
                <w:b/>
                <w:sz w:val="22"/>
              </w:rPr>
              <w:t>)</w:t>
            </w:r>
          </w:p>
        </w:tc>
        <w:tc>
          <w:tcPr>
            <w:tcW w:w="2970" w:type="dxa"/>
            <w:shd w:val="clear" w:color="auto" w:fill="BFBFBF" w:themeFill="background1" w:themeFillShade="BF"/>
          </w:tcPr>
          <w:p w14:paraId="2348A702" w14:textId="3A4186DF" w:rsidR="00D636C4" w:rsidRPr="00C66590" w:rsidRDefault="00D636C4" w:rsidP="00D636C4">
            <w:pPr>
              <w:jc w:val="center"/>
              <w:rPr>
                <w:b/>
                <w:sz w:val="22"/>
              </w:rPr>
            </w:pPr>
            <w:r w:rsidRPr="00C66590">
              <w:rPr>
                <w:b/>
                <w:sz w:val="22"/>
              </w:rPr>
              <w:t>New Zealanders least likely to hold this attitude</w:t>
            </w:r>
          </w:p>
        </w:tc>
      </w:tr>
      <w:tr w:rsidR="00D636C4" w14:paraId="644DAB43" w14:textId="77777777" w:rsidTr="00F214A8">
        <w:tc>
          <w:tcPr>
            <w:tcW w:w="6941" w:type="dxa"/>
          </w:tcPr>
          <w:p w14:paraId="5042D79C" w14:textId="3849700B" w:rsidR="00D636C4" w:rsidRDefault="00703967" w:rsidP="00F214A8">
            <w:r w:rsidRPr="00EA2135">
              <w:rPr>
                <w:i/>
              </w:rPr>
              <w:t xml:space="preserve">I don’t find the arts all that interesting </w:t>
            </w:r>
            <w:r>
              <w:t>(45% disagree)</w:t>
            </w:r>
          </w:p>
        </w:tc>
        <w:tc>
          <w:tcPr>
            <w:tcW w:w="2970" w:type="dxa"/>
          </w:tcPr>
          <w:p w14:paraId="27B84C23" w14:textId="1245750F" w:rsidR="00D636C4" w:rsidRDefault="00703967" w:rsidP="00703967">
            <w:pPr>
              <w:jc w:val="center"/>
            </w:pPr>
            <w:r>
              <w:t>Females (53%)</w:t>
            </w:r>
          </w:p>
        </w:tc>
      </w:tr>
    </w:tbl>
    <w:p w14:paraId="3C0580F7" w14:textId="77777777" w:rsidR="00D636C4" w:rsidRDefault="00D636C4" w:rsidP="00D32025"/>
    <w:p w14:paraId="16BFE4CF" w14:textId="77777777" w:rsidR="00354CAE" w:rsidRDefault="00354CAE" w:rsidP="00D32025"/>
    <w:p w14:paraId="0EEA2C68" w14:textId="2A136AF1" w:rsidR="00703967" w:rsidRDefault="00D636C4" w:rsidP="00D32025">
      <w:r>
        <w:t xml:space="preserve">Perhaps the most negative attitude </w:t>
      </w:r>
      <w:r w:rsidR="00354CAE">
        <w:t xml:space="preserve">that </w:t>
      </w:r>
      <w:r>
        <w:t xml:space="preserve">New Zealanders </w:t>
      </w:r>
      <w:r w:rsidR="00354CAE">
        <w:t xml:space="preserve">hold </w:t>
      </w:r>
      <w:r>
        <w:t xml:space="preserve">towards the arts is that nearly eight in ten (78%) agree that while some events might interest them they still don’t go much.  However this attitude is not </w:t>
      </w:r>
      <w:r w:rsidR="00703967">
        <w:t>whol</w:t>
      </w:r>
      <w:r>
        <w:t>ly negative as it indicates potential to increase involvement if</w:t>
      </w:r>
      <w:r w:rsidR="00520BE9">
        <w:t xml:space="preserve"> more</w:t>
      </w:r>
      <w:r>
        <w:t xml:space="preserve"> arts events can be priorit</w:t>
      </w:r>
      <w:r w:rsidR="00354CAE">
        <w:t>ised</w:t>
      </w:r>
      <w:r>
        <w:t xml:space="preserve"> </w:t>
      </w:r>
      <w:r w:rsidR="00354CAE">
        <w:t>among</w:t>
      </w:r>
      <w:r>
        <w:t xml:space="preserve"> this group.</w:t>
      </w:r>
    </w:p>
    <w:p w14:paraId="512B1C17" w14:textId="7D9D4DD5" w:rsidR="00D32025" w:rsidRDefault="00703967" w:rsidP="00D32025">
      <w:pPr>
        <w:rPr>
          <w:color w:val="44546A" w:themeColor="text2"/>
          <w:sz w:val="28"/>
          <w:szCs w:val="26"/>
        </w:rPr>
      </w:pPr>
      <w:r>
        <w:t>There are few trends identifying who is most likely to hold this view other than region</w:t>
      </w:r>
      <w:r w:rsidR="00354CAE">
        <w:t xml:space="preserve">. </w:t>
      </w:r>
      <w:r>
        <w:t xml:space="preserve"> Aucklanders (33%) and those in towns or rural areas (33%) are most likely to hold this view</w:t>
      </w:r>
      <w:r w:rsidR="00354CAE">
        <w:t>,</w:t>
      </w:r>
      <w:r>
        <w:t xml:space="preserve"> whereas provincial cities are less likely to (17%).  This trend is likely related to the </w:t>
      </w:r>
      <w:r w:rsidR="00354CAE">
        <w:t xml:space="preserve">relative </w:t>
      </w:r>
      <w:r>
        <w:t>ease of access, distance, traffic and parking issues</w:t>
      </w:r>
      <w:r w:rsidR="00354CAE">
        <w:t xml:space="preserve"> in different parts of New Zealand</w:t>
      </w:r>
      <w:r>
        <w:t>.</w:t>
      </w:r>
      <w:r w:rsidR="00D32025">
        <w:br w:type="page"/>
      </w:r>
    </w:p>
    <w:p w14:paraId="2EAD1088" w14:textId="5AB99990" w:rsidR="00703967" w:rsidRDefault="00703967" w:rsidP="00703967">
      <w:pPr>
        <w:pStyle w:val="Heading3"/>
      </w:pPr>
      <w:bookmarkStart w:id="29" w:name="_Toc411596275"/>
      <w:r>
        <w:lastRenderedPageBreak/>
        <w:t xml:space="preserve">Public funding and the contribution </w:t>
      </w:r>
      <w:r w:rsidR="00354CAE">
        <w:t xml:space="preserve">the </w:t>
      </w:r>
      <w:r>
        <w:t>arts make to the economy</w:t>
      </w:r>
      <w:bookmarkEnd w:id="29"/>
    </w:p>
    <w:p w14:paraId="4AE2ABB0" w14:textId="370772C1" w:rsidR="00703967" w:rsidRDefault="00DA6888" w:rsidP="00DA6888">
      <w:r w:rsidRPr="00DA6888">
        <w:rPr>
          <w:noProof/>
          <w:lang w:eastAsia="en-NZ"/>
        </w:rPr>
        <w:drawing>
          <wp:inline distT="0" distB="0" distL="0" distR="0" wp14:anchorId="6AE3A8C9" wp14:editId="423AA694">
            <wp:extent cx="6299835" cy="21305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99835" cy="2130515"/>
                    </a:xfrm>
                    <a:prstGeom prst="rect">
                      <a:avLst/>
                    </a:prstGeom>
                    <a:noFill/>
                    <a:ln>
                      <a:noFill/>
                    </a:ln>
                  </pic:spPr>
                </pic:pic>
              </a:graphicData>
            </a:graphic>
          </wp:inline>
        </w:drawing>
      </w:r>
    </w:p>
    <w:p w14:paraId="5BCA3E2A" w14:textId="77777777" w:rsidR="00DA6888" w:rsidRDefault="00DA6888" w:rsidP="00DA6888">
      <w:pPr>
        <w:rPr>
          <w:b/>
          <w:sz w:val="18"/>
        </w:rPr>
      </w:pPr>
      <w:r w:rsidRPr="00483E3C">
        <w:rPr>
          <w:b/>
          <w:sz w:val="18"/>
        </w:rPr>
        <w:t>BASE: All respondents 2005 (n=1,375); 2008 (n=2,099); 2011 (n=2,580); 2014 (n=1,181)</w:t>
      </w:r>
    </w:p>
    <w:p w14:paraId="1D450447" w14:textId="77777777" w:rsidR="00354CAE" w:rsidRDefault="00354CAE"/>
    <w:p w14:paraId="03A617FD" w14:textId="649CB007" w:rsidR="00DA6888" w:rsidRDefault="00DA6888">
      <w:r>
        <w:t>The proportion of New Zealanders who believe the arts contribute positively to our economy has increased since 2011.  Four in ten (37%) now strongly agree with this statement.</w:t>
      </w:r>
    </w:p>
    <w:p w14:paraId="33875397" w14:textId="46949C39" w:rsidR="00DA6888" w:rsidRDefault="00DA6888">
      <w:r>
        <w:t xml:space="preserve">While the proportion of New Zealanders who believe the arts should receive public funding continues to slowly decline, </w:t>
      </w:r>
      <w:r w:rsidR="00354CAE">
        <w:t>the vast majority of</w:t>
      </w:r>
      <w:r>
        <w:t xml:space="preserve"> New Zealanders </w:t>
      </w:r>
      <w:r w:rsidR="00354CAE">
        <w:t xml:space="preserve">(74%) </w:t>
      </w:r>
      <w:r>
        <w:t xml:space="preserve">still agree with this statement and four in ten </w:t>
      </w:r>
      <w:r w:rsidR="00354CAE">
        <w:t>feel strongly that the arts should receive public funding (</w:t>
      </w:r>
      <w:r>
        <w:t xml:space="preserve">strongly agree </w:t>
      </w:r>
      <w:r w:rsidR="00354CAE">
        <w:t xml:space="preserve">= </w:t>
      </w:r>
      <w:r>
        <w:t>39%).</w:t>
      </w:r>
    </w:p>
    <w:p w14:paraId="7EA8830B" w14:textId="77777777" w:rsidR="005E30C8" w:rsidRDefault="005E30C8"/>
    <w:p w14:paraId="4F618CEE" w14:textId="2EACF0FC" w:rsidR="00DA6888" w:rsidRDefault="00DA6888">
      <w:r>
        <w:t xml:space="preserve">The types of New Zealanders who are </w:t>
      </w:r>
      <w:r w:rsidR="005E30C8">
        <w:t>most likely to hold these attitudes are summarised below.</w:t>
      </w:r>
    </w:p>
    <w:tbl>
      <w:tblPr>
        <w:tblStyle w:val="TableGrid"/>
        <w:tblW w:w="0" w:type="auto"/>
        <w:tblLook w:val="04A0" w:firstRow="1" w:lastRow="0" w:firstColumn="1" w:lastColumn="0" w:noHBand="0" w:noVBand="1"/>
      </w:tblPr>
      <w:tblGrid>
        <w:gridCol w:w="6941"/>
        <w:gridCol w:w="2970"/>
      </w:tblGrid>
      <w:tr w:rsidR="00DA6888" w:rsidRPr="00581132" w14:paraId="164AAD4A" w14:textId="77777777" w:rsidTr="00F214A8">
        <w:tc>
          <w:tcPr>
            <w:tcW w:w="6941" w:type="dxa"/>
            <w:shd w:val="clear" w:color="auto" w:fill="BFBFBF" w:themeFill="background1" w:themeFillShade="BF"/>
          </w:tcPr>
          <w:p w14:paraId="11B500E9" w14:textId="77777777" w:rsidR="00DA6888" w:rsidRPr="00C66590" w:rsidRDefault="00DA6888" w:rsidP="00F214A8">
            <w:pPr>
              <w:rPr>
                <w:b/>
                <w:sz w:val="22"/>
              </w:rPr>
            </w:pPr>
            <w:r w:rsidRPr="00C66590">
              <w:rPr>
                <w:b/>
                <w:sz w:val="22"/>
              </w:rPr>
              <w:t>Attitude (% strongly agree)</w:t>
            </w:r>
          </w:p>
        </w:tc>
        <w:tc>
          <w:tcPr>
            <w:tcW w:w="2970" w:type="dxa"/>
            <w:shd w:val="clear" w:color="auto" w:fill="BFBFBF" w:themeFill="background1" w:themeFillShade="BF"/>
          </w:tcPr>
          <w:p w14:paraId="67F0A72F" w14:textId="77777777" w:rsidR="00DA6888" w:rsidRPr="00C66590" w:rsidRDefault="00DA6888" w:rsidP="00F214A8">
            <w:pPr>
              <w:jc w:val="center"/>
              <w:rPr>
                <w:b/>
                <w:sz w:val="22"/>
              </w:rPr>
            </w:pPr>
            <w:r w:rsidRPr="00C66590">
              <w:rPr>
                <w:b/>
                <w:sz w:val="22"/>
              </w:rPr>
              <w:t>New Zealanders most likely to hold this attitude</w:t>
            </w:r>
          </w:p>
        </w:tc>
      </w:tr>
      <w:tr w:rsidR="00DA6888" w14:paraId="0F77FB76" w14:textId="77777777" w:rsidTr="00F214A8">
        <w:tc>
          <w:tcPr>
            <w:tcW w:w="6941" w:type="dxa"/>
          </w:tcPr>
          <w:p w14:paraId="49E6A2FC" w14:textId="620526A4" w:rsidR="00DA6888" w:rsidRDefault="005E30C8" w:rsidP="00F214A8">
            <w:r w:rsidRPr="00EA2135">
              <w:rPr>
                <w:i/>
              </w:rPr>
              <w:t>The arts contribute positively to our economy</w:t>
            </w:r>
            <w:r>
              <w:t xml:space="preserve"> (37%)</w:t>
            </w:r>
          </w:p>
        </w:tc>
        <w:tc>
          <w:tcPr>
            <w:tcW w:w="2970" w:type="dxa"/>
          </w:tcPr>
          <w:p w14:paraId="226172A5" w14:textId="1C68C929" w:rsidR="00DA6888" w:rsidRDefault="005E30C8" w:rsidP="005E30C8">
            <w:pPr>
              <w:jc w:val="center"/>
            </w:pPr>
            <w:r>
              <w:t>Maori (45%)</w:t>
            </w:r>
          </w:p>
        </w:tc>
      </w:tr>
      <w:tr w:rsidR="00DA6888" w14:paraId="17EBE29E" w14:textId="77777777" w:rsidTr="00F214A8">
        <w:tc>
          <w:tcPr>
            <w:tcW w:w="6941" w:type="dxa"/>
          </w:tcPr>
          <w:p w14:paraId="08F69757" w14:textId="2796D485" w:rsidR="00DA6888" w:rsidRDefault="005E30C8" w:rsidP="00F214A8">
            <w:r w:rsidRPr="00EA2135">
              <w:rPr>
                <w:i/>
              </w:rPr>
              <w:t>The arts should receive public funding</w:t>
            </w:r>
            <w:r>
              <w:t xml:space="preserve"> (39%)</w:t>
            </w:r>
          </w:p>
        </w:tc>
        <w:tc>
          <w:tcPr>
            <w:tcW w:w="2970" w:type="dxa"/>
          </w:tcPr>
          <w:p w14:paraId="7634B4FA" w14:textId="77777777" w:rsidR="00DA6888" w:rsidRDefault="005E30C8" w:rsidP="005E30C8">
            <w:pPr>
              <w:jc w:val="center"/>
            </w:pPr>
            <w:r>
              <w:t>Females (44%)</w:t>
            </w:r>
          </w:p>
          <w:p w14:paraId="0763BA39" w14:textId="5F0FDD45" w:rsidR="005E30C8" w:rsidRDefault="005E30C8" w:rsidP="005E30C8">
            <w:pPr>
              <w:jc w:val="center"/>
            </w:pPr>
            <w:r>
              <w:t>Pacific Island (48%)</w:t>
            </w:r>
          </w:p>
        </w:tc>
      </w:tr>
    </w:tbl>
    <w:p w14:paraId="33C302B1" w14:textId="77777777" w:rsidR="005E30C8" w:rsidRDefault="005E30C8"/>
    <w:p w14:paraId="6A92D01F" w14:textId="77777777" w:rsidR="005E30C8" w:rsidRDefault="005E30C8">
      <w:r>
        <w:br w:type="page"/>
      </w:r>
    </w:p>
    <w:p w14:paraId="1D471360" w14:textId="77777777" w:rsidR="005E30C8" w:rsidRDefault="005E30C8" w:rsidP="005E30C8">
      <w:pPr>
        <w:pStyle w:val="Heading3"/>
      </w:pPr>
      <w:bookmarkStart w:id="30" w:name="_Toc411596276"/>
      <w:r>
        <w:lastRenderedPageBreak/>
        <w:t>Support for the arts in our communities</w:t>
      </w:r>
      <w:bookmarkEnd w:id="30"/>
    </w:p>
    <w:p w14:paraId="787B0CF4" w14:textId="185BD50C" w:rsidR="005E30C8" w:rsidRDefault="005E30C8">
      <w:r w:rsidRPr="005E30C8">
        <w:rPr>
          <w:noProof/>
          <w:lang w:eastAsia="en-NZ"/>
        </w:rPr>
        <w:drawing>
          <wp:inline distT="0" distB="0" distL="0" distR="0" wp14:anchorId="776D05D9" wp14:editId="6B2F34A1">
            <wp:extent cx="6299835" cy="278526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99835" cy="2785263"/>
                    </a:xfrm>
                    <a:prstGeom prst="rect">
                      <a:avLst/>
                    </a:prstGeom>
                    <a:noFill/>
                    <a:ln>
                      <a:noFill/>
                    </a:ln>
                  </pic:spPr>
                </pic:pic>
              </a:graphicData>
            </a:graphic>
          </wp:inline>
        </w:drawing>
      </w:r>
    </w:p>
    <w:p w14:paraId="1885745E" w14:textId="77777777" w:rsidR="005E30C8" w:rsidRDefault="005E30C8" w:rsidP="005E30C8">
      <w:pPr>
        <w:rPr>
          <w:b/>
          <w:sz w:val="18"/>
        </w:rPr>
      </w:pPr>
      <w:r w:rsidRPr="00483E3C">
        <w:rPr>
          <w:b/>
          <w:sz w:val="18"/>
        </w:rPr>
        <w:t>BASE: All respondents 2005 (n=1,375); 2008 (n=2,099); 2011 (n=2,580); 2014 (n=1,181)</w:t>
      </w:r>
    </w:p>
    <w:p w14:paraId="4E0133A8" w14:textId="77777777" w:rsidR="00E915A8" w:rsidRDefault="00E915A8"/>
    <w:p w14:paraId="04A992A0" w14:textId="21CA4C13" w:rsidR="00452B76" w:rsidRDefault="00452B76">
      <w:r>
        <w:t>Most New Zealanders (69%) believe their community would be poorer without the arts.  This proportion has not changed significantly since 2011 when there was a sli</w:t>
      </w:r>
      <w:r w:rsidR="00520BE9">
        <w:t xml:space="preserve">ght decline </w:t>
      </w:r>
      <w:r>
        <w:t>in this attitude.</w:t>
      </w:r>
    </w:p>
    <w:p w14:paraId="0F9D2352" w14:textId="18B76097" w:rsidR="00452B76" w:rsidRDefault="00452B76">
      <w:r>
        <w:t>Most New Zealanders (71%) want their local Council to contribute to the arts, and this level of support has not changed significantly in any of the four waves of the study.</w:t>
      </w:r>
    </w:p>
    <w:p w14:paraId="4B631DCA" w14:textId="353F7268" w:rsidR="00452B76" w:rsidRDefault="00452B76">
      <w:r>
        <w:t>Opinion is more evenly divided in terms of the role the arts play in influencing how people feel about where they live – one in two New Zealanders (51%) agree with this statement, and about one third (31%) disagree with it.</w:t>
      </w:r>
      <w:r w:rsidR="00EA2135">
        <w:t xml:space="preserve">  </w:t>
      </w:r>
      <w:r w:rsidR="00E915A8">
        <w:t>New Zealanders who live in one of the three largest cities (especially Auckland) are most likely to link the arts to where they live.</w:t>
      </w:r>
    </w:p>
    <w:p w14:paraId="1215798B" w14:textId="77777777" w:rsidR="00E915A8" w:rsidRDefault="00E915A8"/>
    <w:p w14:paraId="7AEF6270" w14:textId="4C84914C" w:rsidR="00EA2135" w:rsidRDefault="00EA2135">
      <w:r>
        <w:t>The types of New Zealanders most likely to agree with each of these statements are summarised below.</w:t>
      </w:r>
    </w:p>
    <w:tbl>
      <w:tblPr>
        <w:tblStyle w:val="TableGrid"/>
        <w:tblW w:w="0" w:type="auto"/>
        <w:tblLook w:val="04A0" w:firstRow="1" w:lastRow="0" w:firstColumn="1" w:lastColumn="0" w:noHBand="0" w:noVBand="1"/>
      </w:tblPr>
      <w:tblGrid>
        <w:gridCol w:w="6941"/>
        <w:gridCol w:w="2970"/>
      </w:tblGrid>
      <w:tr w:rsidR="00EA2135" w:rsidRPr="00581132" w14:paraId="573AEA91" w14:textId="77777777" w:rsidTr="00F214A8">
        <w:tc>
          <w:tcPr>
            <w:tcW w:w="6941" w:type="dxa"/>
            <w:shd w:val="clear" w:color="auto" w:fill="BFBFBF" w:themeFill="background1" w:themeFillShade="BF"/>
          </w:tcPr>
          <w:p w14:paraId="4865B665" w14:textId="77777777" w:rsidR="00EA2135" w:rsidRPr="00C66590" w:rsidRDefault="00EA2135" w:rsidP="00F214A8">
            <w:pPr>
              <w:rPr>
                <w:b/>
                <w:sz w:val="22"/>
              </w:rPr>
            </w:pPr>
            <w:r w:rsidRPr="00C66590">
              <w:rPr>
                <w:b/>
                <w:sz w:val="22"/>
              </w:rPr>
              <w:t>Attitude (% strongly agree)</w:t>
            </w:r>
          </w:p>
        </w:tc>
        <w:tc>
          <w:tcPr>
            <w:tcW w:w="2970" w:type="dxa"/>
            <w:shd w:val="clear" w:color="auto" w:fill="BFBFBF" w:themeFill="background1" w:themeFillShade="BF"/>
          </w:tcPr>
          <w:p w14:paraId="011329E5" w14:textId="77777777" w:rsidR="00EA2135" w:rsidRPr="00C66590" w:rsidRDefault="00EA2135" w:rsidP="00F214A8">
            <w:pPr>
              <w:jc w:val="center"/>
              <w:rPr>
                <w:b/>
                <w:sz w:val="22"/>
              </w:rPr>
            </w:pPr>
            <w:r w:rsidRPr="00C66590">
              <w:rPr>
                <w:b/>
                <w:sz w:val="22"/>
              </w:rPr>
              <w:t>New Zealanders most likely to hold this attitude</w:t>
            </w:r>
          </w:p>
        </w:tc>
      </w:tr>
      <w:tr w:rsidR="00EA2135" w14:paraId="7D20EE36" w14:textId="77777777" w:rsidTr="00F214A8">
        <w:tc>
          <w:tcPr>
            <w:tcW w:w="6941" w:type="dxa"/>
          </w:tcPr>
          <w:p w14:paraId="60E93CFD" w14:textId="77777777" w:rsidR="00242D9B" w:rsidRDefault="00242D9B" w:rsidP="00F214A8">
            <w:pPr>
              <w:rPr>
                <w:i/>
              </w:rPr>
            </w:pPr>
          </w:p>
          <w:p w14:paraId="6ED5912C" w14:textId="77777777" w:rsidR="00242D9B" w:rsidRDefault="00242D9B" w:rsidP="00F214A8">
            <w:pPr>
              <w:rPr>
                <w:i/>
              </w:rPr>
            </w:pPr>
          </w:p>
          <w:p w14:paraId="0A45953F" w14:textId="1F1BABA8" w:rsidR="00EA2135" w:rsidRDefault="00EA2135" w:rsidP="00F214A8">
            <w:r w:rsidRPr="00EA2135">
              <w:rPr>
                <w:i/>
              </w:rPr>
              <w:t>My community would be poorer without the arts</w:t>
            </w:r>
            <w:r>
              <w:t xml:space="preserve"> (43%)</w:t>
            </w:r>
          </w:p>
        </w:tc>
        <w:tc>
          <w:tcPr>
            <w:tcW w:w="2970" w:type="dxa"/>
          </w:tcPr>
          <w:p w14:paraId="4094011D" w14:textId="532A720C" w:rsidR="00242D9B" w:rsidRDefault="00242D9B" w:rsidP="00242D9B">
            <w:pPr>
              <w:jc w:val="center"/>
            </w:pPr>
            <w:r>
              <w:t>Females (48%)</w:t>
            </w:r>
          </w:p>
          <w:p w14:paraId="1E661346" w14:textId="4CFE20E5" w:rsidR="00242D9B" w:rsidRDefault="00242D9B" w:rsidP="00242D9B">
            <w:pPr>
              <w:jc w:val="center"/>
            </w:pPr>
            <w:r>
              <w:t>Aged 50+ (54%)</w:t>
            </w:r>
          </w:p>
          <w:p w14:paraId="55F04200" w14:textId="4C40E16F" w:rsidR="00EA2135" w:rsidRDefault="00242D9B" w:rsidP="00F214A8">
            <w:pPr>
              <w:jc w:val="center"/>
            </w:pPr>
            <w:r>
              <w:t>High household income ($120k+ = 52%)</w:t>
            </w:r>
          </w:p>
        </w:tc>
      </w:tr>
      <w:tr w:rsidR="00EA2135" w14:paraId="3FEF9D8D" w14:textId="77777777" w:rsidTr="00F214A8">
        <w:tc>
          <w:tcPr>
            <w:tcW w:w="6941" w:type="dxa"/>
          </w:tcPr>
          <w:p w14:paraId="122F27F8" w14:textId="77777777" w:rsidR="00242D9B" w:rsidRDefault="00242D9B" w:rsidP="00F214A8">
            <w:pPr>
              <w:rPr>
                <w:i/>
              </w:rPr>
            </w:pPr>
          </w:p>
          <w:p w14:paraId="361D069F" w14:textId="77777777" w:rsidR="00242D9B" w:rsidRDefault="00242D9B" w:rsidP="00F214A8">
            <w:pPr>
              <w:rPr>
                <w:i/>
              </w:rPr>
            </w:pPr>
          </w:p>
          <w:p w14:paraId="735F8340" w14:textId="039510D2" w:rsidR="00EA2135" w:rsidRDefault="00EA2135" w:rsidP="00F214A8">
            <w:r w:rsidRPr="00EA2135">
              <w:rPr>
                <w:i/>
              </w:rPr>
              <w:t>My local Council should give money to support the arts</w:t>
            </w:r>
            <w:r>
              <w:t xml:space="preserve"> (33%)</w:t>
            </w:r>
          </w:p>
        </w:tc>
        <w:tc>
          <w:tcPr>
            <w:tcW w:w="2970" w:type="dxa"/>
          </w:tcPr>
          <w:p w14:paraId="188365AF" w14:textId="14839547" w:rsidR="00242D9B" w:rsidRDefault="00242D9B" w:rsidP="00242D9B">
            <w:pPr>
              <w:jc w:val="center"/>
            </w:pPr>
            <w:r>
              <w:t>Females (39%)</w:t>
            </w:r>
          </w:p>
          <w:p w14:paraId="64A1AA4B" w14:textId="77777777" w:rsidR="00EA2135" w:rsidRDefault="00242D9B" w:rsidP="00F214A8">
            <w:pPr>
              <w:jc w:val="center"/>
            </w:pPr>
            <w:r>
              <w:t>Māori (43%)</w:t>
            </w:r>
          </w:p>
          <w:p w14:paraId="65AD0A6B" w14:textId="77777777" w:rsidR="00242D9B" w:rsidRDefault="00242D9B" w:rsidP="00F214A8">
            <w:pPr>
              <w:jc w:val="center"/>
            </w:pPr>
            <w:r>
              <w:t>Pacific Island (50%)</w:t>
            </w:r>
          </w:p>
          <w:p w14:paraId="64EF0069" w14:textId="4A542192" w:rsidR="00242D9B" w:rsidRDefault="00242D9B" w:rsidP="00F214A8">
            <w:pPr>
              <w:jc w:val="center"/>
            </w:pPr>
            <w:r>
              <w:t>Asian (42%)</w:t>
            </w:r>
          </w:p>
        </w:tc>
      </w:tr>
      <w:tr w:rsidR="00EA2135" w14:paraId="3440B0AC" w14:textId="77777777" w:rsidTr="00F214A8">
        <w:tc>
          <w:tcPr>
            <w:tcW w:w="6941" w:type="dxa"/>
          </w:tcPr>
          <w:p w14:paraId="1293DE14" w14:textId="77777777" w:rsidR="00242D9B" w:rsidRDefault="00242D9B" w:rsidP="00F214A8">
            <w:pPr>
              <w:rPr>
                <w:i/>
              </w:rPr>
            </w:pPr>
          </w:p>
          <w:p w14:paraId="7F0F7875" w14:textId="3A758AA1" w:rsidR="00EA2135" w:rsidRDefault="00EA2135" w:rsidP="00F214A8">
            <w:r w:rsidRPr="00EA2135">
              <w:rPr>
                <w:i/>
              </w:rPr>
              <w:t>The availability of good arts activities &amp; events is an important reason why I like living where I do</w:t>
            </w:r>
            <w:r>
              <w:t xml:space="preserve"> (21%)</w:t>
            </w:r>
          </w:p>
        </w:tc>
        <w:tc>
          <w:tcPr>
            <w:tcW w:w="2970" w:type="dxa"/>
          </w:tcPr>
          <w:p w14:paraId="6A0FB13A" w14:textId="53724B19" w:rsidR="00242D9B" w:rsidRDefault="00242D9B" w:rsidP="00242D9B">
            <w:pPr>
              <w:jc w:val="center"/>
            </w:pPr>
            <w:r>
              <w:t>Females (25%)</w:t>
            </w:r>
          </w:p>
          <w:p w14:paraId="62B7F2F8" w14:textId="1295EC69" w:rsidR="00242D9B" w:rsidRDefault="00242D9B" w:rsidP="00242D9B">
            <w:pPr>
              <w:jc w:val="center"/>
            </w:pPr>
            <w:r>
              <w:t>Māori (28%)</w:t>
            </w:r>
          </w:p>
          <w:p w14:paraId="1C9B3E94" w14:textId="77777777" w:rsidR="00242D9B" w:rsidRDefault="00242D9B" w:rsidP="00242D9B">
            <w:pPr>
              <w:jc w:val="center"/>
            </w:pPr>
            <w:r>
              <w:t>Pacific Island (40%)</w:t>
            </w:r>
          </w:p>
          <w:p w14:paraId="7D15D60C" w14:textId="21E4BCF0" w:rsidR="00242D9B" w:rsidRPr="00242D9B" w:rsidRDefault="00242D9B" w:rsidP="00242D9B">
            <w:pPr>
              <w:jc w:val="center"/>
              <w:rPr>
                <w:b/>
              </w:rPr>
            </w:pPr>
            <w:r w:rsidRPr="00242D9B">
              <w:rPr>
                <w:b/>
              </w:rPr>
              <w:t>Auckland (28%)</w:t>
            </w:r>
          </w:p>
          <w:p w14:paraId="0F8D213C" w14:textId="48242FEF" w:rsidR="00EA2135" w:rsidRDefault="00242D9B" w:rsidP="00242D9B">
            <w:pPr>
              <w:jc w:val="center"/>
            </w:pPr>
            <w:r>
              <w:rPr>
                <w:b/>
              </w:rPr>
              <w:t>Akl/</w:t>
            </w:r>
            <w:proofErr w:type="spellStart"/>
            <w:r>
              <w:rPr>
                <w:b/>
              </w:rPr>
              <w:t>Wgtn</w:t>
            </w:r>
            <w:proofErr w:type="spellEnd"/>
            <w:r>
              <w:rPr>
                <w:b/>
              </w:rPr>
              <w:t>/</w:t>
            </w:r>
            <w:proofErr w:type="spellStart"/>
            <w:r>
              <w:rPr>
                <w:b/>
              </w:rPr>
              <w:t>Chch</w:t>
            </w:r>
            <w:proofErr w:type="spellEnd"/>
            <w:r w:rsidRPr="00242D9B">
              <w:rPr>
                <w:b/>
              </w:rPr>
              <w:t xml:space="preserve"> (26%)</w:t>
            </w:r>
          </w:p>
        </w:tc>
      </w:tr>
    </w:tbl>
    <w:p w14:paraId="5F764F45" w14:textId="77777777" w:rsidR="00C66590" w:rsidRDefault="00C66590">
      <w:pPr>
        <w:rPr>
          <w:rFonts w:eastAsiaTheme="majorEastAsia" w:cstheme="majorBidi"/>
          <w:color w:val="44546A" w:themeColor="text2"/>
          <w:sz w:val="28"/>
          <w:szCs w:val="26"/>
        </w:rPr>
      </w:pPr>
      <w:r>
        <w:br w:type="page"/>
      </w:r>
    </w:p>
    <w:p w14:paraId="233A92B4" w14:textId="5CE47328" w:rsidR="00C66590" w:rsidRDefault="00C66590">
      <w:r>
        <w:lastRenderedPageBreak/>
        <w:t>The 2014 study introduced five new attitude statements.  One of these related to the diversity of the arts in local communities</w:t>
      </w:r>
      <w:r w:rsidR="00E915A8">
        <w:t xml:space="preserve"> and this is summarised below</w:t>
      </w:r>
      <w:r>
        <w:t>.</w:t>
      </w:r>
    </w:p>
    <w:p w14:paraId="43229F12" w14:textId="77777777" w:rsidR="00E915A8" w:rsidRDefault="00E915A8"/>
    <w:p w14:paraId="064360CC" w14:textId="276F1028" w:rsidR="00C66590" w:rsidRDefault="00C73FDF">
      <w:pPr>
        <w:rPr>
          <w:rFonts w:eastAsiaTheme="majorEastAsia" w:cstheme="majorBidi"/>
          <w:color w:val="44546A" w:themeColor="text2"/>
          <w:sz w:val="28"/>
          <w:szCs w:val="26"/>
        </w:rPr>
      </w:pPr>
      <w:r w:rsidRPr="00C73FDF">
        <w:rPr>
          <w:noProof/>
          <w:lang w:eastAsia="en-NZ"/>
        </w:rPr>
        <w:drawing>
          <wp:inline distT="0" distB="0" distL="0" distR="0" wp14:anchorId="628278BD" wp14:editId="47E455BE">
            <wp:extent cx="6299835" cy="10321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99835" cy="1032176"/>
                    </a:xfrm>
                    <a:prstGeom prst="rect">
                      <a:avLst/>
                    </a:prstGeom>
                    <a:noFill/>
                    <a:ln>
                      <a:noFill/>
                    </a:ln>
                  </pic:spPr>
                </pic:pic>
              </a:graphicData>
            </a:graphic>
          </wp:inline>
        </w:drawing>
      </w:r>
    </w:p>
    <w:p w14:paraId="5B426846" w14:textId="77777777" w:rsidR="00C66590" w:rsidRDefault="00C66590" w:rsidP="00C66590">
      <w:pPr>
        <w:rPr>
          <w:b/>
          <w:sz w:val="18"/>
        </w:rPr>
      </w:pPr>
      <w:r>
        <w:rPr>
          <w:b/>
          <w:sz w:val="18"/>
        </w:rPr>
        <w:t>BASE: All respondents;</w:t>
      </w:r>
      <w:r w:rsidRPr="00483E3C">
        <w:rPr>
          <w:b/>
          <w:sz w:val="18"/>
        </w:rPr>
        <w:t xml:space="preserve"> 2014 (n=1,181)</w:t>
      </w:r>
    </w:p>
    <w:p w14:paraId="223D51B4" w14:textId="77777777" w:rsidR="00E915A8" w:rsidRDefault="00E915A8" w:rsidP="00C66590"/>
    <w:p w14:paraId="69418177" w14:textId="15AD6CD9" w:rsidR="00C66590" w:rsidRDefault="00C66590" w:rsidP="00C66590">
      <w:r>
        <w:t>Nearly two thirds of New Zealanders believe their community has a diverse range of arts and activities available.</w:t>
      </w:r>
    </w:p>
    <w:p w14:paraId="3E230FDF" w14:textId="27C4209F" w:rsidR="00C66590" w:rsidRDefault="00640219" w:rsidP="00C66590">
      <w:r>
        <w:t>Pacific Islanders (44%) are the only group to show significantly more positive disposition on this issue.</w:t>
      </w:r>
    </w:p>
    <w:p w14:paraId="73E31249" w14:textId="77777777" w:rsidR="00C66590" w:rsidRDefault="00C66590">
      <w:pPr>
        <w:rPr>
          <w:rFonts w:eastAsiaTheme="majorEastAsia" w:cstheme="majorBidi"/>
          <w:color w:val="44546A" w:themeColor="text2"/>
          <w:sz w:val="28"/>
          <w:szCs w:val="26"/>
        </w:rPr>
      </w:pPr>
      <w:r>
        <w:br w:type="page"/>
      </w:r>
    </w:p>
    <w:p w14:paraId="696CA215" w14:textId="2F6C96D4" w:rsidR="00242D9B" w:rsidRDefault="00242D9B" w:rsidP="00E915A8">
      <w:pPr>
        <w:pStyle w:val="Heading3"/>
      </w:pPr>
      <w:bookmarkStart w:id="31" w:name="_Toc411596277"/>
      <w:r>
        <w:lastRenderedPageBreak/>
        <w:t>The arts and the individual</w:t>
      </w:r>
      <w:bookmarkEnd w:id="31"/>
    </w:p>
    <w:p w14:paraId="3B06DABA" w14:textId="01137FB1" w:rsidR="00242D9B" w:rsidRPr="00242D9B" w:rsidRDefault="00242D9B" w:rsidP="00242D9B">
      <w:r w:rsidRPr="00242D9B">
        <w:rPr>
          <w:noProof/>
          <w:lang w:eastAsia="en-NZ"/>
        </w:rPr>
        <w:drawing>
          <wp:inline distT="0" distB="0" distL="0" distR="0" wp14:anchorId="03C771EB" wp14:editId="3AF89000">
            <wp:extent cx="6299835" cy="325926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99835" cy="3259265"/>
                    </a:xfrm>
                    <a:prstGeom prst="rect">
                      <a:avLst/>
                    </a:prstGeom>
                    <a:noFill/>
                    <a:ln>
                      <a:noFill/>
                    </a:ln>
                  </pic:spPr>
                </pic:pic>
              </a:graphicData>
            </a:graphic>
          </wp:inline>
        </w:drawing>
      </w:r>
    </w:p>
    <w:p w14:paraId="17275A90" w14:textId="77777777" w:rsidR="00242D9B" w:rsidRDefault="00242D9B" w:rsidP="00242D9B">
      <w:pPr>
        <w:rPr>
          <w:b/>
          <w:sz w:val="18"/>
        </w:rPr>
      </w:pPr>
      <w:r w:rsidRPr="00483E3C">
        <w:rPr>
          <w:b/>
          <w:sz w:val="18"/>
        </w:rPr>
        <w:t>BASE: All respondents 2005 (n=1,375); 2008 (n=2,099); 2011 (n=2,580); 2014 (n=1,181)</w:t>
      </w:r>
    </w:p>
    <w:p w14:paraId="024A14E0" w14:textId="77777777" w:rsidR="00E915A8" w:rsidRDefault="00E915A8"/>
    <w:p w14:paraId="2C6B3362" w14:textId="31C4E58E" w:rsidR="00580381" w:rsidRDefault="00580381">
      <w:r>
        <w:t>The majority of New Zealanders continue to feel a</w:t>
      </w:r>
      <w:r w:rsidR="00E915A8">
        <w:t xml:space="preserve"> strong</w:t>
      </w:r>
      <w:r>
        <w:t xml:space="preserve"> connection to the arts with seven in ten (71%) agreeing that the arts are for people like me</w:t>
      </w:r>
      <w:r w:rsidR="00520BE9">
        <w:t>,</w:t>
      </w:r>
      <w:r>
        <w:t xml:space="preserve"> and six in ten (59%) agreeing that the arts are part of my everyday life.  In add</w:t>
      </w:r>
      <w:r w:rsidR="00520BE9">
        <w:t>ition one in two (48%) agree</w:t>
      </w:r>
      <w:r>
        <w:t xml:space="preserve"> they can’t live without the arts.</w:t>
      </w:r>
    </w:p>
    <w:p w14:paraId="2BF1C4A3" w14:textId="77777777" w:rsidR="00580381" w:rsidRDefault="00580381">
      <w:r>
        <w:t xml:space="preserve">Six in ten (61%) </w:t>
      </w:r>
      <w:r w:rsidRPr="00580381">
        <w:rPr>
          <w:u w:val="single"/>
        </w:rPr>
        <w:t>disagree</w:t>
      </w:r>
      <w:r>
        <w:t xml:space="preserve"> that the arts are only for certain types of people.</w:t>
      </w:r>
    </w:p>
    <w:p w14:paraId="2A488443" w14:textId="082C716E" w:rsidR="00242D9B" w:rsidRDefault="00580381">
      <w:r>
        <w:t>There has been no significant change in these attitudes since 2011, or</w:t>
      </w:r>
      <w:r w:rsidR="00957491">
        <w:t xml:space="preserve"> compared to </w:t>
      </w:r>
      <w:r>
        <w:t>the first study in 2005.  The 2008 results were higher but are now appearing to be a one-off result.</w:t>
      </w:r>
    </w:p>
    <w:p w14:paraId="2C0833BF" w14:textId="77777777" w:rsidR="00E915A8" w:rsidRDefault="00E915A8"/>
    <w:p w14:paraId="31709E12" w14:textId="1D94B1F5" w:rsidR="00580381" w:rsidRDefault="00580381">
      <w:pPr>
        <w:rPr>
          <w:rFonts w:eastAsiaTheme="majorEastAsia" w:cstheme="majorBidi"/>
          <w:color w:val="44546A" w:themeColor="text2"/>
          <w:sz w:val="28"/>
          <w:szCs w:val="26"/>
        </w:rPr>
      </w:pPr>
      <w:r>
        <w:t xml:space="preserve">The types of New Zealanders who are more likely to </w:t>
      </w:r>
      <w:r w:rsidR="00957491">
        <w:t xml:space="preserve">be positively disposed on these attitudes are summarised below. </w:t>
      </w:r>
    </w:p>
    <w:tbl>
      <w:tblPr>
        <w:tblStyle w:val="TableGrid"/>
        <w:tblW w:w="0" w:type="auto"/>
        <w:tblLook w:val="04A0" w:firstRow="1" w:lastRow="0" w:firstColumn="1" w:lastColumn="0" w:noHBand="0" w:noVBand="1"/>
      </w:tblPr>
      <w:tblGrid>
        <w:gridCol w:w="6941"/>
        <w:gridCol w:w="2970"/>
      </w:tblGrid>
      <w:tr w:rsidR="00957491" w:rsidRPr="00581132" w14:paraId="738B7585" w14:textId="77777777" w:rsidTr="00F214A8">
        <w:tc>
          <w:tcPr>
            <w:tcW w:w="6941" w:type="dxa"/>
            <w:shd w:val="clear" w:color="auto" w:fill="BFBFBF" w:themeFill="background1" w:themeFillShade="BF"/>
          </w:tcPr>
          <w:p w14:paraId="712B8ACE" w14:textId="77777777" w:rsidR="00957491" w:rsidRPr="00957491" w:rsidRDefault="00957491" w:rsidP="00F214A8">
            <w:pPr>
              <w:rPr>
                <w:b/>
                <w:sz w:val="22"/>
              </w:rPr>
            </w:pPr>
            <w:r w:rsidRPr="00957491">
              <w:rPr>
                <w:b/>
                <w:sz w:val="22"/>
              </w:rPr>
              <w:t>Attitude (% strongly agree)</w:t>
            </w:r>
          </w:p>
        </w:tc>
        <w:tc>
          <w:tcPr>
            <w:tcW w:w="2970" w:type="dxa"/>
            <w:shd w:val="clear" w:color="auto" w:fill="BFBFBF" w:themeFill="background1" w:themeFillShade="BF"/>
          </w:tcPr>
          <w:p w14:paraId="2E790397" w14:textId="77777777" w:rsidR="00957491" w:rsidRPr="00957491" w:rsidRDefault="00957491" w:rsidP="00F214A8">
            <w:pPr>
              <w:jc w:val="center"/>
              <w:rPr>
                <w:b/>
                <w:sz w:val="22"/>
              </w:rPr>
            </w:pPr>
            <w:r w:rsidRPr="00957491">
              <w:rPr>
                <w:b/>
                <w:sz w:val="22"/>
              </w:rPr>
              <w:t>New Zealanders most likely to hold this attitude</w:t>
            </w:r>
          </w:p>
        </w:tc>
      </w:tr>
      <w:tr w:rsidR="00957491" w14:paraId="0D372FAF" w14:textId="77777777" w:rsidTr="00F214A8">
        <w:tc>
          <w:tcPr>
            <w:tcW w:w="6941" w:type="dxa"/>
          </w:tcPr>
          <w:p w14:paraId="37601794" w14:textId="6F18E6B1" w:rsidR="00957491" w:rsidRDefault="00957491" w:rsidP="00F214A8">
            <w:r w:rsidRPr="00957491">
              <w:rPr>
                <w:i/>
              </w:rPr>
              <w:t>The arts are for people like me</w:t>
            </w:r>
            <w:r>
              <w:t xml:space="preserve"> (38%)</w:t>
            </w:r>
          </w:p>
        </w:tc>
        <w:tc>
          <w:tcPr>
            <w:tcW w:w="2970" w:type="dxa"/>
          </w:tcPr>
          <w:p w14:paraId="5286CDCC" w14:textId="77777777" w:rsidR="00957491" w:rsidRDefault="00C66590" w:rsidP="00F214A8">
            <w:pPr>
              <w:jc w:val="center"/>
            </w:pPr>
            <w:r>
              <w:t>Females (45%)</w:t>
            </w:r>
          </w:p>
          <w:p w14:paraId="3E5991B2" w14:textId="1891F7AF" w:rsidR="00C66590" w:rsidRDefault="00C66590" w:rsidP="00F214A8">
            <w:pPr>
              <w:jc w:val="center"/>
            </w:pPr>
            <w:r>
              <w:t>Aged 50+ (45%)</w:t>
            </w:r>
          </w:p>
        </w:tc>
      </w:tr>
      <w:tr w:rsidR="00957491" w14:paraId="28EEF289" w14:textId="77777777" w:rsidTr="00F214A8">
        <w:tc>
          <w:tcPr>
            <w:tcW w:w="6941" w:type="dxa"/>
          </w:tcPr>
          <w:p w14:paraId="0F9D0AC8" w14:textId="7DCCB390" w:rsidR="00957491" w:rsidRDefault="00957491" w:rsidP="00F214A8">
            <w:r w:rsidRPr="00957491">
              <w:rPr>
                <w:i/>
              </w:rPr>
              <w:t>I can’t live without the arts</w:t>
            </w:r>
            <w:r>
              <w:t xml:space="preserve"> (23%)</w:t>
            </w:r>
          </w:p>
        </w:tc>
        <w:tc>
          <w:tcPr>
            <w:tcW w:w="2970" w:type="dxa"/>
          </w:tcPr>
          <w:p w14:paraId="0AD5035E" w14:textId="32D7AF9E" w:rsidR="00957491" w:rsidRDefault="00C66590" w:rsidP="00F214A8">
            <w:pPr>
              <w:jc w:val="center"/>
            </w:pPr>
            <w:r>
              <w:t>Females (28%)</w:t>
            </w:r>
          </w:p>
        </w:tc>
      </w:tr>
      <w:tr w:rsidR="00957491" w14:paraId="284DF2F6" w14:textId="77777777" w:rsidTr="00F214A8">
        <w:tc>
          <w:tcPr>
            <w:tcW w:w="6941" w:type="dxa"/>
          </w:tcPr>
          <w:p w14:paraId="7A737F2F" w14:textId="3111A841" w:rsidR="00957491" w:rsidRDefault="00957491" w:rsidP="00F214A8">
            <w:r w:rsidRPr="00957491">
              <w:rPr>
                <w:i/>
              </w:rPr>
              <w:t xml:space="preserve">The arts are part of my everyday life </w:t>
            </w:r>
            <w:r>
              <w:t>(28%)</w:t>
            </w:r>
          </w:p>
        </w:tc>
        <w:tc>
          <w:tcPr>
            <w:tcW w:w="2970" w:type="dxa"/>
          </w:tcPr>
          <w:p w14:paraId="17791F56" w14:textId="77777777" w:rsidR="00957491" w:rsidRDefault="00C66590" w:rsidP="00F214A8">
            <w:pPr>
              <w:jc w:val="center"/>
            </w:pPr>
            <w:r>
              <w:t>Females (33%)</w:t>
            </w:r>
          </w:p>
          <w:p w14:paraId="3B805056" w14:textId="77777777" w:rsidR="00C66590" w:rsidRDefault="00C66590" w:rsidP="00F214A8">
            <w:pPr>
              <w:jc w:val="center"/>
            </w:pPr>
            <w:r>
              <w:t>Aged 70+ (36%)</w:t>
            </w:r>
          </w:p>
          <w:p w14:paraId="0A7792F8" w14:textId="79A2162D" w:rsidR="00C66590" w:rsidRDefault="00C66590" w:rsidP="00F214A8">
            <w:pPr>
              <w:jc w:val="center"/>
            </w:pPr>
            <w:r>
              <w:t>Māori (35%)</w:t>
            </w:r>
          </w:p>
        </w:tc>
      </w:tr>
    </w:tbl>
    <w:p w14:paraId="7F971B75" w14:textId="4496B494" w:rsidR="00580381" w:rsidRDefault="00580381"/>
    <w:tbl>
      <w:tblPr>
        <w:tblStyle w:val="TableGrid"/>
        <w:tblW w:w="0" w:type="auto"/>
        <w:tblLook w:val="04A0" w:firstRow="1" w:lastRow="0" w:firstColumn="1" w:lastColumn="0" w:noHBand="0" w:noVBand="1"/>
      </w:tblPr>
      <w:tblGrid>
        <w:gridCol w:w="6941"/>
        <w:gridCol w:w="2970"/>
      </w:tblGrid>
      <w:tr w:rsidR="00957491" w:rsidRPr="00581132" w14:paraId="5C7081CA" w14:textId="77777777" w:rsidTr="00F214A8">
        <w:tc>
          <w:tcPr>
            <w:tcW w:w="6941" w:type="dxa"/>
            <w:shd w:val="clear" w:color="auto" w:fill="BFBFBF" w:themeFill="background1" w:themeFillShade="BF"/>
          </w:tcPr>
          <w:p w14:paraId="7CA67B14" w14:textId="77777777" w:rsidR="00957491" w:rsidRPr="00957491" w:rsidRDefault="00957491" w:rsidP="00F214A8">
            <w:pPr>
              <w:rPr>
                <w:b/>
                <w:sz w:val="22"/>
              </w:rPr>
            </w:pPr>
            <w:r w:rsidRPr="00957491">
              <w:rPr>
                <w:b/>
                <w:sz w:val="22"/>
              </w:rPr>
              <w:t>Attitude (% strongly disagree)</w:t>
            </w:r>
          </w:p>
        </w:tc>
        <w:tc>
          <w:tcPr>
            <w:tcW w:w="2970" w:type="dxa"/>
            <w:shd w:val="clear" w:color="auto" w:fill="BFBFBF" w:themeFill="background1" w:themeFillShade="BF"/>
          </w:tcPr>
          <w:p w14:paraId="19CCAF5F" w14:textId="77777777" w:rsidR="00957491" w:rsidRPr="00957491" w:rsidRDefault="00957491" w:rsidP="00F214A8">
            <w:pPr>
              <w:jc w:val="center"/>
              <w:rPr>
                <w:b/>
                <w:sz w:val="22"/>
              </w:rPr>
            </w:pPr>
            <w:r w:rsidRPr="00957491">
              <w:rPr>
                <w:b/>
                <w:sz w:val="22"/>
              </w:rPr>
              <w:t>New Zealanders least likely to hold this attitude</w:t>
            </w:r>
          </w:p>
        </w:tc>
      </w:tr>
      <w:tr w:rsidR="00957491" w14:paraId="1562607C" w14:textId="77777777" w:rsidTr="00F214A8">
        <w:tc>
          <w:tcPr>
            <w:tcW w:w="6941" w:type="dxa"/>
          </w:tcPr>
          <w:p w14:paraId="423C9045" w14:textId="2F9E0DBC" w:rsidR="00957491" w:rsidRDefault="00957491" w:rsidP="00F214A8">
            <w:r w:rsidRPr="00957491">
              <w:rPr>
                <w:i/>
              </w:rPr>
              <w:t>The arts are only for certain types of people</w:t>
            </w:r>
            <w:r>
              <w:t xml:space="preserve"> (47% disagree strongly)</w:t>
            </w:r>
          </w:p>
        </w:tc>
        <w:tc>
          <w:tcPr>
            <w:tcW w:w="2970" w:type="dxa"/>
          </w:tcPr>
          <w:p w14:paraId="5A39C70A" w14:textId="77777777" w:rsidR="00957491" w:rsidRDefault="00C66590" w:rsidP="00F214A8">
            <w:pPr>
              <w:jc w:val="center"/>
            </w:pPr>
            <w:r>
              <w:t>Females (48%)</w:t>
            </w:r>
          </w:p>
          <w:p w14:paraId="5048D6B9" w14:textId="0A157926" w:rsidR="00C66590" w:rsidRDefault="00C66590" w:rsidP="00F214A8">
            <w:pPr>
              <w:jc w:val="center"/>
            </w:pPr>
            <w:r>
              <w:t>Aged 50+ (45%)</w:t>
            </w:r>
          </w:p>
        </w:tc>
      </w:tr>
    </w:tbl>
    <w:p w14:paraId="788AB74A" w14:textId="1F24DBCA" w:rsidR="00640219" w:rsidRDefault="00640219">
      <w:pPr>
        <w:rPr>
          <w:rFonts w:eastAsiaTheme="majorEastAsia" w:cstheme="majorBidi"/>
          <w:color w:val="44546A" w:themeColor="text2"/>
          <w:sz w:val="28"/>
          <w:szCs w:val="26"/>
        </w:rPr>
      </w:pPr>
    </w:p>
    <w:p w14:paraId="4D465B2E" w14:textId="45F4ED5C" w:rsidR="00957491" w:rsidRDefault="007C7AE3" w:rsidP="00E915A8">
      <w:pPr>
        <w:pStyle w:val="Heading3"/>
      </w:pPr>
      <w:bookmarkStart w:id="32" w:name="_Toc411596278"/>
      <w:r>
        <w:lastRenderedPageBreak/>
        <w:t>Comparison to other countries</w:t>
      </w:r>
      <w:bookmarkEnd w:id="32"/>
    </w:p>
    <w:p w14:paraId="6042B0B9" w14:textId="77777777" w:rsidR="007C7AE3" w:rsidRDefault="007C7AE3">
      <w:pPr>
        <w:rPr>
          <w:rFonts w:eastAsiaTheme="majorEastAsia" w:cstheme="majorBidi"/>
          <w:color w:val="44546A" w:themeColor="text2"/>
          <w:sz w:val="28"/>
          <w:szCs w:val="26"/>
        </w:rPr>
      </w:pPr>
    </w:p>
    <w:p w14:paraId="6AF0A0CE" w14:textId="1072D170" w:rsidR="00640219" w:rsidRDefault="00640219">
      <w:pPr>
        <w:rPr>
          <w:rFonts w:eastAsiaTheme="majorEastAsia" w:cstheme="majorBidi"/>
          <w:color w:val="44546A" w:themeColor="text2"/>
          <w:sz w:val="28"/>
          <w:szCs w:val="26"/>
        </w:rPr>
      </w:pPr>
      <w:r w:rsidRPr="00640219">
        <w:rPr>
          <w:noProof/>
          <w:lang w:eastAsia="en-NZ"/>
        </w:rPr>
        <w:drawing>
          <wp:inline distT="0" distB="0" distL="0" distR="0" wp14:anchorId="076B2625" wp14:editId="554FC1F5">
            <wp:extent cx="6299835" cy="123471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99835" cy="1234712"/>
                    </a:xfrm>
                    <a:prstGeom prst="rect">
                      <a:avLst/>
                    </a:prstGeom>
                    <a:noFill/>
                    <a:ln>
                      <a:noFill/>
                    </a:ln>
                  </pic:spPr>
                </pic:pic>
              </a:graphicData>
            </a:graphic>
          </wp:inline>
        </w:drawing>
      </w:r>
    </w:p>
    <w:p w14:paraId="205E3F5E" w14:textId="77777777" w:rsidR="00640219" w:rsidRDefault="00640219" w:rsidP="00640219">
      <w:pPr>
        <w:rPr>
          <w:b/>
          <w:sz w:val="18"/>
        </w:rPr>
      </w:pPr>
      <w:r w:rsidRPr="00483E3C">
        <w:rPr>
          <w:b/>
          <w:sz w:val="18"/>
        </w:rPr>
        <w:t>BASE: All respondents 2005 (n=1,375); 2008 (n=2,099); 2011 (n=2,580); 2014 (n=1,181)</w:t>
      </w:r>
    </w:p>
    <w:p w14:paraId="79828764" w14:textId="77777777" w:rsidR="007C7AE3" w:rsidRDefault="007C7AE3" w:rsidP="00640219"/>
    <w:p w14:paraId="79A21C4A" w14:textId="4740C418" w:rsidR="00640219" w:rsidRDefault="00640219" w:rsidP="00640219">
      <w:r>
        <w:t>The</w:t>
      </w:r>
      <w:r w:rsidR="00520BE9">
        <w:t>re continues to be a</w:t>
      </w:r>
      <w:r>
        <w:t xml:space="preserve"> slow increase in the number of New Zealanders who </w:t>
      </w:r>
      <w:r w:rsidR="00520BE9">
        <w:t>believe</w:t>
      </w:r>
      <w:r>
        <w:t xml:space="preserve"> the arts in New Zealand aren’t as good as in some overseas countries.  However it is </w:t>
      </w:r>
      <w:r w:rsidR="00520BE9">
        <w:t xml:space="preserve">still </w:t>
      </w:r>
      <w:r>
        <w:t>only a minority (40%) who hold this attitude.</w:t>
      </w:r>
    </w:p>
    <w:p w14:paraId="1C2C5F4A" w14:textId="0D181948" w:rsidR="00640219" w:rsidRDefault="00640219" w:rsidP="00640219">
      <w:r>
        <w:t>There are no significant differences indicating the types of New Zealanders who are more likely to hold this attitude.</w:t>
      </w:r>
    </w:p>
    <w:p w14:paraId="708EA6B6" w14:textId="2B9E7FDE" w:rsidR="00640219" w:rsidRDefault="00640219">
      <w:r>
        <w:br w:type="page"/>
      </w:r>
    </w:p>
    <w:p w14:paraId="7A9C22EA" w14:textId="03E77DC8" w:rsidR="00640219" w:rsidRDefault="00640219" w:rsidP="00E915A8">
      <w:pPr>
        <w:pStyle w:val="Heading3"/>
      </w:pPr>
      <w:bookmarkStart w:id="33" w:name="_Toc411596279"/>
      <w:r>
        <w:lastRenderedPageBreak/>
        <w:t>Advocacy</w:t>
      </w:r>
      <w:bookmarkEnd w:id="33"/>
    </w:p>
    <w:p w14:paraId="440CBA87" w14:textId="69EA7240" w:rsidR="007C7AE3" w:rsidRDefault="00E915A8" w:rsidP="007C7AE3">
      <w:r>
        <w:t xml:space="preserve">The following </w:t>
      </w:r>
      <w:r w:rsidR="007C7AE3">
        <w:t xml:space="preserve">aspects of advocacy were </w:t>
      </w:r>
      <w:r>
        <w:t>measured</w:t>
      </w:r>
      <w:r w:rsidR="007C7AE3">
        <w:t xml:space="preserve"> for the first time in the 2o14 study.</w:t>
      </w:r>
    </w:p>
    <w:p w14:paraId="558C2C88" w14:textId="77777777" w:rsidR="007C7AE3" w:rsidRPr="007C7AE3" w:rsidRDefault="007C7AE3" w:rsidP="007C7AE3"/>
    <w:p w14:paraId="52F45ED9" w14:textId="0954ECF4" w:rsidR="00640219" w:rsidRDefault="007C7AE3" w:rsidP="00640219">
      <w:r w:rsidRPr="007C7AE3">
        <w:rPr>
          <w:noProof/>
          <w:lang w:eastAsia="en-NZ"/>
        </w:rPr>
        <w:drawing>
          <wp:inline distT="0" distB="0" distL="0" distR="0" wp14:anchorId="22BD9BC4" wp14:editId="4F6E6097">
            <wp:extent cx="6299835" cy="198497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99835" cy="1984976"/>
                    </a:xfrm>
                    <a:prstGeom prst="rect">
                      <a:avLst/>
                    </a:prstGeom>
                    <a:noFill/>
                    <a:ln>
                      <a:noFill/>
                    </a:ln>
                  </pic:spPr>
                </pic:pic>
              </a:graphicData>
            </a:graphic>
          </wp:inline>
        </w:drawing>
      </w:r>
    </w:p>
    <w:p w14:paraId="2AFC6F39" w14:textId="77777777" w:rsidR="007C7AE3" w:rsidRDefault="007C7AE3" w:rsidP="007C7AE3">
      <w:pPr>
        <w:rPr>
          <w:b/>
          <w:sz w:val="18"/>
        </w:rPr>
      </w:pPr>
      <w:r>
        <w:rPr>
          <w:b/>
          <w:sz w:val="18"/>
        </w:rPr>
        <w:t>BASE: All respondents;</w:t>
      </w:r>
      <w:r w:rsidRPr="00483E3C">
        <w:rPr>
          <w:b/>
          <w:sz w:val="18"/>
        </w:rPr>
        <w:t xml:space="preserve"> 2014 (n=1,181)</w:t>
      </w:r>
    </w:p>
    <w:p w14:paraId="63FEB4D2" w14:textId="77777777" w:rsidR="007C7AE3" w:rsidRDefault="007C7AE3"/>
    <w:p w14:paraId="267940C6" w14:textId="06D77B9E" w:rsidR="00957491" w:rsidRDefault="007C7AE3">
      <w:r>
        <w:t>A majority of New Zealanders agree the arts improve how they feel about life (64</w:t>
      </w:r>
      <w:r w:rsidR="00520BE9">
        <w:t>%), improve NZ society (82%), or</w:t>
      </w:r>
      <w:r>
        <w:t xml:space="preserve"> help them learn about different cultures (86%).  There </w:t>
      </w:r>
      <w:r w:rsidR="00520BE9">
        <w:t>is particularly strong support for</w:t>
      </w:r>
      <w:r>
        <w:t xml:space="preserve"> the third aspect of advocacy with one in two New Zealanders (50%) </w:t>
      </w:r>
      <w:r w:rsidRPr="00520BE9">
        <w:rPr>
          <w:u w:val="single"/>
        </w:rPr>
        <w:t>strongly</w:t>
      </w:r>
      <w:r>
        <w:t xml:space="preserve"> agreeing that the arts help them learn about different cultures.</w:t>
      </w:r>
    </w:p>
    <w:p w14:paraId="1E00EEA0" w14:textId="77777777" w:rsidR="00CD6381" w:rsidRDefault="00CD6381"/>
    <w:p w14:paraId="5A05020F" w14:textId="0E6A3043" w:rsidR="007C7AE3" w:rsidRDefault="007C7AE3">
      <w:r>
        <w:t>The types of New Zealanders who are most likely to hold these attitudes are summarised below.</w:t>
      </w:r>
    </w:p>
    <w:tbl>
      <w:tblPr>
        <w:tblStyle w:val="TableGrid"/>
        <w:tblW w:w="0" w:type="auto"/>
        <w:tblLook w:val="04A0" w:firstRow="1" w:lastRow="0" w:firstColumn="1" w:lastColumn="0" w:noHBand="0" w:noVBand="1"/>
      </w:tblPr>
      <w:tblGrid>
        <w:gridCol w:w="6941"/>
        <w:gridCol w:w="2970"/>
      </w:tblGrid>
      <w:tr w:rsidR="007C7AE3" w:rsidRPr="00957491" w14:paraId="4636967F" w14:textId="77777777" w:rsidTr="00F214A8">
        <w:tc>
          <w:tcPr>
            <w:tcW w:w="6941" w:type="dxa"/>
            <w:shd w:val="clear" w:color="auto" w:fill="BFBFBF" w:themeFill="background1" w:themeFillShade="BF"/>
          </w:tcPr>
          <w:p w14:paraId="51E85FA4" w14:textId="77777777" w:rsidR="007C7AE3" w:rsidRPr="00957491" w:rsidRDefault="007C7AE3" w:rsidP="00F214A8">
            <w:pPr>
              <w:rPr>
                <w:b/>
                <w:sz w:val="22"/>
              </w:rPr>
            </w:pPr>
            <w:r w:rsidRPr="00957491">
              <w:rPr>
                <w:b/>
                <w:sz w:val="22"/>
              </w:rPr>
              <w:t>Attitude (% strongly agree)</w:t>
            </w:r>
          </w:p>
        </w:tc>
        <w:tc>
          <w:tcPr>
            <w:tcW w:w="2970" w:type="dxa"/>
            <w:shd w:val="clear" w:color="auto" w:fill="BFBFBF" w:themeFill="background1" w:themeFillShade="BF"/>
          </w:tcPr>
          <w:p w14:paraId="5AA9FC08" w14:textId="77777777" w:rsidR="007C7AE3" w:rsidRPr="00957491" w:rsidRDefault="007C7AE3" w:rsidP="00F214A8">
            <w:pPr>
              <w:jc w:val="center"/>
              <w:rPr>
                <w:b/>
                <w:sz w:val="22"/>
              </w:rPr>
            </w:pPr>
            <w:r w:rsidRPr="00957491">
              <w:rPr>
                <w:b/>
                <w:sz w:val="22"/>
              </w:rPr>
              <w:t>New Zealanders most likely to hold this attitude</w:t>
            </w:r>
          </w:p>
        </w:tc>
      </w:tr>
      <w:tr w:rsidR="007C7AE3" w14:paraId="02E29E91" w14:textId="77777777" w:rsidTr="00F214A8">
        <w:tc>
          <w:tcPr>
            <w:tcW w:w="6941" w:type="dxa"/>
          </w:tcPr>
          <w:p w14:paraId="37386CF0" w14:textId="367F91AF" w:rsidR="007C7AE3" w:rsidRDefault="007C7AE3" w:rsidP="00F214A8">
            <w:r w:rsidRPr="007C7AE3">
              <w:rPr>
                <w:i/>
              </w:rPr>
              <w:t>The arts improve how I feel about life in general</w:t>
            </w:r>
            <w:r>
              <w:t xml:space="preserve"> (32%)</w:t>
            </w:r>
          </w:p>
        </w:tc>
        <w:tc>
          <w:tcPr>
            <w:tcW w:w="2970" w:type="dxa"/>
          </w:tcPr>
          <w:p w14:paraId="1F5EE1CC" w14:textId="77777777" w:rsidR="007C7AE3" w:rsidRDefault="00CD6381" w:rsidP="00F214A8">
            <w:pPr>
              <w:jc w:val="center"/>
            </w:pPr>
            <w:r>
              <w:t>Females (38%)</w:t>
            </w:r>
          </w:p>
          <w:p w14:paraId="775B109F" w14:textId="77777777" w:rsidR="00CD6381" w:rsidRDefault="00CD6381" w:rsidP="00F214A8">
            <w:pPr>
              <w:jc w:val="center"/>
            </w:pPr>
            <w:r>
              <w:t>Aged 70+ (39%)</w:t>
            </w:r>
          </w:p>
          <w:p w14:paraId="530F093F" w14:textId="4D6B2C8D" w:rsidR="00CD6381" w:rsidRDefault="00CD6381" w:rsidP="00F214A8">
            <w:pPr>
              <w:jc w:val="center"/>
            </w:pPr>
            <w:r>
              <w:t>Asian (43%)</w:t>
            </w:r>
          </w:p>
        </w:tc>
      </w:tr>
      <w:tr w:rsidR="007C7AE3" w14:paraId="20377963" w14:textId="77777777" w:rsidTr="00F214A8">
        <w:tc>
          <w:tcPr>
            <w:tcW w:w="6941" w:type="dxa"/>
          </w:tcPr>
          <w:p w14:paraId="4AE9CAA3" w14:textId="7B999161" w:rsidR="007C7AE3" w:rsidRDefault="007C7AE3" w:rsidP="00F214A8">
            <w:r w:rsidRPr="007C7AE3">
              <w:rPr>
                <w:i/>
              </w:rPr>
              <w:t>The arts help improve NZ society</w:t>
            </w:r>
            <w:r>
              <w:t xml:space="preserve"> (43%)</w:t>
            </w:r>
          </w:p>
        </w:tc>
        <w:tc>
          <w:tcPr>
            <w:tcW w:w="2970" w:type="dxa"/>
          </w:tcPr>
          <w:p w14:paraId="2398EFDF" w14:textId="77777777" w:rsidR="007C7AE3" w:rsidRDefault="00CD6381" w:rsidP="00F214A8">
            <w:pPr>
              <w:jc w:val="center"/>
            </w:pPr>
            <w:r>
              <w:t>Females (48%)</w:t>
            </w:r>
          </w:p>
          <w:p w14:paraId="01DDA2F0" w14:textId="77777777" w:rsidR="00CD6381" w:rsidRDefault="00CD6381" w:rsidP="00F214A8">
            <w:pPr>
              <w:jc w:val="center"/>
            </w:pPr>
            <w:r>
              <w:t>Aged 70+ (53%)</w:t>
            </w:r>
          </w:p>
          <w:p w14:paraId="2A4A8589" w14:textId="77777777" w:rsidR="00CD6381" w:rsidRDefault="00CD6381" w:rsidP="00F214A8">
            <w:pPr>
              <w:jc w:val="center"/>
            </w:pPr>
            <w:r>
              <w:t>Māori (53%)</w:t>
            </w:r>
          </w:p>
          <w:p w14:paraId="060F9E45" w14:textId="5CA61021" w:rsidR="00CD6381" w:rsidRDefault="00CD6381" w:rsidP="00F214A8">
            <w:pPr>
              <w:jc w:val="center"/>
            </w:pPr>
            <w:r>
              <w:t>Asian (52%)</w:t>
            </w:r>
          </w:p>
        </w:tc>
      </w:tr>
      <w:tr w:rsidR="007C7AE3" w14:paraId="0FF210A7" w14:textId="77777777" w:rsidTr="00F214A8">
        <w:tc>
          <w:tcPr>
            <w:tcW w:w="6941" w:type="dxa"/>
          </w:tcPr>
          <w:p w14:paraId="0B3886E9" w14:textId="07F1A726" w:rsidR="007C7AE3" w:rsidRDefault="007C7AE3" w:rsidP="00F214A8">
            <w:r w:rsidRPr="007C7AE3">
              <w:rPr>
                <w:i/>
              </w:rPr>
              <w:t>I learn about different cultures through the arts</w:t>
            </w:r>
            <w:r>
              <w:t xml:space="preserve"> (50%)</w:t>
            </w:r>
          </w:p>
        </w:tc>
        <w:tc>
          <w:tcPr>
            <w:tcW w:w="2970" w:type="dxa"/>
          </w:tcPr>
          <w:p w14:paraId="69C5AC16" w14:textId="77777777" w:rsidR="007C7AE3" w:rsidRDefault="00CD6381" w:rsidP="00F214A8">
            <w:pPr>
              <w:jc w:val="center"/>
            </w:pPr>
            <w:r>
              <w:t>Females (54%)</w:t>
            </w:r>
          </w:p>
          <w:p w14:paraId="04839EF9" w14:textId="77777777" w:rsidR="00CD6381" w:rsidRDefault="00CD6381" w:rsidP="00F214A8">
            <w:pPr>
              <w:jc w:val="center"/>
            </w:pPr>
            <w:r>
              <w:t>Māori (64%)</w:t>
            </w:r>
          </w:p>
          <w:p w14:paraId="0085F61D" w14:textId="77777777" w:rsidR="00CD6381" w:rsidRDefault="00CD6381" w:rsidP="00F214A8">
            <w:pPr>
              <w:jc w:val="center"/>
            </w:pPr>
            <w:r>
              <w:t>Pacific Island (73%)</w:t>
            </w:r>
          </w:p>
          <w:p w14:paraId="28E262B9" w14:textId="528D9E5B" w:rsidR="00CD6381" w:rsidRDefault="00CD6381" w:rsidP="00F214A8">
            <w:pPr>
              <w:jc w:val="center"/>
            </w:pPr>
            <w:r>
              <w:t>Asian (69%)</w:t>
            </w:r>
          </w:p>
        </w:tc>
      </w:tr>
    </w:tbl>
    <w:p w14:paraId="1ACA2D85" w14:textId="2E3F6EE2" w:rsidR="007C7AE3" w:rsidRDefault="007C7AE3"/>
    <w:p w14:paraId="5F1F3B71" w14:textId="77777777" w:rsidR="007C7AE3" w:rsidRDefault="007C7AE3">
      <w:pPr>
        <w:rPr>
          <w:rFonts w:eastAsiaTheme="majorEastAsia" w:cstheme="majorBidi"/>
          <w:color w:val="44546A" w:themeColor="text2"/>
          <w:sz w:val="28"/>
          <w:szCs w:val="26"/>
        </w:rPr>
      </w:pPr>
    </w:p>
    <w:p w14:paraId="1D103A44" w14:textId="77777777" w:rsidR="007C7AE3" w:rsidRDefault="007C7AE3">
      <w:pPr>
        <w:rPr>
          <w:rFonts w:eastAsiaTheme="majorEastAsia" w:cstheme="majorBidi"/>
          <w:color w:val="44546A" w:themeColor="text2"/>
          <w:sz w:val="28"/>
          <w:szCs w:val="26"/>
        </w:rPr>
      </w:pPr>
      <w:r>
        <w:br w:type="page"/>
      </w:r>
    </w:p>
    <w:p w14:paraId="48FD6764" w14:textId="21A9239B" w:rsidR="009543B2" w:rsidRDefault="00E915A8" w:rsidP="009543B2">
      <w:pPr>
        <w:pStyle w:val="Heading2"/>
      </w:pPr>
      <w:bookmarkStart w:id="34" w:name="_Toc411596280"/>
      <w:r>
        <w:lastRenderedPageBreak/>
        <w:t>Digital art and online behaviour</w:t>
      </w:r>
      <w:bookmarkEnd w:id="34"/>
    </w:p>
    <w:p w14:paraId="67E576B8" w14:textId="1072F5AD" w:rsidR="00FF04FF" w:rsidRPr="00FF04FF" w:rsidRDefault="00FF04FF" w:rsidP="00FF04FF">
      <w:pPr>
        <w:pStyle w:val="Heading3"/>
      </w:pPr>
      <w:bookmarkStart w:id="35" w:name="_Toc411596281"/>
      <w:r>
        <w:t>Overall involvement</w:t>
      </w:r>
      <w:bookmarkEnd w:id="35"/>
    </w:p>
    <w:p w14:paraId="4AC0DD88" w14:textId="3B59B34A" w:rsidR="00F214A8" w:rsidRDefault="00FF04FF" w:rsidP="00F214A8">
      <w:r>
        <w:t>R</w:t>
      </w:r>
      <w:r w:rsidR="00F214A8">
        <w:t xml:space="preserve">espondents were asked about their engagement with </w:t>
      </w:r>
      <w:r>
        <w:t xml:space="preserve">digital art and </w:t>
      </w:r>
      <w:r w:rsidR="00F214A8">
        <w:t xml:space="preserve">specifically their use of technology to create art or animation in the last year. </w:t>
      </w:r>
    </w:p>
    <w:p w14:paraId="63FF99D3" w14:textId="77777777" w:rsidR="00F214A8" w:rsidRPr="000302B6" w:rsidRDefault="00F214A8" w:rsidP="00F214A8">
      <w:pPr>
        <w:ind w:left="993" w:right="1274"/>
        <w:rPr>
          <w:i/>
        </w:rPr>
      </w:pPr>
      <w:r>
        <w:rPr>
          <w:i/>
        </w:rPr>
        <w:t>In the last twelve months, have you used technology such as a computer, tablet or smartphone to create original artworks or animation?</w:t>
      </w:r>
    </w:p>
    <w:p w14:paraId="69772D34" w14:textId="77777777" w:rsidR="00FF04FF" w:rsidRDefault="00FF04FF" w:rsidP="00F214A8"/>
    <w:p w14:paraId="5FBD1150" w14:textId="28CF20EF" w:rsidR="00F214A8" w:rsidRDefault="00F214A8" w:rsidP="00F214A8">
      <w:r>
        <w:t xml:space="preserve">New Zealanders’ overall use of technology to </w:t>
      </w:r>
      <w:r w:rsidR="00520BE9">
        <w:t>create</w:t>
      </w:r>
      <w:r>
        <w:t xml:space="preserve"> art is s</w:t>
      </w:r>
      <w:r w:rsidR="00FF04FF">
        <w:t>ummarised</w:t>
      </w:r>
      <w:r>
        <w:t xml:space="preserve"> in the following chart.</w:t>
      </w:r>
    </w:p>
    <w:p w14:paraId="734E05D9" w14:textId="77777777" w:rsidR="00F214A8" w:rsidRDefault="00F214A8" w:rsidP="00F214A8">
      <w:r w:rsidRPr="000302B6">
        <w:rPr>
          <w:noProof/>
          <w:lang w:eastAsia="en-NZ"/>
        </w:rPr>
        <w:drawing>
          <wp:inline distT="0" distB="0" distL="0" distR="0" wp14:anchorId="55FFE0B9" wp14:editId="545D0B52">
            <wp:extent cx="6299835" cy="15033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99835" cy="1503322"/>
                    </a:xfrm>
                    <a:prstGeom prst="rect">
                      <a:avLst/>
                    </a:prstGeom>
                    <a:noFill/>
                    <a:ln>
                      <a:noFill/>
                    </a:ln>
                  </pic:spPr>
                </pic:pic>
              </a:graphicData>
            </a:graphic>
          </wp:inline>
        </w:drawing>
      </w:r>
    </w:p>
    <w:p w14:paraId="1343433B" w14:textId="77777777" w:rsidR="00F214A8" w:rsidRPr="001C02F0" w:rsidRDefault="00F214A8" w:rsidP="00F214A8">
      <w:pPr>
        <w:rPr>
          <w:b/>
          <w:sz w:val="18"/>
        </w:rPr>
      </w:pPr>
      <w:r w:rsidRPr="001C02F0">
        <w:rPr>
          <w:b/>
          <w:sz w:val="18"/>
        </w:rPr>
        <w:t>BASE: All respondents</w:t>
      </w:r>
      <w:r>
        <w:rPr>
          <w:b/>
          <w:sz w:val="18"/>
        </w:rPr>
        <w:t>,</w:t>
      </w:r>
      <w:r w:rsidRPr="001C02F0">
        <w:rPr>
          <w:b/>
          <w:sz w:val="18"/>
        </w:rPr>
        <w:t xml:space="preserve"> 2008 (n=2,099); 2011 (n=2,580); 2014 (n=1,181)</w:t>
      </w:r>
    </w:p>
    <w:p w14:paraId="608F37CF" w14:textId="77777777" w:rsidR="00FF04FF" w:rsidRDefault="00FF04FF" w:rsidP="00F214A8"/>
    <w:p w14:paraId="45D27E35" w14:textId="559C0CA6" w:rsidR="00FF04FF" w:rsidRDefault="00F214A8" w:rsidP="00F214A8">
      <w:r>
        <w:t xml:space="preserve">The use of technology to produce art or animation has </w:t>
      </w:r>
      <w:r w:rsidR="00FF04FF">
        <w:t>been stable</w:t>
      </w:r>
      <w:r>
        <w:t xml:space="preserve"> since 2011 </w:t>
      </w:r>
      <w:r w:rsidR="00FF04FF">
        <w:t xml:space="preserve">and 2008 </w:t>
      </w:r>
      <w:r>
        <w:t xml:space="preserve">with just over one in five (21%) New Zealanders saying they have done this in the last twelve months. </w:t>
      </w:r>
    </w:p>
    <w:p w14:paraId="4723FE49" w14:textId="77777777" w:rsidR="00FF04FF" w:rsidRDefault="00FF04FF">
      <w:r>
        <w:br w:type="page"/>
      </w:r>
    </w:p>
    <w:p w14:paraId="1676E968" w14:textId="4B93FFC6" w:rsidR="00F214A8" w:rsidRDefault="00F214A8" w:rsidP="00FF04FF">
      <w:r>
        <w:lastRenderedPageBreak/>
        <w:t xml:space="preserve">The following table shows how engagement with </w:t>
      </w:r>
      <w:r w:rsidR="00FF04FF">
        <w:t xml:space="preserve">digital art </w:t>
      </w:r>
      <w:r>
        <w:t xml:space="preserve">differs </w:t>
      </w:r>
      <w:r w:rsidR="00FF04FF">
        <w:t xml:space="preserve">between sub-groups in the population.  Significant differences at a 95% confidence </w:t>
      </w:r>
      <w:r w:rsidR="003321ED" w:rsidRPr="003321ED">
        <w:rPr>
          <w:highlight w:val="yellow"/>
        </w:rPr>
        <w:t>level</w:t>
      </w:r>
      <w:r w:rsidR="003321ED">
        <w:rPr>
          <w:highlight w:val="yellow"/>
        </w:rPr>
        <w:t xml:space="preserve"> </w:t>
      </w:r>
      <w:r w:rsidR="00FF04FF" w:rsidRPr="003321ED">
        <w:rPr>
          <w:strike/>
          <w:highlight w:val="green"/>
        </w:rPr>
        <w:t>interval</w:t>
      </w:r>
      <w:r w:rsidR="00FF04FF">
        <w:t xml:space="preserve"> are indicated in green and red text.  These are based on comparisons between the proportions involved and not involved in the creation of digital art.</w:t>
      </w:r>
      <w:r>
        <w:t xml:space="preserve"> </w:t>
      </w:r>
    </w:p>
    <w:tbl>
      <w:tblPr>
        <w:tblStyle w:val="PlainTable4"/>
        <w:tblW w:w="9923" w:type="dxa"/>
        <w:tblLook w:val="0420" w:firstRow="1" w:lastRow="0" w:firstColumn="0" w:lastColumn="0" w:noHBand="0" w:noVBand="1"/>
      </w:tblPr>
      <w:tblGrid>
        <w:gridCol w:w="4678"/>
        <w:gridCol w:w="1748"/>
        <w:gridCol w:w="1748"/>
        <w:gridCol w:w="1749"/>
      </w:tblGrid>
      <w:tr w:rsidR="00F214A8" w:rsidRPr="0044664B" w14:paraId="02F45068" w14:textId="77777777" w:rsidTr="00F214A8">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0FD80181" w14:textId="77777777" w:rsidR="00F214A8" w:rsidRPr="0044664B" w:rsidRDefault="00F214A8" w:rsidP="00F214A8">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6CBE7DC3" w14:textId="77777777" w:rsidR="00F214A8" w:rsidRPr="0044664B" w:rsidRDefault="00F214A8" w:rsidP="00F214A8">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62EBA21E" w14:textId="77777777" w:rsidR="00F214A8" w:rsidRPr="0044664B" w:rsidRDefault="00F214A8" w:rsidP="00F214A8">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Produced digital art</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04B7318B" w14:textId="77777777" w:rsidR="00F214A8" w:rsidRPr="0044664B" w:rsidRDefault="00F214A8" w:rsidP="00F214A8">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produce digital art</w:t>
            </w:r>
          </w:p>
        </w:tc>
      </w:tr>
      <w:tr w:rsidR="00F214A8" w:rsidRPr="0044664B" w14:paraId="6E8CF08E"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71BD4E04"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0666DE0E"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3361672C" w14:textId="77777777" w:rsidR="00F214A8" w:rsidRPr="007F5705" w:rsidRDefault="00F214A8" w:rsidP="00F214A8">
            <w:pPr>
              <w:pStyle w:val="BodyText"/>
              <w:spacing w:before="40" w:after="40"/>
              <w:jc w:val="center"/>
              <w:rPr>
                <w:rFonts w:ascii="Candara" w:hAnsi="Candara" w:cs="Segoe UI"/>
                <w:sz w:val="18"/>
                <w:szCs w:val="18"/>
              </w:rPr>
            </w:pPr>
            <w:r w:rsidRPr="007F5705">
              <w:rPr>
                <w:rFonts w:ascii="Candara" w:hAnsi="Candara" w:cs="Segoe UI"/>
                <w:sz w:val="18"/>
                <w:szCs w:val="18"/>
              </w:rPr>
              <w:t>43%</w:t>
            </w:r>
          </w:p>
        </w:tc>
        <w:tc>
          <w:tcPr>
            <w:tcW w:w="1749" w:type="dxa"/>
            <w:tcBorders>
              <w:top w:val="single" w:sz="8" w:space="0" w:color="A6A6A6" w:themeColor="background1" w:themeShade="A6"/>
              <w:left w:val="single" w:sz="18" w:space="0" w:color="FFFFFF" w:themeColor="background1"/>
            </w:tcBorders>
            <w:vAlign w:val="center"/>
          </w:tcPr>
          <w:p w14:paraId="3ABFE3A4"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49</w:t>
            </w:r>
            <w:r w:rsidRPr="00170563">
              <w:rPr>
                <w:rFonts w:ascii="Candara" w:hAnsi="Candara" w:cs="Segoe UI"/>
                <w:sz w:val="18"/>
                <w:szCs w:val="18"/>
              </w:rPr>
              <w:t>%</w:t>
            </w:r>
          </w:p>
        </w:tc>
      </w:tr>
      <w:tr w:rsidR="00F214A8" w:rsidRPr="0044664B" w14:paraId="6A0016B8" w14:textId="77777777" w:rsidTr="00F214A8">
        <w:trPr>
          <w:trHeight w:val="284"/>
        </w:trPr>
        <w:tc>
          <w:tcPr>
            <w:tcW w:w="4678" w:type="dxa"/>
          </w:tcPr>
          <w:p w14:paraId="2FF55998"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727AE62C"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6FDD0A89" w14:textId="77777777" w:rsidR="00F214A8" w:rsidRPr="007F5705" w:rsidRDefault="00F214A8" w:rsidP="00F214A8">
            <w:pPr>
              <w:pStyle w:val="BodyText"/>
              <w:spacing w:before="40" w:after="40"/>
              <w:jc w:val="center"/>
              <w:rPr>
                <w:rFonts w:ascii="Candara" w:hAnsi="Candara" w:cs="Segoe UI"/>
                <w:sz w:val="18"/>
                <w:szCs w:val="18"/>
              </w:rPr>
            </w:pPr>
            <w:r w:rsidRPr="007F5705">
              <w:rPr>
                <w:rFonts w:ascii="Candara" w:hAnsi="Candara" w:cs="Segoe UI"/>
                <w:sz w:val="18"/>
                <w:szCs w:val="18"/>
              </w:rPr>
              <w:t>57%</w:t>
            </w:r>
          </w:p>
        </w:tc>
        <w:tc>
          <w:tcPr>
            <w:tcW w:w="1749" w:type="dxa"/>
            <w:tcBorders>
              <w:left w:val="single" w:sz="18" w:space="0" w:color="FFFFFF" w:themeColor="background1"/>
            </w:tcBorders>
            <w:vAlign w:val="center"/>
          </w:tcPr>
          <w:p w14:paraId="0DEA20FC"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51</w:t>
            </w:r>
            <w:r w:rsidRPr="00170563">
              <w:rPr>
                <w:rFonts w:ascii="Candara" w:hAnsi="Candara" w:cs="Segoe UI"/>
                <w:sz w:val="18"/>
                <w:szCs w:val="18"/>
              </w:rPr>
              <w:t>%</w:t>
            </w:r>
          </w:p>
        </w:tc>
      </w:tr>
      <w:tr w:rsidR="00F214A8" w:rsidRPr="0044664B" w14:paraId="1AD4A1F0"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074935F"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33466706"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2EEB1DE8" w14:textId="77777777" w:rsidR="00F214A8" w:rsidRPr="00170563" w:rsidRDefault="00F214A8" w:rsidP="00F214A8">
            <w:pPr>
              <w:pStyle w:val="BodyText"/>
              <w:spacing w:before="40" w:after="40"/>
              <w:jc w:val="center"/>
              <w:rPr>
                <w:rFonts w:ascii="Candara" w:hAnsi="Candara" w:cs="Arial"/>
                <w:sz w:val="18"/>
                <w:szCs w:val="18"/>
              </w:rPr>
            </w:pPr>
            <w:r w:rsidRPr="007F5705">
              <w:rPr>
                <w:rFonts w:ascii="Candara" w:hAnsi="Candara" w:cs="Segoe UI"/>
                <w:b/>
                <w:color w:val="008000"/>
                <w:sz w:val="18"/>
                <w:szCs w:val="18"/>
              </w:rPr>
              <w:t>41%</w:t>
            </w:r>
          </w:p>
        </w:tc>
        <w:tc>
          <w:tcPr>
            <w:tcW w:w="1749" w:type="dxa"/>
            <w:tcBorders>
              <w:left w:val="single" w:sz="18" w:space="0" w:color="FFFFFF" w:themeColor="background1"/>
            </w:tcBorders>
            <w:vAlign w:val="center"/>
          </w:tcPr>
          <w:p w14:paraId="0CE72720"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w:t>
            </w:r>
            <w:r>
              <w:rPr>
                <w:rFonts w:ascii="Candara" w:hAnsi="Candara" w:cs="Segoe UI"/>
                <w:sz w:val="18"/>
                <w:szCs w:val="18"/>
              </w:rPr>
              <w:t>1</w:t>
            </w:r>
            <w:r w:rsidRPr="00170563">
              <w:rPr>
                <w:rFonts w:ascii="Candara" w:hAnsi="Candara" w:cs="Segoe UI"/>
                <w:sz w:val="18"/>
                <w:szCs w:val="18"/>
              </w:rPr>
              <w:t>%</w:t>
            </w:r>
          </w:p>
        </w:tc>
      </w:tr>
      <w:tr w:rsidR="00F214A8" w:rsidRPr="0044664B" w14:paraId="454A0A46" w14:textId="77777777" w:rsidTr="00F214A8">
        <w:trPr>
          <w:trHeight w:val="284"/>
        </w:trPr>
        <w:tc>
          <w:tcPr>
            <w:tcW w:w="4678" w:type="dxa"/>
          </w:tcPr>
          <w:p w14:paraId="6A552736"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5FCE3734"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0528B803"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w:t>
            </w:r>
            <w:r>
              <w:rPr>
                <w:rFonts w:ascii="Candara" w:hAnsi="Candara" w:cs="Segoe UI"/>
                <w:sz w:val="18"/>
                <w:szCs w:val="18"/>
              </w:rPr>
              <w:t>5</w:t>
            </w:r>
            <w:r w:rsidRPr="00170563">
              <w:rPr>
                <w:rFonts w:ascii="Candara" w:hAnsi="Candara" w:cs="Segoe UI"/>
                <w:sz w:val="18"/>
                <w:szCs w:val="18"/>
              </w:rPr>
              <w:t>%</w:t>
            </w:r>
          </w:p>
        </w:tc>
        <w:tc>
          <w:tcPr>
            <w:tcW w:w="1749" w:type="dxa"/>
            <w:tcBorders>
              <w:left w:val="single" w:sz="18" w:space="0" w:color="FFFFFF" w:themeColor="background1"/>
            </w:tcBorders>
            <w:vAlign w:val="center"/>
          </w:tcPr>
          <w:p w14:paraId="0627F0B5"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12%</w:t>
            </w:r>
          </w:p>
        </w:tc>
      </w:tr>
      <w:tr w:rsidR="00F214A8" w:rsidRPr="0044664B" w14:paraId="1FEC9793"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478F3F3"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6F3386EB"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26CBD6D0"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18</w:t>
            </w:r>
            <w:r w:rsidRPr="00170563">
              <w:rPr>
                <w:rFonts w:ascii="Candara" w:hAnsi="Candara" w:cs="Segoe UI"/>
                <w:sz w:val="18"/>
                <w:szCs w:val="18"/>
              </w:rPr>
              <w:t>%</w:t>
            </w:r>
          </w:p>
        </w:tc>
        <w:tc>
          <w:tcPr>
            <w:tcW w:w="1749" w:type="dxa"/>
            <w:tcBorders>
              <w:left w:val="single" w:sz="18" w:space="0" w:color="FFFFFF" w:themeColor="background1"/>
            </w:tcBorders>
            <w:vAlign w:val="center"/>
          </w:tcPr>
          <w:p w14:paraId="74FCC3B3"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22</w:t>
            </w:r>
            <w:r w:rsidRPr="00170563">
              <w:rPr>
                <w:rFonts w:ascii="Candara" w:hAnsi="Candara" w:cs="Segoe UI"/>
                <w:sz w:val="18"/>
                <w:szCs w:val="18"/>
              </w:rPr>
              <w:t>%</w:t>
            </w:r>
          </w:p>
        </w:tc>
      </w:tr>
      <w:tr w:rsidR="00F214A8" w:rsidRPr="0044664B" w14:paraId="095D7CAA" w14:textId="77777777" w:rsidTr="00F214A8">
        <w:trPr>
          <w:trHeight w:val="284"/>
        </w:trPr>
        <w:tc>
          <w:tcPr>
            <w:tcW w:w="4678" w:type="dxa"/>
          </w:tcPr>
          <w:p w14:paraId="527FAB75" w14:textId="77777777" w:rsidR="00F214A8" w:rsidRPr="008360B8" w:rsidRDefault="00F214A8" w:rsidP="00F214A8">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06E1852B"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14BE780C"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15</w:t>
            </w:r>
            <w:r w:rsidRPr="00170563">
              <w:rPr>
                <w:rFonts w:ascii="Candara" w:hAnsi="Candara" w:cs="Segoe UI"/>
                <w:sz w:val="18"/>
                <w:szCs w:val="18"/>
              </w:rPr>
              <w:t>%</w:t>
            </w:r>
          </w:p>
        </w:tc>
        <w:tc>
          <w:tcPr>
            <w:tcW w:w="1749" w:type="dxa"/>
            <w:tcBorders>
              <w:left w:val="single" w:sz="18" w:space="0" w:color="FFFFFF" w:themeColor="background1"/>
            </w:tcBorders>
            <w:vAlign w:val="center"/>
          </w:tcPr>
          <w:p w14:paraId="6A102B64"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w:t>
            </w:r>
            <w:r>
              <w:rPr>
                <w:rFonts w:ascii="Candara" w:hAnsi="Candara" w:cs="Segoe UI"/>
                <w:sz w:val="18"/>
                <w:szCs w:val="18"/>
              </w:rPr>
              <w:t>8</w:t>
            </w:r>
            <w:r w:rsidRPr="00170563">
              <w:rPr>
                <w:rFonts w:ascii="Candara" w:hAnsi="Candara" w:cs="Segoe UI"/>
                <w:sz w:val="18"/>
                <w:szCs w:val="18"/>
              </w:rPr>
              <w:t>%</w:t>
            </w:r>
          </w:p>
        </w:tc>
      </w:tr>
      <w:tr w:rsidR="00F214A8" w:rsidRPr="0044664B" w14:paraId="01192476"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284375C"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054CA7B5"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68CA71B7" w14:textId="77777777" w:rsidR="00F214A8" w:rsidRPr="007F5705" w:rsidRDefault="00F214A8" w:rsidP="00F214A8">
            <w:pPr>
              <w:pStyle w:val="BodyText"/>
              <w:spacing w:before="40" w:after="40"/>
              <w:jc w:val="center"/>
              <w:rPr>
                <w:rFonts w:ascii="Candara" w:hAnsi="Candara" w:cs="Segoe UI"/>
                <w:b/>
                <w:color w:val="C00000"/>
                <w:sz w:val="18"/>
                <w:szCs w:val="18"/>
              </w:rPr>
            </w:pPr>
            <w:r w:rsidRPr="007F5705">
              <w:rPr>
                <w:rFonts w:ascii="Candara" w:hAnsi="Candara" w:cs="Segoe UI"/>
                <w:b/>
                <w:color w:val="C00000"/>
                <w:sz w:val="18"/>
                <w:szCs w:val="18"/>
              </w:rPr>
              <w:t>9%</w:t>
            </w:r>
          </w:p>
        </w:tc>
        <w:tc>
          <w:tcPr>
            <w:tcW w:w="1749" w:type="dxa"/>
            <w:tcBorders>
              <w:left w:val="single" w:sz="18" w:space="0" w:color="FFFFFF" w:themeColor="background1"/>
            </w:tcBorders>
            <w:vAlign w:val="center"/>
          </w:tcPr>
          <w:p w14:paraId="397964B4"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1</w:t>
            </w:r>
            <w:r w:rsidRPr="00170563">
              <w:rPr>
                <w:rFonts w:ascii="Candara" w:hAnsi="Candara" w:cs="Segoe UI"/>
                <w:sz w:val="18"/>
                <w:szCs w:val="18"/>
              </w:rPr>
              <w:t>4%</w:t>
            </w:r>
          </w:p>
        </w:tc>
      </w:tr>
      <w:tr w:rsidR="00F214A8" w:rsidRPr="0044664B" w14:paraId="70DC385B" w14:textId="77777777" w:rsidTr="00F214A8">
        <w:trPr>
          <w:trHeight w:val="284"/>
        </w:trPr>
        <w:tc>
          <w:tcPr>
            <w:tcW w:w="4678" w:type="dxa"/>
          </w:tcPr>
          <w:p w14:paraId="3C9878E4"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40629B3F"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21EA8BB7" w14:textId="77777777" w:rsidR="00F214A8" w:rsidRPr="007F5705" w:rsidRDefault="00F214A8" w:rsidP="00F214A8">
            <w:pPr>
              <w:pStyle w:val="BodyText"/>
              <w:spacing w:before="40" w:after="40"/>
              <w:jc w:val="center"/>
              <w:rPr>
                <w:rFonts w:ascii="Candara" w:hAnsi="Candara" w:cs="Segoe UI"/>
                <w:b/>
                <w:color w:val="C00000"/>
                <w:sz w:val="18"/>
                <w:szCs w:val="18"/>
              </w:rPr>
            </w:pPr>
            <w:r w:rsidRPr="007F5705">
              <w:rPr>
                <w:rFonts w:ascii="Candara" w:hAnsi="Candara" w:cs="Segoe UI"/>
                <w:b/>
                <w:color w:val="C00000"/>
                <w:sz w:val="18"/>
                <w:szCs w:val="18"/>
              </w:rPr>
              <w:t>2%</w:t>
            </w:r>
          </w:p>
        </w:tc>
        <w:tc>
          <w:tcPr>
            <w:tcW w:w="1749" w:type="dxa"/>
            <w:tcBorders>
              <w:left w:val="single" w:sz="18" w:space="0" w:color="FFFFFF" w:themeColor="background1"/>
            </w:tcBorders>
            <w:vAlign w:val="center"/>
          </w:tcPr>
          <w:p w14:paraId="3DFEBE6D"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Segoe UI"/>
                <w:sz w:val="18"/>
                <w:szCs w:val="18"/>
              </w:rPr>
              <w:t>12</w:t>
            </w:r>
            <w:r w:rsidRPr="00170563">
              <w:rPr>
                <w:rFonts w:ascii="Candara" w:hAnsi="Candara" w:cs="Segoe UI"/>
                <w:sz w:val="18"/>
                <w:szCs w:val="18"/>
              </w:rPr>
              <w:t>%</w:t>
            </w:r>
          </w:p>
        </w:tc>
      </w:tr>
      <w:tr w:rsidR="00F214A8" w:rsidRPr="0044664B" w14:paraId="5D782F3F"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B6AF651"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6178539F"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602CDE91" w14:textId="77777777" w:rsidR="00F214A8" w:rsidRPr="00170563" w:rsidRDefault="00F214A8" w:rsidP="00F214A8">
            <w:pPr>
              <w:pStyle w:val="BodyText"/>
              <w:spacing w:before="40" w:after="40"/>
              <w:jc w:val="center"/>
              <w:rPr>
                <w:rFonts w:ascii="Candara" w:hAnsi="Candara" w:cs="Arial"/>
                <w:color w:val="000000" w:themeColor="text1"/>
                <w:sz w:val="18"/>
                <w:szCs w:val="18"/>
              </w:rPr>
            </w:pPr>
            <w:r w:rsidRPr="007F5705">
              <w:rPr>
                <w:rFonts w:ascii="Candara" w:hAnsi="Candara" w:cs="Segoe UI"/>
                <w:b/>
                <w:color w:val="C00000"/>
                <w:sz w:val="18"/>
                <w:szCs w:val="18"/>
              </w:rPr>
              <w:t>57%</w:t>
            </w:r>
          </w:p>
        </w:tc>
        <w:tc>
          <w:tcPr>
            <w:tcW w:w="1749" w:type="dxa"/>
            <w:tcBorders>
              <w:left w:val="single" w:sz="18" w:space="0" w:color="FFFFFF" w:themeColor="background1"/>
            </w:tcBorders>
            <w:vAlign w:val="center"/>
          </w:tcPr>
          <w:p w14:paraId="3463386B"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74%</w:t>
            </w:r>
          </w:p>
        </w:tc>
      </w:tr>
      <w:tr w:rsidR="00F214A8" w:rsidRPr="0044664B" w14:paraId="0960DAB0" w14:textId="77777777" w:rsidTr="00F214A8">
        <w:trPr>
          <w:trHeight w:val="284"/>
        </w:trPr>
        <w:tc>
          <w:tcPr>
            <w:tcW w:w="4678" w:type="dxa"/>
          </w:tcPr>
          <w:p w14:paraId="66B95D93"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7047BA80"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0ACAA223" w14:textId="77777777" w:rsidR="00F214A8" w:rsidRPr="007F5705" w:rsidRDefault="00F214A8" w:rsidP="00F214A8">
            <w:pPr>
              <w:pStyle w:val="BodyText"/>
              <w:spacing w:before="40" w:after="40"/>
              <w:jc w:val="center"/>
              <w:rPr>
                <w:rFonts w:ascii="Candara" w:hAnsi="Candara" w:cs="Segoe UI"/>
                <w:b/>
                <w:color w:val="008000"/>
                <w:sz w:val="18"/>
                <w:szCs w:val="18"/>
              </w:rPr>
            </w:pPr>
            <w:r w:rsidRPr="007F5705">
              <w:rPr>
                <w:rFonts w:ascii="Candara" w:hAnsi="Candara" w:cs="Segoe UI"/>
                <w:b/>
                <w:color w:val="008000"/>
                <w:sz w:val="18"/>
                <w:szCs w:val="18"/>
              </w:rPr>
              <w:t>19%</w:t>
            </w:r>
          </w:p>
        </w:tc>
        <w:tc>
          <w:tcPr>
            <w:tcW w:w="1749" w:type="dxa"/>
            <w:tcBorders>
              <w:left w:val="single" w:sz="18" w:space="0" w:color="FFFFFF" w:themeColor="background1"/>
            </w:tcBorders>
            <w:vAlign w:val="center"/>
          </w:tcPr>
          <w:p w14:paraId="1ABABFE8"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10%</w:t>
            </w:r>
          </w:p>
        </w:tc>
      </w:tr>
      <w:tr w:rsidR="00F214A8" w:rsidRPr="0044664B" w14:paraId="5622AFB3"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3B23647"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46D91F4E"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1292C131" w14:textId="77777777" w:rsidR="00F214A8" w:rsidRPr="007F5705" w:rsidRDefault="00F214A8" w:rsidP="00F214A8">
            <w:pPr>
              <w:pStyle w:val="BodyText"/>
              <w:spacing w:before="40" w:after="40"/>
              <w:jc w:val="center"/>
              <w:rPr>
                <w:rFonts w:ascii="Candara" w:hAnsi="Candara" w:cs="Segoe UI"/>
                <w:b/>
                <w:color w:val="008000"/>
                <w:sz w:val="18"/>
                <w:szCs w:val="18"/>
              </w:rPr>
            </w:pPr>
            <w:r w:rsidRPr="007F5705">
              <w:rPr>
                <w:rFonts w:ascii="Candara" w:hAnsi="Candara" w:cs="Segoe UI"/>
                <w:b/>
                <w:color w:val="008000"/>
                <w:sz w:val="18"/>
                <w:szCs w:val="18"/>
              </w:rPr>
              <w:t>11%</w:t>
            </w:r>
          </w:p>
        </w:tc>
        <w:tc>
          <w:tcPr>
            <w:tcW w:w="1749" w:type="dxa"/>
            <w:tcBorders>
              <w:left w:val="single" w:sz="18" w:space="0" w:color="FFFFFF" w:themeColor="background1"/>
            </w:tcBorders>
            <w:vAlign w:val="center"/>
          </w:tcPr>
          <w:p w14:paraId="230A1DB7"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5%</w:t>
            </w:r>
          </w:p>
        </w:tc>
      </w:tr>
      <w:tr w:rsidR="00F214A8" w:rsidRPr="0044664B" w14:paraId="0EFFD17B" w14:textId="77777777" w:rsidTr="00F214A8">
        <w:trPr>
          <w:trHeight w:val="284"/>
        </w:trPr>
        <w:tc>
          <w:tcPr>
            <w:tcW w:w="4678" w:type="dxa"/>
          </w:tcPr>
          <w:p w14:paraId="0BBB450A"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2A545066"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7F9D22A1" w14:textId="77777777" w:rsidR="00F214A8" w:rsidRPr="007F5705" w:rsidRDefault="00F214A8" w:rsidP="00F214A8">
            <w:pPr>
              <w:pStyle w:val="BodyText"/>
              <w:spacing w:before="40" w:after="40"/>
              <w:jc w:val="center"/>
              <w:rPr>
                <w:rFonts w:ascii="Candara" w:hAnsi="Candara" w:cs="Segoe UI"/>
                <w:b/>
                <w:color w:val="008000"/>
                <w:sz w:val="18"/>
                <w:szCs w:val="18"/>
              </w:rPr>
            </w:pPr>
            <w:r w:rsidRPr="007F5705">
              <w:rPr>
                <w:rFonts w:ascii="Candara" w:hAnsi="Candara" w:cs="Segoe UI"/>
                <w:b/>
                <w:color w:val="008000"/>
                <w:sz w:val="18"/>
                <w:szCs w:val="18"/>
              </w:rPr>
              <w:t>15%</w:t>
            </w:r>
          </w:p>
        </w:tc>
        <w:tc>
          <w:tcPr>
            <w:tcW w:w="1749" w:type="dxa"/>
            <w:tcBorders>
              <w:left w:val="single" w:sz="18" w:space="0" w:color="FFFFFF" w:themeColor="background1"/>
            </w:tcBorders>
            <w:vAlign w:val="center"/>
          </w:tcPr>
          <w:p w14:paraId="4A4688ED"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10%</w:t>
            </w:r>
          </w:p>
        </w:tc>
      </w:tr>
      <w:tr w:rsidR="00F214A8" w:rsidRPr="0044664B" w14:paraId="1C26B3C9"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71405F2"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2634D97A"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5487D883" w14:textId="77777777" w:rsidR="00F214A8" w:rsidRPr="007F5705" w:rsidRDefault="00F214A8" w:rsidP="00F214A8">
            <w:pPr>
              <w:pStyle w:val="BodyText"/>
              <w:spacing w:before="40" w:after="40"/>
              <w:jc w:val="center"/>
              <w:rPr>
                <w:rFonts w:ascii="Candara" w:hAnsi="Candara" w:cs="Segoe UI"/>
                <w:b/>
                <w:color w:val="008000"/>
                <w:sz w:val="18"/>
                <w:szCs w:val="18"/>
              </w:rPr>
            </w:pPr>
            <w:r w:rsidRPr="007F5705">
              <w:rPr>
                <w:rFonts w:ascii="Candara" w:hAnsi="Candara" w:cs="Segoe UI"/>
                <w:b/>
                <w:color w:val="008000"/>
                <w:sz w:val="18"/>
                <w:szCs w:val="18"/>
              </w:rPr>
              <w:t>13%</w:t>
            </w:r>
          </w:p>
        </w:tc>
        <w:tc>
          <w:tcPr>
            <w:tcW w:w="1749" w:type="dxa"/>
            <w:tcBorders>
              <w:left w:val="single" w:sz="18" w:space="0" w:color="FFFFFF" w:themeColor="background1"/>
            </w:tcBorders>
            <w:vAlign w:val="center"/>
          </w:tcPr>
          <w:p w14:paraId="7A8A0675"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10%</w:t>
            </w:r>
          </w:p>
        </w:tc>
      </w:tr>
      <w:tr w:rsidR="00F214A8" w:rsidRPr="0044664B" w14:paraId="77D1D537" w14:textId="77777777" w:rsidTr="00F214A8">
        <w:trPr>
          <w:trHeight w:val="284"/>
        </w:trPr>
        <w:tc>
          <w:tcPr>
            <w:tcW w:w="4678" w:type="dxa"/>
          </w:tcPr>
          <w:p w14:paraId="13CBF479" w14:textId="77777777" w:rsidR="00F214A8" w:rsidRPr="0044664B" w:rsidRDefault="00F214A8" w:rsidP="00F214A8">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126E8041"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343AFD3A" w14:textId="77777777" w:rsidR="00F214A8" w:rsidRPr="00170563" w:rsidRDefault="00F214A8" w:rsidP="00F214A8">
            <w:pPr>
              <w:pStyle w:val="BodyText"/>
              <w:spacing w:before="40" w:after="40"/>
              <w:jc w:val="center"/>
              <w:rPr>
                <w:rFonts w:ascii="Candara" w:hAnsi="Candara" w:cs="Arial"/>
                <w:sz w:val="18"/>
                <w:szCs w:val="18"/>
              </w:rPr>
            </w:pPr>
            <w:r w:rsidRPr="007F5705">
              <w:rPr>
                <w:rFonts w:ascii="Candara" w:hAnsi="Candara" w:cs="Segoe UI"/>
                <w:b/>
                <w:color w:val="C00000"/>
                <w:sz w:val="18"/>
                <w:szCs w:val="18"/>
              </w:rPr>
              <w:t>9%</w:t>
            </w:r>
          </w:p>
        </w:tc>
        <w:tc>
          <w:tcPr>
            <w:tcW w:w="1749" w:type="dxa"/>
            <w:tcBorders>
              <w:left w:val="single" w:sz="18" w:space="0" w:color="FFFFFF" w:themeColor="background1"/>
            </w:tcBorders>
            <w:vAlign w:val="center"/>
          </w:tcPr>
          <w:p w14:paraId="56117C13"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14%</w:t>
            </w:r>
          </w:p>
        </w:tc>
      </w:tr>
      <w:tr w:rsidR="00F214A8" w:rsidRPr="0044664B" w14:paraId="14301B3E"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7EDA9E6"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039BAD68"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065821E3"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45%</w:t>
            </w:r>
          </w:p>
        </w:tc>
        <w:tc>
          <w:tcPr>
            <w:tcW w:w="1749" w:type="dxa"/>
            <w:tcBorders>
              <w:left w:val="single" w:sz="18" w:space="0" w:color="FFFFFF" w:themeColor="background1"/>
            </w:tcBorders>
            <w:vAlign w:val="center"/>
          </w:tcPr>
          <w:p w14:paraId="7E18B04B"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48%</w:t>
            </w:r>
          </w:p>
        </w:tc>
      </w:tr>
      <w:tr w:rsidR="00F214A8" w:rsidRPr="0044664B" w14:paraId="4D6EFA34" w14:textId="77777777" w:rsidTr="00F214A8">
        <w:trPr>
          <w:trHeight w:val="284"/>
        </w:trPr>
        <w:tc>
          <w:tcPr>
            <w:tcW w:w="4678" w:type="dxa"/>
          </w:tcPr>
          <w:p w14:paraId="1491E5E1"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3C2C9FBC"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16F8D594"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26%</w:t>
            </w:r>
          </w:p>
        </w:tc>
        <w:tc>
          <w:tcPr>
            <w:tcW w:w="1749" w:type="dxa"/>
            <w:tcBorders>
              <w:left w:val="single" w:sz="18" w:space="0" w:color="FFFFFF" w:themeColor="background1"/>
            </w:tcBorders>
            <w:vAlign w:val="center"/>
          </w:tcPr>
          <w:p w14:paraId="63263FEB"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22%</w:t>
            </w:r>
          </w:p>
        </w:tc>
      </w:tr>
      <w:tr w:rsidR="00F214A8" w:rsidRPr="0044664B" w14:paraId="5B149B83"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58182F2"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44894086"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607D40E0"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402EB64E"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11%</w:t>
            </w:r>
          </w:p>
        </w:tc>
      </w:tr>
      <w:tr w:rsidR="00F214A8" w:rsidRPr="0044664B" w14:paraId="4B10877A" w14:textId="77777777" w:rsidTr="00F214A8">
        <w:trPr>
          <w:trHeight w:val="284"/>
        </w:trPr>
        <w:tc>
          <w:tcPr>
            <w:tcW w:w="4678" w:type="dxa"/>
          </w:tcPr>
          <w:p w14:paraId="409ECDE0"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274CE9B0"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4CADBA36"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8%</w:t>
            </w:r>
          </w:p>
        </w:tc>
        <w:tc>
          <w:tcPr>
            <w:tcW w:w="1749" w:type="dxa"/>
            <w:tcBorders>
              <w:left w:val="single" w:sz="18" w:space="0" w:color="FFFFFF" w:themeColor="background1"/>
            </w:tcBorders>
            <w:vAlign w:val="center"/>
          </w:tcPr>
          <w:p w14:paraId="3FCD8913"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5%</w:t>
            </w:r>
          </w:p>
        </w:tc>
      </w:tr>
      <w:tr w:rsidR="00F214A8" w:rsidRPr="0044664B" w14:paraId="7896FA12"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42A2A89"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70AEB417"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793FCCE4"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16%</w:t>
            </w:r>
          </w:p>
        </w:tc>
        <w:tc>
          <w:tcPr>
            <w:tcW w:w="1749" w:type="dxa"/>
            <w:tcBorders>
              <w:left w:val="single" w:sz="18" w:space="0" w:color="FFFFFF" w:themeColor="background1"/>
            </w:tcBorders>
            <w:vAlign w:val="center"/>
          </w:tcPr>
          <w:p w14:paraId="1FA42E75"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16%</w:t>
            </w:r>
          </w:p>
        </w:tc>
      </w:tr>
      <w:tr w:rsidR="00F214A8" w:rsidRPr="0044664B" w14:paraId="202AE86C" w14:textId="77777777" w:rsidTr="00F214A8">
        <w:trPr>
          <w:trHeight w:val="284"/>
        </w:trPr>
        <w:tc>
          <w:tcPr>
            <w:tcW w:w="4678" w:type="dxa"/>
          </w:tcPr>
          <w:p w14:paraId="53046DE3"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6BF8864A"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3844A325"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15%</w:t>
            </w:r>
          </w:p>
        </w:tc>
        <w:tc>
          <w:tcPr>
            <w:tcW w:w="1749" w:type="dxa"/>
            <w:tcBorders>
              <w:left w:val="single" w:sz="18" w:space="0" w:color="FFFFFF" w:themeColor="background1"/>
            </w:tcBorders>
            <w:vAlign w:val="center"/>
          </w:tcPr>
          <w:p w14:paraId="3C338966"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14%</w:t>
            </w:r>
          </w:p>
        </w:tc>
      </w:tr>
      <w:tr w:rsidR="00F214A8" w:rsidRPr="0044664B" w14:paraId="64D2A480"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9232CF6"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458095E9"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7103DC7D"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19%</w:t>
            </w:r>
          </w:p>
        </w:tc>
        <w:tc>
          <w:tcPr>
            <w:tcW w:w="1749" w:type="dxa"/>
            <w:tcBorders>
              <w:left w:val="single" w:sz="18" w:space="0" w:color="FFFFFF" w:themeColor="background1"/>
            </w:tcBorders>
            <w:vAlign w:val="center"/>
          </w:tcPr>
          <w:p w14:paraId="3C2EA73D"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19%</w:t>
            </w:r>
          </w:p>
        </w:tc>
      </w:tr>
      <w:tr w:rsidR="00F214A8" w:rsidRPr="0044664B" w14:paraId="3CCD2582" w14:textId="77777777" w:rsidTr="00F214A8">
        <w:trPr>
          <w:trHeight w:val="284"/>
        </w:trPr>
        <w:tc>
          <w:tcPr>
            <w:tcW w:w="4678" w:type="dxa"/>
          </w:tcPr>
          <w:p w14:paraId="7FFDBE6E"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447F6C6F"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676FBC82"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449FAD6E"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10%</w:t>
            </w:r>
          </w:p>
        </w:tc>
      </w:tr>
      <w:tr w:rsidR="00F214A8" w:rsidRPr="0044664B" w14:paraId="207C6C65"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524D02F"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10535A64"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68BF7475"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7%</w:t>
            </w:r>
          </w:p>
        </w:tc>
        <w:tc>
          <w:tcPr>
            <w:tcW w:w="1749" w:type="dxa"/>
            <w:tcBorders>
              <w:left w:val="single" w:sz="18" w:space="0" w:color="FFFFFF" w:themeColor="background1"/>
            </w:tcBorders>
            <w:vAlign w:val="center"/>
          </w:tcPr>
          <w:p w14:paraId="13E3AD4F"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6%</w:t>
            </w:r>
          </w:p>
        </w:tc>
      </w:tr>
      <w:tr w:rsidR="00F214A8" w:rsidRPr="0044664B" w14:paraId="6810F728" w14:textId="77777777" w:rsidTr="00F214A8">
        <w:trPr>
          <w:trHeight w:val="284"/>
        </w:trPr>
        <w:tc>
          <w:tcPr>
            <w:tcW w:w="4678" w:type="dxa"/>
          </w:tcPr>
          <w:p w14:paraId="6057171C"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081E84C3"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15D7DC6C" w14:textId="77777777" w:rsidR="00F214A8" w:rsidRPr="00170563" w:rsidRDefault="00F214A8" w:rsidP="00F214A8">
            <w:pPr>
              <w:pStyle w:val="BodyText"/>
              <w:spacing w:before="40" w:after="40"/>
              <w:jc w:val="center"/>
              <w:rPr>
                <w:rFonts w:ascii="Candara" w:hAnsi="Candara" w:cs="Arial"/>
                <w:color w:val="000000" w:themeColor="text1"/>
                <w:sz w:val="18"/>
                <w:szCs w:val="18"/>
              </w:rPr>
            </w:pPr>
            <w:r>
              <w:rPr>
                <w:rFonts w:ascii="Candara" w:hAnsi="Candara" w:cs="Arial"/>
                <w:color w:val="000000" w:themeColor="text1"/>
                <w:sz w:val="18"/>
                <w:szCs w:val="18"/>
              </w:rPr>
              <w:t>14%</w:t>
            </w:r>
          </w:p>
        </w:tc>
        <w:tc>
          <w:tcPr>
            <w:tcW w:w="1749" w:type="dxa"/>
            <w:tcBorders>
              <w:left w:val="single" w:sz="18" w:space="0" w:color="FFFFFF" w:themeColor="background1"/>
            </w:tcBorders>
            <w:vAlign w:val="center"/>
          </w:tcPr>
          <w:p w14:paraId="152FDBD3"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18%</w:t>
            </w:r>
          </w:p>
        </w:tc>
      </w:tr>
      <w:tr w:rsidR="00F214A8" w:rsidRPr="0044664B" w14:paraId="1375DD18"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DE69AA3"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42C748A4"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723A84EE" w14:textId="77777777" w:rsidR="00F214A8" w:rsidRPr="00170563" w:rsidRDefault="00F214A8" w:rsidP="00F214A8">
            <w:pPr>
              <w:pStyle w:val="BodyText"/>
              <w:spacing w:before="40" w:after="40"/>
              <w:jc w:val="center"/>
              <w:rPr>
                <w:rFonts w:ascii="Candara" w:hAnsi="Candara" w:cs="Arial"/>
                <w:sz w:val="18"/>
                <w:szCs w:val="18"/>
              </w:rPr>
            </w:pPr>
            <w:r w:rsidRPr="007F5705">
              <w:rPr>
                <w:rFonts w:ascii="Candara" w:hAnsi="Candara" w:cs="Segoe UI"/>
                <w:b/>
                <w:color w:val="008000"/>
                <w:sz w:val="18"/>
                <w:szCs w:val="18"/>
              </w:rPr>
              <w:t>55%</w:t>
            </w:r>
          </w:p>
        </w:tc>
        <w:tc>
          <w:tcPr>
            <w:tcW w:w="1749" w:type="dxa"/>
            <w:tcBorders>
              <w:left w:val="single" w:sz="18" w:space="0" w:color="FFFFFF" w:themeColor="background1"/>
            </w:tcBorders>
            <w:vAlign w:val="center"/>
          </w:tcPr>
          <w:p w14:paraId="4A0A97FF"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46%</w:t>
            </w:r>
          </w:p>
        </w:tc>
      </w:tr>
      <w:tr w:rsidR="00F214A8" w:rsidRPr="0044664B" w14:paraId="34AE5EEA" w14:textId="77777777" w:rsidTr="00F214A8">
        <w:trPr>
          <w:trHeight w:val="284"/>
        </w:trPr>
        <w:tc>
          <w:tcPr>
            <w:tcW w:w="4678" w:type="dxa"/>
          </w:tcPr>
          <w:p w14:paraId="2BAF91D3"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097A16A9"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2BC3FE0E"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22%</w:t>
            </w:r>
          </w:p>
        </w:tc>
        <w:tc>
          <w:tcPr>
            <w:tcW w:w="1749" w:type="dxa"/>
            <w:tcBorders>
              <w:left w:val="single" w:sz="18" w:space="0" w:color="FFFFFF" w:themeColor="background1"/>
            </w:tcBorders>
            <w:vAlign w:val="center"/>
          </w:tcPr>
          <w:p w14:paraId="18F61C74"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25%</w:t>
            </w:r>
          </w:p>
        </w:tc>
      </w:tr>
      <w:tr w:rsidR="00F214A8" w:rsidRPr="0044664B" w14:paraId="6672ECB2" w14:textId="77777777" w:rsidTr="00F214A8">
        <w:trPr>
          <w:cnfStyle w:val="000000100000" w:firstRow="0" w:lastRow="0" w:firstColumn="0" w:lastColumn="0" w:oddVBand="0" w:evenVBand="0" w:oddHBand="1" w:evenHBand="0" w:firstRowFirstColumn="0" w:firstRowLastColumn="0" w:lastRowFirstColumn="0" w:lastRowLastColumn="0"/>
          <w:trHeight w:val="284"/>
        </w:trPr>
        <w:tc>
          <w:tcPr>
            <w:tcW w:w="4678" w:type="dxa"/>
            <w:tcBorders>
              <w:bottom w:val="single" w:sz="8" w:space="0" w:color="A6A6A6" w:themeColor="background1" w:themeShade="A6"/>
            </w:tcBorders>
          </w:tcPr>
          <w:p w14:paraId="207C0982" w14:textId="77777777" w:rsidR="00F214A8" w:rsidRDefault="00F214A8" w:rsidP="00F214A8">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bottom w:val="single" w:sz="8" w:space="0" w:color="A6A6A6" w:themeColor="background1" w:themeShade="A6"/>
            </w:tcBorders>
            <w:vAlign w:val="center"/>
          </w:tcPr>
          <w:p w14:paraId="5185732D" w14:textId="77777777" w:rsidR="00F214A8" w:rsidRPr="00170563" w:rsidRDefault="00F214A8" w:rsidP="00F214A8">
            <w:pPr>
              <w:pStyle w:val="BodyText"/>
              <w:spacing w:before="40" w:after="40"/>
              <w:jc w:val="center"/>
              <w:rPr>
                <w:rFonts w:ascii="Candara" w:hAnsi="Candara" w:cs="Arial"/>
                <w:sz w:val="18"/>
                <w:szCs w:val="18"/>
              </w:rPr>
            </w:pPr>
            <w:r w:rsidRPr="00170563">
              <w:rPr>
                <w:rFonts w:ascii="Candara" w:hAnsi="Candara" w:cs="Segoe UI"/>
                <w:sz w:val="18"/>
                <w:szCs w:val="18"/>
              </w:rPr>
              <w:t>2</w:t>
            </w:r>
            <w:r>
              <w:rPr>
                <w:rFonts w:ascii="Candara" w:hAnsi="Candara" w:cs="Segoe UI"/>
                <w:sz w:val="18"/>
                <w:szCs w:val="18"/>
              </w:rPr>
              <w:t>8</w:t>
            </w:r>
            <w:r w:rsidRPr="00170563">
              <w:rPr>
                <w:rFonts w:ascii="Candara" w:hAnsi="Candara" w:cs="Segoe UI"/>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07A072F9"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23%</w:t>
            </w:r>
          </w:p>
        </w:tc>
        <w:tc>
          <w:tcPr>
            <w:tcW w:w="1749" w:type="dxa"/>
            <w:tcBorders>
              <w:left w:val="single" w:sz="18" w:space="0" w:color="FFFFFF" w:themeColor="background1"/>
              <w:bottom w:val="single" w:sz="8" w:space="0" w:color="A6A6A6" w:themeColor="background1" w:themeShade="A6"/>
            </w:tcBorders>
            <w:vAlign w:val="center"/>
          </w:tcPr>
          <w:p w14:paraId="316763F8" w14:textId="77777777" w:rsidR="00F214A8" w:rsidRPr="00170563" w:rsidRDefault="00F214A8" w:rsidP="00F214A8">
            <w:pPr>
              <w:pStyle w:val="BodyText"/>
              <w:spacing w:before="40" w:after="40"/>
              <w:jc w:val="center"/>
              <w:rPr>
                <w:rFonts w:ascii="Candara" w:hAnsi="Candara" w:cs="Arial"/>
                <w:sz w:val="18"/>
                <w:szCs w:val="18"/>
              </w:rPr>
            </w:pPr>
            <w:r>
              <w:rPr>
                <w:rFonts w:ascii="Candara" w:hAnsi="Candara" w:cs="Arial"/>
                <w:sz w:val="18"/>
                <w:szCs w:val="18"/>
              </w:rPr>
              <w:t>29%</w:t>
            </w:r>
          </w:p>
        </w:tc>
      </w:tr>
    </w:tbl>
    <w:p w14:paraId="61EF4D11" w14:textId="4F8B753B" w:rsidR="00F214A8" w:rsidRDefault="00F214A8" w:rsidP="00DA2F32">
      <w:pPr>
        <w:spacing w:line="240" w:lineRule="auto"/>
      </w:pPr>
      <w:r w:rsidRPr="000D625A">
        <w:rPr>
          <w:b/>
          <w:color w:val="538135" w:themeColor="accent6" w:themeShade="BF"/>
        </w:rPr>
        <w:t>Green %</w:t>
      </w:r>
      <w:r>
        <w:t xml:space="preserve"> - statistically high</w:t>
      </w:r>
      <w:r w:rsidR="00DA2F32">
        <w:t>er than those who did not create digital art</w:t>
      </w:r>
      <w:r>
        <w:t xml:space="preserve"> (at 95% C.I.)</w:t>
      </w:r>
    </w:p>
    <w:p w14:paraId="346C6E4D" w14:textId="5F12F99E" w:rsidR="00F214A8" w:rsidRDefault="00F214A8" w:rsidP="00DA2F32">
      <w:pPr>
        <w:spacing w:line="240" w:lineRule="auto"/>
      </w:pPr>
      <w:r w:rsidRPr="000D625A">
        <w:rPr>
          <w:b/>
          <w:color w:val="C00000"/>
        </w:rPr>
        <w:t>Red %</w:t>
      </w:r>
      <w:r>
        <w:t xml:space="preserve"> - statistically low</w:t>
      </w:r>
      <w:r w:rsidR="00DA2F32">
        <w:t>er than those who did not create digital art</w:t>
      </w:r>
      <w:r>
        <w:t xml:space="preserve"> (at 95% C.I.)</w:t>
      </w:r>
    </w:p>
    <w:p w14:paraId="3ED053BE" w14:textId="77777777" w:rsidR="00F214A8" w:rsidRDefault="00F214A8" w:rsidP="00F214A8"/>
    <w:p w14:paraId="258D48DF" w14:textId="77777777" w:rsidR="00DA2F32" w:rsidRDefault="00DA2F32" w:rsidP="00F214A8">
      <w:r>
        <w:t>New Zealanders who are more likely to create digital art are:</w:t>
      </w:r>
    </w:p>
    <w:p w14:paraId="5A4D0E6D" w14:textId="77777777" w:rsidR="00DA2F32" w:rsidRDefault="00DA2F32" w:rsidP="00730EFE">
      <w:pPr>
        <w:pStyle w:val="ListParagraph"/>
        <w:numPr>
          <w:ilvl w:val="0"/>
          <w:numId w:val="21"/>
        </w:numPr>
      </w:pPr>
      <w:r>
        <w:t>Younger</w:t>
      </w:r>
      <w:r w:rsidR="00F214A8">
        <w:t xml:space="preserve"> </w:t>
      </w:r>
      <w:r>
        <w:t>(15 to 29 year</w:t>
      </w:r>
      <w:r w:rsidR="00F214A8">
        <w:t xml:space="preserve"> old</w:t>
      </w:r>
      <w:r>
        <w:t xml:space="preserve">s = </w:t>
      </w:r>
      <w:r w:rsidR="00F214A8">
        <w:t>41%</w:t>
      </w:r>
      <w:r>
        <w:t>)</w:t>
      </w:r>
    </w:p>
    <w:p w14:paraId="0A3D11C7" w14:textId="77777777" w:rsidR="00DA2F32" w:rsidRDefault="00DA2F32" w:rsidP="00730EFE">
      <w:pPr>
        <w:pStyle w:val="ListParagraph"/>
        <w:numPr>
          <w:ilvl w:val="0"/>
          <w:numId w:val="21"/>
        </w:numPr>
      </w:pPr>
      <w:r>
        <w:t>T</w:t>
      </w:r>
      <w:r w:rsidR="00F214A8">
        <w:t xml:space="preserve">hose living in a metropolitan </w:t>
      </w:r>
      <w:r>
        <w:t xml:space="preserve">city </w:t>
      </w:r>
      <w:r w:rsidR="00F214A8">
        <w:t>(55%)</w:t>
      </w:r>
    </w:p>
    <w:p w14:paraId="748FE9AE" w14:textId="77777777" w:rsidR="00DA2F32" w:rsidRDefault="00DA2F32" w:rsidP="00730EFE">
      <w:pPr>
        <w:pStyle w:val="ListParagraph"/>
        <w:numPr>
          <w:ilvl w:val="0"/>
          <w:numId w:val="21"/>
        </w:numPr>
      </w:pPr>
      <w:r>
        <w:t>Māori (19%)</w:t>
      </w:r>
      <w:r w:rsidR="00F214A8">
        <w:t>, Pacific Islanders</w:t>
      </w:r>
      <w:r>
        <w:t xml:space="preserve"> (11%),</w:t>
      </w:r>
      <w:r w:rsidR="00F214A8">
        <w:t xml:space="preserve"> and Asians (15%)</w:t>
      </w:r>
    </w:p>
    <w:p w14:paraId="5A857F41" w14:textId="77777777" w:rsidR="00DA2F32" w:rsidRDefault="00DA2F32" w:rsidP="00F214A8">
      <w:r>
        <w:t xml:space="preserve">New Zealanders who are less likely to do so </w:t>
      </w:r>
      <w:r w:rsidR="00F214A8">
        <w:t>are</w:t>
      </w:r>
      <w:r>
        <w:t>:</w:t>
      </w:r>
    </w:p>
    <w:p w14:paraId="3E092B7D" w14:textId="77777777" w:rsidR="00DA2F32" w:rsidRDefault="00DA2F32" w:rsidP="00730EFE">
      <w:pPr>
        <w:pStyle w:val="ListParagraph"/>
        <w:numPr>
          <w:ilvl w:val="0"/>
          <w:numId w:val="22"/>
        </w:numPr>
      </w:pPr>
      <w:r>
        <w:t>Aged over 60</w:t>
      </w:r>
      <w:r w:rsidR="00F214A8">
        <w:t xml:space="preserve"> (11%)</w:t>
      </w:r>
    </w:p>
    <w:p w14:paraId="7E2D6851" w14:textId="77777777" w:rsidR="00DA2F32" w:rsidRDefault="00F214A8" w:rsidP="00730EFE">
      <w:pPr>
        <w:pStyle w:val="ListParagraph"/>
        <w:numPr>
          <w:ilvl w:val="0"/>
          <w:numId w:val="22"/>
        </w:numPr>
      </w:pPr>
      <w:r>
        <w:t>New Zealand Europeans (57%)</w:t>
      </w:r>
    </w:p>
    <w:p w14:paraId="59297CB5" w14:textId="4B4C77EB" w:rsidR="00F214A8" w:rsidRDefault="00DA2F32" w:rsidP="00730EFE">
      <w:pPr>
        <w:pStyle w:val="ListParagraph"/>
        <w:numPr>
          <w:ilvl w:val="0"/>
          <w:numId w:val="22"/>
        </w:numPr>
      </w:pPr>
      <w:r>
        <w:t>L</w:t>
      </w:r>
      <w:r w:rsidR="00520BE9">
        <w:t xml:space="preserve">ive </w:t>
      </w:r>
      <w:r w:rsidR="00F214A8">
        <w:t>on their own (9%).</w:t>
      </w:r>
    </w:p>
    <w:p w14:paraId="5D49DC2F" w14:textId="7590D076" w:rsidR="00DA2F32" w:rsidRDefault="00DA2F32" w:rsidP="00DA2F32">
      <w:pPr>
        <w:pStyle w:val="Heading3"/>
      </w:pPr>
      <w:bookmarkStart w:id="36" w:name="_Toc411596282"/>
      <w:r>
        <w:lastRenderedPageBreak/>
        <w:t>Frequency of creating digital art</w:t>
      </w:r>
      <w:bookmarkEnd w:id="36"/>
    </w:p>
    <w:p w14:paraId="40AC2BD1" w14:textId="7FBDADD9" w:rsidR="00F214A8" w:rsidRDefault="00F214A8" w:rsidP="00DA2F32">
      <w:pPr>
        <w:rPr>
          <w:i/>
        </w:rPr>
      </w:pPr>
      <w:r>
        <w:t xml:space="preserve">Respondents who had </w:t>
      </w:r>
      <w:r w:rsidR="00DA2F32">
        <w:t>produced</w:t>
      </w:r>
      <w:r>
        <w:t xml:space="preserve"> digital art were then asked how frequently they had done so in the last twel</w:t>
      </w:r>
      <w:r w:rsidR="00DA2F32">
        <w:t xml:space="preserve">ve months.  </w:t>
      </w:r>
    </w:p>
    <w:p w14:paraId="11B41C3E" w14:textId="77777777" w:rsidR="00F214A8" w:rsidRPr="007F5705" w:rsidRDefault="00F214A8" w:rsidP="00F214A8">
      <w:pPr>
        <w:jc w:val="center"/>
        <w:rPr>
          <w:i/>
        </w:rPr>
      </w:pPr>
      <w:r>
        <w:rPr>
          <w:i/>
        </w:rPr>
        <w:t>On average, how often have you done this in the last twelve months?</w:t>
      </w:r>
    </w:p>
    <w:p w14:paraId="45AC2C9F" w14:textId="77777777" w:rsidR="00F214A8" w:rsidRDefault="00F214A8" w:rsidP="00F214A8">
      <w:r w:rsidRPr="00F77586">
        <w:rPr>
          <w:noProof/>
          <w:lang w:eastAsia="en-NZ"/>
        </w:rPr>
        <w:drawing>
          <wp:inline distT="0" distB="0" distL="0" distR="0" wp14:anchorId="10883B22" wp14:editId="555141DF">
            <wp:extent cx="6299835" cy="140770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p>
    <w:p w14:paraId="7938AF24" w14:textId="77777777" w:rsidR="00F214A8" w:rsidRPr="001C02F0" w:rsidRDefault="00F214A8" w:rsidP="00F214A8">
      <w:pPr>
        <w:rPr>
          <w:b/>
        </w:rPr>
      </w:pPr>
      <w:r w:rsidRPr="001C02F0">
        <w:rPr>
          <w:b/>
          <w:sz w:val="18"/>
        </w:rPr>
        <w:t xml:space="preserve">BASE: Those who </w:t>
      </w:r>
      <w:r>
        <w:rPr>
          <w:b/>
          <w:sz w:val="18"/>
        </w:rPr>
        <w:t>created digital art</w:t>
      </w:r>
      <w:r w:rsidRPr="001C02F0">
        <w:rPr>
          <w:b/>
          <w:sz w:val="18"/>
        </w:rPr>
        <w:t xml:space="preserve"> in the last 12 months</w:t>
      </w:r>
      <w:r>
        <w:rPr>
          <w:b/>
          <w:sz w:val="18"/>
        </w:rPr>
        <w:t>,</w:t>
      </w:r>
      <w:r w:rsidRPr="001C02F0">
        <w:rPr>
          <w:b/>
          <w:sz w:val="18"/>
        </w:rPr>
        <w:t xml:space="preserve"> 2008 (n=</w:t>
      </w:r>
      <w:r>
        <w:rPr>
          <w:b/>
          <w:sz w:val="18"/>
        </w:rPr>
        <w:t>424</w:t>
      </w:r>
      <w:r w:rsidRPr="001C02F0">
        <w:rPr>
          <w:b/>
          <w:sz w:val="18"/>
        </w:rPr>
        <w:t>); 2011 (n=</w:t>
      </w:r>
      <w:r>
        <w:rPr>
          <w:b/>
          <w:sz w:val="18"/>
        </w:rPr>
        <w:t>538</w:t>
      </w:r>
      <w:r w:rsidRPr="001C02F0">
        <w:rPr>
          <w:b/>
          <w:sz w:val="18"/>
        </w:rPr>
        <w:t>); 2014 (n=</w:t>
      </w:r>
      <w:r>
        <w:rPr>
          <w:b/>
          <w:sz w:val="18"/>
        </w:rPr>
        <w:t>237</w:t>
      </w:r>
      <w:r w:rsidRPr="001C02F0">
        <w:rPr>
          <w:b/>
          <w:sz w:val="18"/>
        </w:rPr>
        <w:t>)</w:t>
      </w:r>
    </w:p>
    <w:p w14:paraId="2AC350D9" w14:textId="77777777" w:rsidR="00DA2F32" w:rsidRDefault="00DA2F32" w:rsidP="00F214A8"/>
    <w:p w14:paraId="0EA4010D" w14:textId="62CC909E" w:rsidR="00F214A8" w:rsidRDefault="00F214A8" w:rsidP="00F214A8">
      <w:r>
        <w:t xml:space="preserve">The majority of respondents (52%) who have produced digital art or animation in the past twelve months have done </w:t>
      </w:r>
      <w:r w:rsidR="00F57839">
        <w:t>so</w:t>
      </w:r>
      <w:r>
        <w:t xml:space="preserve"> more than eight times</w:t>
      </w:r>
      <w:r w:rsidR="00F57839">
        <w:t>.</w:t>
      </w:r>
    </w:p>
    <w:p w14:paraId="6A0BD3E3" w14:textId="1AE668CE" w:rsidR="00F57839" w:rsidRDefault="00F57839" w:rsidP="00F214A8">
      <w:r>
        <w:t xml:space="preserve">While the chart above suggests an increase in </w:t>
      </w:r>
      <w:r w:rsidR="00520BE9">
        <w:t xml:space="preserve">the </w:t>
      </w:r>
      <w:r>
        <w:t>frequency of the creation of digital art, the differences between the 2011 and 2014 results are not statistically significant at a 95% or 90%</w:t>
      </w:r>
      <w:r w:rsidR="00520BE9">
        <w:t xml:space="preserve"> </w:t>
      </w:r>
      <w:r>
        <w:t xml:space="preserve">confidence </w:t>
      </w:r>
      <w:r w:rsidR="003321ED" w:rsidRPr="003321ED">
        <w:rPr>
          <w:highlight w:val="yellow"/>
        </w:rPr>
        <w:t>level</w:t>
      </w:r>
      <w:r w:rsidR="003321ED">
        <w:rPr>
          <w:highlight w:val="yellow"/>
        </w:rPr>
        <w:t xml:space="preserve"> </w:t>
      </w:r>
      <w:r w:rsidRPr="003321ED">
        <w:rPr>
          <w:strike/>
          <w:highlight w:val="green"/>
        </w:rPr>
        <w:t>interval</w:t>
      </w:r>
      <w:r>
        <w:t>.</w:t>
      </w:r>
    </w:p>
    <w:p w14:paraId="6D8E429B" w14:textId="50AECD52" w:rsidR="00F57839" w:rsidRDefault="00F57839" w:rsidP="00F214A8">
      <w:r>
        <w:t>There are no significant differences identifying the types of New Zealanders who are more or less likely to be frequent creators of digital art.</w:t>
      </w:r>
    </w:p>
    <w:p w14:paraId="059E14BF" w14:textId="77777777" w:rsidR="00F57839" w:rsidRDefault="00F57839" w:rsidP="00F214A8"/>
    <w:p w14:paraId="138E67E0" w14:textId="77777777" w:rsidR="00F57839" w:rsidRDefault="00F57839">
      <w:pPr>
        <w:rPr>
          <w:rFonts w:eastAsiaTheme="majorEastAsia" w:cstheme="majorBidi"/>
          <w:color w:val="808080" w:themeColor="background1" w:themeShade="80"/>
          <w:sz w:val="24"/>
          <w:szCs w:val="24"/>
        </w:rPr>
      </w:pPr>
      <w:r>
        <w:br w:type="page"/>
      </w:r>
    </w:p>
    <w:p w14:paraId="5D079A75" w14:textId="04BE4CA1" w:rsidR="00F57839" w:rsidRDefault="00F57839" w:rsidP="00F57839">
      <w:pPr>
        <w:pStyle w:val="Heading3"/>
      </w:pPr>
      <w:bookmarkStart w:id="37" w:name="_Toc411596283"/>
      <w:r>
        <w:lastRenderedPageBreak/>
        <w:t>Watching/listening to art online</w:t>
      </w:r>
      <w:bookmarkEnd w:id="37"/>
    </w:p>
    <w:p w14:paraId="44C904B2" w14:textId="37B33229" w:rsidR="00F214A8" w:rsidRDefault="00F57839" w:rsidP="00F214A8">
      <w:r>
        <w:t xml:space="preserve">All </w:t>
      </w:r>
      <w:r w:rsidR="00F214A8">
        <w:t xml:space="preserve">respondents were asked whether they had watched or listened to any performances </w:t>
      </w:r>
      <w:r w:rsidR="00520BE9">
        <w:t xml:space="preserve">or other art forms </w:t>
      </w:r>
      <w:r w:rsidR="00F214A8">
        <w:t xml:space="preserve">online in the last twelve months. </w:t>
      </w:r>
    </w:p>
    <w:p w14:paraId="6EC60A9C" w14:textId="77777777" w:rsidR="00F214A8" w:rsidRDefault="00F214A8" w:rsidP="00F214A8">
      <w:pPr>
        <w:jc w:val="center"/>
        <w:rPr>
          <w:i/>
        </w:rPr>
      </w:pPr>
      <w:r>
        <w:rPr>
          <w:i/>
        </w:rPr>
        <w:t>In the last twelve months, have you watched or listened to any performances or other art forms online?</w:t>
      </w:r>
    </w:p>
    <w:p w14:paraId="17355EE1" w14:textId="77777777" w:rsidR="00F57839" w:rsidRDefault="00F57839" w:rsidP="00F214A8">
      <w:pPr>
        <w:jc w:val="center"/>
        <w:rPr>
          <w:i/>
        </w:rPr>
      </w:pPr>
    </w:p>
    <w:p w14:paraId="3E91FCBB" w14:textId="77777777" w:rsidR="00F214A8" w:rsidRDefault="00F214A8" w:rsidP="00F214A8">
      <w:pPr>
        <w:jc w:val="center"/>
        <w:rPr>
          <w:i/>
        </w:rPr>
      </w:pPr>
      <w:r w:rsidRPr="00300B55">
        <w:rPr>
          <w:noProof/>
          <w:lang w:eastAsia="en-NZ"/>
        </w:rPr>
        <w:drawing>
          <wp:inline distT="0" distB="0" distL="0" distR="0" wp14:anchorId="2958DC88" wp14:editId="5111230C">
            <wp:extent cx="6299835" cy="150332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99835" cy="1503322"/>
                    </a:xfrm>
                    <a:prstGeom prst="rect">
                      <a:avLst/>
                    </a:prstGeom>
                    <a:noFill/>
                    <a:ln>
                      <a:noFill/>
                    </a:ln>
                  </pic:spPr>
                </pic:pic>
              </a:graphicData>
            </a:graphic>
          </wp:inline>
        </w:drawing>
      </w:r>
    </w:p>
    <w:p w14:paraId="019967BB" w14:textId="77777777" w:rsidR="00F214A8" w:rsidRPr="001C02F0" w:rsidRDefault="00F214A8" w:rsidP="00F214A8">
      <w:pPr>
        <w:rPr>
          <w:b/>
          <w:sz w:val="18"/>
        </w:rPr>
      </w:pPr>
      <w:r w:rsidRPr="001C02F0">
        <w:rPr>
          <w:b/>
          <w:sz w:val="18"/>
        </w:rPr>
        <w:t>BASE: All respondents</w:t>
      </w:r>
      <w:r>
        <w:rPr>
          <w:b/>
          <w:sz w:val="18"/>
        </w:rPr>
        <w:t>,</w:t>
      </w:r>
      <w:r w:rsidRPr="001C02F0">
        <w:rPr>
          <w:b/>
          <w:sz w:val="18"/>
        </w:rPr>
        <w:t xml:space="preserve"> 2008 (n=2,099); 2011 (n=2,580); 2014 (n=1,181)</w:t>
      </w:r>
    </w:p>
    <w:p w14:paraId="7585A9A3" w14:textId="77777777" w:rsidR="00F57839" w:rsidRDefault="00F57839" w:rsidP="00F214A8"/>
    <w:p w14:paraId="05C2132C" w14:textId="33980239" w:rsidR="00F57839" w:rsidRDefault="00F57839" w:rsidP="00F214A8">
      <w:r>
        <w:t>Following the significant increase in online viewing in 2011, incidence of this behaviour has not increased again in 2014.  J</w:t>
      </w:r>
      <w:r w:rsidR="00F214A8">
        <w:t>ust over</w:t>
      </w:r>
      <w:r w:rsidR="00520BE9">
        <w:t xml:space="preserve"> one in two</w:t>
      </w:r>
      <w:r w:rsidR="00F214A8">
        <w:t xml:space="preserve"> New Zealanders </w:t>
      </w:r>
      <w:r>
        <w:t xml:space="preserve">(52%) </w:t>
      </w:r>
      <w:r w:rsidR="00F214A8">
        <w:t xml:space="preserve">have watched or listened to performances or other art forms online in the past year. </w:t>
      </w:r>
    </w:p>
    <w:p w14:paraId="47A7F62E" w14:textId="7B5687BA" w:rsidR="00F57839" w:rsidRDefault="00F57839" w:rsidP="00F214A8">
      <w:r>
        <w:t xml:space="preserve">There is a significant age skew in terms of the New Zealanders who are more </w:t>
      </w:r>
      <w:r w:rsidR="00520BE9">
        <w:t>and</w:t>
      </w:r>
      <w:r>
        <w:t xml:space="preserve"> less likely to have watched or listened to art online.  Seven in ten 15 to 29 year olds have done so, whereas just one third (32%) of </w:t>
      </w:r>
      <w:r w:rsidR="00A63516">
        <w:t>60+ year olds have done so.  There are also differences by ethnicity with Māori (65%), Pacific Island (66%), and Asian (68%) more likely to have watched or listened to art online.</w:t>
      </w:r>
    </w:p>
    <w:p w14:paraId="119C0F5E" w14:textId="77777777" w:rsidR="00F57839" w:rsidRDefault="00F57839" w:rsidP="00F214A8"/>
    <w:p w14:paraId="752D2395" w14:textId="41A1E00F" w:rsidR="00F214A8" w:rsidRDefault="00F214A8" w:rsidP="00F214A8">
      <w:r>
        <w:t xml:space="preserve">Those who had experienced art forms online were then asked whether this </w:t>
      </w:r>
      <w:r w:rsidR="00520BE9">
        <w:t xml:space="preserve">had </w:t>
      </w:r>
      <w:r>
        <w:t>influenced their attendance at any related live arts events</w:t>
      </w:r>
      <w:r w:rsidR="00A63516">
        <w:t>.</w:t>
      </w:r>
      <w:r>
        <w:t xml:space="preserve"> </w:t>
      </w:r>
    </w:p>
    <w:p w14:paraId="5FBB033D" w14:textId="77777777" w:rsidR="00F214A8" w:rsidRDefault="00F214A8" w:rsidP="00F214A8">
      <w:pPr>
        <w:jc w:val="center"/>
        <w:rPr>
          <w:i/>
        </w:rPr>
      </w:pPr>
      <w:r>
        <w:rPr>
          <w:i/>
        </w:rPr>
        <w:t>As a result of experiencing those art forms online, did you attend any related live arts events?</w:t>
      </w:r>
    </w:p>
    <w:p w14:paraId="7E704842" w14:textId="77777777" w:rsidR="00A63516" w:rsidRDefault="00A63516" w:rsidP="00F214A8">
      <w:pPr>
        <w:jc w:val="center"/>
        <w:rPr>
          <w:i/>
        </w:rPr>
      </w:pPr>
    </w:p>
    <w:p w14:paraId="24782722" w14:textId="77777777" w:rsidR="00F214A8" w:rsidRPr="00C82762" w:rsidRDefault="00F214A8" w:rsidP="00F214A8">
      <w:r w:rsidRPr="00C82762">
        <w:rPr>
          <w:noProof/>
          <w:lang w:eastAsia="en-NZ"/>
        </w:rPr>
        <w:drawing>
          <wp:inline distT="0" distB="0" distL="0" distR="0" wp14:anchorId="197A74CE" wp14:editId="09DFB677">
            <wp:extent cx="6299835" cy="1501453"/>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99835" cy="1501453"/>
                    </a:xfrm>
                    <a:prstGeom prst="rect">
                      <a:avLst/>
                    </a:prstGeom>
                    <a:noFill/>
                    <a:ln>
                      <a:noFill/>
                    </a:ln>
                  </pic:spPr>
                </pic:pic>
              </a:graphicData>
            </a:graphic>
          </wp:inline>
        </w:drawing>
      </w:r>
    </w:p>
    <w:p w14:paraId="30821360" w14:textId="77777777" w:rsidR="00F214A8" w:rsidRDefault="00F214A8" w:rsidP="00F214A8">
      <w:pPr>
        <w:rPr>
          <w:b/>
          <w:sz w:val="18"/>
        </w:rPr>
      </w:pPr>
      <w:r w:rsidRPr="001C02F0">
        <w:rPr>
          <w:b/>
          <w:sz w:val="18"/>
        </w:rPr>
        <w:t xml:space="preserve">BASE: </w:t>
      </w:r>
      <w:r>
        <w:rPr>
          <w:b/>
          <w:sz w:val="18"/>
        </w:rPr>
        <w:t>Those</w:t>
      </w:r>
      <w:r w:rsidRPr="001C02F0">
        <w:rPr>
          <w:b/>
          <w:sz w:val="18"/>
        </w:rPr>
        <w:t xml:space="preserve"> respondents</w:t>
      </w:r>
      <w:r>
        <w:rPr>
          <w:b/>
          <w:sz w:val="18"/>
        </w:rPr>
        <w:t xml:space="preserve"> who had watched or listened to online performances or other art in the last 12 months,</w:t>
      </w:r>
      <w:r w:rsidRPr="001C02F0">
        <w:rPr>
          <w:b/>
          <w:sz w:val="18"/>
        </w:rPr>
        <w:t xml:space="preserve"> 2008 (n=</w:t>
      </w:r>
      <w:r>
        <w:rPr>
          <w:b/>
          <w:sz w:val="18"/>
        </w:rPr>
        <w:t>796); 2011 (n=1,305</w:t>
      </w:r>
      <w:r w:rsidRPr="001C02F0">
        <w:rPr>
          <w:b/>
          <w:sz w:val="18"/>
        </w:rPr>
        <w:t>); 2014 (n=</w:t>
      </w:r>
      <w:r>
        <w:rPr>
          <w:b/>
          <w:sz w:val="18"/>
        </w:rPr>
        <w:t>577</w:t>
      </w:r>
      <w:r w:rsidRPr="001C02F0">
        <w:rPr>
          <w:b/>
          <w:sz w:val="18"/>
        </w:rPr>
        <w:t>)</w:t>
      </w:r>
    </w:p>
    <w:p w14:paraId="4D4580F0" w14:textId="77777777" w:rsidR="00A63516" w:rsidRDefault="00A63516">
      <w:r>
        <w:br w:type="page"/>
      </w:r>
    </w:p>
    <w:p w14:paraId="5485495E" w14:textId="4EFB0D90" w:rsidR="00A63516" w:rsidRDefault="00F214A8" w:rsidP="00F214A8">
      <w:r>
        <w:lastRenderedPageBreak/>
        <w:t>One in five respondents’ (21%) experience of engaging with the arts online resulted in their attend</w:t>
      </w:r>
      <w:r w:rsidR="00520BE9">
        <w:t>ing</w:t>
      </w:r>
      <w:r>
        <w:t xml:space="preserve"> a related live arts event</w:t>
      </w:r>
      <w:r w:rsidR="00A63516">
        <w:t>.  Following an increase in this behaviour in 2011, the proportion who have done so has not increased again in 2014.</w:t>
      </w:r>
      <w:r>
        <w:t xml:space="preserve"> </w:t>
      </w:r>
    </w:p>
    <w:p w14:paraId="092E236B" w14:textId="429F63E5" w:rsidR="00F214A8" w:rsidRDefault="00F214A8" w:rsidP="00F214A8">
      <w:r>
        <w:t xml:space="preserve">Younger </w:t>
      </w:r>
      <w:r w:rsidR="00A63516">
        <w:t>New Zealanders</w:t>
      </w:r>
      <w:r>
        <w:t xml:space="preserve"> </w:t>
      </w:r>
      <w:r w:rsidR="00A63516">
        <w:t>a</w:t>
      </w:r>
      <w:r>
        <w:t xml:space="preserve">re more likely to </w:t>
      </w:r>
      <w:r w:rsidR="00520BE9">
        <w:t>exhibit</w:t>
      </w:r>
      <w:r w:rsidR="00A63516">
        <w:t xml:space="preserve"> </w:t>
      </w:r>
      <w:r>
        <w:t xml:space="preserve">this </w:t>
      </w:r>
      <w:r w:rsidR="00520BE9">
        <w:t xml:space="preserve">behaviour </w:t>
      </w:r>
      <w:r>
        <w:t>(</w:t>
      </w:r>
      <w:r w:rsidR="00A63516">
        <w:t xml:space="preserve">15-29 year olds = </w:t>
      </w:r>
      <w:r>
        <w:t xml:space="preserve">43%) than older </w:t>
      </w:r>
      <w:r w:rsidR="00A63516">
        <w:t>New Zealanders</w:t>
      </w:r>
      <w:r>
        <w:t xml:space="preserve">. </w:t>
      </w:r>
    </w:p>
    <w:p w14:paraId="7AFB016B" w14:textId="77777777" w:rsidR="00A63516" w:rsidRDefault="00A63516" w:rsidP="00F214A8"/>
    <w:p w14:paraId="0A726F5E" w14:textId="6327289C" w:rsidR="00A63516" w:rsidRDefault="00A63516" w:rsidP="00A63516">
      <w:pPr>
        <w:pStyle w:val="Heading3"/>
      </w:pPr>
      <w:bookmarkStart w:id="38" w:name="_Toc411596284"/>
      <w:r>
        <w:t>Buying tickets online</w:t>
      </w:r>
      <w:bookmarkEnd w:id="38"/>
    </w:p>
    <w:p w14:paraId="4A1175AB" w14:textId="77C8331C" w:rsidR="00F214A8" w:rsidRDefault="00A63516" w:rsidP="00F214A8">
      <w:r>
        <w:t xml:space="preserve">Respondents were </w:t>
      </w:r>
      <w:r w:rsidR="00F214A8">
        <w:t>asked whether they had used the internet in the past twelve months to book a ticket to a</w:t>
      </w:r>
      <w:r w:rsidR="00520BE9">
        <w:t>ny</w:t>
      </w:r>
      <w:r w:rsidR="00F214A8">
        <w:t xml:space="preserve"> performance or other arts event. </w:t>
      </w:r>
    </w:p>
    <w:p w14:paraId="1ADC0AFF" w14:textId="77777777" w:rsidR="00F214A8" w:rsidRDefault="00F214A8" w:rsidP="00F214A8">
      <w:pPr>
        <w:jc w:val="center"/>
        <w:rPr>
          <w:i/>
        </w:rPr>
      </w:pPr>
      <w:r>
        <w:rPr>
          <w:i/>
        </w:rPr>
        <w:t>Have you booked a ticket online to any performance or other art event in the past twelve months?</w:t>
      </w:r>
    </w:p>
    <w:p w14:paraId="157C396E" w14:textId="33E9ACFB" w:rsidR="00A63516" w:rsidRDefault="00A63516" w:rsidP="00A63516">
      <w:r>
        <w:t>The overall incidence of purchasing tickets online is shown in the chart below.</w:t>
      </w:r>
    </w:p>
    <w:p w14:paraId="68DBC57D" w14:textId="77777777" w:rsidR="00A63516" w:rsidRDefault="00A63516" w:rsidP="00A63516">
      <w:pPr>
        <w:rPr>
          <w:i/>
        </w:rPr>
      </w:pPr>
    </w:p>
    <w:p w14:paraId="069EA55E" w14:textId="77777777" w:rsidR="00F214A8" w:rsidRDefault="00F214A8" w:rsidP="00F214A8">
      <w:pPr>
        <w:rPr>
          <w:b/>
          <w:sz w:val="18"/>
        </w:rPr>
      </w:pPr>
      <w:r w:rsidRPr="00624E26">
        <w:rPr>
          <w:noProof/>
          <w:lang w:eastAsia="en-NZ"/>
        </w:rPr>
        <w:drawing>
          <wp:inline distT="0" distB="0" distL="0" distR="0" wp14:anchorId="6667AC79" wp14:editId="32509578">
            <wp:extent cx="6299835" cy="150332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99835" cy="1503322"/>
                    </a:xfrm>
                    <a:prstGeom prst="rect">
                      <a:avLst/>
                    </a:prstGeom>
                    <a:noFill/>
                    <a:ln>
                      <a:noFill/>
                    </a:ln>
                  </pic:spPr>
                </pic:pic>
              </a:graphicData>
            </a:graphic>
          </wp:inline>
        </w:drawing>
      </w:r>
    </w:p>
    <w:p w14:paraId="0F3ABAA1" w14:textId="77777777" w:rsidR="00F214A8" w:rsidRPr="001C02F0" w:rsidRDefault="00F214A8" w:rsidP="00F214A8">
      <w:pPr>
        <w:rPr>
          <w:b/>
          <w:sz w:val="18"/>
        </w:rPr>
      </w:pPr>
      <w:r w:rsidRPr="001C02F0">
        <w:rPr>
          <w:b/>
          <w:sz w:val="18"/>
        </w:rPr>
        <w:t>BASE: All respondents</w:t>
      </w:r>
      <w:r>
        <w:rPr>
          <w:b/>
          <w:sz w:val="18"/>
        </w:rPr>
        <w:t>,</w:t>
      </w:r>
      <w:r w:rsidRPr="001C02F0">
        <w:rPr>
          <w:b/>
          <w:sz w:val="18"/>
        </w:rPr>
        <w:t xml:space="preserve"> 2008 (n=2,099); 2011 (n=2,580); 2014 (n=1,181)</w:t>
      </w:r>
    </w:p>
    <w:p w14:paraId="5DB52583" w14:textId="77777777" w:rsidR="00A63516" w:rsidRDefault="00A63516" w:rsidP="00F214A8"/>
    <w:p w14:paraId="5B165DCC" w14:textId="5DCB6050" w:rsidR="00F214A8" w:rsidRDefault="00F214A8" w:rsidP="00F214A8">
      <w:r>
        <w:t xml:space="preserve">New Zealanders’ use of the internet to book tickets to performances or other arts events </w:t>
      </w:r>
      <w:r w:rsidR="00A63516">
        <w:t>continues to increase</w:t>
      </w:r>
      <w:r>
        <w:t>, with more than four in ten (43%)</w:t>
      </w:r>
      <w:r w:rsidR="00A63516">
        <w:t xml:space="preserve"> now saying they have</w:t>
      </w:r>
      <w:r>
        <w:t xml:space="preserve"> done so in the past twelve months. This follows </w:t>
      </w:r>
      <w:r w:rsidR="00A63516">
        <w:t xml:space="preserve">an even more </w:t>
      </w:r>
      <w:r>
        <w:t>significant increase between 2008 and 2011</w:t>
      </w:r>
      <w:r w:rsidR="00A63516">
        <w:t>.</w:t>
      </w:r>
      <w:r>
        <w:t xml:space="preserve"> </w:t>
      </w:r>
    </w:p>
    <w:p w14:paraId="04193481" w14:textId="250C235B" w:rsidR="00F214A8" w:rsidRPr="00624E26" w:rsidRDefault="00A63516" w:rsidP="00F214A8">
      <w:pPr>
        <w:rPr>
          <w:b/>
          <w:sz w:val="18"/>
        </w:rPr>
      </w:pPr>
      <w:r>
        <w:t xml:space="preserve">New Zealanders who are </w:t>
      </w:r>
      <w:r w:rsidR="00F214A8">
        <w:t xml:space="preserve">more likely to book arts event tickets online include 50 </w:t>
      </w:r>
      <w:r>
        <w:t xml:space="preserve">to </w:t>
      </w:r>
      <w:r w:rsidR="00F214A8">
        <w:t>59 year old</w:t>
      </w:r>
      <w:r>
        <w:t>s</w:t>
      </w:r>
      <w:r w:rsidR="00F214A8">
        <w:t xml:space="preserve"> (52%)</w:t>
      </w:r>
      <w:r>
        <w:t>,</w:t>
      </w:r>
      <w:r w:rsidR="00F214A8">
        <w:t xml:space="preserve"> and those with a household income of $80,000 or more (58%). </w:t>
      </w:r>
    </w:p>
    <w:p w14:paraId="54F76925" w14:textId="2372D22A" w:rsidR="00D67230" w:rsidRDefault="00D67230">
      <w:r>
        <w:br w:type="page"/>
      </w:r>
    </w:p>
    <w:p w14:paraId="32898111" w14:textId="77777777" w:rsidR="00D67230" w:rsidRDefault="00D67230" w:rsidP="00D67230">
      <w:pPr>
        <w:pStyle w:val="Heading2"/>
      </w:pPr>
      <w:bookmarkStart w:id="39" w:name="_Toc411596285"/>
      <w:r>
        <w:lastRenderedPageBreak/>
        <w:t>Attendance by art form</w:t>
      </w:r>
      <w:bookmarkEnd w:id="39"/>
    </w:p>
    <w:p w14:paraId="096CE910" w14:textId="1043B0A1" w:rsidR="00A63516" w:rsidRDefault="00A63516" w:rsidP="00B03EF8">
      <w:pPr>
        <w:pStyle w:val="Heading3"/>
      </w:pPr>
      <w:bookmarkStart w:id="40" w:name="_Toc411596286"/>
      <w:bookmarkStart w:id="41" w:name="_Toc410231626"/>
      <w:r>
        <w:t>Overall summary of attendance</w:t>
      </w:r>
      <w:bookmarkEnd w:id="40"/>
    </w:p>
    <w:p w14:paraId="0FDBBAE7" w14:textId="1C64CE43" w:rsidR="00A63516" w:rsidRDefault="00A63516" w:rsidP="00A63516">
      <w:r>
        <w:t>Summarised below is the proportion of New Zealanders who have attended at least one event for each art form.  The detail behind these results is contained in the following sections.</w:t>
      </w:r>
    </w:p>
    <w:p w14:paraId="0EF65D45" w14:textId="08B0052B" w:rsidR="00A63516" w:rsidRDefault="0089687B" w:rsidP="0089687B">
      <w:pPr>
        <w:jc w:val="center"/>
      </w:pPr>
      <w:r w:rsidRPr="0089687B">
        <w:rPr>
          <w:noProof/>
          <w:lang w:eastAsia="en-NZ"/>
        </w:rPr>
        <w:drawing>
          <wp:inline distT="0" distB="0" distL="0" distR="0" wp14:anchorId="1C56B2F2" wp14:editId="0BADD0F7">
            <wp:extent cx="5210175" cy="3468446"/>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26722" cy="3479461"/>
                    </a:xfrm>
                    <a:prstGeom prst="rect">
                      <a:avLst/>
                    </a:prstGeom>
                    <a:noFill/>
                    <a:ln>
                      <a:noFill/>
                    </a:ln>
                  </pic:spPr>
                </pic:pic>
              </a:graphicData>
            </a:graphic>
          </wp:inline>
        </w:drawing>
      </w:r>
    </w:p>
    <w:p w14:paraId="5744822D" w14:textId="3F8260B1" w:rsidR="00E51BA7" w:rsidRPr="001C02F0" w:rsidRDefault="00E51BA7" w:rsidP="00E51BA7">
      <w:pPr>
        <w:rPr>
          <w:b/>
          <w:sz w:val="18"/>
        </w:rPr>
      </w:pPr>
      <w:r w:rsidRPr="001C02F0">
        <w:rPr>
          <w:b/>
          <w:sz w:val="18"/>
        </w:rPr>
        <w:t>BASE: All respondents; 2014 (n=1,181)</w:t>
      </w:r>
    </w:p>
    <w:p w14:paraId="267AFC16" w14:textId="77777777" w:rsidR="00E51BA7" w:rsidRDefault="00E51BA7" w:rsidP="00A63516"/>
    <w:p w14:paraId="6249A649" w14:textId="51889CEE" w:rsidR="00A63516" w:rsidRDefault="00A63516" w:rsidP="00A63516">
      <w:r>
        <w:t>Performing art is the mos</w:t>
      </w:r>
      <w:r w:rsidR="00E51BA7">
        <w:t>t</w:t>
      </w:r>
      <w:r>
        <w:t xml:space="preserve"> popular </w:t>
      </w:r>
      <w:r w:rsidR="00E51BA7">
        <w:t xml:space="preserve">art form to attend with two thirds of New Zealanders (65%) attending at least one event in the last 12 months.  More than one in two (54%) have attended a visual arts event, and nearly one in two (45%) have attended a craft/object art event. </w:t>
      </w:r>
    </w:p>
    <w:p w14:paraId="4D024B39" w14:textId="77777777" w:rsidR="00E51BA7" w:rsidRPr="00A63516" w:rsidRDefault="00E51BA7" w:rsidP="00A63516"/>
    <w:p w14:paraId="7B6A50C0" w14:textId="77777777" w:rsidR="00E51BA7" w:rsidRDefault="00E51BA7">
      <w:pPr>
        <w:rPr>
          <w:rFonts w:eastAsiaTheme="majorEastAsia" w:cstheme="majorBidi"/>
          <w:color w:val="808080" w:themeColor="background1" w:themeShade="80"/>
          <w:sz w:val="24"/>
          <w:szCs w:val="24"/>
        </w:rPr>
      </w:pPr>
      <w:r>
        <w:br w:type="page"/>
      </w:r>
    </w:p>
    <w:p w14:paraId="79E13B39" w14:textId="39C5FC3C" w:rsidR="00B03EF8" w:rsidRDefault="00B03EF8" w:rsidP="00B03EF8">
      <w:pPr>
        <w:pStyle w:val="Heading3"/>
      </w:pPr>
      <w:bookmarkStart w:id="42" w:name="_Toc411596287"/>
      <w:r>
        <w:lastRenderedPageBreak/>
        <w:t>Visual Arts Attendance</w:t>
      </w:r>
      <w:bookmarkEnd w:id="41"/>
      <w:bookmarkEnd w:id="42"/>
    </w:p>
    <w:p w14:paraId="50AA0081" w14:textId="24F6B112" w:rsidR="00B03EF8" w:rsidRDefault="005507A8" w:rsidP="00B03EF8">
      <w:r>
        <w:t xml:space="preserve">All respondents were asked about whether they had </w:t>
      </w:r>
      <w:r w:rsidR="00E51BA7">
        <w:t>attended</w:t>
      </w:r>
      <w:r>
        <w:t xml:space="preserve"> any visual arts events or locations in the last 12 months.  Visual arts was defined in the </w:t>
      </w:r>
      <w:r w:rsidR="00E51BA7">
        <w:t xml:space="preserve">survey </w:t>
      </w:r>
      <w:r>
        <w:t>as;</w:t>
      </w:r>
    </w:p>
    <w:p w14:paraId="24E22603" w14:textId="77777777" w:rsidR="005507A8" w:rsidRPr="005507A8" w:rsidRDefault="005507A8" w:rsidP="005507A8">
      <w:pPr>
        <w:ind w:left="720"/>
        <w:rPr>
          <w:i/>
        </w:rPr>
      </w:pPr>
      <w:r w:rsidRPr="005507A8">
        <w:rPr>
          <w:i/>
        </w:rPr>
        <w:t xml:space="preserve">Thinking about the </w:t>
      </w:r>
      <w:r w:rsidRPr="005507A8">
        <w:rPr>
          <w:i/>
          <w:u w:val="single"/>
        </w:rPr>
        <w:t>visual arts</w:t>
      </w:r>
      <w:r w:rsidRPr="005507A8">
        <w:rPr>
          <w:i/>
        </w:rPr>
        <w:t xml:space="preserve"> such as sculpture and painting, print-making, typography, photography and film-making, have you visited any art galleries or exhibitions or online galleries or attended any film festivals in the last 12 months?</w:t>
      </w:r>
    </w:p>
    <w:p w14:paraId="12D91011" w14:textId="78A69815" w:rsidR="005507A8" w:rsidRDefault="005507A8" w:rsidP="00B03EF8">
      <w:r>
        <w:t xml:space="preserve">Note that the definition </w:t>
      </w:r>
      <w:r w:rsidR="00520BE9">
        <w:t>of visual arts changed in 2014 with the</w:t>
      </w:r>
      <w:r>
        <w:t xml:space="preserve"> removal of craft and object art from the definition.  This art</w:t>
      </w:r>
      <w:r w:rsidR="00365561">
        <w:t xml:space="preserve"> </w:t>
      </w:r>
      <w:r>
        <w:t xml:space="preserve">form was examined separately for the first time in 2014.  </w:t>
      </w:r>
    </w:p>
    <w:p w14:paraId="2C4A20E3" w14:textId="77777777" w:rsidR="005507A8" w:rsidRDefault="005507A8" w:rsidP="00B03EF8">
      <w:r>
        <w:t>Overall incidence of attendance at a visual arts event is summarised below.</w:t>
      </w:r>
    </w:p>
    <w:p w14:paraId="32DC6D99" w14:textId="77777777" w:rsidR="005507A8" w:rsidRDefault="005507A8" w:rsidP="00B03EF8">
      <w:r w:rsidRPr="005507A8">
        <w:rPr>
          <w:noProof/>
          <w:lang w:eastAsia="en-NZ"/>
        </w:rPr>
        <w:drawing>
          <wp:inline distT="0" distB="0" distL="0" distR="0" wp14:anchorId="2F600E96" wp14:editId="131C4ACA">
            <wp:extent cx="6299835" cy="1180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99835" cy="1180330"/>
                    </a:xfrm>
                    <a:prstGeom prst="rect">
                      <a:avLst/>
                    </a:prstGeom>
                    <a:noFill/>
                    <a:ln>
                      <a:noFill/>
                    </a:ln>
                  </pic:spPr>
                </pic:pic>
              </a:graphicData>
            </a:graphic>
          </wp:inline>
        </w:drawing>
      </w:r>
    </w:p>
    <w:p w14:paraId="4D6544D9" w14:textId="77777777" w:rsidR="001C02F0" w:rsidRPr="001C02F0" w:rsidRDefault="001C02F0" w:rsidP="00B03EF8">
      <w:pPr>
        <w:rPr>
          <w:b/>
          <w:sz w:val="18"/>
        </w:rPr>
      </w:pPr>
      <w:r w:rsidRPr="001C02F0">
        <w:rPr>
          <w:b/>
          <w:sz w:val="18"/>
        </w:rPr>
        <w:t>BASE: All respondents 2005 (n=1,375); 2008 (n=2,099); 2011 (n=2,580); 2014 (n=1,181)</w:t>
      </w:r>
    </w:p>
    <w:p w14:paraId="410F1080" w14:textId="77777777" w:rsidR="005507A8" w:rsidRDefault="005507A8" w:rsidP="00B03EF8">
      <w:r>
        <w:t xml:space="preserve">More than one in two New Zealanders </w:t>
      </w:r>
      <w:r w:rsidR="001C02F0">
        <w:t xml:space="preserve">(54%) </w:t>
      </w:r>
      <w:r>
        <w:t>have attended at least one visual arts event in the last 12 months.</w:t>
      </w:r>
    </w:p>
    <w:p w14:paraId="762DE314" w14:textId="28E8E802" w:rsidR="001C02F0" w:rsidRDefault="001C02F0">
      <w:r>
        <w:t>However this represents a s</w:t>
      </w:r>
      <w:r w:rsidR="00CC024F">
        <w:t>light</w:t>
      </w:r>
      <w:r>
        <w:t xml:space="preserve"> decline in attendance since 2011 (58%).  </w:t>
      </w:r>
      <w:r w:rsidR="00CC024F">
        <w:t>T</w:t>
      </w:r>
      <w:r>
        <w:t xml:space="preserve">he removal of craft and object art from visual arts </w:t>
      </w:r>
      <w:r w:rsidR="00CC024F">
        <w:t xml:space="preserve">may have </w:t>
      </w:r>
      <w:r>
        <w:t xml:space="preserve">contributed to this decline.  However the 2014 result </w:t>
      </w:r>
      <w:r w:rsidR="00CC024F">
        <w:t xml:space="preserve">is also </w:t>
      </w:r>
      <w:r>
        <w:t>part of a slow but consistent decline in visual arts attendance since 2005</w:t>
      </w:r>
      <w:r w:rsidR="00CC024F">
        <w:t xml:space="preserve">, so it </w:t>
      </w:r>
      <w:r>
        <w:t xml:space="preserve">is likely the 2014 result </w:t>
      </w:r>
      <w:r w:rsidR="00520BE9">
        <w:t>has been</w:t>
      </w:r>
      <w:r w:rsidR="00CC024F">
        <w:t xml:space="preserve"> </w:t>
      </w:r>
      <w:r>
        <w:t>influenced by both these factors.</w:t>
      </w:r>
    </w:p>
    <w:p w14:paraId="2853F879" w14:textId="4D38AF71" w:rsidR="00E51BA7" w:rsidRDefault="00E51BA7">
      <w:r>
        <w:t xml:space="preserve">(Note that </w:t>
      </w:r>
      <w:r w:rsidR="00CC024F">
        <w:t xml:space="preserve">as per the 2011 report, </w:t>
      </w:r>
      <w:r>
        <w:t>profiling of attendees</w:t>
      </w:r>
      <w:r w:rsidR="00CC024F">
        <w:t xml:space="preserve"> and non-attendees is included in a subsequent section.)</w:t>
      </w:r>
    </w:p>
    <w:p w14:paraId="28267BDF" w14:textId="77777777" w:rsidR="00E51BA7" w:rsidRDefault="00E51BA7"/>
    <w:p w14:paraId="676AE144" w14:textId="0A50E3F2" w:rsidR="00E51BA7" w:rsidRPr="00E51BA7" w:rsidRDefault="00E51BA7" w:rsidP="00E51BA7">
      <w:pPr>
        <w:pStyle w:val="Heading4"/>
        <w:rPr>
          <w:i w:val="0"/>
        </w:rPr>
      </w:pPr>
      <w:r w:rsidRPr="00E51BA7">
        <w:rPr>
          <w:i w:val="0"/>
        </w:rPr>
        <w:t>Frequency of attendance</w:t>
      </w:r>
    </w:p>
    <w:p w14:paraId="596D5B6B" w14:textId="77777777" w:rsidR="001C02F0" w:rsidRDefault="001C02F0" w:rsidP="00B03EF8">
      <w:r>
        <w:t>Respondents who had attended at least one visual arts event in the last 12 months were then asked about how often they did so.</w:t>
      </w:r>
    </w:p>
    <w:p w14:paraId="5358FA1A" w14:textId="77777777" w:rsidR="001C02F0" w:rsidRPr="001C02F0" w:rsidRDefault="001C02F0" w:rsidP="001C02F0">
      <w:pPr>
        <w:ind w:left="720"/>
        <w:rPr>
          <w:i/>
        </w:rPr>
      </w:pPr>
      <w:r w:rsidRPr="001C02F0">
        <w:rPr>
          <w:i/>
        </w:rPr>
        <w:t xml:space="preserve">On average, how often have you done this in the last 12 months?  </w:t>
      </w:r>
      <w:r w:rsidRPr="001C02F0">
        <w:rPr>
          <w:b/>
          <w:i/>
        </w:rPr>
        <w:t>IF NECESSARY:</w:t>
      </w:r>
      <w:r w:rsidRPr="001C02F0">
        <w:rPr>
          <w:i/>
        </w:rPr>
        <w:t xml:space="preserve"> Combine all the activities attended.</w:t>
      </w:r>
    </w:p>
    <w:p w14:paraId="177F964F" w14:textId="77777777" w:rsidR="001C02F0" w:rsidRDefault="001C02F0">
      <w:r>
        <w:t>The results of this question are summarised below.</w:t>
      </w:r>
    </w:p>
    <w:p w14:paraId="14B60688" w14:textId="77777777" w:rsidR="001C02F0" w:rsidRDefault="001C02F0" w:rsidP="00B03EF8">
      <w:r w:rsidRPr="001C02F0">
        <w:rPr>
          <w:noProof/>
          <w:lang w:eastAsia="en-NZ"/>
        </w:rPr>
        <w:drawing>
          <wp:inline distT="0" distB="0" distL="0" distR="0" wp14:anchorId="3F6DE6FF" wp14:editId="7643A6A4">
            <wp:extent cx="6299835" cy="14453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99835" cy="1445306"/>
                    </a:xfrm>
                    <a:prstGeom prst="rect">
                      <a:avLst/>
                    </a:prstGeom>
                    <a:noFill/>
                    <a:ln>
                      <a:noFill/>
                    </a:ln>
                  </pic:spPr>
                </pic:pic>
              </a:graphicData>
            </a:graphic>
          </wp:inline>
        </w:drawing>
      </w:r>
    </w:p>
    <w:p w14:paraId="26253ADE" w14:textId="674DB0B2" w:rsidR="001C02F0" w:rsidRPr="001C02F0" w:rsidRDefault="001C02F0">
      <w:pPr>
        <w:rPr>
          <w:b/>
        </w:rPr>
      </w:pPr>
      <w:r w:rsidRPr="001C02F0">
        <w:rPr>
          <w:b/>
          <w:sz w:val="18"/>
        </w:rPr>
        <w:t>BASE: Those who visited a visual arts event in the last 12 months 2005 (n=858); 2008 (n=1,264); 2011 (n=1,553); 2014 (n=6</w:t>
      </w:r>
      <w:r w:rsidR="00C73FDF">
        <w:rPr>
          <w:b/>
          <w:sz w:val="18"/>
        </w:rPr>
        <w:t>5</w:t>
      </w:r>
      <w:r w:rsidRPr="001C02F0">
        <w:rPr>
          <w:b/>
          <w:sz w:val="18"/>
        </w:rPr>
        <w:t>3)</w:t>
      </w:r>
    </w:p>
    <w:p w14:paraId="7D50179C" w14:textId="376FBBF6" w:rsidR="00596F84" w:rsidRDefault="001C36E4">
      <w:r>
        <w:t>Frequency of attending visual arts</w:t>
      </w:r>
      <w:r w:rsidR="00596F84">
        <w:t xml:space="preserve"> is stable over time.  In 2014 the majority of New Zealanders who attend visual arts event </w:t>
      </w:r>
      <w:r w:rsidR="00520BE9">
        <w:t>do</w:t>
      </w:r>
      <w:r w:rsidR="00596F84">
        <w:t xml:space="preserve"> so</w:t>
      </w:r>
      <w:r w:rsidR="00CC024F">
        <w:t xml:space="preserve"> </w:t>
      </w:r>
      <w:r w:rsidR="00365561">
        <w:t xml:space="preserve">between </w:t>
      </w:r>
      <w:r w:rsidR="00596F84">
        <w:t xml:space="preserve">two </w:t>
      </w:r>
      <w:r w:rsidR="00365561">
        <w:t xml:space="preserve">and eight </w:t>
      </w:r>
      <w:r w:rsidR="00596F84">
        <w:t>times (</w:t>
      </w:r>
      <w:r w:rsidR="00365561">
        <w:t>69</w:t>
      </w:r>
      <w:r w:rsidR="00596F84">
        <w:t>%)</w:t>
      </w:r>
      <w:r w:rsidR="00365561">
        <w:t>.</w:t>
      </w:r>
      <w:r w:rsidR="00596F84">
        <w:t xml:space="preserve"> </w:t>
      </w:r>
    </w:p>
    <w:p w14:paraId="0331762B" w14:textId="1B8EFD1B" w:rsidR="00E51BA7" w:rsidRPr="00E51BA7" w:rsidRDefault="00E51BA7" w:rsidP="00E51BA7">
      <w:pPr>
        <w:pStyle w:val="Heading4"/>
        <w:rPr>
          <w:i w:val="0"/>
        </w:rPr>
      </w:pPr>
      <w:r w:rsidRPr="00E51BA7">
        <w:rPr>
          <w:i w:val="0"/>
        </w:rPr>
        <w:lastRenderedPageBreak/>
        <w:t>Impact of film festivals</w:t>
      </w:r>
    </w:p>
    <w:p w14:paraId="7AB49276" w14:textId="2F9574E2" w:rsidR="002D49D6" w:rsidRDefault="00596F84">
      <w:r>
        <w:t>Respondents were asked about the role</w:t>
      </w:r>
      <w:r w:rsidR="002D49D6">
        <w:t xml:space="preserve"> film festivals play in their visual arts attendance.</w:t>
      </w:r>
    </w:p>
    <w:p w14:paraId="7C63B505" w14:textId="77777777" w:rsidR="002D49D6" w:rsidRDefault="002D49D6" w:rsidP="002D49D6">
      <w:pPr>
        <w:ind w:left="720"/>
        <w:rPr>
          <w:rFonts w:cs="Tahoma"/>
          <w:i/>
          <w:lang w:val="en-US"/>
        </w:rPr>
      </w:pPr>
      <w:r w:rsidRPr="002D49D6">
        <w:rPr>
          <w:rFonts w:cs="Tahoma"/>
          <w:i/>
          <w:lang w:val="en-US"/>
        </w:rPr>
        <w:t xml:space="preserve">Can I just check, were film festivals included among the visual arts you have visited </w:t>
      </w:r>
      <w:r w:rsidRPr="002D49D6">
        <w:rPr>
          <w:rFonts w:cs="Tahoma"/>
          <w:i/>
          <w:u w:val="single"/>
          <w:lang w:val="en-US"/>
        </w:rPr>
        <w:t>in the last 12 months</w:t>
      </w:r>
      <w:r w:rsidRPr="002D49D6">
        <w:rPr>
          <w:rFonts w:cs="Tahoma"/>
          <w:i/>
          <w:lang w:val="en-US"/>
        </w:rPr>
        <w:t xml:space="preserve">? </w:t>
      </w:r>
    </w:p>
    <w:p w14:paraId="13B1DF9D" w14:textId="77777777" w:rsidR="00E51BA7" w:rsidRPr="002D49D6" w:rsidRDefault="00E51BA7" w:rsidP="002D49D6">
      <w:pPr>
        <w:ind w:left="720"/>
        <w:rPr>
          <w:rFonts w:cs="Tahoma"/>
          <w:i/>
          <w:lang w:val="en-US"/>
        </w:rPr>
      </w:pPr>
    </w:p>
    <w:p w14:paraId="18248046" w14:textId="77777777" w:rsidR="002D49D6" w:rsidRDefault="002D49D6" w:rsidP="002D49D6">
      <w:pPr>
        <w:jc w:val="center"/>
      </w:pPr>
      <w:r w:rsidRPr="002D49D6">
        <w:rPr>
          <w:noProof/>
          <w:lang w:eastAsia="en-NZ"/>
        </w:rPr>
        <w:drawing>
          <wp:inline distT="0" distB="0" distL="0" distR="0" wp14:anchorId="1C5CD1E6" wp14:editId="2FED22D2">
            <wp:extent cx="4667250" cy="1581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7250" cy="1581150"/>
                    </a:xfrm>
                    <a:prstGeom prst="rect">
                      <a:avLst/>
                    </a:prstGeom>
                    <a:noFill/>
                    <a:ln>
                      <a:noFill/>
                    </a:ln>
                  </pic:spPr>
                </pic:pic>
              </a:graphicData>
            </a:graphic>
          </wp:inline>
        </w:drawing>
      </w:r>
    </w:p>
    <w:p w14:paraId="4B59AFDB" w14:textId="221D4D30" w:rsidR="002D49D6" w:rsidRPr="001C02F0" w:rsidRDefault="002D49D6" w:rsidP="002D49D6">
      <w:pPr>
        <w:rPr>
          <w:b/>
        </w:rPr>
      </w:pPr>
      <w:r w:rsidRPr="001C02F0">
        <w:rPr>
          <w:b/>
          <w:sz w:val="18"/>
        </w:rPr>
        <w:t>BASE: Those who visited a visual ar</w:t>
      </w:r>
      <w:r>
        <w:rPr>
          <w:b/>
          <w:sz w:val="18"/>
        </w:rPr>
        <w:t>ts event in the last 12 months</w:t>
      </w:r>
      <w:r w:rsidRPr="001C02F0">
        <w:rPr>
          <w:b/>
          <w:sz w:val="18"/>
        </w:rPr>
        <w:t>; 2011 (n=1,553); 2014 (n=6</w:t>
      </w:r>
      <w:r w:rsidR="00C73FDF">
        <w:rPr>
          <w:b/>
          <w:sz w:val="18"/>
        </w:rPr>
        <w:t>5</w:t>
      </w:r>
      <w:r w:rsidRPr="001C02F0">
        <w:rPr>
          <w:b/>
          <w:sz w:val="18"/>
        </w:rPr>
        <w:t>3)</w:t>
      </w:r>
    </w:p>
    <w:p w14:paraId="622E8D4A" w14:textId="4CE98804" w:rsidR="002D49D6" w:rsidRDefault="002D49D6">
      <w:r>
        <w:t xml:space="preserve">Four in ten New Zealanders </w:t>
      </w:r>
      <w:r w:rsidR="00DA775E">
        <w:t xml:space="preserve">who had attended visual arts </w:t>
      </w:r>
      <w:r>
        <w:t>had attended a film festival in the last 12 months an</w:t>
      </w:r>
      <w:r w:rsidR="00520BE9">
        <w:t>d</w:t>
      </w:r>
      <w:r w:rsidR="00E51BA7">
        <w:t xml:space="preserve"> </w:t>
      </w:r>
      <w:r>
        <w:t>was therefore included in the</w:t>
      </w:r>
      <w:r w:rsidR="00E51BA7">
        <w:t xml:space="preserve">ir overall </w:t>
      </w:r>
      <w:r>
        <w:t>attendance at visual arts</w:t>
      </w:r>
      <w:r w:rsidR="00520BE9">
        <w:t xml:space="preserve"> events</w:t>
      </w:r>
      <w:r>
        <w:t>.</w:t>
      </w:r>
    </w:p>
    <w:p w14:paraId="39C57ECC" w14:textId="77777777" w:rsidR="00E51BA7" w:rsidRDefault="00E51BA7"/>
    <w:p w14:paraId="2EEF4CF1" w14:textId="77777777" w:rsidR="002D49D6" w:rsidRDefault="002D49D6">
      <w:r>
        <w:t>Respondents who had attended a film festival were then asked if they had attended any other visual arts events.</w:t>
      </w:r>
    </w:p>
    <w:p w14:paraId="2D677319" w14:textId="77777777" w:rsidR="002D49D6" w:rsidRDefault="002D49D6" w:rsidP="002D49D6">
      <w:pPr>
        <w:ind w:left="720"/>
        <w:rPr>
          <w:i/>
        </w:rPr>
      </w:pPr>
      <w:r w:rsidRPr="002D49D6">
        <w:rPr>
          <w:rFonts w:cs="Tahoma"/>
          <w:i/>
          <w:lang w:val="en-US"/>
        </w:rPr>
        <w:t xml:space="preserve">And have you visited visual arts other than film festivals in the last 12 months?  </w:t>
      </w:r>
      <w:r w:rsidRPr="002D49D6">
        <w:rPr>
          <w:rFonts w:cs="Tahoma"/>
          <w:b/>
          <w:i/>
          <w:lang w:val="en-US"/>
        </w:rPr>
        <w:t>IF NECESSARY:</w:t>
      </w:r>
      <w:r w:rsidRPr="002D49D6">
        <w:rPr>
          <w:rFonts w:cs="Tahoma"/>
          <w:i/>
          <w:lang w:val="en-US"/>
        </w:rPr>
        <w:t xml:space="preserve"> This might include </w:t>
      </w:r>
      <w:r w:rsidRPr="002D49D6">
        <w:rPr>
          <w:i/>
        </w:rPr>
        <w:t>art galleries or exhibitions or online galleries</w:t>
      </w:r>
    </w:p>
    <w:p w14:paraId="689E268F" w14:textId="77777777" w:rsidR="00E51BA7" w:rsidRPr="002D49D6" w:rsidRDefault="00E51BA7" w:rsidP="002D49D6">
      <w:pPr>
        <w:ind w:left="720"/>
        <w:rPr>
          <w:rFonts w:cs="Tahoma"/>
          <w:i/>
          <w:lang w:val="en-US"/>
        </w:rPr>
      </w:pPr>
    </w:p>
    <w:p w14:paraId="74B74CBD" w14:textId="77777777" w:rsidR="002D49D6" w:rsidRDefault="002D49D6" w:rsidP="002D49D6">
      <w:pPr>
        <w:jc w:val="center"/>
      </w:pPr>
      <w:r w:rsidRPr="002D49D6">
        <w:rPr>
          <w:noProof/>
          <w:lang w:eastAsia="en-NZ"/>
        </w:rPr>
        <w:drawing>
          <wp:inline distT="0" distB="0" distL="0" distR="0" wp14:anchorId="375DA9F5" wp14:editId="1F4DE36A">
            <wp:extent cx="4667250" cy="1581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67250" cy="1581150"/>
                    </a:xfrm>
                    <a:prstGeom prst="rect">
                      <a:avLst/>
                    </a:prstGeom>
                    <a:noFill/>
                    <a:ln>
                      <a:noFill/>
                    </a:ln>
                  </pic:spPr>
                </pic:pic>
              </a:graphicData>
            </a:graphic>
          </wp:inline>
        </w:drawing>
      </w:r>
    </w:p>
    <w:p w14:paraId="3707D384" w14:textId="432D6AE7" w:rsidR="002D49D6" w:rsidRPr="002D49D6" w:rsidRDefault="002D49D6" w:rsidP="002D49D6">
      <w:pPr>
        <w:rPr>
          <w:b/>
          <w:sz w:val="18"/>
        </w:rPr>
      </w:pPr>
      <w:r w:rsidRPr="002D49D6">
        <w:rPr>
          <w:b/>
          <w:sz w:val="18"/>
        </w:rPr>
        <w:t>Base: Those who attended a film festival in the last 12 months 2011 (n=598); 2014 (n=25</w:t>
      </w:r>
      <w:r w:rsidR="00C73FDF">
        <w:rPr>
          <w:b/>
          <w:sz w:val="18"/>
        </w:rPr>
        <w:t>7</w:t>
      </w:r>
      <w:r w:rsidRPr="002D49D6">
        <w:rPr>
          <w:b/>
          <w:sz w:val="18"/>
        </w:rPr>
        <w:t>)</w:t>
      </w:r>
    </w:p>
    <w:p w14:paraId="163A1C9C" w14:textId="77777777" w:rsidR="00E51BA7" w:rsidRDefault="00E51BA7"/>
    <w:p w14:paraId="424A3550" w14:textId="77777777" w:rsidR="002D49D6" w:rsidRDefault="002D49D6">
      <w:r>
        <w:t>The vast majority of those who attended a film festival (86%) also attended at least one other type of visual arts event.   This means there are very few New Zealanders whose only visual arts event was a film festival (equates to 5% of all New Zealanders aged 15 or more).</w:t>
      </w:r>
    </w:p>
    <w:p w14:paraId="33EC070B" w14:textId="77777777" w:rsidR="002D49D6" w:rsidRDefault="002D49D6"/>
    <w:p w14:paraId="179639D6" w14:textId="77777777" w:rsidR="00045D2C" w:rsidRDefault="00045D2C">
      <w:pPr>
        <w:rPr>
          <w:rFonts w:eastAsiaTheme="majorEastAsia" w:cstheme="majorBidi"/>
          <w:color w:val="808080" w:themeColor="background1" w:themeShade="80"/>
          <w:sz w:val="24"/>
          <w:szCs w:val="24"/>
        </w:rPr>
      </w:pPr>
      <w:bookmarkStart w:id="43" w:name="_Toc410231627"/>
      <w:r>
        <w:br w:type="page"/>
      </w:r>
    </w:p>
    <w:p w14:paraId="00D707B1" w14:textId="20EF4E29" w:rsidR="00C05D2C" w:rsidRDefault="00C05D2C" w:rsidP="002D49D6">
      <w:pPr>
        <w:pStyle w:val="Heading3"/>
      </w:pPr>
      <w:bookmarkStart w:id="44" w:name="_Toc411596288"/>
      <w:r>
        <w:lastRenderedPageBreak/>
        <w:t>Craft &amp; Object Art Attendance</w:t>
      </w:r>
      <w:bookmarkEnd w:id="43"/>
      <w:bookmarkEnd w:id="44"/>
    </w:p>
    <w:p w14:paraId="544ECAD8" w14:textId="57BE4859" w:rsidR="003E67F3" w:rsidRDefault="00415B72" w:rsidP="003E67F3">
      <w:r>
        <w:t>R</w:t>
      </w:r>
      <w:r w:rsidR="003E67F3">
        <w:t xml:space="preserve">espondents were asked about whether they had </w:t>
      </w:r>
      <w:r w:rsidR="00E51BA7">
        <w:t xml:space="preserve">attended </w:t>
      </w:r>
      <w:r w:rsidR="003E67F3">
        <w:t xml:space="preserve">any craft or object art events or locations in the last </w:t>
      </w:r>
      <w:r>
        <w:t>twelve</w:t>
      </w:r>
      <w:r w:rsidR="003E67F3">
        <w:t xml:space="preserve"> months.  Craft and object art was defined in the survey as follows;</w:t>
      </w:r>
    </w:p>
    <w:p w14:paraId="6DC8AD7D" w14:textId="77777777" w:rsidR="003E67F3" w:rsidRPr="005507A8" w:rsidRDefault="003E67F3" w:rsidP="003E67F3">
      <w:pPr>
        <w:ind w:left="720"/>
        <w:rPr>
          <w:i/>
        </w:rPr>
      </w:pPr>
      <w:r w:rsidRPr="005507A8">
        <w:rPr>
          <w:i/>
        </w:rPr>
        <w:t xml:space="preserve">Thinking </w:t>
      </w:r>
      <w:r>
        <w:rPr>
          <w:i/>
        </w:rPr>
        <w:t>now about craft and object art such as ceramics, furniture, glass, jewellery, embroidery, quilting, pottery, woodcraft, spinning and weaving, or textiles</w:t>
      </w:r>
      <w:r w:rsidRPr="005507A8">
        <w:rPr>
          <w:i/>
        </w:rPr>
        <w:t>, hav</w:t>
      </w:r>
      <w:r>
        <w:rPr>
          <w:i/>
        </w:rPr>
        <w:t xml:space="preserve">e you visited any art galleries, </w:t>
      </w:r>
      <w:r w:rsidRPr="005507A8">
        <w:rPr>
          <w:i/>
        </w:rPr>
        <w:t>exhibitions or online galleries in the last 12 months?</w:t>
      </w:r>
    </w:p>
    <w:p w14:paraId="46B484BA" w14:textId="548AA35C" w:rsidR="003E67F3" w:rsidRDefault="003E67F3" w:rsidP="003E67F3">
      <w:r>
        <w:t xml:space="preserve">Note that in previous surveys, craft and object art </w:t>
      </w:r>
      <w:r w:rsidR="00E51BA7">
        <w:t xml:space="preserve">was included </w:t>
      </w:r>
      <w:r>
        <w:t>a</w:t>
      </w:r>
      <w:r w:rsidR="00984E3C">
        <w:t>s</w:t>
      </w:r>
      <w:r w:rsidR="00431EA4">
        <w:t xml:space="preserve"> part of</w:t>
      </w:r>
      <w:r w:rsidR="00984E3C">
        <w:t xml:space="preserve"> visual art</w:t>
      </w:r>
      <w:r w:rsidR="00431EA4">
        <w:t>s</w:t>
      </w:r>
      <w:r>
        <w:t xml:space="preserve">. This is the first </w:t>
      </w:r>
      <w:r w:rsidR="00E51BA7">
        <w:t xml:space="preserve">study </w:t>
      </w:r>
      <w:r>
        <w:t>that craft and object art</w:t>
      </w:r>
      <w:r w:rsidR="00F04CB6">
        <w:t xml:space="preserve"> has</w:t>
      </w:r>
      <w:r>
        <w:t xml:space="preserve"> been examined separately</w:t>
      </w:r>
      <w:r w:rsidR="00431EA4">
        <w:t xml:space="preserve"> </w:t>
      </w:r>
      <w:r w:rsidR="00E51BA7">
        <w:t xml:space="preserve">so </w:t>
      </w:r>
      <w:r w:rsidR="00431EA4">
        <w:t xml:space="preserve">there is no comparative data </w:t>
      </w:r>
      <w:r w:rsidR="00E51BA7">
        <w:t>on this art form</w:t>
      </w:r>
      <w:r>
        <w:t xml:space="preserve">.  </w:t>
      </w:r>
    </w:p>
    <w:p w14:paraId="1654B834" w14:textId="7A10E4F1" w:rsidR="00415B72" w:rsidRDefault="00415B72" w:rsidP="003E67F3">
      <w:r>
        <w:t xml:space="preserve">The following chart </w:t>
      </w:r>
      <w:r w:rsidR="00E51BA7">
        <w:t>summarises</w:t>
      </w:r>
      <w:r>
        <w:t xml:space="preserve"> the level of attendance at </w:t>
      </w:r>
      <w:r w:rsidR="00E51BA7">
        <w:t xml:space="preserve">craft </w:t>
      </w:r>
      <w:r>
        <w:t xml:space="preserve">and </w:t>
      </w:r>
      <w:r w:rsidR="00E51BA7">
        <w:t>object</w:t>
      </w:r>
      <w:r>
        <w:t xml:space="preserve"> art events in the past twelve months. </w:t>
      </w:r>
    </w:p>
    <w:p w14:paraId="4B2B5431" w14:textId="77777777" w:rsidR="00415B72" w:rsidRDefault="00765B4C" w:rsidP="00765B4C">
      <w:pPr>
        <w:pStyle w:val="Notebelowtable"/>
        <w:jc w:val="center"/>
      </w:pPr>
      <w:r w:rsidRPr="00765B4C">
        <w:rPr>
          <w:noProof/>
          <w:lang w:eastAsia="en-NZ"/>
        </w:rPr>
        <w:drawing>
          <wp:inline distT="0" distB="0" distL="0" distR="0" wp14:anchorId="0A1A10F5" wp14:editId="25094A5E">
            <wp:extent cx="2950210" cy="1582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0210" cy="1582420"/>
                    </a:xfrm>
                    <a:prstGeom prst="rect">
                      <a:avLst/>
                    </a:prstGeom>
                    <a:noFill/>
                    <a:ln>
                      <a:noFill/>
                    </a:ln>
                  </pic:spPr>
                </pic:pic>
              </a:graphicData>
            </a:graphic>
          </wp:inline>
        </w:drawing>
      </w:r>
    </w:p>
    <w:p w14:paraId="5849C992" w14:textId="77777777" w:rsidR="00765B4C" w:rsidRDefault="00765B4C" w:rsidP="00765B4C">
      <w:pPr>
        <w:rPr>
          <w:b/>
          <w:sz w:val="18"/>
        </w:rPr>
      </w:pPr>
      <w:r w:rsidRPr="001C02F0">
        <w:rPr>
          <w:b/>
          <w:sz w:val="18"/>
        </w:rPr>
        <w:t>BASE: All respondents 20</w:t>
      </w:r>
      <w:r>
        <w:rPr>
          <w:b/>
          <w:sz w:val="18"/>
        </w:rPr>
        <w:t>14 (n=1,181)</w:t>
      </w:r>
    </w:p>
    <w:p w14:paraId="2164605F" w14:textId="77777777" w:rsidR="00E51BA7" w:rsidRDefault="00E51BA7" w:rsidP="00765B4C">
      <w:r>
        <w:t>S</w:t>
      </w:r>
      <w:r w:rsidR="00765B4C">
        <w:t xml:space="preserve">lightly </w:t>
      </w:r>
      <w:r>
        <w:t>fewer t</w:t>
      </w:r>
      <w:r w:rsidR="00765B4C">
        <w:t xml:space="preserve">han </w:t>
      </w:r>
      <w:r>
        <w:t xml:space="preserve">one in two New Zealanders </w:t>
      </w:r>
      <w:r w:rsidR="00765B4C">
        <w:t xml:space="preserve">(45%) have attended a craft or object art event in the last twelve months. </w:t>
      </w:r>
      <w:r>
        <w:t xml:space="preserve"> </w:t>
      </w:r>
    </w:p>
    <w:p w14:paraId="43AB93DA" w14:textId="77777777" w:rsidR="00E51BA7" w:rsidRDefault="00E51BA7" w:rsidP="00E51BA7">
      <w:pPr>
        <w:pStyle w:val="Heading4"/>
        <w:rPr>
          <w:i w:val="0"/>
        </w:rPr>
      </w:pPr>
    </w:p>
    <w:p w14:paraId="667B2AB3" w14:textId="1E220C3E" w:rsidR="00E51BA7" w:rsidRPr="00E51BA7" w:rsidRDefault="00E51BA7" w:rsidP="00E51BA7">
      <w:pPr>
        <w:pStyle w:val="Heading4"/>
        <w:rPr>
          <w:i w:val="0"/>
        </w:rPr>
      </w:pPr>
      <w:r w:rsidRPr="00E51BA7">
        <w:rPr>
          <w:i w:val="0"/>
        </w:rPr>
        <w:t>Frequency of attendance</w:t>
      </w:r>
    </w:p>
    <w:p w14:paraId="6154458E" w14:textId="22D1D23D" w:rsidR="00984E3C" w:rsidRDefault="00E51BA7" w:rsidP="00765B4C">
      <w:r>
        <w:t>R</w:t>
      </w:r>
      <w:r w:rsidR="00765B4C">
        <w:t>espondents</w:t>
      </w:r>
      <w:r w:rsidR="00984E3C">
        <w:t xml:space="preserve"> </w:t>
      </w:r>
      <w:r>
        <w:t xml:space="preserve">who had attended at least one craft or object art event </w:t>
      </w:r>
      <w:r w:rsidR="00984E3C">
        <w:t xml:space="preserve">were then asked how often they had </w:t>
      </w:r>
      <w:r>
        <w:t>done so</w:t>
      </w:r>
      <w:r w:rsidR="00984E3C">
        <w:t xml:space="preserve"> in the last twelve months. </w:t>
      </w:r>
    </w:p>
    <w:p w14:paraId="78FD3DBC" w14:textId="77777777" w:rsidR="00984E3C" w:rsidRDefault="00984E3C" w:rsidP="00984E3C">
      <w:pPr>
        <w:ind w:left="720"/>
        <w:rPr>
          <w:i/>
        </w:rPr>
      </w:pPr>
      <w:r w:rsidRPr="001C02F0">
        <w:rPr>
          <w:i/>
        </w:rPr>
        <w:t xml:space="preserve">On average, how often have you done this in the last 12 months?  </w:t>
      </w:r>
      <w:r w:rsidRPr="001C02F0">
        <w:rPr>
          <w:b/>
          <w:i/>
        </w:rPr>
        <w:t>IF NECESSARY:</w:t>
      </w:r>
      <w:r w:rsidRPr="001C02F0">
        <w:rPr>
          <w:i/>
        </w:rPr>
        <w:t xml:space="preserve"> Combine all the activities attended.</w:t>
      </w:r>
    </w:p>
    <w:p w14:paraId="735AF15B" w14:textId="02EA26C0" w:rsidR="00E51BA7" w:rsidRDefault="00E51BA7" w:rsidP="00E51BA7">
      <w:r>
        <w:t>The following chart details the frequency of attendance at these types of events.</w:t>
      </w:r>
    </w:p>
    <w:p w14:paraId="6BDD3C6F" w14:textId="77777777" w:rsidR="00E51BA7" w:rsidRPr="001C02F0" w:rsidRDefault="00E51BA7" w:rsidP="00E51BA7">
      <w:pPr>
        <w:rPr>
          <w:i/>
        </w:rPr>
      </w:pPr>
    </w:p>
    <w:p w14:paraId="26365DBE" w14:textId="77777777" w:rsidR="00984E3C" w:rsidRPr="001C02F0" w:rsidRDefault="00984E3C" w:rsidP="00765B4C">
      <w:pPr>
        <w:rPr>
          <w:b/>
          <w:sz w:val="18"/>
        </w:rPr>
      </w:pPr>
      <w:r w:rsidRPr="00984E3C">
        <w:rPr>
          <w:noProof/>
          <w:lang w:eastAsia="en-NZ"/>
        </w:rPr>
        <w:drawing>
          <wp:inline distT="0" distB="0" distL="0" distR="0" wp14:anchorId="348F0909" wp14:editId="6E5A7303">
            <wp:extent cx="6299835" cy="10640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99835" cy="1064043"/>
                    </a:xfrm>
                    <a:prstGeom prst="rect">
                      <a:avLst/>
                    </a:prstGeom>
                    <a:noFill/>
                    <a:ln>
                      <a:noFill/>
                    </a:ln>
                  </pic:spPr>
                </pic:pic>
              </a:graphicData>
            </a:graphic>
          </wp:inline>
        </w:drawing>
      </w:r>
    </w:p>
    <w:p w14:paraId="0EB71306" w14:textId="77777777" w:rsidR="00984E3C" w:rsidRPr="001C02F0" w:rsidRDefault="00984E3C" w:rsidP="00984E3C">
      <w:pPr>
        <w:rPr>
          <w:b/>
        </w:rPr>
      </w:pPr>
      <w:r w:rsidRPr="001C02F0">
        <w:rPr>
          <w:b/>
          <w:sz w:val="18"/>
        </w:rPr>
        <w:t xml:space="preserve">BASE: Those who </w:t>
      </w:r>
      <w:r>
        <w:rPr>
          <w:b/>
          <w:sz w:val="18"/>
        </w:rPr>
        <w:t>had attended a craft or object</w:t>
      </w:r>
      <w:r w:rsidRPr="001C02F0">
        <w:rPr>
          <w:b/>
          <w:sz w:val="18"/>
        </w:rPr>
        <w:t xml:space="preserve"> arts event in the last 12 months</w:t>
      </w:r>
      <w:r>
        <w:rPr>
          <w:b/>
          <w:sz w:val="18"/>
        </w:rPr>
        <w:t>,</w:t>
      </w:r>
      <w:r w:rsidRPr="001C02F0">
        <w:rPr>
          <w:b/>
          <w:sz w:val="18"/>
        </w:rPr>
        <w:t xml:space="preserve"> </w:t>
      </w:r>
      <w:r>
        <w:rPr>
          <w:b/>
          <w:sz w:val="18"/>
        </w:rPr>
        <w:t>2014 (n=55</w:t>
      </w:r>
      <w:r w:rsidRPr="001C02F0">
        <w:rPr>
          <w:b/>
          <w:sz w:val="18"/>
        </w:rPr>
        <w:t>3)</w:t>
      </w:r>
    </w:p>
    <w:p w14:paraId="521F0192" w14:textId="77777777" w:rsidR="00CC024F" w:rsidRDefault="00CC024F" w:rsidP="00BB666E"/>
    <w:p w14:paraId="20618E38" w14:textId="4B8BC3DC" w:rsidR="00BB666E" w:rsidRDefault="00431EA4" w:rsidP="00BB666E">
      <w:r>
        <w:t>Frequency</w:t>
      </w:r>
      <w:r w:rsidR="00BB666E">
        <w:t xml:space="preserve"> of attending craft or object arts events in the last twelve months is </w:t>
      </w:r>
      <w:r w:rsidR="00C05DE0">
        <w:t xml:space="preserve">slightly </w:t>
      </w:r>
      <w:r w:rsidR="00BB666E" w:rsidRPr="0050189C">
        <w:t>low</w:t>
      </w:r>
      <w:r w:rsidR="00CC024F">
        <w:t>er than</w:t>
      </w:r>
      <w:r w:rsidR="0050189C">
        <w:t xml:space="preserve"> visual arts</w:t>
      </w:r>
      <w:r w:rsidR="00BB666E">
        <w:t>, with a quarter (26%) of those who att</w:t>
      </w:r>
      <w:r w:rsidR="00CC024F">
        <w:t>end event</w:t>
      </w:r>
      <w:r w:rsidR="00520BE9">
        <w:t>s</w:t>
      </w:r>
      <w:r w:rsidR="00CC024F">
        <w:t xml:space="preserve"> saying </w:t>
      </w:r>
      <w:r w:rsidR="00BB666E">
        <w:t>they d</w:t>
      </w:r>
      <w:r w:rsidR="00520BE9">
        <w:t>o</w:t>
      </w:r>
      <w:r w:rsidR="00BB666E">
        <w:t xml:space="preserve"> </w:t>
      </w:r>
      <w:r w:rsidR="00866A3E">
        <w:t xml:space="preserve">so </w:t>
      </w:r>
      <w:r w:rsidR="00BB666E">
        <w:t xml:space="preserve">only once. </w:t>
      </w:r>
      <w:r>
        <w:t>F</w:t>
      </w:r>
      <w:r w:rsidR="00BB666E">
        <w:t xml:space="preserve">our in ten </w:t>
      </w:r>
      <w:r>
        <w:t xml:space="preserve">craft or object art event attendees </w:t>
      </w:r>
      <w:r w:rsidR="00866A3E">
        <w:t xml:space="preserve">(41%) go to </w:t>
      </w:r>
      <w:r>
        <w:t>these events</w:t>
      </w:r>
      <w:r w:rsidR="00BB666E">
        <w:t xml:space="preserve"> two or three </w:t>
      </w:r>
      <w:r>
        <w:t>times</w:t>
      </w:r>
      <w:r w:rsidR="000A2500">
        <w:t>,</w:t>
      </w:r>
      <w:r>
        <w:t xml:space="preserve"> and the remaining third (33%) four or more</w:t>
      </w:r>
      <w:r w:rsidR="00BB666E">
        <w:t xml:space="preserve"> </w:t>
      </w:r>
      <w:r>
        <w:t>times</w:t>
      </w:r>
      <w:r w:rsidR="00BB666E">
        <w:t xml:space="preserve">.  </w:t>
      </w:r>
    </w:p>
    <w:p w14:paraId="5999C74B" w14:textId="79359065" w:rsidR="002D49D6" w:rsidRDefault="002D49D6" w:rsidP="002D49D6">
      <w:pPr>
        <w:pStyle w:val="Heading3"/>
      </w:pPr>
      <w:bookmarkStart w:id="45" w:name="_Toc410231628"/>
      <w:bookmarkStart w:id="46" w:name="_Toc411596289"/>
      <w:r>
        <w:lastRenderedPageBreak/>
        <w:t>Performing Arts Attendance</w:t>
      </w:r>
      <w:bookmarkEnd w:id="45"/>
      <w:bookmarkEnd w:id="46"/>
    </w:p>
    <w:p w14:paraId="6404B395" w14:textId="4490AC70" w:rsidR="00C05D2C" w:rsidRDefault="0008288B" w:rsidP="00C05D2C">
      <w:r>
        <w:t>To gauge New Zealanders’ attendance at performing arts events, respondents were asked whether they had attended an event or performance in the past year. Performing arts was defined in the survey as follows;</w:t>
      </w:r>
    </w:p>
    <w:p w14:paraId="236A35B8" w14:textId="3A680B70" w:rsidR="0008288B" w:rsidRPr="005507A8" w:rsidRDefault="00CC024F" w:rsidP="0008288B">
      <w:pPr>
        <w:ind w:left="720"/>
        <w:rPr>
          <w:i/>
        </w:rPr>
      </w:pPr>
      <w:r>
        <w:rPr>
          <w:i/>
        </w:rPr>
        <w:t>T</w:t>
      </w:r>
      <w:r w:rsidR="0008288B">
        <w:rPr>
          <w:i/>
        </w:rPr>
        <w:t xml:space="preserve">hinking about performing arts, such as theatre, dance and music, have you gone to any ballet or contemporary dance performances, live theatre, concerts, musical performances or circuses in the last twelve months? </w:t>
      </w:r>
    </w:p>
    <w:p w14:paraId="2575FBD1" w14:textId="448B93D1" w:rsidR="00CC024F" w:rsidRPr="00C05D2C" w:rsidRDefault="00CC024F" w:rsidP="00C05D2C">
      <w:r>
        <w:t xml:space="preserve">Overall attendance at </w:t>
      </w:r>
      <w:r w:rsidR="0008288B">
        <w:t xml:space="preserve">performing arts events </w:t>
      </w:r>
      <w:r>
        <w:t>is</w:t>
      </w:r>
      <w:r w:rsidR="0008288B">
        <w:t xml:space="preserve"> summarised in the chart below.  </w:t>
      </w:r>
    </w:p>
    <w:p w14:paraId="391B5E80" w14:textId="63390692" w:rsidR="002D49D6" w:rsidRDefault="003F22B4">
      <w:r w:rsidRPr="003F22B4">
        <w:rPr>
          <w:noProof/>
          <w:lang w:eastAsia="en-NZ"/>
        </w:rPr>
        <w:drawing>
          <wp:inline distT="0" distB="0" distL="0" distR="0" wp14:anchorId="0F82CEE4" wp14:editId="601935B2">
            <wp:extent cx="6299835" cy="11816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6A052678" w14:textId="77777777" w:rsidR="0008288B" w:rsidRPr="001C02F0" w:rsidRDefault="0008288B" w:rsidP="0008288B">
      <w:pPr>
        <w:rPr>
          <w:b/>
          <w:sz w:val="18"/>
        </w:rPr>
      </w:pPr>
      <w:r w:rsidRPr="001C02F0">
        <w:rPr>
          <w:b/>
          <w:sz w:val="18"/>
        </w:rPr>
        <w:t>BASE: All respondents</w:t>
      </w:r>
      <w:r w:rsidR="000209FE">
        <w:rPr>
          <w:b/>
          <w:sz w:val="18"/>
        </w:rPr>
        <w:t>,</w:t>
      </w:r>
      <w:r w:rsidRPr="001C02F0">
        <w:rPr>
          <w:b/>
          <w:sz w:val="18"/>
        </w:rPr>
        <w:t xml:space="preserve"> 2005 (n=1,375); 2008 (n=2,099); 2011 (n=2,580); 2014 (n=1,181)</w:t>
      </w:r>
    </w:p>
    <w:p w14:paraId="3A4A3A19" w14:textId="77777777" w:rsidR="00CC024F" w:rsidRDefault="00CC024F"/>
    <w:p w14:paraId="664CA50C" w14:textId="4BE5A098" w:rsidR="00CC024F" w:rsidRDefault="00CC024F" w:rsidP="0006528D">
      <w:r>
        <w:t xml:space="preserve">Two thirds of New Zealanders have attended </w:t>
      </w:r>
      <w:r w:rsidR="009F6DBA">
        <w:t xml:space="preserve">a </w:t>
      </w:r>
      <w:r w:rsidR="0008288B">
        <w:t xml:space="preserve">performing arts </w:t>
      </w:r>
      <w:r w:rsidR="009F6DBA">
        <w:t xml:space="preserve">event </w:t>
      </w:r>
      <w:r>
        <w:t>in the last 12 months</w:t>
      </w:r>
      <w:r w:rsidR="009F6DBA">
        <w:t xml:space="preserve"> which is a </w:t>
      </w:r>
      <w:r>
        <w:t>significant</w:t>
      </w:r>
      <w:r w:rsidR="009F6DBA">
        <w:t xml:space="preserve"> increase </w:t>
      </w:r>
      <w:r w:rsidR="00866A3E">
        <w:t xml:space="preserve">in attendance </w:t>
      </w:r>
      <w:r w:rsidR="0008288B">
        <w:t>since 2011</w:t>
      </w:r>
      <w:r>
        <w:t>.</w:t>
      </w:r>
      <w:r w:rsidR="009F6DBA">
        <w:t xml:space="preserve">  </w:t>
      </w:r>
    </w:p>
    <w:p w14:paraId="282BE7BD" w14:textId="2A75D0F8" w:rsidR="0006528D" w:rsidRDefault="0006528D" w:rsidP="0006528D">
      <w:r>
        <w:t xml:space="preserve">Respondents who had attended a performing arts event in the past twelve months were asked to </w:t>
      </w:r>
      <w:r w:rsidR="00866A3E">
        <w:t>say</w:t>
      </w:r>
      <w:r>
        <w:t xml:space="preserve"> which type</w:t>
      </w:r>
      <w:r w:rsidR="00934450">
        <w:t>,</w:t>
      </w:r>
      <w:r>
        <w:t xml:space="preserve"> or types of performing arts they had attended. </w:t>
      </w:r>
    </w:p>
    <w:p w14:paraId="37660238" w14:textId="77777777" w:rsidR="0006528D" w:rsidRDefault="0006528D" w:rsidP="0006528D">
      <w:pPr>
        <w:jc w:val="center"/>
      </w:pPr>
      <w:r w:rsidRPr="002D49D6">
        <w:rPr>
          <w:rFonts w:cs="Tahoma"/>
          <w:i/>
          <w:lang w:val="en-US"/>
        </w:rPr>
        <w:t xml:space="preserve">Can I just check, </w:t>
      </w:r>
      <w:r>
        <w:rPr>
          <w:rFonts w:cs="Tahoma"/>
          <w:i/>
          <w:lang w:val="en-US"/>
        </w:rPr>
        <w:t>which of these have you been to</w:t>
      </w:r>
      <w:r w:rsidRPr="0006528D">
        <w:rPr>
          <w:rFonts w:cs="Tahoma"/>
          <w:i/>
          <w:lang w:val="en-US"/>
        </w:rPr>
        <w:t xml:space="preserve"> in the last 12 months</w:t>
      </w:r>
      <w:r w:rsidRPr="002D49D6">
        <w:rPr>
          <w:rFonts w:cs="Tahoma"/>
          <w:i/>
          <w:lang w:val="en-US"/>
        </w:rPr>
        <w:t>?</w:t>
      </w:r>
    </w:p>
    <w:p w14:paraId="5F6FFFE6" w14:textId="5FF28E19" w:rsidR="0006528D" w:rsidRDefault="001842D6" w:rsidP="003F22B4">
      <w:pPr>
        <w:jc w:val="center"/>
      </w:pPr>
      <w:r w:rsidRPr="001842D6">
        <w:rPr>
          <w:noProof/>
          <w:lang w:eastAsia="en-NZ"/>
        </w:rPr>
        <w:drawing>
          <wp:inline distT="0" distB="0" distL="0" distR="0" wp14:anchorId="4F548DEF" wp14:editId="5AA63262">
            <wp:extent cx="4705350" cy="383331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712114" cy="3838827"/>
                    </a:xfrm>
                    <a:prstGeom prst="rect">
                      <a:avLst/>
                    </a:prstGeom>
                    <a:noFill/>
                    <a:ln>
                      <a:noFill/>
                    </a:ln>
                  </pic:spPr>
                </pic:pic>
              </a:graphicData>
            </a:graphic>
          </wp:inline>
        </w:drawing>
      </w:r>
    </w:p>
    <w:p w14:paraId="635EB783" w14:textId="18A61448" w:rsidR="0006528D" w:rsidRPr="001C02F0" w:rsidRDefault="0006528D" w:rsidP="0006528D">
      <w:pPr>
        <w:rPr>
          <w:b/>
        </w:rPr>
      </w:pPr>
      <w:r w:rsidRPr="001C02F0">
        <w:rPr>
          <w:b/>
          <w:sz w:val="18"/>
        </w:rPr>
        <w:t xml:space="preserve">BASE: </w:t>
      </w:r>
      <w:r w:rsidR="003F22B4">
        <w:rPr>
          <w:b/>
          <w:sz w:val="18"/>
        </w:rPr>
        <w:t>All respondents</w:t>
      </w:r>
      <w:r>
        <w:rPr>
          <w:b/>
          <w:sz w:val="18"/>
        </w:rPr>
        <w:t>,</w:t>
      </w:r>
      <w:r w:rsidRPr="001C02F0">
        <w:rPr>
          <w:b/>
          <w:sz w:val="18"/>
        </w:rPr>
        <w:t xml:space="preserve"> </w:t>
      </w:r>
      <w:r w:rsidR="003F22B4" w:rsidRPr="001C02F0">
        <w:rPr>
          <w:b/>
          <w:sz w:val="18"/>
        </w:rPr>
        <w:t>2008 (n=2,099); 2011 (n=2,580); 2014 (n=1,181)</w:t>
      </w:r>
    </w:p>
    <w:p w14:paraId="0C7A860D" w14:textId="4A41074C" w:rsidR="00082BE9" w:rsidRDefault="00934450">
      <w:r>
        <w:lastRenderedPageBreak/>
        <w:t xml:space="preserve">Consistent with previous years, the most commonly attended type of performing arts event are concerts </w:t>
      </w:r>
      <w:r w:rsidR="00866A3E">
        <w:t>and</w:t>
      </w:r>
      <w:r>
        <w:t xml:space="preserve"> other musical performances</w:t>
      </w:r>
      <w:r w:rsidR="00D21228">
        <w:t xml:space="preserve"> (49%)</w:t>
      </w:r>
      <w:r w:rsidR="00E94A04">
        <w:t xml:space="preserve">, followed by live theatre </w:t>
      </w:r>
      <w:r w:rsidR="00D21228">
        <w:t>(3</w:t>
      </w:r>
      <w:r w:rsidR="001842D6">
        <w:t>4</w:t>
      </w:r>
      <w:r w:rsidR="00D21228">
        <w:t xml:space="preserve">%) </w:t>
      </w:r>
      <w:r w:rsidR="00E94A04">
        <w:t>and ballet or other dance events</w:t>
      </w:r>
      <w:r w:rsidR="001842D6">
        <w:t xml:space="preserve"> (22</w:t>
      </w:r>
      <w:r w:rsidR="00D21228">
        <w:t>%)</w:t>
      </w:r>
      <w:r w:rsidR="00E94A04">
        <w:t xml:space="preserve">. </w:t>
      </w:r>
    </w:p>
    <w:p w14:paraId="43B31167" w14:textId="6A30ED3A" w:rsidR="0006528D" w:rsidRDefault="00D21228">
      <w:r>
        <w:t>Whil</w:t>
      </w:r>
      <w:r w:rsidR="00866A3E">
        <w:t>e</w:t>
      </w:r>
      <w:r>
        <w:t xml:space="preserve"> </w:t>
      </w:r>
      <w:r w:rsidR="0007637A">
        <w:t>incidence of attending</w:t>
      </w:r>
      <w:r w:rsidR="00082BE9">
        <w:t xml:space="preserve"> each </w:t>
      </w:r>
      <w:r w:rsidR="0007637A">
        <w:t xml:space="preserve">of the main </w:t>
      </w:r>
      <w:r w:rsidR="00082BE9">
        <w:t>type</w:t>
      </w:r>
      <w:r w:rsidR="0007637A">
        <w:t>s</w:t>
      </w:r>
      <w:r w:rsidR="00866A3E">
        <w:t xml:space="preserve"> of performing arts is</w:t>
      </w:r>
      <w:r w:rsidR="00082BE9">
        <w:t xml:space="preserve"> similar to 2011</w:t>
      </w:r>
      <w:r w:rsidR="00CC024F">
        <w:t>, the proportion</w:t>
      </w:r>
      <w:r>
        <w:t xml:space="preserve"> who sa</w:t>
      </w:r>
      <w:r w:rsidR="0007637A">
        <w:t>y</w:t>
      </w:r>
      <w:r>
        <w:t xml:space="preserve"> they </w:t>
      </w:r>
      <w:r w:rsidR="0007637A">
        <w:t>att</w:t>
      </w:r>
      <w:r>
        <w:t xml:space="preserve">ended </w:t>
      </w:r>
      <w:r w:rsidR="0007637A">
        <w:t>some “other”</w:t>
      </w:r>
      <w:r>
        <w:t xml:space="preserve"> type of performing arts event h</w:t>
      </w:r>
      <w:r w:rsidR="001842D6">
        <w:t>as significantly increased to 14</w:t>
      </w:r>
      <w:r>
        <w:t xml:space="preserve">%. </w:t>
      </w:r>
      <w:r w:rsidR="0007637A">
        <w:t>The “other” category consists of circuses and cultural performances, and the increase in 2014 has come from kapa haka (</w:t>
      </w:r>
      <w:r w:rsidR="001842D6">
        <w:t>2</w:t>
      </w:r>
      <w:r w:rsidR="0007637A">
        <w:t xml:space="preserve">% </w:t>
      </w:r>
      <w:r w:rsidR="001842D6">
        <w:t>from 1% in 2011), comedy show (1</w:t>
      </w:r>
      <w:r w:rsidR="0007637A">
        <w:t>% from 0% in 2011), and World of Wearable Arts (1% from 0% in 2011).</w:t>
      </w:r>
    </w:p>
    <w:p w14:paraId="73CEFC66" w14:textId="77777777" w:rsidR="00CC024F" w:rsidRDefault="00CC024F" w:rsidP="00045D2C"/>
    <w:p w14:paraId="66B5B9C2" w14:textId="64A4261C" w:rsidR="00CC024F" w:rsidRPr="00CC024F" w:rsidRDefault="00CC024F" w:rsidP="00CC024F">
      <w:pPr>
        <w:pStyle w:val="Heading4"/>
        <w:rPr>
          <w:i w:val="0"/>
        </w:rPr>
      </w:pPr>
      <w:r w:rsidRPr="00CC024F">
        <w:rPr>
          <w:i w:val="0"/>
        </w:rPr>
        <w:t>Frequency of attendance</w:t>
      </w:r>
    </w:p>
    <w:p w14:paraId="3A73B59E" w14:textId="4F64AD65" w:rsidR="0025579F" w:rsidRDefault="00B01557" w:rsidP="00045D2C">
      <w:pPr>
        <w:rPr>
          <w:rFonts w:cs="Tahoma"/>
          <w:i/>
          <w:lang w:val="en-US"/>
        </w:rPr>
      </w:pPr>
      <w:r>
        <w:t xml:space="preserve">Respondents who </w:t>
      </w:r>
      <w:r w:rsidR="00082BE9">
        <w:t xml:space="preserve">had been to a performing arts event in the past twelve months were then asked how often they had been to </w:t>
      </w:r>
      <w:r>
        <w:t xml:space="preserve">this type of </w:t>
      </w:r>
      <w:r w:rsidR="00CC024F">
        <w:t>event.</w:t>
      </w:r>
      <w:r w:rsidR="00082BE9">
        <w:t xml:space="preserve"> </w:t>
      </w:r>
    </w:p>
    <w:p w14:paraId="6067CDBA" w14:textId="2308EC61" w:rsidR="0025579F" w:rsidRDefault="0025579F" w:rsidP="0025579F">
      <w:pPr>
        <w:jc w:val="center"/>
        <w:rPr>
          <w:rFonts w:cs="Tahoma"/>
          <w:i/>
          <w:lang w:val="en-US"/>
        </w:rPr>
      </w:pPr>
      <w:r>
        <w:rPr>
          <w:rFonts w:cs="Tahoma"/>
          <w:i/>
          <w:lang w:val="en-US"/>
        </w:rPr>
        <w:t>On average</w:t>
      </w:r>
      <w:r w:rsidRPr="002D49D6">
        <w:rPr>
          <w:rFonts w:cs="Tahoma"/>
          <w:i/>
          <w:lang w:val="en-US"/>
        </w:rPr>
        <w:t xml:space="preserve">, </w:t>
      </w:r>
      <w:r>
        <w:rPr>
          <w:rFonts w:cs="Tahoma"/>
          <w:i/>
          <w:lang w:val="en-US"/>
        </w:rPr>
        <w:t>how often have you attended (the theatre/concerts or other musical performances/ballet or other dance events</w:t>
      </w:r>
      <w:r w:rsidR="00747C84">
        <w:rPr>
          <w:rFonts w:cs="Tahoma"/>
          <w:i/>
          <w:lang w:val="en-US"/>
        </w:rPr>
        <w:t>/another performing arts event</w:t>
      </w:r>
      <w:r>
        <w:rPr>
          <w:rFonts w:cs="Tahoma"/>
          <w:i/>
          <w:lang w:val="en-US"/>
        </w:rPr>
        <w:t>)</w:t>
      </w:r>
      <w:r w:rsidRPr="0006528D">
        <w:rPr>
          <w:rFonts w:cs="Tahoma"/>
          <w:i/>
          <w:lang w:val="en-US"/>
        </w:rPr>
        <w:t xml:space="preserve"> in the last 12 months</w:t>
      </w:r>
      <w:r w:rsidRPr="002D49D6">
        <w:rPr>
          <w:rFonts w:cs="Tahoma"/>
          <w:i/>
          <w:lang w:val="en-US"/>
        </w:rPr>
        <w:t>?</w:t>
      </w:r>
    </w:p>
    <w:p w14:paraId="09F5D059" w14:textId="2573E344" w:rsidR="00CC024F" w:rsidRDefault="00CC024F" w:rsidP="00CC024F">
      <w:pPr>
        <w:rPr>
          <w:rFonts w:cs="Tahoma"/>
          <w:i/>
          <w:lang w:val="en-US"/>
        </w:rPr>
      </w:pPr>
      <w:r>
        <w:t xml:space="preserve">The frequency of attending each type of performing arts </w:t>
      </w:r>
      <w:r w:rsidR="00866A3E">
        <w:t>is</w:t>
      </w:r>
      <w:r>
        <w:t xml:space="preserve"> summarised in the following chart.</w:t>
      </w:r>
    </w:p>
    <w:p w14:paraId="7D340C77" w14:textId="77777777" w:rsidR="00CC024F" w:rsidRDefault="00CC024F" w:rsidP="0025579F">
      <w:pPr>
        <w:jc w:val="center"/>
        <w:rPr>
          <w:rFonts w:cs="Tahoma"/>
          <w:i/>
          <w:lang w:val="en-US"/>
        </w:rPr>
      </w:pPr>
    </w:p>
    <w:p w14:paraId="10217E92" w14:textId="7A707595" w:rsidR="0025579F" w:rsidRDefault="00BE50AA" w:rsidP="00B01557">
      <w:r w:rsidRPr="00BE50AA">
        <w:rPr>
          <w:noProof/>
          <w:lang w:eastAsia="en-NZ"/>
        </w:rPr>
        <w:drawing>
          <wp:inline distT="0" distB="0" distL="0" distR="0" wp14:anchorId="656BEFD1" wp14:editId="18541242">
            <wp:extent cx="6299835" cy="3632337"/>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99835" cy="3632337"/>
                    </a:xfrm>
                    <a:prstGeom prst="rect">
                      <a:avLst/>
                    </a:prstGeom>
                    <a:noFill/>
                    <a:ln>
                      <a:noFill/>
                    </a:ln>
                  </pic:spPr>
                </pic:pic>
              </a:graphicData>
            </a:graphic>
          </wp:inline>
        </w:drawing>
      </w:r>
    </w:p>
    <w:p w14:paraId="092F89A4" w14:textId="4CE22D7F" w:rsidR="0025579F" w:rsidRDefault="0025579F" w:rsidP="0025579F">
      <w:r w:rsidRPr="001C02F0">
        <w:rPr>
          <w:b/>
          <w:sz w:val="18"/>
        </w:rPr>
        <w:t xml:space="preserve">BASE: Those who </w:t>
      </w:r>
      <w:r>
        <w:rPr>
          <w:b/>
          <w:sz w:val="18"/>
        </w:rPr>
        <w:t>had attended each type of performing arts event</w:t>
      </w:r>
      <w:r w:rsidRPr="001C02F0">
        <w:rPr>
          <w:b/>
          <w:sz w:val="18"/>
        </w:rPr>
        <w:t xml:space="preserve"> in the last 12 months</w:t>
      </w:r>
      <w:r>
        <w:rPr>
          <w:b/>
          <w:sz w:val="18"/>
        </w:rPr>
        <w:t>,</w:t>
      </w:r>
      <w:r w:rsidRPr="001C02F0">
        <w:rPr>
          <w:b/>
          <w:sz w:val="18"/>
        </w:rPr>
        <w:t xml:space="preserve"> </w:t>
      </w:r>
      <w:r>
        <w:rPr>
          <w:b/>
          <w:sz w:val="18"/>
        </w:rPr>
        <w:t>see chart for base sizes.</w:t>
      </w:r>
    </w:p>
    <w:p w14:paraId="4D5B8680" w14:textId="77777777" w:rsidR="002A4B6D" w:rsidRDefault="002A4B6D" w:rsidP="00CB785C"/>
    <w:p w14:paraId="7D2B19BC" w14:textId="3F8795F8" w:rsidR="00D02CC4" w:rsidRDefault="001F4F88" w:rsidP="00CB785C">
      <w:r>
        <w:t>Frequency of attending</w:t>
      </w:r>
      <w:r w:rsidR="00ED1AEA">
        <w:t xml:space="preserve"> each</w:t>
      </w:r>
      <w:r w:rsidR="0025579F">
        <w:t xml:space="preserve"> performing </w:t>
      </w:r>
      <w:r>
        <w:t xml:space="preserve">art </w:t>
      </w:r>
      <w:r w:rsidR="00ED1AEA">
        <w:t xml:space="preserve">is relatively stable over time. </w:t>
      </w:r>
      <w:r w:rsidR="00CB785C">
        <w:t xml:space="preserve">Consistent with previous years, </w:t>
      </w:r>
      <w:r w:rsidR="00866A3E">
        <w:t>those</w:t>
      </w:r>
      <w:r w:rsidR="00CB785C">
        <w:t xml:space="preserve"> who attend theatre or concert</w:t>
      </w:r>
      <w:r w:rsidR="008C1AEF">
        <w:t xml:space="preserve">s </w:t>
      </w:r>
      <w:r w:rsidR="002A4B6D">
        <w:t>go to</w:t>
      </w:r>
      <w:r w:rsidR="008C1AEF">
        <w:t xml:space="preserve"> these events more than those who go to ballet or other types of performing arts events</w:t>
      </w:r>
      <w:r w:rsidR="00CB785C">
        <w:t>.</w:t>
      </w:r>
    </w:p>
    <w:p w14:paraId="507B1D00" w14:textId="77777777" w:rsidR="00045D2C" w:rsidRDefault="00045D2C">
      <w:pPr>
        <w:rPr>
          <w:rFonts w:eastAsiaTheme="majorEastAsia" w:cstheme="majorBidi"/>
          <w:color w:val="808080" w:themeColor="background1" w:themeShade="80"/>
          <w:sz w:val="24"/>
          <w:szCs w:val="24"/>
        </w:rPr>
      </w:pPr>
      <w:r>
        <w:br w:type="page"/>
      </w:r>
    </w:p>
    <w:p w14:paraId="69FEE74E" w14:textId="0C7DC855" w:rsidR="00501845" w:rsidRDefault="00501845" w:rsidP="00501845">
      <w:pPr>
        <w:pStyle w:val="Heading3"/>
      </w:pPr>
      <w:bookmarkStart w:id="47" w:name="_Toc411596290"/>
      <w:r>
        <w:lastRenderedPageBreak/>
        <w:t>Literary Arts Attendance</w:t>
      </w:r>
      <w:bookmarkEnd w:id="47"/>
    </w:p>
    <w:p w14:paraId="1BF84432" w14:textId="54E9BF92" w:rsidR="0025579F" w:rsidRDefault="002A4B6D">
      <w:r>
        <w:t>R</w:t>
      </w:r>
      <w:r w:rsidR="00501845">
        <w:t xml:space="preserve">espondents were asked whether they had attended a literary </w:t>
      </w:r>
      <w:r>
        <w:t xml:space="preserve">arts </w:t>
      </w:r>
      <w:r w:rsidR="00501845">
        <w:t xml:space="preserve">event or festival in the last twelve months. A literary </w:t>
      </w:r>
      <w:r>
        <w:t xml:space="preserve">arts </w:t>
      </w:r>
      <w:r w:rsidR="00501845">
        <w:t>event was defined in the survey as follows;</w:t>
      </w:r>
    </w:p>
    <w:p w14:paraId="6AE75D60" w14:textId="4B9B5FC8" w:rsidR="00501845" w:rsidRDefault="00501845" w:rsidP="00501845">
      <w:pPr>
        <w:rPr>
          <w:rFonts w:cs="Tahoma"/>
          <w:i/>
          <w:lang w:val="en-US"/>
        </w:rPr>
      </w:pPr>
      <w:r>
        <w:tab/>
      </w:r>
      <w:r w:rsidRPr="00501845">
        <w:rPr>
          <w:rFonts w:cs="Tahoma"/>
          <w:i/>
          <w:lang w:val="en-US"/>
        </w:rPr>
        <w:t>Now thinking about literature, have you go</w:t>
      </w:r>
      <w:r>
        <w:rPr>
          <w:rFonts w:cs="Tahoma"/>
          <w:i/>
          <w:lang w:val="en-US"/>
        </w:rPr>
        <w:t>ne</w:t>
      </w:r>
      <w:r w:rsidRPr="00501845">
        <w:rPr>
          <w:rFonts w:cs="Tahoma"/>
          <w:i/>
          <w:lang w:val="en-US"/>
        </w:rPr>
        <w:t xml:space="preserve"> to any poetry or book reading, or literary festivals or events </w:t>
      </w:r>
      <w:r w:rsidRPr="00501845">
        <w:rPr>
          <w:rFonts w:cs="Tahoma"/>
          <w:i/>
          <w:lang w:val="en-US"/>
        </w:rPr>
        <w:tab/>
        <w:t>in the last twelve months?</w:t>
      </w:r>
    </w:p>
    <w:p w14:paraId="298393BA" w14:textId="5CC1349B" w:rsidR="00501845" w:rsidRDefault="00501845" w:rsidP="00501845">
      <w:pPr>
        <w:rPr>
          <w:rFonts w:cs="Tahoma"/>
          <w:lang w:val="en-US"/>
        </w:rPr>
      </w:pPr>
      <w:r>
        <w:rPr>
          <w:rFonts w:cs="Tahoma"/>
          <w:lang w:val="en-US"/>
        </w:rPr>
        <w:t>Overall incidence of attendance</w:t>
      </w:r>
      <w:r w:rsidR="00D0290C">
        <w:rPr>
          <w:rFonts w:cs="Tahoma"/>
          <w:lang w:val="en-US"/>
        </w:rPr>
        <w:t xml:space="preserve"> at </w:t>
      </w:r>
      <w:r w:rsidR="002A4B6D">
        <w:rPr>
          <w:rFonts w:cs="Tahoma"/>
          <w:lang w:val="en-US"/>
        </w:rPr>
        <w:t>literary arts events is summaris</w:t>
      </w:r>
      <w:r w:rsidR="00D0290C">
        <w:rPr>
          <w:rFonts w:cs="Tahoma"/>
          <w:lang w:val="en-US"/>
        </w:rPr>
        <w:t xml:space="preserve">ed in the chart below. </w:t>
      </w:r>
    </w:p>
    <w:p w14:paraId="6517F9DB" w14:textId="089CF184" w:rsidR="00D0290C" w:rsidRPr="00501845" w:rsidRDefault="00D0290C" w:rsidP="00501845">
      <w:r w:rsidRPr="00D0290C">
        <w:rPr>
          <w:noProof/>
          <w:lang w:eastAsia="en-NZ"/>
        </w:rPr>
        <w:drawing>
          <wp:inline distT="0" distB="0" distL="0" distR="0" wp14:anchorId="499A3730" wp14:editId="32E890EB">
            <wp:extent cx="6299835" cy="11816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071964D2" w14:textId="77777777" w:rsidR="00D0290C" w:rsidRPr="001C02F0" w:rsidRDefault="00D0290C" w:rsidP="00D0290C">
      <w:pPr>
        <w:rPr>
          <w:b/>
          <w:sz w:val="18"/>
        </w:rPr>
      </w:pPr>
      <w:r w:rsidRPr="001C02F0">
        <w:rPr>
          <w:b/>
          <w:sz w:val="18"/>
        </w:rPr>
        <w:t>BASE: All respondents</w:t>
      </w:r>
      <w:r>
        <w:rPr>
          <w:b/>
          <w:sz w:val="18"/>
        </w:rPr>
        <w:t>,</w:t>
      </w:r>
      <w:r w:rsidRPr="001C02F0">
        <w:rPr>
          <w:b/>
          <w:sz w:val="18"/>
        </w:rPr>
        <w:t xml:space="preserve"> 2005 (n=1,375); 2008 (n=2,099); 2011 (n=2,580); 2014 (n=1,181)</w:t>
      </w:r>
    </w:p>
    <w:p w14:paraId="7B0C1764" w14:textId="77777777" w:rsidR="002A4B6D" w:rsidRDefault="002A4B6D"/>
    <w:p w14:paraId="1E5CEA96" w14:textId="29768A10" w:rsidR="0025579F" w:rsidRDefault="00A6722F">
      <w:r>
        <w:t>Attendance at literature events is consistent with 2</w:t>
      </w:r>
      <w:r w:rsidR="002A4B6D">
        <w:t>011 results, with one in ten</w:t>
      </w:r>
      <w:r>
        <w:t xml:space="preserve"> New Zealanders </w:t>
      </w:r>
      <w:r w:rsidR="002A4B6D">
        <w:t xml:space="preserve">(11%) </w:t>
      </w:r>
      <w:r>
        <w:t xml:space="preserve">having been to such an event in the past twelve months. This result remains significantly lower than attendance </w:t>
      </w:r>
      <w:r w:rsidR="00866A3E">
        <w:t xml:space="preserve">levels </w:t>
      </w:r>
      <w:r>
        <w:t>in both 2008 and 2005</w:t>
      </w:r>
      <w:r w:rsidR="00866A3E">
        <w:t>, and indicates</w:t>
      </w:r>
      <w:r>
        <w:t xml:space="preserve"> that attendance at literary events has declined </w:t>
      </w:r>
      <w:r w:rsidR="002A4B6D">
        <w:t xml:space="preserve">slightly </w:t>
      </w:r>
      <w:r>
        <w:t>over time.</w:t>
      </w:r>
    </w:p>
    <w:p w14:paraId="45E87D9C" w14:textId="77777777" w:rsidR="002A4B6D" w:rsidRDefault="002A4B6D"/>
    <w:p w14:paraId="0327A038" w14:textId="223A2FF4" w:rsidR="002A4B6D" w:rsidRPr="002A4B6D" w:rsidRDefault="002A4B6D" w:rsidP="002A4B6D">
      <w:pPr>
        <w:pStyle w:val="Heading4"/>
        <w:rPr>
          <w:i w:val="0"/>
        </w:rPr>
      </w:pPr>
      <w:r w:rsidRPr="002A4B6D">
        <w:rPr>
          <w:i w:val="0"/>
        </w:rPr>
        <w:t>Frequency of attendance</w:t>
      </w:r>
    </w:p>
    <w:p w14:paraId="57F14680" w14:textId="6A98126C" w:rsidR="003821AE" w:rsidRDefault="003821AE">
      <w:r>
        <w:t xml:space="preserve">Respondents who had attended a literary arts event were then asked how frequently they had </w:t>
      </w:r>
      <w:r w:rsidR="002A4B6D">
        <w:t xml:space="preserve">done so </w:t>
      </w:r>
      <w:r>
        <w:t xml:space="preserve">in the past twelve months. </w:t>
      </w:r>
    </w:p>
    <w:p w14:paraId="13B3B1D4" w14:textId="1EB8D6EE" w:rsidR="003821AE" w:rsidRDefault="00B05625" w:rsidP="00B05625">
      <w:pPr>
        <w:jc w:val="center"/>
        <w:rPr>
          <w:i/>
        </w:rPr>
      </w:pPr>
      <w:r>
        <w:rPr>
          <w:i/>
        </w:rPr>
        <w:t>On average, how often have you done this in the last twelve months?</w:t>
      </w:r>
    </w:p>
    <w:p w14:paraId="296588C8" w14:textId="77777777" w:rsidR="002A4B6D" w:rsidRDefault="002A4B6D" w:rsidP="00B05625">
      <w:pPr>
        <w:jc w:val="center"/>
        <w:rPr>
          <w:i/>
        </w:rPr>
      </w:pPr>
    </w:p>
    <w:p w14:paraId="341A3B08" w14:textId="18CE9162" w:rsidR="00B05625" w:rsidRDefault="00B05625" w:rsidP="00B05625">
      <w:pPr>
        <w:jc w:val="center"/>
        <w:rPr>
          <w:i/>
        </w:rPr>
      </w:pPr>
      <w:r w:rsidRPr="00B05625">
        <w:rPr>
          <w:noProof/>
          <w:lang w:eastAsia="en-NZ"/>
        </w:rPr>
        <w:drawing>
          <wp:inline distT="0" distB="0" distL="0" distR="0" wp14:anchorId="5B533328" wp14:editId="45E39BA7">
            <wp:extent cx="6299835" cy="140770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p>
    <w:p w14:paraId="44BBDA7B" w14:textId="565DACF3" w:rsidR="00B05625" w:rsidRPr="003821AE" w:rsidRDefault="00B05625" w:rsidP="00B05625">
      <w:pPr>
        <w:rPr>
          <w:i/>
        </w:rPr>
      </w:pPr>
      <w:r w:rsidRPr="001C02F0">
        <w:rPr>
          <w:b/>
          <w:sz w:val="18"/>
        </w:rPr>
        <w:t xml:space="preserve">BASE: Those who </w:t>
      </w:r>
      <w:r>
        <w:rPr>
          <w:b/>
          <w:sz w:val="18"/>
        </w:rPr>
        <w:t>had attended a literary arts event</w:t>
      </w:r>
      <w:r w:rsidRPr="001C02F0">
        <w:rPr>
          <w:b/>
          <w:sz w:val="18"/>
        </w:rPr>
        <w:t xml:space="preserve"> in the last 12 months</w:t>
      </w:r>
      <w:r>
        <w:rPr>
          <w:b/>
          <w:sz w:val="18"/>
        </w:rPr>
        <w:t>, 2005 (n=222); 2008 (n=284); 2011 (n=339); 2014 (n=1</w:t>
      </w:r>
      <w:r w:rsidR="00C73FDF">
        <w:rPr>
          <w:b/>
          <w:sz w:val="18"/>
        </w:rPr>
        <w:t>47</w:t>
      </w:r>
      <w:r>
        <w:rPr>
          <w:b/>
          <w:sz w:val="18"/>
        </w:rPr>
        <w:t>).</w:t>
      </w:r>
    </w:p>
    <w:p w14:paraId="6707982B" w14:textId="77777777" w:rsidR="002A4B6D" w:rsidRDefault="002A4B6D"/>
    <w:p w14:paraId="09C40D74" w14:textId="6447CD29" w:rsidR="00B05625" w:rsidRDefault="00EF7D6F">
      <w:r>
        <w:t xml:space="preserve">Frequency of attending a literature event has </w:t>
      </w:r>
      <w:r w:rsidR="002A4B6D">
        <w:t>recovered lost ground in 2014</w:t>
      </w:r>
      <w:r>
        <w:t xml:space="preserve">, with four in ten (39%) who have been to such an event </w:t>
      </w:r>
      <w:r w:rsidR="00866A3E">
        <w:t>attending</w:t>
      </w:r>
      <w:r>
        <w:t xml:space="preserve"> two or three times, compared with three in ten (29%) in 2011. </w:t>
      </w:r>
      <w:r w:rsidR="002A4B6D">
        <w:t xml:space="preserve"> </w:t>
      </w:r>
      <w:r>
        <w:t>The frequency of attending literary arts events has returned to 2005</w:t>
      </w:r>
      <w:r w:rsidR="00866A3E">
        <w:t xml:space="preserve"> levels</w:t>
      </w:r>
      <w:r>
        <w:t xml:space="preserve">. </w:t>
      </w:r>
    </w:p>
    <w:p w14:paraId="0F68808C" w14:textId="77777777" w:rsidR="00045D2C" w:rsidRDefault="00045D2C">
      <w:pPr>
        <w:rPr>
          <w:rFonts w:eastAsiaTheme="majorEastAsia" w:cstheme="majorBidi"/>
          <w:color w:val="808080" w:themeColor="background1" w:themeShade="80"/>
          <w:sz w:val="24"/>
          <w:szCs w:val="24"/>
        </w:rPr>
      </w:pPr>
      <w:r>
        <w:br w:type="page"/>
      </w:r>
    </w:p>
    <w:p w14:paraId="6D16AF92" w14:textId="1E1464B7" w:rsidR="00084409" w:rsidRDefault="001B4F4F" w:rsidP="00084409">
      <w:pPr>
        <w:pStyle w:val="Heading3"/>
      </w:pPr>
      <w:bookmarkStart w:id="48" w:name="_Toc411596291"/>
      <w:r>
        <w:lastRenderedPageBreak/>
        <w:t>Māori</w:t>
      </w:r>
      <w:r w:rsidR="00084409">
        <w:t xml:space="preserve"> Arts Attendance</w:t>
      </w:r>
      <w:bookmarkEnd w:id="48"/>
    </w:p>
    <w:p w14:paraId="1A5A5599" w14:textId="62171E10" w:rsidR="00084409" w:rsidRDefault="001B4F4F" w:rsidP="00084409">
      <w:r>
        <w:t>R</w:t>
      </w:r>
      <w:r w:rsidR="00084409">
        <w:t>espondents were</w:t>
      </w:r>
      <w:r w:rsidR="002A4B6D">
        <w:t xml:space="preserve"> </w:t>
      </w:r>
      <w:r w:rsidR="00084409">
        <w:t xml:space="preserve">asked whether they had </w:t>
      </w:r>
      <w:r>
        <w:t xml:space="preserve">gone to any Māori cultural performances or other Māori arts events </w:t>
      </w:r>
      <w:r w:rsidR="00084409">
        <w:t xml:space="preserve">in the last twelve months. </w:t>
      </w:r>
      <w:r>
        <w:t>Māori arts</w:t>
      </w:r>
      <w:r w:rsidR="00084409">
        <w:t xml:space="preserve"> event</w:t>
      </w:r>
      <w:r>
        <w:t>s were</w:t>
      </w:r>
      <w:r w:rsidR="00084409">
        <w:t xml:space="preserve"> defined in the survey as follows;</w:t>
      </w:r>
    </w:p>
    <w:p w14:paraId="1692953E" w14:textId="05B091E0" w:rsidR="00084409" w:rsidRDefault="001B4F4F" w:rsidP="001B4F4F">
      <w:pPr>
        <w:ind w:left="720"/>
        <w:rPr>
          <w:rFonts w:cs="Tahoma"/>
          <w:i/>
          <w:lang w:val="en-US"/>
        </w:rPr>
      </w:pPr>
      <w:r>
        <w:rPr>
          <w:rFonts w:cs="Tahoma"/>
          <w:i/>
          <w:lang w:val="en-US"/>
        </w:rPr>
        <w:t>T</w:t>
      </w:r>
      <w:r w:rsidR="00084409" w:rsidRPr="00501845">
        <w:rPr>
          <w:rFonts w:cs="Tahoma"/>
          <w:i/>
          <w:lang w:val="en-US"/>
        </w:rPr>
        <w:t xml:space="preserve">hinking about </w:t>
      </w:r>
      <w:r w:rsidRPr="001B4F4F">
        <w:rPr>
          <w:rFonts w:cs="Tahoma"/>
          <w:i/>
          <w:lang w:val="en-US"/>
        </w:rPr>
        <w:t>M</w:t>
      </w:r>
      <w:proofErr w:type="spellStart"/>
      <w:r w:rsidRPr="001B4F4F">
        <w:rPr>
          <w:i/>
        </w:rPr>
        <w:t>āori</w:t>
      </w:r>
      <w:proofErr w:type="spellEnd"/>
      <w:r w:rsidRPr="001B4F4F">
        <w:rPr>
          <w:i/>
        </w:rPr>
        <w:t xml:space="preserve"> arts</w:t>
      </w:r>
      <w:r w:rsidR="00084409" w:rsidRPr="00501845">
        <w:rPr>
          <w:rFonts w:cs="Tahoma"/>
          <w:i/>
          <w:lang w:val="en-US"/>
        </w:rPr>
        <w:t>, have you go</w:t>
      </w:r>
      <w:r w:rsidR="00084409">
        <w:rPr>
          <w:rFonts w:cs="Tahoma"/>
          <w:i/>
          <w:lang w:val="en-US"/>
        </w:rPr>
        <w:t>ne</w:t>
      </w:r>
      <w:r w:rsidR="00084409" w:rsidRPr="00501845">
        <w:rPr>
          <w:rFonts w:cs="Tahoma"/>
          <w:i/>
          <w:lang w:val="en-US"/>
        </w:rPr>
        <w:t xml:space="preserve"> to any</w:t>
      </w:r>
      <w:r>
        <w:rPr>
          <w:rFonts w:cs="Tahoma"/>
          <w:i/>
          <w:lang w:val="en-US"/>
        </w:rPr>
        <w:t xml:space="preserve"> cultural performances, festivals, exhibitions or celebrations by </w:t>
      </w:r>
      <w:r w:rsidRPr="001B4F4F">
        <w:rPr>
          <w:rFonts w:cs="Tahoma"/>
          <w:i/>
          <w:lang w:val="en-US"/>
        </w:rPr>
        <w:t>M</w:t>
      </w:r>
      <w:proofErr w:type="spellStart"/>
      <w:r w:rsidRPr="001B4F4F">
        <w:rPr>
          <w:i/>
        </w:rPr>
        <w:t>āori</w:t>
      </w:r>
      <w:proofErr w:type="spellEnd"/>
      <w:r w:rsidRPr="001B4F4F">
        <w:rPr>
          <w:i/>
        </w:rPr>
        <w:t xml:space="preserve"> people or groups</w:t>
      </w:r>
      <w:r>
        <w:t xml:space="preserve"> </w:t>
      </w:r>
      <w:r w:rsidR="00084409" w:rsidRPr="00501845">
        <w:rPr>
          <w:rFonts w:cs="Tahoma"/>
          <w:i/>
          <w:lang w:val="en-US"/>
        </w:rPr>
        <w:t>in the last twelve months?</w:t>
      </w:r>
    </w:p>
    <w:p w14:paraId="5B2F27C2" w14:textId="4FD7F936" w:rsidR="00EF7D6F" w:rsidRDefault="001B4F4F">
      <w:r>
        <w:t xml:space="preserve">New Zealanders’ attendance at Māori arts events </w:t>
      </w:r>
      <w:r w:rsidR="002A4B6D">
        <w:t xml:space="preserve">is summarised </w:t>
      </w:r>
      <w:r>
        <w:t>in the following chart.</w:t>
      </w:r>
    </w:p>
    <w:p w14:paraId="2B8065DC" w14:textId="77777777" w:rsidR="002A4B6D" w:rsidRPr="001B4F4F" w:rsidRDefault="002A4B6D"/>
    <w:p w14:paraId="4144D7FC" w14:textId="3D030F02" w:rsidR="00B05625" w:rsidRDefault="001B4F4F">
      <w:r w:rsidRPr="001B4F4F">
        <w:rPr>
          <w:noProof/>
          <w:lang w:eastAsia="en-NZ"/>
        </w:rPr>
        <w:drawing>
          <wp:inline distT="0" distB="0" distL="0" distR="0" wp14:anchorId="0A73A46C" wp14:editId="6D62C657">
            <wp:extent cx="6299835" cy="11816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6A6DABEC" w14:textId="77777777" w:rsidR="001B4F4F" w:rsidRPr="001C02F0" w:rsidRDefault="001B4F4F" w:rsidP="001B4F4F">
      <w:pPr>
        <w:rPr>
          <w:b/>
          <w:sz w:val="18"/>
        </w:rPr>
      </w:pPr>
      <w:r w:rsidRPr="001C02F0">
        <w:rPr>
          <w:b/>
          <w:sz w:val="18"/>
        </w:rPr>
        <w:t>BASE: All respondents</w:t>
      </w:r>
      <w:r>
        <w:rPr>
          <w:b/>
          <w:sz w:val="18"/>
        </w:rPr>
        <w:t>,</w:t>
      </w:r>
      <w:r w:rsidRPr="001C02F0">
        <w:rPr>
          <w:b/>
          <w:sz w:val="18"/>
        </w:rPr>
        <w:t xml:space="preserve"> 2005 (n=1,375); 2008 (n=2,099); 2011 (n=2,580); 2014 (n=1,181)</w:t>
      </w:r>
    </w:p>
    <w:p w14:paraId="77D06935" w14:textId="77777777" w:rsidR="002A4B6D" w:rsidRDefault="002A4B6D"/>
    <w:p w14:paraId="1161109D" w14:textId="72130DF5" w:rsidR="002A4B6D" w:rsidRDefault="001B4F4F">
      <w:r>
        <w:t xml:space="preserve">Similar to previous years, </w:t>
      </w:r>
      <w:r w:rsidR="0085767B">
        <w:t>almost a third (31%) of New Zealanders have attended a</w:t>
      </w:r>
      <w:r>
        <w:t xml:space="preserve"> Māori</w:t>
      </w:r>
      <w:r w:rsidR="0085767B">
        <w:t xml:space="preserve"> arts event in the past year. </w:t>
      </w:r>
      <w:r w:rsidR="002A4B6D">
        <w:t xml:space="preserve"> This has not changed significantly since 2011.</w:t>
      </w:r>
    </w:p>
    <w:p w14:paraId="197D2C24" w14:textId="77777777" w:rsidR="002A4B6D" w:rsidRDefault="002A4B6D"/>
    <w:p w14:paraId="600B68A3" w14:textId="30BA2024" w:rsidR="002A4B6D" w:rsidRPr="002A4B6D" w:rsidRDefault="002A4B6D" w:rsidP="002A4B6D">
      <w:pPr>
        <w:pStyle w:val="Heading4"/>
        <w:rPr>
          <w:i w:val="0"/>
        </w:rPr>
      </w:pPr>
      <w:r w:rsidRPr="002A4B6D">
        <w:rPr>
          <w:i w:val="0"/>
        </w:rPr>
        <w:t>Frequency of attendance</w:t>
      </w:r>
    </w:p>
    <w:p w14:paraId="0153E06F" w14:textId="15BCFAC7" w:rsidR="001B4F4F" w:rsidRPr="001B4F4F" w:rsidRDefault="002A4B6D">
      <w:pPr>
        <w:rPr>
          <w:b/>
          <w:sz w:val="18"/>
        </w:rPr>
      </w:pPr>
      <w:r>
        <w:t>R</w:t>
      </w:r>
      <w:r w:rsidR="0085767B">
        <w:t xml:space="preserve">espondents </w:t>
      </w:r>
      <w:r>
        <w:t xml:space="preserve">who had </w:t>
      </w:r>
      <w:r w:rsidR="0085767B">
        <w:t>attended a Māori arts event in the last twelve months</w:t>
      </w:r>
      <w:r>
        <w:t xml:space="preserve"> were then asked how often they had done so</w:t>
      </w:r>
      <w:r w:rsidR="0085767B">
        <w:t xml:space="preserve">.  </w:t>
      </w:r>
    </w:p>
    <w:p w14:paraId="091EA4E9" w14:textId="2E89699F" w:rsidR="00B05625" w:rsidRDefault="0085767B" w:rsidP="0085767B">
      <w:pPr>
        <w:jc w:val="center"/>
        <w:rPr>
          <w:i/>
        </w:rPr>
      </w:pPr>
      <w:r>
        <w:rPr>
          <w:i/>
        </w:rPr>
        <w:t>On average, how often have you done this in the last twelve months?</w:t>
      </w:r>
    </w:p>
    <w:p w14:paraId="0DED6363" w14:textId="77777777" w:rsidR="002A4B6D" w:rsidRDefault="002A4B6D" w:rsidP="0085767B">
      <w:pPr>
        <w:jc w:val="center"/>
      </w:pPr>
    </w:p>
    <w:p w14:paraId="68A5C9AF" w14:textId="5720BC38" w:rsidR="0085767B" w:rsidRDefault="0085767B">
      <w:r w:rsidRPr="0085767B">
        <w:rPr>
          <w:noProof/>
          <w:lang w:eastAsia="en-NZ"/>
        </w:rPr>
        <w:drawing>
          <wp:inline distT="0" distB="0" distL="0" distR="0" wp14:anchorId="22FA0919" wp14:editId="55A2A2E8">
            <wp:extent cx="6299835" cy="140770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r w:rsidR="002A4782" w:rsidRPr="002A4782">
        <w:rPr>
          <w:b/>
          <w:sz w:val="18"/>
        </w:rPr>
        <w:t xml:space="preserve"> </w:t>
      </w:r>
      <w:r w:rsidR="002A4782" w:rsidRPr="001C02F0">
        <w:rPr>
          <w:b/>
          <w:sz w:val="18"/>
        </w:rPr>
        <w:t xml:space="preserve">BASE: Those who </w:t>
      </w:r>
      <w:r w:rsidR="002A4782">
        <w:rPr>
          <w:b/>
          <w:sz w:val="18"/>
        </w:rPr>
        <w:t xml:space="preserve">had attended a </w:t>
      </w:r>
      <w:r w:rsidR="000507B0">
        <w:rPr>
          <w:b/>
          <w:sz w:val="18"/>
        </w:rPr>
        <w:t>M</w:t>
      </w:r>
      <w:r w:rsidR="00F92907">
        <w:rPr>
          <w:b/>
          <w:sz w:val="18"/>
        </w:rPr>
        <w:t>āori</w:t>
      </w:r>
      <w:r w:rsidR="002A4782">
        <w:rPr>
          <w:b/>
          <w:sz w:val="18"/>
        </w:rPr>
        <w:t xml:space="preserve"> arts event</w:t>
      </w:r>
      <w:r w:rsidR="002A4782" w:rsidRPr="001C02F0">
        <w:rPr>
          <w:b/>
          <w:sz w:val="18"/>
        </w:rPr>
        <w:t xml:space="preserve"> in the last 12 months</w:t>
      </w:r>
      <w:r w:rsidR="002A4782">
        <w:rPr>
          <w:b/>
          <w:sz w:val="18"/>
        </w:rPr>
        <w:t>, 2005 (n=523); 2008 (n=587); 2011 (n=798); 2014 (n=</w:t>
      </w:r>
      <w:r w:rsidR="00F92907">
        <w:rPr>
          <w:b/>
          <w:sz w:val="18"/>
        </w:rPr>
        <w:t>380</w:t>
      </w:r>
      <w:r w:rsidR="002A4782">
        <w:rPr>
          <w:b/>
          <w:sz w:val="18"/>
        </w:rPr>
        <w:t>).</w:t>
      </w:r>
    </w:p>
    <w:p w14:paraId="670A7E31" w14:textId="77777777" w:rsidR="002A4B6D" w:rsidRDefault="002A4B6D"/>
    <w:p w14:paraId="3B371F02" w14:textId="429CFD79" w:rsidR="0085767B" w:rsidRDefault="001A3514">
      <w:r>
        <w:t xml:space="preserve">The frequency of attending Māori arts events is consistent with previous years, with the majority (76%) </w:t>
      </w:r>
      <w:r w:rsidR="00DA6606">
        <w:t xml:space="preserve">of those who have </w:t>
      </w:r>
      <w:r>
        <w:t xml:space="preserve">been to these events </w:t>
      </w:r>
      <w:r w:rsidR="00DA6606">
        <w:t xml:space="preserve">having done so </w:t>
      </w:r>
      <w:r>
        <w:t xml:space="preserve">between one and three times in the last twelve months. </w:t>
      </w:r>
    </w:p>
    <w:p w14:paraId="3773F6DF" w14:textId="77777777" w:rsidR="00045D2C" w:rsidRDefault="00045D2C">
      <w:pPr>
        <w:rPr>
          <w:rFonts w:eastAsiaTheme="majorEastAsia" w:cstheme="majorBidi"/>
          <w:color w:val="808080" w:themeColor="background1" w:themeShade="80"/>
          <w:sz w:val="24"/>
          <w:szCs w:val="24"/>
        </w:rPr>
      </w:pPr>
      <w:r>
        <w:br w:type="page"/>
      </w:r>
    </w:p>
    <w:p w14:paraId="33BAD62C" w14:textId="371839F3" w:rsidR="009E23FC" w:rsidRDefault="009E23FC" w:rsidP="009E23FC">
      <w:pPr>
        <w:pStyle w:val="Heading3"/>
      </w:pPr>
      <w:bookmarkStart w:id="49" w:name="_Toc411596292"/>
      <w:r>
        <w:lastRenderedPageBreak/>
        <w:t>Pacific Arts Attendance</w:t>
      </w:r>
      <w:bookmarkEnd w:id="49"/>
    </w:p>
    <w:p w14:paraId="2F74ED28" w14:textId="1AF569E1" w:rsidR="009E23FC" w:rsidRDefault="002A4B6D">
      <w:r>
        <w:t>R</w:t>
      </w:r>
      <w:r w:rsidR="00AB3524">
        <w:t>espondents were asked whether they had attended any Pacific arts events or cultural performances in the last twelve months. Pacific arts events were defined as follows;</w:t>
      </w:r>
    </w:p>
    <w:p w14:paraId="237EFC6D" w14:textId="0E7C9DBA" w:rsidR="00AB3524" w:rsidRDefault="00AB3524" w:rsidP="00AB3524">
      <w:pPr>
        <w:ind w:left="720"/>
        <w:rPr>
          <w:i/>
        </w:rPr>
      </w:pPr>
      <w:r>
        <w:rPr>
          <w:i/>
        </w:rPr>
        <w:t>Now thinking about Pacific Arts, have you gone to any cultural performances, festivals, exhibitions or celebrations by Pacific people or groups in the last twelve months?</w:t>
      </w:r>
    </w:p>
    <w:p w14:paraId="3C85E539" w14:textId="7CBC8688" w:rsidR="00AB3524" w:rsidRDefault="002A4B6D" w:rsidP="00AB3524">
      <w:r>
        <w:t>The following chart summarises</w:t>
      </w:r>
      <w:r w:rsidR="00AB3524">
        <w:t xml:space="preserve"> the level of attendance at Pacific arts events in the past twelve months. </w:t>
      </w:r>
    </w:p>
    <w:p w14:paraId="53EB9FB9" w14:textId="77777777" w:rsidR="002A4B6D" w:rsidRDefault="002A4B6D" w:rsidP="00AB3524"/>
    <w:p w14:paraId="43F84391" w14:textId="1333197A" w:rsidR="00AB3524" w:rsidRDefault="00AB3524" w:rsidP="00AB3524">
      <w:r w:rsidRPr="00AB3524">
        <w:rPr>
          <w:noProof/>
          <w:lang w:eastAsia="en-NZ"/>
        </w:rPr>
        <w:drawing>
          <wp:inline distT="0" distB="0" distL="0" distR="0" wp14:anchorId="7B955CE5" wp14:editId="0FA89910">
            <wp:extent cx="6299835" cy="11816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648AF0C0" w14:textId="77777777" w:rsidR="00AB3524" w:rsidRPr="001C02F0" w:rsidRDefault="00AB3524" w:rsidP="00AB3524">
      <w:pPr>
        <w:rPr>
          <w:b/>
          <w:sz w:val="18"/>
        </w:rPr>
      </w:pPr>
      <w:r w:rsidRPr="001C02F0">
        <w:rPr>
          <w:b/>
          <w:sz w:val="18"/>
        </w:rPr>
        <w:t>BASE: All respondents</w:t>
      </w:r>
      <w:r>
        <w:rPr>
          <w:b/>
          <w:sz w:val="18"/>
        </w:rPr>
        <w:t>,</w:t>
      </w:r>
      <w:r w:rsidRPr="001C02F0">
        <w:rPr>
          <w:b/>
          <w:sz w:val="18"/>
        </w:rPr>
        <w:t xml:space="preserve"> 2005 (n=1,375); 2008 (n=2,099); 2011 (n=2,580); 2014 (n=1,181)</w:t>
      </w:r>
    </w:p>
    <w:p w14:paraId="678200D8" w14:textId="77777777" w:rsidR="002A4B6D" w:rsidRDefault="00AB3524" w:rsidP="00AB3524">
      <w:r>
        <w:t xml:space="preserve">New Zealanders’ attendance at Pacific arts events has remained stable over time, with slightly more than a quarter (28%) having been to at least one of these events in the last twelve months. </w:t>
      </w:r>
    </w:p>
    <w:p w14:paraId="75B33DA3" w14:textId="77777777" w:rsidR="002A4B6D" w:rsidRDefault="002A4B6D" w:rsidP="00AB3524"/>
    <w:p w14:paraId="7850857B" w14:textId="441DC162" w:rsidR="002A4B6D" w:rsidRPr="002A4B6D" w:rsidRDefault="002A4B6D" w:rsidP="002A4B6D">
      <w:pPr>
        <w:pStyle w:val="Heading4"/>
        <w:rPr>
          <w:i w:val="0"/>
        </w:rPr>
      </w:pPr>
      <w:r w:rsidRPr="002A4B6D">
        <w:rPr>
          <w:i w:val="0"/>
        </w:rPr>
        <w:t>Frequency of attendance</w:t>
      </w:r>
    </w:p>
    <w:p w14:paraId="2644F3D5" w14:textId="31B3516E" w:rsidR="00AB3524" w:rsidRDefault="00AB3524" w:rsidP="00AB3524">
      <w:r>
        <w:t xml:space="preserve">Respondents who had been to a Pacific arts event were then asked how often they had done so in the past year. </w:t>
      </w:r>
    </w:p>
    <w:p w14:paraId="4537E869" w14:textId="0CDBDE36" w:rsidR="000507B0" w:rsidRDefault="000507B0" w:rsidP="000507B0">
      <w:pPr>
        <w:jc w:val="center"/>
        <w:rPr>
          <w:i/>
        </w:rPr>
      </w:pPr>
      <w:r>
        <w:rPr>
          <w:i/>
        </w:rPr>
        <w:t>On average, how often have you done this in the last twelve months?</w:t>
      </w:r>
    </w:p>
    <w:p w14:paraId="4747BCBB" w14:textId="77777777" w:rsidR="002A4B6D" w:rsidRDefault="002A4B6D" w:rsidP="000507B0">
      <w:pPr>
        <w:jc w:val="center"/>
      </w:pPr>
    </w:p>
    <w:p w14:paraId="69E87DD4" w14:textId="382A5C91" w:rsidR="000507B0" w:rsidRDefault="000507B0" w:rsidP="000507B0">
      <w:pPr>
        <w:jc w:val="center"/>
      </w:pPr>
      <w:r w:rsidRPr="000507B0">
        <w:rPr>
          <w:noProof/>
          <w:lang w:eastAsia="en-NZ"/>
        </w:rPr>
        <w:drawing>
          <wp:inline distT="0" distB="0" distL="0" distR="0" wp14:anchorId="65C273D7" wp14:editId="6006FEAD">
            <wp:extent cx="6299835" cy="140770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p>
    <w:p w14:paraId="491A161F" w14:textId="6E4375AA" w:rsidR="000507B0" w:rsidRDefault="000507B0" w:rsidP="000507B0">
      <w:r w:rsidRPr="001C02F0">
        <w:rPr>
          <w:b/>
          <w:sz w:val="18"/>
        </w:rPr>
        <w:t xml:space="preserve">BASE: Those who </w:t>
      </w:r>
      <w:r>
        <w:rPr>
          <w:b/>
          <w:sz w:val="18"/>
        </w:rPr>
        <w:t xml:space="preserve">had attended a </w:t>
      </w:r>
      <w:r w:rsidR="00F92907">
        <w:rPr>
          <w:b/>
          <w:sz w:val="18"/>
        </w:rPr>
        <w:t>Pacific</w:t>
      </w:r>
      <w:r>
        <w:rPr>
          <w:b/>
          <w:sz w:val="18"/>
        </w:rPr>
        <w:t xml:space="preserve"> arts event</w:t>
      </w:r>
      <w:r w:rsidRPr="001C02F0">
        <w:rPr>
          <w:b/>
          <w:sz w:val="18"/>
        </w:rPr>
        <w:t xml:space="preserve"> in the last 12 months</w:t>
      </w:r>
      <w:r>
        <w:rPr>
          <w:b/>
          <w:sz w:val="18"/>
        </w:rPr>
        <w:t>, 2005 (n=</w:t>
      </w:r>
      <w:r w:rsidR="00F92907">
        <w:rPr>
          <w:b/>
          <w:sz w:val="18"/>
        </w:rPr>
        <w:t>494</w:t>
      </w:r>
      <w:r>
        <w:rPr>
          <w:b/>
          <w:sz w:val="18"/>
        </w:rPr>
        <w:t>); 2008 (n=</w:t>
      </w:r>
      <w:r w:rsidR="00F92907">
        <w:rPr>
          <w:b/>
          <w:sz w:val="18"/>
        </w:rPr>
        <w:t>592</w:t>
      </w:r>
      <w:r>
        <w:rPr>
          <w:b/>
          <w:sz w:val="18"/>
        </w:rPr>
        <w:t>); 2011 (n=</w:t>
      </w:r>
      <w:r w:rsidR="00F92907">
        <w:rPr>
          <w:b/>
          <w:sz w:val="18"/>
        </w:rPr>
        <w:t>836)</w:t>
      </w:r>
      <w:r>
        <w:rPr>
          <w:b/>
          <w:sz w:val="18"/>
        </w:rPr>
        <w:t>; 2014 (n=</w:t>
      </w:r>
      <w:r w:rsidR="00F92907">
        <w:rPr>
          <w:b/>
          <w:sz w:val="18"/>
        </w:rPr>
        <w:t>346</w:t>
      </w:r>
      <w:r>
        <w:rPr>
          <w:b/>
          <w:sz w:val="18"/>
        </w:rPr>
        <w:t>).</w:t>
      </w:r>
    </w:p>
    <w:p w14:paraId="26202E9F" w14:textId="77777777" w:rsidR="002A4B6D" w:rsidRDefault="002A4B6D"/>
    <w:p w14:paraId="17302168" w14:textId="354B0BA5" w:rsidR="000507B0" w:rsidRDefault="00F92907">
      <w:r>
        <w:t>Fre</w:t>
      </w:r>
      <w:r w:rsidR="00E85EFA">
        <w:t>quency of attending Pacific arts event</w:t>
      </w:r>
      <w:r w:rsidR="00D26187">
        <w:t>s is consistent with previous years,</w:t>
      </w:r>
      <w:r w:rsidR="004944BA">
        <w:t xml:space="preserve"> with</w:t>
      </w:r>
      <w:r w:rsidR="00D90A66">
        <w:t xml:space="preserve"> the vast majority of attendees (82</w:t>
      </w:r>
      <w:r w:rsidR="00D26187">
        <w:t xml:space="preserve">%) </w:t>
      </w:r>
      <w:r w:rsidR="002A4B6D">
        <w:t>attending</w:t>
      </w:r>
      <w:r w:rsidR="00D26187">
        <w:t xml:space="preserve"> such an event </w:t>
      </w:r>
      <w:r w:rsidR="00D90A66">
        <w:t>one or two times in a 12 month period</w:t>
      </w:r>
      <w:r w:rsidR="001F2B7E" w:rsidRPr="001F2B7E">
        <w:t xml:space="preserve">. </w:t>
      </w:r>
      <w:r w:rsidR="004944BA">
        <w:t xml:space="preserve"> </w:t>
      </w:r>
    </w:p>
    <w:p w14:paraId="2C7E6222" w14:textId="77777777" w:rsidR="000507B0" w:rsidRDefault="000507B0"/>
    <w:p w14:paraId="0787738B" w14:textId="77777777" w:rsidR="000507B0" w:rsidRDefault="000507B0"/>
    <w:p w14:paraId="72685005" w14:textId="77777777" w:rsidR="000507B0" w:rsidRDefault="000507B0"/>
    <w:p w14:paraId="26D2B652" w14:textId="77777777" w:rsidR="000507B0" w:rsidRDefault="000507B0"/>
    <w:p w14:paraId="612CC4BE" w14:textId="77777777" w:rsidR="00D67230" w:rsidRDefault="00D67230" w:rsidP="00D67230">
      <w:pPr>
        <w:pStyle w:val="Heading2"/>
      </w:pPr>
      <w:bookmarkStart w:id="50" w:name="_Toc411596293"/>
      <w:r>
        <w:lastRenderedPageBreak/>
        <w:t>Participation by art form</w:t>
      </w:r>
      <w:bookmarkEnd w:id="50"/>
    </w:p>
    <w:p w14:paraId="1EFE384C" w14:textId="09CF4E87" w:rsidR="002A4B6D" w:rsidRDefault="002A4B6D" w:rsidP="001F2B7E">
      <w:pPr>
        <w:pStyle w:val="Heading3"/>
      </w:pPr>
      <w:bookmarkStart w:id="51" w:name="_Toc411596294"/>
      <w:r>
        <w:t>Overall summary of participation</w:t>
      </w:r>
      <w:bookmarkEnd w:id="51"/>
    </w:p>
    <w:p w14:paraId="1E790B12" w14:textId="3E833332" w:rsidR="007256A1" w:rsidRDefault="007256A1" w:rsidP="007256A1">
      <w:r>
        <w:t>Summarised below is the proportion of New Zealanders who have been actively involved in at least one event for each art form.  The detail behind these results is contained in the following sections.</w:t>
      </w:r>
    </w:p>
    <w:p w14:paraId="29633356" w14:textId="77777777" w:rsidR="000B70F9" w:rsidRDefault="000B70F9" w:rsidP="007256A1"/>
    <w:p w14:paraId="24AA7474" w14:textId="13DD801E" w:rsidR="007256A1" w:rsidRDefault="007256A1" w:rsidP="007256A1">
      <w:pPr>
        <w:jc w:val="center"/>
      </w:pPr>
      <w:r w:rsidRPr="007256A1">
        <w:rPr>
          <w:noProof/>
          <w:lang w:eastAsia="en-NZ"/>
        </w:rPr>
        <w:drawing>
          <wp:inline distT="0" distB="0" distL="0" distR="0" wp14:anchorId="0532C08E" wp14:editId="70BEF51F">
            <wp:extent cx="5210175" cy="34684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219516" cy="3474663"/>
                    </a:xfrm>
                    <a:prstGeom prst="rect">
                      <a:avLst/>
                    </a:prstGeom>
                    <a:noFill/>
                    <a:ln>
                      <a:noFill/>
                    </a:ln>
                  </pic:spPr>
                </pic:pic>
              </a:graphicData>
            </a:graphic>
          </wp:inline>
        </w:drawing>
      </w:r>
    </w:p>
    <w:p w14:paraId="3A42417C" w14:textId="77777777" w:rsidR="007256A1" w:rsidRPr="001C02F0" w:rsidRDefault="007256A1" w:rsidP="007256A1">
      <w:pPr>
        <w:rPr>
          <w:b/>
          <w:sz w:val="18"/>
        </w:rPr>
      </w:pPr>
      <w:r w:rsidRPr="001C02F0">
        <w:rPr>
          <w:b/>
          <w:sz w:val="18"/>
        </w:rPr>
        <w:t>BASE: All respondents; 2014 (n=1,181)</w:t>
      </w:r>
    </w:p>
    <w:p w14:paraId="1AD7067E" w14:textId="77777777" w:rsidR="007256A1" w:rsidRDefault="007256A1" w:rsidP="007256A1"/>
    <w:p w14:paraId="5ADCFF87" w14:textId="307FBD31" w:rsidR="002A4B6D" w:rsidRPr="002A4B6D" w:rsidRDefault="000B70F9" w:rsidP="007256A1">
      <w:r>
        <w:t>Unlike attendance for which performing art is the most popular</w:t>
      </w:r>
      <w:r w:rsidR="00CB7A7F">
        <w:t xml:space="preserve">, </w:t>
      </w:r>
      <w:r>
        <w:t>visual art</w:t>
      </w:r>
      <w:r w:rsidR="00CB7A7F">
        <w:t>s</w:t>
      </w:r>
      <w:r>
        <w:t xml:space="preserve"> (31%) followed by craft and object art (27%) are the most popular art forms to be actively involved in.  Literature is the fourth most </w:t>
      </w:r>
      <w:r w:rsidR="00CB7A7F">
        <w:t xml:space="preserve">popular </w:t>
      </w:r>
      <w:r>
        <w:t xml:space="preserve">art form to be involved in </w:t>
      </w:r>
      <w:r w:rsidR="00CB7A7F">
        <w:t>(18%) and this behaviour is more common than attendance at literary arts events (11%)</w:t>
      </w:r>
      <w:r>
        <w:t>.</w:t>
      </w:r>
    </w:p>
    <w:p w14:paraId="2EE5A9B5" w14:textId="77777777" w:rsidR="000B70F9" w:rsidRDefault="000B70F9">
      <w:pPr>
        <w:rPr>
          <w:rFonts w:eastAsiaTheme="majorEastAsia" w:cstheme="majorBidi"/>
          <w:color w:val="808080" w:themeColor="background1" w:themeShade="80"/>
          <w:sz w:val="24"/>
          <w:szCs w:val="24"/>
        </w:rPr>
      </w:pPr>
      <w:r>
        <w:br w:type="page"/>
      </w:r>
    </w:p>
    <w:p w14:paraId="390C9C2D" w14:textId="21FE2BDE" w:rsidR="001F2B7E" w:rsidRDefault="001F2B7E" w:rsidP="001F2B7E">
      <w:pPr>
        <w:pStyle w:val="Heading3"/>
      </w:pPr>
      <w:bookmarkStart w:id="52" w:name="_Toc411596295"/>
      <w:r>
        <w:lastRenderedPageBreak/>
        <w:t xml:space="preserve">Visual Arts </w:t>
      </w:r>
      <w:r w:rsidR="007E5AA9">
        <w:t>Participation</w:t>
      </w:r>
      <w:bookmarkEnd w:id="52"/>
    </w:p>
    <w:p w14:paraId="33D034C1" w14:textId="5DB52E6D" w:rsidR="001F2B7E" w:rsidRDefault="000B70F9" w:rsidP="001F2B7E">
      <w:r>
        <w:t>R</w:t>
      </w:r>
      <w:r w:rsidR="007E5AA9">
        <w:t xml:space="preserve">espondents were asked </w:t>
      </w:r>
      <w:r w:rsidR="001F2B7E">
        <w:t xml:space="preserve">whether they had </w:t>
      </w:r>
      <w:r w:rsidR="007E5AA9">
        <w:t>been actively involved in any</w:t>
      </w:r>
      <w:r w:rsidR="001F2B7E">
        <w:t xml:space="preserve"> visual arts in the last 12 months;</w:t>
      </w:r>
    </w:p>
    <w:p w14:paraId="558491C0" w14:textId="67D5BF7B" w:rsidR="001F2B7E" w:rsidRPr="005507A8" w:rsidRDefault="001F2B7E" w:rsidP="001F2B7E">
      <w:pPr>
        <w:ind w:left="720"/>
        <w:rPr>
          <w:i/>
        </w:rPr>
      </w:pPr>
      <w:r w:rsidRPr="005507A8">
        <w:rPr>
          <w:i/>
        </w:rPr>
        <w:t xml:space="preserve">Thinking </w:t>
      </w:r>
      <w:r w:rsidR="007E5AA9">
        <w:rPr>
          <w:i/>
        </w:rPr>
        <w:t xml:space="preserve">again </w:t>
      </w:r>
      <w:r w:rsidRPr="005507A8">
        <w:rPr>
          <w:i/>
        </w:rPr>
        <w:t xml:space="preserve">about the </w:t>
      </w:r>
      <w:r w:rsidRPr="005507A8">
        <w:rPr>
          <w:i/>
          <w:u w:val="single"/>
        </w:rPr>
        <w:t>visual arts</w:t>
      </w:r>
      <w:r w:rsidR="007E5AA9" w:rsidRPr="007E5AA9">
        <w:rPr>
          <w:i/>
        </w:rPr>
        <w:t>, in the last twelve months</w:t>
      </w:r>
      <w:r w:rsidRPr="005507A8">
        <w:rPr>
          <w:i/>
        </w:rPr>
        <w:t xml:space="preserve"> </w:t>
      </w:r>
      <w:r w:rsidR="007E5AA9">
        <w:rPr>
          <w:i/>
        </w:rPr>
        <w:t xml:space="preserve">have you been actively involved in, for example, </w:t>
      </w:r>
      <w:r w:rsidRPr="005507A8">
        <w:rPr>
          <w:i/>
        </w:rPr>
        <w:t>painting, photography</w:t>
      </w:r>
      <w:r w:rsidR="007E5AA9">
        <w:rPr>
          <w:i/>
        </w:rPr>
        <w:t>, sculpting, drawing, print-making, typography, web-based/digital art, or film-making in any way?</w:t>
      </w:r>
    </w:p>
    <w:p w14:paraId="59D85115" w14:textId="7178F751" w:rsidR="001F2B7E" w:rsidRDefault="001F2B7E" w:rsidP="001F2B7E">
      <w:r>
        <w:t xml:space="preserve">Note that the definition of visual arts changed in 2014 </w:t>
      </w:r>
      <w:r w:rsidR="00CB7A7F">
        <w:t>with</w:t>
      </w:r>
      <w:r>
        <w:t xml:space="preserve"> the removal of craft and object art from the definition.  This art</w:t>
      </w:r>
      <w:r w:rsidR="007E5AA9">
        <w:t xml:space="preserve"> </w:t>
      </w:r>
      <w:r>
        <w:t xml:space="preserve">form was examined separately for the first time in 2014.  </w:t>
      </w:r>
    </w:p>
    <w:p w14:paraId="5AAB86C4" w14:textId="5AF3AD7B" w:rsidR="001F2B7E" w:rsidRDefault="007E5AA9" w:rsidP="001F2B7E">
      <w:r>
        <w:t xml:space="preserve">Overall incidence of participating in </w:t>
      </w:r>
      <w:r w:rsidR="001F2B7E">
        <w:t>visual arts is summarised below.</w:t>
      </w:r>
    </w:p>
    <w:p w14:paraId="015DFBE0" w14:textId="2EE03E18" w:rsidR="001F2B7E" w:rsidRDefault="007E5AA9" w:rsidP="001F2B7E">
      <w:r w:rsidRPr="007E5AA9">
        <w:rPr>
          <w:noProof/>
          <w:lang w:eastAsia="en-NZ"/>
        </w:rPr>
        <w:drawing>
          <wp:inline distT="0" distB="0" distL="0" distR="0" wp14:anchorId="544198F7" wp14:editId="71FFF34C">
            <wp:extent cx="6299835" cy="118163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0D947EB8" w14:textId="77777777" w:rsidR="001F2B7E" w:rsidRPr="001C02F0" w:rsidRDefault="001F2B7E" w:rsidP="001F2B7E">
      <w:pPr>
        <w:rPr>
          <w:b/>
          <w:sz w:val="18"/>
        </w:rPr>
      </w:pPr>
      <w:r w:rsidRPr="001C02F0">
        <w:rPr>
          <w:b/>
          <w:sz w:val="18"/>
        </w:rPr>
        <w:t>BASE: All respondents 2005 (n=1,375); 2008 (n=2,099); 2011 (n=2,580); 2014 (n=1,181)</w:t>
      </w:r>
    </w:p>
    <w:p w14:paraId="0AC2F0AE" w14:textId="77777777" w:rsidR="000B70F9" w:rsidRDefault="000B70F9" w:rsidP="001F2B7E"/>
    <w:p w14:paraId="14CE111E" w14:textId="4163750A" w:rsidR="001F2B7E" w:rsidRDefault="007E5AA9" w:rsidP="001F2B7E">
      <w:r>
        <w:t>Just under a third of</w:t>
      </w:r>
      <w:r w:rsidR="001F2B7E">
        <w:t xml:space="preserve"> New Zealanders (</w:t>
      </w:r>
      <w:r>
        <w:t>31</w:t>
      </w:r>
      <w:r w:rsidR="001F2B7E">
        <w:t xml:space="preserve">%) have </w:t>
      </w:r>
      <w:r w:rsidR="000E5E57">
        <w:t>been actively involved in the</w:t>
      </w:r>
      <w:r>
        <w:t xml:space="preserve"> visual art</w:t>
      </w:r>
      <w:r w:rsidR="000E5E57">
        <w:t>s</w:t>
      </w:r>
      <w:r w:rsidR="001F2B7E">
        <w:t xml:space="preserve"> in the last 12 months</w:t>
      </w:r>
      <w:r w:rsidR="000E5E57">
        <w:t xml:space="preserve">, </w:t>
      </w:r>
      <w:r w:rsidR="00CB7A7F">
        <w:t>and this</w:t>
      </w:r>
      <w:r w:rsidR="000E5E57">
        <w:t xml:space="preserve"> is similar to previous years</w:t>
      </w:r>
      <w:r w:rsidR="001F2B7E">
        <w:t>.</w:t>
      </w:r>
    </w:p>
    <w:p w14:paraId="7397F7F5" w14:textId="77777777" w:rsidR="000B70F9" w:rsidRDefault="000B70F9" w:rsidP="001F2B7E"/>
    <w:p w14:paraId="28106D6A" w14:textId="37B28B44" w:rsidR="000B70F9" w:rsidRPr="000B70F9" w:rsidRDefault="000B70F9" w:rsidP="000B70F9">
      <w:pPr>
        <w:pStyle w:val="Heading4"/>
        <w:rPr>
          <w:i w:val="0"/>
        </w:rPr>
      </w:pPr>
      <w:r w:rsidRPr="000B70F9">
        <w:rPr>
          <w:i w:val="0"/>
        </w:rPr>
        <w:t>Frequency of participati</w:t>
      </w:r>
      <w:r w:rsidR="00D90A66">
        <w:rPr>
          <w:i w:val="0"/>
        </w:rPr>
        <w:t>on</w:t>
      </w:r>
    </w:p>
    <w:p w14:paraId="493ABA52" w14:textId="2B2986E2" w:rsidR="001F2B7E" w:rsidRDefault="001F2B7E" w:rsidP="001F2B7E">
      <w:r>
        <w:t xml:space="preserve">Respondents who had </w:t>
      </w:r>
      <w:r w:rsidR="00CB7A7F">
        <w:t xml:space="preserve">participated in </w:t>
      </w:r>
      <w:r>
        <w:t>visual art</w:t>
      </w:r>
      <w:r w:rsidR="00CB7A7F">
        <w:t>s</w:t>
      </w:r>
      <w:r>
        <w:t xml:space="preserve"> in the last 12 months were then asked how often they </w:t>
      </w:r>
      <w:r w:rsidR="000E5E57">
        <w:t xml:space="preserve">had done </w:t>
      </w:r>
      <w:r>
        <w:t>so.</w:t>
      </w:r>
    </w:p>
    <w:p w14:paraId="6D0AA704" w14:textId="126AB7DC" w:rsidR="001F2B7E" w:rsidRPr="001C02F0" w:rsidRDefault="001F2B7E" w:rsidP="001F2B7E">
      <w:pPr>
        <w:ind w:left="720"/>
        <w:rPr>
          <w:i/>
        </w:rPr>
      </w:pPr>
      <w:r w:rsidRPr="001C02F0">
        <w:rPr>
          <w:i/>
        </w:rPr>
        <w:t xml:space="preserve">On average, how often have you done this in the last 12 months?  </w:t>
      </w:r>
      <w:r w:rsidRPr="001C02F0">
        <w:rPr>
          <w:b/>
          <w:i/>
        </w:rPr>
        <w:t>IF NECESSARY:</w:t>
      </w:r>
      <w:r w:rsidRPr="001C02F0">
        <w:rPr>
          <w:i/>
        </w:rPr>
        <w:t xml:space="preserve"> Combine all the activities </w:t>
      </w:r>
      <w:r w:rsidR="000E5E57">
        <w:rPr>
          <w:i/>
        </w:rPr>
        <w:t>you’ve been involved in</w:t>
      </w:r>
      <w:r w:rsidRPr="001C02F0">
        <w:rPr>
          <w:i/>
        </w:rPr>
        <w:t>.</w:t>
      </w:r>
    </w:p>
    <w:p w14:paraId="4CB62C61" w14:textId="77777777" w:rsidR="001F2B7E" w:rsidRDefault="001F2B7E" w:rsidP="001F2B7E">
      <w:r>
        <w:t>The results of this question are summarised below.</w:t>
      </w:r>
    </w:p>
    <w:p w14:paraId="7147FDA8" w14:textId="77777777" w:rsidR="000B70F9" w:rsidRDefault="000B70F9" w:rsidP="001F2B7E"/>
    <w:p w14:paraId="11DD5814" w14:textId="59F9A523" w:rsidR="001F2B7E" w:rsidRPr="001C02F0" w:rsidRDefault="000E5E57" w:rsidP="001F2B7E">
      <w:pPr>
        <w:rPr>
          <w:b/>
        </w:rPr>
      </w:pPr>
      <w:r w:rsidRPr="000E5E57">
        <w:rPr>
          <w:noProof/>
          <w:lang w:eastAsia="en-NZ"/>
        </w:rPr>
        <w:drawing>
          <wp:inline distT="0" distB="0" distL="0" distR="0" wp14:anchorId="02B37F5F" wp14:editId="2C3ADB4A">
            <wp:extent cx="6299835" cy="14077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r w:rsidR="001F2B7E" w:rsidRPr="001C02F0">
        <w:rPr>
          <w:b/>
          <w:sz w:val="18"/>
        </w:rPr>
        <w:t xml:space="preserve">BASE: Those who </w:t>
      </w:r>
      <w:r>
        <w:rPr>
          <w:b/>
          <w:sz w:val="18"/>
        </w:rPr>
        <w:t>been actively involved in</w:t>
      </w:r>
      <w:r w:rsidR="001F2B7E" w:rsidRPr="001C02F0">
        <w:rPr>
          <w:b/>
          <w:sz w:val="18"/>
        </w:rPr>
        <w:t xml:space="preserve"> visual arts </w:t>
      </w:r>
      <w:r>
        <w:rPr>
          <w:b/>
          <w:sz w:val="18"/>
        </w:rPr>
        <w:t>in the last 12 months 2005 (n=432</w:t>
      </w:r>
      <w:r w:rsidR="001F2B7E" w:rsidRPr="001C02F0">
        <w:rPr>
          <w:b/>
          <w:sz w:val="18"/>
        </w:rPr>
        <w:t>); 2008 (n=</w:t>
      </w:r>
      <w:r>
        <w:rPr>
          <w:b/>
          <w:sz w:val="18"/>
        </w:rPr>
        <w:t>631); 2011 (n=805</w:t>
      </w:r>
      <w:r w:rsidR="001F2B7E" w:rsidRPr="001C02F0">
        <w:rPr>
          <w:b/>
          <w:sz w:val="18"/>
        </w:rPr>
        <w:t>); 2014 (n=</w:t>
      </w:r>
      <w:r>
        <w:rPr>
          <w:b/>
          <w:sz w:val="18"/>
        </w:rPr>
        <w:t>3</w:t>
      </w:r>
      <w:r w:rsidR="00C73FDF">
        <w:rPr>
          <w:b/>
          <w:sz w:val="18"/>
        </w:rPr>
        <w:t>45</w:t>
      </w:r>
      <w:r w:rsidR="001F2B7E" w:rsidRPr="001C02F0">
        <w:rPr>
          <w:b/>
          <w:sz w:val="18"/>
        </w:rPr>
        <w:t>)</w:t>
      </w:r>
    </w:p>
    <w:p w14:paraId="71DAF8B6" w14:textId="77777777" w:rsidR="000B70F9" w:rsidRDefault="000B70F9" w:rsidP="001F2B7E"/>
    <w:p w14:paraId="7388BB13" w14:textId="5178587C" w:rsidR="001F2B7E" w:rsidRDefault="00CB7A7F" w:rsidP="001F2B7E">
      <w:r>
        <w:t xml:space="preserve">Many of those who </w:t>
      </w:r>
      <w:r w:rsidR="00365561">
        <w:t>participate in visual arts do so frequently with 48% participating nine or more times over a 12 month period.  Howev</w:t>
      </w:r>
      <w:r w:rsidR="00C05DE0">
        <w:t xml:space="preserve">er </w:t>
      </w:r>
      <w:r w:rsidR="00365561">
        <w:t>f</w:t>
      </w:r>
      <w:r w:rsidR="000B70F9">
        <w:t xml:space="preserve">requency </w:t>
      </w:r>
      <w:r>
        <w:t xml:space="preserve">of involvement </w:t>
      </w:r>
      <w:r w:rsidR="000B70F9">
        <w:t>has declined over the last two waves of the study</w:t>
      </w:r>
      <w:r>
        <w:t xml:space="preserve"> as this</w:t>
      </w:r>
      <w:r w:rsidR="00C05DE0">
        <w:t xml:space="preserve"> </w:t>
      </w:r>
      <w:r w:rsidR="000B70F9">
        <w:t>compare</w:t>
      </w:r>
      <w:r w:rsidR="00C05DE0">
        <w:t>s</w:t>
      </w:r>
      <w:r w:rsidR="000B70F9">
        <w:t xml:space="preserve"> to 5</w:t>
      </w:r>
      <w:r w:rsidR="00C05DE0">
        <w:t>9</w:t>
      </w:r>
      <w:r w:rsidR="000B70F9">
        <w:t>% in 2008.  Instead a higher proportion are now participating between two and eight times over a 12 month period.</w:t>
      </w:r>
    </w:p>
    <w:p w14:paraId="2518130E" w14:textId="7967A839" w:rsidR="001F2B7E" w:rsidRDefault="001F2B7E" w:rsidP="001F2B7E">
      <w:pPr>
        <w:pStyle w:val="Heading3"/>
      </w:pPr>
      <w:bookmarkStart w:id="53" w:name="_Toc411596296"/>
      <w:r>
        <w:lastRenderedPageBreak/>
        <w:t xml:space="preserve">Craft &amp; Object Art </w:t>
      </w:r>
      <w:r w:rsidR="003A4B34">
        <w:t>Participation</w:t>
      </w:r>
      <w:bookmarkEnd w:id="53"/>
    </w:p>
    <w:p w14:paraId="279FD3DC" w14:textId="24540CC2" w:rsidR="001F2B7E" w:rsidRDefault="00CB7A7F" w:rsidP="001F2B7E">
      <w:r>
        <w:t xml:space="preserve">Respondents were asked </w:t>
      </w:r>
      <w:r w:rsidR="001F2B7E">
        <w:t xml:space="preserve">whether they had </w:t>
      </w:r>
      <w:r w:rsidR="003A4B34">
        <w:t>been actively involved in</w:t>
      </w:r>
      <w:r w:rsidR="001F2B7E">
        <w:t xml:space="preserve"> any craft or object art in the last twelve months.  Craft and object art was defined in the survey as follows;</w:t>
      </w:r>
    </w:p>
    <w:p w14:paraId="398F553F" w14:textId="428BE192" w:rsidR="001F2B7E" w:rsidRPr="005507A8" w:rsidRDefault="001F2B7E" w:rsidP="001F2B7E">
      <w:pPr>
        <w:ind w:left="720"/>
        <w:rPr>
          <w:i/>
        </w:rPr>
      </w:pPr>
      <w:r w:rsidRPr="005507A8">
        <w:rPr>
          <w:i/>
        </w:rPr>
        <w:t xml:space="preserve">Thinking </w:t>
      </w:r>
      <w:r w:rsidR="00222F8F">
        <w:rPr>
          <w:i/>
        </w:rPr>
        <w:t>again</w:t>
      </w:r>
      <w:r>
        <w:rPr>
          <w:i/>
        </w:rPr>
        <w:t xml:space="preserve"> about craft and object art</w:t>
      </w:r>
      <w:r w:rsidR="00222F8F">
        <w:rPr>
          <w:i/>
        </w:rPr>
        <w:t>, in the past twelve months have you been actively involved in, for example,</w:t>
      </w:r>
      <w:r>
        <w:rPr>
          <w:i/>
        </w:rPr>
        <w:t xml:space="preserve"> ceramics, furniture, glass, jewellery, embroidery, quilting, pottery, woodcraft, spinning and weaving, or textiles</w:t>
      </w:r>
      <w:r w:rsidRPr="005507A8">
        <w:rPr>
          <w:i/>
        </w:rPr>
        <w:t xml:space="preserve"> </w:t>
      </w:r>
      <w:r w:rsidR="00222F8F">
        <w:rPr>
          <w:i/>
        </w:rPr>
        <w:t>in any way</w:t>
      </w:r>
      <w:r w:rsidRPr="005507A8">
        <w:rPr>
          <w:i/>
        </w:rPr>
        <w:t>?</w:t>
      </w:r>
    </w:p>
    <w:p w14:paraId="4AC61FD0" w14:textId="305EC708" w:rsidR="001F2B7E" w:rsidRDefault="001F2B7E" w:rsidP="001F2B7E">
      <w:r>
        <w:t>Note that in previous surveys, craft and object art ha</w:t>
      </w:r>
      <w:r w:rsidR="00367AD4">
        <w:t>d</w:t>
      </w:r>
      <w:r>
        <w:t xml:space="preserve"> been defined as part of visual arts. This is the first </w:t>
      </w:r>
      <w:r w:rsidR="00367AD4">
        <w:t>survey</w:t>
      </w:r>
      <w:r>
        <w:t xml:space="preserve"> that craft and object art ha</w:t>
      </w:r>
      <w:r w:rsidR="00367AD4">
        <w:t>s</w:t>
      </w:r>
      <w:r>
        <w:t xml:space="preserve"> been examined separately, and therefore there is no comparative data f</w:t>
      </w:r>
      <w:r w:rsidR="000B70F9">
        <w:t>or this art form</w:t>
      </w:r>
      <w:r>
        <w:t xml:space="preserve">.  </w:t>
      </w:r>
    </w:p>
    <w:p w14:paraId="2DBF44CE" w14:textId="5D161A3A" w:rsidR="001F2B7E" w:rsidRDefault="001F2B7E" w:rsidP="001F2B7E">
      <w:r>
        <w:t xml:space="preserve">The following chart </w:t>
      </w:r>
      <w:r w:rsidR="000B70F9">
        <w:t>summarises</w:t>
      </w:r>
      <w:r>
        <w:t xml:space="preserve"> the </w:t>
      </w:r>
      <w:r w:rsidR="000B70F9">
        <w:t xml:space="preserve">incidence </w:t>
      </w:r>
      <w:r>
        <w:t xml:space="preserve">of </w:t>
      </w:r>
      <w:r w:rsidR="00105F0F">
        <w:t>participation in</w:t>
      </w:r>
      <w:r>
        <w:t xml:space="preserve"> </w:t>
      </w:r>
      <w:r w:rsidR="00CB7A7F">
        <w:t xml:space="preserve">craft and </w:t>
      </w:r>
      <w:r w:rsidR="00C73FDF">
        <w:t>object</w:t>
      </w:r>
      <w:r>
        <w:t xml:space="preserve"> art</w:t>
      </w:r>
      <w:r w:rsidR="00105F0F">
        <w:t xml:space="preserve">s </w:t>
      </w:r>
      <w:r>
        <w:t xml:space="preserve">in the past twelve months. </w:t>
      </w:r>
    </w:p>
    <w:p w14:paraId="37B75C38" w14:textId="77777777" w:rsidR="000B70F9" w:rsidRDefault="000B70F9" w:rsidP="001F2B7E"/>
    <w:p w14:paraId="1DBF6F4D" w14:textId="3B776B9F" w:rsidR="001F2B7E" w:rsidRDefault="00105F0F" w:rsidP="001F2B7E">
      <w:pPr>
        <w:pStyle w:val="Notebelowtable"/>
        <w:jc w:val="center"/>
      </w:pPr>
      <w:r w:rsidRPr="00105F0F">
        <w:rPr>
          <w:noProof/>
          <w:lang w:eastAsia="en-NZ"/>
        </w:rPr>
        <w:drawing>
          <wp:inline distT="0" distB="0" distL="0" distR="0" wp14:anchorId="7A7F331B" wp14:editId="706DB2F6">
            <wp:extent cx="2941955" cy="15824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41955" cy="1582420"/>
                    </a:xfrm>
                    <a:prstGeom prst="rect">
                      <a:avLst/>
                    </a:prstGeom>
                    <a:noFill/>
                    <a:ln>
                      <a:noFill/>
                    </a:ln>
                  </pic:spPr>
                </pic:pic>
              </a:graphicData>
            </a:graphic>
          </wp:inline>
        </w:drawing>
      </w:r>
    </w:p>
    <w:p w14:paraId="541D95FE" w14:textId="77777777" w:rsidR="001F2B7E" w:rsidRDefault="001F2B7E" w:rsidP="001F2B7E">
      <w:pPr>
        <w:rPr>
          <w:b/>
          <w:sz w:val="18"/>
        </w:rPr>
      </w:pPr>
      <w:r w:rsidRPr="001C02F0">
        <w:rPr>
          <w:b/>
          <w:sz w:val="18"/>
        </w:rPr>
        <w:t>BASE: All respondents 20</w:t>
      </w:r>
      <w:r>
        <w:rPr>
          <w:b/>
          <w:sz w:val="18"/>
        </w:rPr>
        <w:t>14 (n=1,181)</w:t>
      </w:r>
    </w:p>
    <w:p w14:paraId="1059AD2F" w14:textId="77777777" w:rsidR="000B70F9" w:rsidRDefault="000B70F9" w:rsidP="001F2B7E"/>
    <w:p w14:paraId="5B559992" w14:textId="0B88CE41" w:rsidR="000B70F9" w:rsidRDefault="001F2B7E" w:rsidP="001F2B7E">
      <w:r>
        <w:t xml:space="preserve">Of all New Zealanders, </w:t>
      </w:r>
      <w:r w:rsidR="00105F0F">
        <w:t>more than a quarter</w:t>
      </w:r>
      <w:r>
        <w:t xml:space="preserve"> (</w:t>
      </w:r>
      <w:r w:rsidR="00105F0F">
        <w:t>27</w:t>
      </w:r>
      <w:r>
        <w:t xml:space="preserve">%) have </w:t>
      </w:r>
      <w:r w:rsidR="00105F0F">
        <w:t>been actively involved in</w:t>
      </w:r>
      <w:r>
        <w:t xml:space="preserve"> craft or object art in the last twelve months. </w:t>
      </w:r>
    </w:p>
    <w:p w14:paraId="318BCEA1" w14:textId="77777777" w:rsidR="000B70F9" w:rsidRDefault="000B70F9" w:rsidP="001F2B7E"/>
    <w:p w14:paraId="698DB9F0" w14:textId="40744D5C" w:rsidR="000B70F9" w:rsidRPr="000B70F9" w:rsidRDefault="000B70F9" w:rsidP="000B70F9">
      <w:pPr>
        <w:pStyle w:val="Heading4"/>
        <w:rPr>
          <w:i w:val="0"/>
        </w:rPr>
      </w:pPr>
      <w:r w:rsidRPr="000B70F9">
        <w:rPr>
          <w:i w:val="0"/>
        </w:rPr>
        <w:t>Frequency of participati</w:t>
      </w:r>
      <w:r w:rsidR="00D90A66">
        <w:rPr>
          <w:i w:val="0"/>
        </w:rPr>
        <w:t>on</w:t>
      </w:r>
    </w:p>
    <w:p w14:paraId="0E1013E2" w14:textId="4C23F5CA" w:rsidR="001F2B7E" w:rsidRDefault="000B70F9" w:rsidP="001F2B7E">
      <w:r>
        <w:t xml:space="preserve">Respondents </w:t>
      </w:r>
      <w:r w:rsidR="001F2B7E">
        <w:t xml:space="preserve">were then asked how often they had </w:t>
      </w:r>
      <w:r w:rsidR="00105F0F">
        <w:t>participated in this art form over</w:t>
      </w:r>
      <w:r w:rsidR="001F2B7E">
        <w:t xml:space="preserve"> the last twelve months. </w:t>
      </w:r>
    </w:p>
    <w:p w14:paraId="7A7314D9" w14:textId="14566F6E" w:rsidR="001F2B7E" w:rsidRPr="001C02F0" w:rsidRDefault="001F2B7E" w:rsidP="001F2B7E">
      <w:pPr>
        <w:ind w:left="720"/>
        <w:rPr>
          <w:i/>
        </w:rPr>
      </w:pPr>
      <w:r w:rsidRPr="001C02F0">
        <w:rPr>
          <w:i/>
        </w:rPr>
        <w:t xml:space="preserve">On average, how often have you done this in the last 12 months?  </w:t>
      </w:r>
      <w:r w:rsidRPr="001C02F0">
        <w:rPr>
          <w:b/>
          <w:i/>
        </w:rPr>
        <w:t>IF NECESSARY:</w:t>
      </w:r>
      <w:r w:rsidRPr="001C02F0">
        <w:rPr>
          <w:i/>
        </w:rPr>
        <w:t xml:space="preserve"> Combine all the activities </w:t>
      </w:r>
      <w:r w:rsidR="00105F0F">
        <w:rPr>
          <w:i/>
        </w:rPr>
        <w:t>you’ve been involved in</w:t>
      </w:r>
      <w:r w:rsidRPr="001C02F0">
        <w:rPr>
          <w:i/>
        </w:rPr>
        <w:t>.</w:t>
      </w:r>
    </w:p>
    <w:p w14:paraId="2BF3C2E4" w14:textId="4C6B2DDD" w:rsidR="001F2B7E" w:rsidRPr="001C02F0" w:rsidRDefault="00105F0F" w:rsidP="00105F0F">
      <w:pPr>
        <w:jc w:val="right"/>
        <w:rPr>
          <w:b/>
          <w:sz w:val="18"/>
        </w:rPr>
      </w:pPr>
      <w:r w:rsidRPr="00105F0F">
        <w:rPr>
          <w:noProof/>
          <w:lang w:eastAsia="en-NZ"/>
        </w:rPr>
        <w:drawing>
          <wp:inline distT="0" distB="0" distL="0" distR="0" wp14:anchorId="24DEB95E" wp14:editId="17E878B3">
            <wp:extent cx="5327650" cy="14947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27650" cy="1494790"/>
                    </a:xfrm>
                    <a:prstGeom prst="rect">
                      <a:avLst/>
                    </a:prstGeom>
                    <a:noFill/>
                    <a:ln>
                      <a:noFill/>
                    </a:ln>
                  </pic:spPr>
                </pic:pic>
              </a:graphicData>
            </a:graphic>
          </wp:inline>
        </w:drawing>
      </w:r>
    </w:p>
    <w:p w14:paraId="41887A9F" w14:textId="6273FBA3" w:rsidR="001F2B7E" w:rsidRPr="001C02F0" w:rsidRDefault="001F2B7E" w:rsidP="001F2B7E">
      <w:pPr>
        <w:rPr>
          <w:b/>
        </w:rPr>
      </w:pPr>
      <w:r w:rsidRPr="001C02F0">
        <w:rPr>
          <w:b/>
          <w:sz w:val="18"/>
        </w:rPr>
        <w:t xml:space="preserve">BASE: Those who </w:t>
      </w:r>
      <w:r>
        <w:rPr>
          <w:b/>
          <w:sz w:val="18"/>
        </w:rPr>
        <w:t xml:space="preserve">had </w:t>
      </w:r>
      <w:r w:rsidR="00105F0F">
        <w:rPr>
          <w:b/>
          <w:sz w:val="18"/>
        </w:rPr>
        <w:t>been actively involved in</w:t>
      </w:r>
      <w:r>
        <w:rPr>
          <w:b/>
          <w:sz w:val="18"/>
        </w:rPr>
        <w:t xml:space="preserve"> craft or object</w:t>
      </w:r>
      <w:r w:rsidR="00105F0F">
        <w:rPr>
          <w:b/>
          <w:sz w:val="18"/>
        </w:rPr>
        <w:t xml:space="preserve"> art</w:t>
      </w:r>
      <w:r w:rsidRPr="001C02F0">
        <w:rPr>
          <w:b/>
          <w:sz w:val="18"/>
        </w:rPr>
        <w:t xml:space="preserve"> in the last 12 months</w:t>
      </w:r>
      <w:r>
        <w:rPr>
          <w:b/>
          <w:sz w:val="18"/>
        </w:rPr>
        <w:t>,</w:t>
      </w:r>
      <w:r w:rsidRPr="001C02F0">
        <w:rPr>
          <w:b/>
          <w:sz w:val="18"/>
        </w:rPr>
        <w:t xml:space="preserve"> </w:t>
      </w:r>
      <w:r w:rsidR="00105F0F">
        <w:rPr>
          <w:b/>
          <w:sz w:val="18"/>
        </w:rPr>
        <w:t>2014 (n=320</w:t>
      </w:r>
      <w:r w:rsidRPr="001C02F0">
        <w:rPr>
          <w:b/>
          <w:sz w:val="18"/>
        </w:rPr>
        <w:t>)</w:t>
      </w:r>
    </w:p>
    <w:p w14:paraId="2BD4FEC7" w14:textId="0F8DA617" w:rsidR="001F2B7E" w:rsidRDefault="00987F6F" w:rsidP="001F2B7E">
      <w:r>
        <w:t xml:space="preserve">There are two </w:t>
      </w:r>
      <w:r w:rsidR="00CB7A7F">
        <w:t>types of participators</w:t>
      </w:r>
      <w:r>
        <w:t xml:space="preserve"> in craft and object art</w:t>
      </w:r>
      <w:r w:rsidR="00CB7A7F">
        <w:t xml:space="preserve"> – frequent and infrequent</w:t>
      </w:r>
      <w:r>
        <w:t>.</w:t>
      </w:r>
      <w:r w:rsidR="001F2B7E">
        <w:t xml:space="preserve"> </w:t>
      </w:r>
      <w:r>
        <w:t xml:space="preserve"> F</w:t>
      </w:r>
      <w:r w:rsidR="00CB7A7F">
        <w:t>our in ten (42</w:t>
      </w:r>
      <w:r w:rsidR="001F2B7E">
        <w:t xml:space="preserve">%) </w:t>
      </w:r>
      <w:r w:rsidR="00D90A66">
        <w:t xml:space="preserve">participate </w:t>
      </w:r>
      <w:r w:rsidR="00105F0F">
        <w:t xml:space="preserve">only a </w:t>
      </w:r>
      <w:r w:rsidR="00CF3551">
        <w:t xml:space="preserve">few times </w:t>
      </w:r>
      <w:r w:rsidR="00D90A66">
        <w:t>each</w:t>
      </w:r>
      <w:r w:rsidR="00CF3551">
        <w:t xml:space="preserve"> year</w:t>
      </w:r>
      <w:r w:rsidR="00105F0F">
        <w:t xml:space="preserve">, </w:t>
      </w:r>
      <w:r>
        <w:t xml:space="preserve">while a </w:t>
      </w:r>
      <w:r w:rsidR="00105F0F">
        <w:t xml:space="preserve">further four in ten (40%) </w:t>
      </w:r>
      <w:r>
        <w:t xml:space="preserve">are </w:t>
      </w:r>
      <w:r w:rsidR="00105F0F">
        <w:t xml:space="preserve">involved more than nine times </w:t>
      </w:r>
      <w:r>
        <w:t xml:space="preserve">per </w:t>
      </w:r>
      <w:r w:rsidR="00105F0F">
        <w:t>year</w:t>
      </w:r>
      <w:r w:rsidR="001F2B7E">
        <w:t xml:space="preserve">. </w:t>
      </w:r>
    </w:p>
    <w:p w14:paraId="253EEA0B" w14:textId="76D28972" w:rsidR="001F2B7E" w:rsidRDefault="001F2B7E" w:rsidP="001F2B7E">
      <w:pPr>
        <w:pStyle w:val="Heading3"/>
      </w:pPr>
      <w:bookmarkStart w:id="54" w:name="_Toc411596297"/>
      <w:r>
        <w:lastRenderedPageBreak/>
        <w:t xml:space="preserve">Performing Arts </w:t>
      </w:r>
      <w:r w:rsidR="00CF3551">
        <w:t>Participation</w:t>
      </w:r>
      <w:bookmarkEnd w:id="54"/>
    </w:p>
    <w:p w14:paraId="79A561FD" w14:textId="7C5355D4" w:rsidR="001F2B7E" w:rsidRDefault="001F2B7E" w:rsidP="001F2B7E">
      <w:r>
        <w:t xml:space="preserve">To gauge New Zealanders’ level of </w:t>
      </w:r>
      <w:r w:rsidR="00CF3551">
        <w:t>participation in performing arts</w:t>
      </w:r>
      <w:r>
        <w:t xml:space="preserve">, respondents were asked whether they had </w:t>
      </w:r>
      <w:r w:rsidR="00CF3551">
        <w:t>been actively involved</w:t>
      </w:r>
      <w:r>
        <w:t xml:space="preserve"> </w:t>
      </w:r>
      <w:r w:rsidR="00CF3551">
        <w:t>in these activities</w:t>
      </w:r>
      <w:r>
        <w:t xml:space="preserve"> in the past year. Performing arts w</w:t>
      </w:r>
      <w:r w:rsidR="00CF3551">
        <w:t>ere</w:t>
      </w:r>
      <w:r>
        <w:t xml:space="preserve"> defined in the survey as follows;</w:t>
      </w:r>
    </w:p>
    <w:p w14:paraId="58AD1760" w14:textId="31A55A65" w:rsidR="001F2B7E" w:rsidRPr="005507A8" w:rsidRDefault="00CF3551" w:rsidP="001F2B7E">
      <w:pPr>
        <w:ind w:left="720"/>
        <w:rPr>
          <w:i/>
        </w:rPr>
      </w:pPr>
      <w:r>
        <w:rPr>
          <w:i/>
        </w:rPr>
        <w:t>Still</w:t>
      </w:r>
      <w:r w:rsidR="001F2B7E">
        <w:rPr>
          <w:i/>
        </w:rPr>
        <w:t xml:space="preserve"> thinking about the performing arts, in the last twelve months</w:t>
      </w:r>
      <w:r>
        <w:rPr>
          <w:i/>
        </w:rPr>
        <w:t xml:space="preserve"> have you been actively involved in theatre, dance, singing or other music-making activities</w:t>
      </w:r>
      <w:r w:rsidR="001F2B7E">
        <w:rPr>
          <w:i/>
        </w:rPr>
        <w:t xml:space="preserve">? </w:t>
      </w:r>
    </w:p>
    <w:p w14:paraId="158BAE7A" w14:textId="47970259" w:rsidR="001F2B7E" w:rsidRDefault="00BE0C71" w:rsidP="001F2B7E">
      <w:r w:rsidRPr="00BE0C71">
        <w:rPr>
          <w:noProof/>
          <w:lang w:eastAsia="en-NZ"/>
        </w:rPr>
        <w:drawing>
          <wp:inline distT="0" distB="0" distL="0" distR="0" wp14:anchorId="7251A7EB" wp14:editId="0A6A76E8">
            <wp:extent cx="6299835" cy="118279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99835" cy="1182791"/>
                    </a:xfrm>
                    <a:prstGeom prst="rect">
                      <a:avLst/>
                    </a:prstGeom>
                    <a:noFill/>
                    <a:ln>
                      <a:noFill/>
                    </a:ln>
                  </pic:spPr>
                </pic:pic>
              </a:graphicData>
            </a:graphic>
          </wp:inline>
        </w:drawing>
      </w:r>
    </w:p>
    <w:p w14:paraId="2AB1467A" w14:textId="77777777" w:rsidR="001F2B7E" w:rsidRPr="001C02F0" w:rsidRDefault="001F2B7E" w:rsidP="001F2B7E">
      <w:pPr>
        <w:rPr>
          <w:b/>
          <w:sz w:val="18"/>
        </w:rPr>
      </w:pPr>
      <w:r w:rsidRPr="001C02F0">
        <w:rPr>
          <w:b/>
          <w:sz w:val="18"/>
        </w:rPr>
        <w:t>BASE: All respondents</w:t>
      </w:r>
      <w:r>
        <w:rPr>
          <w:b/>
          <w:sz w:val="18"/>
        </w:rPr>
        <w:t>,</w:t>
      </w:r>
      <w:r w:rsidRPr="001C02F0">
        <w:rPr>
          <w:b/>
          <w:sz w:val="18"/>
        </w:rPr>
        <w:t xml:space="preserve"> 2005 (n=1,375); 2008 (n=2,099); 2011 (n=2,580); 2014 (n=1,181)</w:t>
      </w:r>
    </w:p>
    <w:p w14:paraId="42323149" w14:textId="77777777" w:rsidR="00987F6F" w:rsidRDefault="00987F6F" w:rsidP="001F2B7E"/>
    <w:p w14:paraId="38B193AC" w14:textId="5E6D92A2" w:rsidR="00DA6606" w:rsidRDefault="00BE0C71" w:rsidP="001F2B7E">
      <w:r>
        <w:t xml:space="preserve">Over time, participation in </w:t>
      </w:r>
      <w:r w:rsidR="001F2B7E">
        <w:t xml:space="preserve">performing arts </w:t>
      </w:r>
      <w:r>
        <w:t>has remained stable</w:t>
      </w:r>
      <w:r w:rsidR="001F2B7E">
        <w:t xml:space="preserve"> with </w:t>
      </w:r>
      <w:r>
        <w:t>one in five</w:t>
      </w:r>
      <w:r w:rsidR="001F2B7E">
        <w:t xml:space="preserve"> (</w:t>
      </w:r>
      <w:r>
        <w:t>20</w:t>
      </w:r>
      <w:r w:rsidR="001F2B7E">
        <w:t xml:space="preserve">%) </w:t>
      </w:r>
      <w:r w:rsidR="0020406F">
        <w:t xml:space="preserve">New Zealanders having been actively involved in this art form over the last twelve months. </w:t>
      </w:r>
    </w:p>
    <w:p w14:paraId="33D66BDF" w14:textId="4DDB39A0" w:rsidR="001F2B7E" w:rsidRDefault="00987F6F" w:rsidP="001F2B7E">
      <w:r>
        <w:t>R</w:t>
      </w:r>
      <w:r w:rsidR="0020406F">
        <w:t>espondents who had been involved in performing arts were asked to speci</w:t>
      </w:r>
      <w:r w:rsidR="00CB7A7F">
        <w:t xml:space="preserve">fy the type of performing arts </w:t>
      </w:r>
      <w:r w:rsidR="0020406F">
        <w:t xml:space="preserve">they had participated in. </w:t>
      </w:r>
    </w:p>
    <w:p w14:paraId="5739ED4B" w14:textId="6C6F355C" w:rsidR="007822AD" w:rsidRPr="001C02F0" w:rsidRDefault="00F35F27" w:rsidP="00F35F27">
      <w:pPr>
        <w:ind w:left="720"/>
        <w:jc w:val="center"/>
        <w:rPr>
          <w:i/>
        </w:rPr>
      </w:pPr>
      <w:r>
        <w:rPr>
          <w:i/>
        </w:rPr>
        <w:t>Which of these were you actively involved in?</w:t>
      </w:r>
    </w:p>
    <w:p w14:paraId="6A3C5DF3" w14:textId="2D163B34" w:rsidR="007822AD" w:rsidRDefault="0018144B" w:rsidP="007822AD">
      <w:pPr>
        <w:jc w:val="center"/>
      </w:pPr>
      <w:r w:rsidRPr="0018144B">
        <w:rPr>
          <w:noProof/>
          <w:lang w:eastAsia="en-NZ"/>
        </w:rPr>
        <w:drawing>
          <wp:inline distT="0" distB="0" distL="0" distR="0" wp14:anchorId="21A4EF01" wp14:editId="700DF092">
            <wp:extent cx="4619625" cy="37163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631188" cy="3725649"/>
                    </a:xfrm>
                    <a:prstGeom prst="rect">
                      <a:avLst/>
                    </a:prstGeom>
                    <a:noFill/>
                    <a:ln>
                      <a:noFill/>
                    </a:ln>
                  </pic:spPr>
                </pic:pic>
              </a:graphicData>
            </a:graphic>
          </wp:inline>
        </w:drawing>
      </w:r>
    </w:p>
    <w:p w14:paraId="286A1706" w14:textId="1BC8D77B" w:rsidR="00F35F27" w:rsidRDefault="007822AD" w:rsidP="00F35F27">
      <w:pPr>
        <w:rPr>
          <w:b/>
          <w:sz w:val="18"/>
        </w:rPr>
      </w:pPr>
      <w:r w:rsidRPr="001C02F0">
        <w:rPr>
          <w:b/>
          <w:sz w:val="18"/>
        </w:rPr>
        <w:t xml:space="preserve">BASE: </w:t>
      </w:r>
      <w:r w:rsidR="0018144B" w:rsidRPr="001C02F0">
        <w:rPr>
          <w:b/>
          <w:sz w:val="18"/>
        </w:rPr>
        <w:t>All respondents</w:t>
      </w:r>
      <w:r w:rsidR="0018144B">
        <w:rPr>
          <w:b/>
          <w:sz w:val="18"/>
        </w:rPr>
        <w:t>,</w:t>
      </w:r>
      <w:r w:rsidR="0018144B" w:rsidRPr="001C02F0">
        <w:rPr>
          <w:b/>
          <w:sz w:val="18"/>
        </w:rPr>
        <w:t xml:space="preserve"> 2008 (n=2,099); 2011 (n=2,580); 2014 (n=1,181)</w:t>
      </w:r>
    </w:p>
    <w:p w14:paraId="6F042840" w14:textId="19C3127D" w:rsidR="00977D62" w:rsidRDefault="0018144B" w:rsidP="00F35F27">
      <w:r>
        <w:t>New Zealanders’</w:t>
      </w:r>
      <w:r w:rsidR="00F35F27">
        <w:t xml:space="preserve"> most </w:t>
      </w:r>
      <w:r w:rsidR="00987F6F">
        <w:t>popular</w:t>
      </w:r>
      <w:r w:rsidR="00F35F27">
        <w:t xml:space="preserve"> </w:t>
      </w:r>
      <w:r>
        <w:t xml:space="preserve">performing arts </w:t>
      </w:r>
      <w:r w:rsidR="00F35F27">
        <w:t xml:space="preserve">activity </w:t>
      </w:r>
      <w:r w:rsidR="00987F6F">
        <w:t>continues to be</w:t>
      </w:r>
      <w:r w:rsidR="00CB7A7F">
        <w:t xml:space="preserve"> concerts</w:t>
      </w:r>
      <w:r w:rsidR="00F35F27">
        <w:t xml:space="preserve"> or music</w:t>
      </w:r>
      <w:r w:rsidR="00631A44">
        <w:t>al</w:t>
      </w:r>
      <w:r w:rsidR="00987F6F">
        <w:t xml:space="preserve"> performance</w:t>
      </w:r>
      <w:r w:rsidR="00D90A66">
        <w:t>, with m</w:t>
      </w:r>
      <w:r w:rsidR="00631A44">
        <w:t>ore than one in ten</w:t>
      </w:r>
      <w:r w:rsidR="00F35F27">
        <w:t xml:space="preserve"> </w:t>
      </w:r>
      <w:r w:rsidR="00987F6F">
        <w:t>New Zealanders</w:t>
      </w:r>
      <w:r w:rsidR="00F35F27">
        <w:t xml:space="preserve"> (</w:t>
      </w:r>
      <w:r w:rsidR="00631A44">
        <w:t>13</w:t>
      </w:r>
      <w:r w:rsidR="00F35F27">
        <w:t>%)</w:t>
      </w:r>
      <w:r w:rsidR="00987F6F">
        <w:t xml:space="preserve"> </w:t>
      </w:r>
      <w:r w:rsidR="00D90A66">
        <w:t>engaging</w:t>
      </w:r>
      <w:r w:rsidR="00987F6F">
        <w:t xml:space="preserve"> in this activity</w:t>
      </w:r>
      <w:r w:rsidR="00F35F27">
        <w:t xml:space="preserve">. </w:t>
      </w:r>
      <w:r w:rsidR="00D90A66">
        <w:t>P</w:t>
      </w:r>
      <w:r w:rsidR="00F35F27">
        <w:t>articipation in each type of performing art</w:t>
      </w:r>
      <w:r w:rsidR="008838A1">
        <w:t xml:space="preserve">s </w:t>
      </w:r>
      <w:r w:rsidR="00D90A66">
        <w:t>has</w:t>
      </w:r>
      <w:r w:rsidR="00987F6F">
        <w:t xml:space="preserve"> not changed </w:t>
      </w:r>
      <w:r w:rsidR="00367AD4">
        <w:t xml:space="preserve">at all </w:t>
      </w:r>
      <w:r w:rsidR="00987F6F">
        <w:t xml:space="preserve">since </w:t>
      </w:r>
      <w:r w:rsidR="008838A1">
        <w:t>2011.</w:t>
      </w:r>
    </w:p>
    <w:p w14:paraId="17EF6A5C" w14:textId="77777777" w:rsidR="00987F6F" w:rsidRDefault="00987F6F" w:rsidP="00F35F27"/>
    <w:p w14:paraId="56D01394" w14:textId="4D3D7FEF" w:rsidR="00987F6F" w:rsidRPr="00987F6F" w:rsidRDefault="00987F6F" w:rsidP="00987F6F">
      <w:pPr>
        <w:pStyle w:val="Heading4"/>
        <w:rPr>
          <w:i w:val="0"/>
        </w:rPr>
      </w:pPr>
      <w:r w:rsidRPr="00987F6F">
        <w:rPr>
          <w:i w:val="0"/>
        </w:rPr>
        <w:t>Frequency of participati</w:t>
      </w:r>
      <w:r w:rsidR="00DA6606">
        <w:rPr>
          <w:i w:val="0"/>
        </w:rPr>
        <w:t>on</w:t>
      </w:r>
    </w:p>
    <w:p w14:paraId="32E6B5AF" w14:textId="27829A08" w:rsidR="00977D62" w:rsidRDefault="00977D62" w:rsidP="00F35F27">
      <w:r>
        <w:t>Respon</w:t>
      </w:r>
      <w:r w:rsidR="00CB7A7F">
        <w:t xml:space="preserve">dents who had been involved in </w:t>
      </w:r>
      <w:r>
        <w:t xml:space="preserve">performing arts over the last twelve months were then asked to indicate how frequently they had </w:t>
      </w:r>
      <w:r w:rsidR="00D90A66">
        <w:t>participated</w:t>
      </w:r>
      <w:r>
        <w:t xml:space="preserve">. </w:t>
      </w:r>
    </w:p>
    <w:p w14:paraId="08361BCC" w14:textId="45304011" w:rsidR="00977D62" w:rsidRPr="00977D62" w:rsidRDefault="00977D62" w:rsidP="00977D62">
      <w:pPr>
        <w:jc w:val="center"/>
        <w:rPr>
          <w:i/>
        </w:rPr>
      </w:pPr>
      <w:r>
        <w:rPr>
          <w:i/>
        </w:rPr>
        <w:t xml:space="preserve">On average, how often have you done this (/those) in the last twelve months? </w:t>
      </w:r>
      <w:r>
        <w:rPr>
          <w:i/>
        </w:rPr>
        <w:br/>
      </w:r>
      <w:r>
        <w:rPr>
          <w:b/>
          <w:i/>
        </w:rPr>
        <w:t>IF NECESSARY</w:t>
      </w:r>
      <w:r>
        <w:rPr>
          <w:i/>
        </w:rPr>
        <w:t>: Combine all the activities you’ve taken part in.</w:t>
      </w:r>
    </w:p>
    <w:p w14:paraId="795C5BA4" w14:textId="03437828" w:rsidR="00F35F27" w:rsidRDefault="00F14FB2" w:rsidP="00977D62">
      <w:pPr>
        <w:jc w:val="center"/>
        <w:rPr>
          <w:b/>
          <w:sz w:val="18"/>
        </w:rPr>
      </w:pPr>
      <w:r w:rsidRPr="00F14FB2">
        <w:rPr>
          <w:noProof/>
          <w:lang w:eastAsia="en-NZ"/>
        </w:rPr>
        <w:drawing>
          <wp:inline distT="0" distB="0" distL="0" distR="0" wp14:anchorId="49928457" wp14:editId="68E06304">
            <wp:extent cx="4580255" cy="28543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580255" cy="2854325"/>
                    </a:xfrm>
                    <a:prstGeom prst="rect">
                      <a:avLst/>
                    </a:prstGeom>
                    <a:noFill/>
                    <a:ln>
                      <a:noFill/>
                    </a:ln>
                  </pic:spPr>
                </pic:pic>
              </a:graphicData>
            </a:graphic>
          </wp:inline>
        </w:drawing>
      </w:r>
    </w:p>
    <w:p w14:paraId="5BA97CD7" w14:textId="77777777" w:rsidR="00977D62" w:rsidRDefault="00977D62" w:rsidP="00977D62">
      <w:pPr>
        <w:rPr>
          <w:b/>
          <w:sz w:val="18"/>
        </w:rPr>
      </w:pPr>
      <w:r w:rsidRPr="001C02F0">
        <w:rPr>
          <w:b/>
          <w:sz w:val="18"/>
        </w:rPr>
        <w:t xml:space="preserve">BASE: </w:t>
      </w:r>
      <w:r>
        <w:rPr>
          <w:b/>
          <w:sz w:val="18"/>
        </w:rPr>
        <w:t>Those who have been actively involved in some form of performing arts in the last 12 months,</w:t>
      </w:r>
      <w:r w:rsidRPr="001C02F0">
        <w:rPr>
          <w:b/>
          <w:sz w:val="18"/>
        </w:rPr>
        <w:t xml:space="preserve"> 2005 (n=</w:t>
      </w:r>
      <w:r>
        <w:rPr>
          <w:b/>
          <w:sz w:val="18"/>
        </w:rPr>
        <w:t>301</w:t>
      </w:r>
      <w:r w:rsidRPr="001C02F0">
        <w:rPr>
          <w:b/>
          <w:sz w:val="18"/>
        </w:rPr>
        <w:t>); 2008 (n=</w:t>
      </w:r>
      <w:r>
        <w:rPr>
          <w:b/>
          <w:sz w:val="18"/>
        </w:rPr>
        <w:t>333</w:t>
      </w:r>
      <w:r w:rsidRPr="001C02F0">
        <w:rPr>
          <w:b/>
          <w:sz w:val="18"/>
        </w:rPr>
        <w:t>); 2011 (n=</w:t>
      </w:r>
      <w:r>
        <w:rPr>
          <w:b/>
          <w:sz w:val="18"/>
        </w:rPr>
        <w:t>453</w:t>
      </w:r>
      <w:r w:rsidRPr="001C02F0">
        <w:rPr>
          <w:b/>
          <w:sz w:val="18"/>
        </w:rPr>
        <w:t>); 2014 (n=</w:t>
      </w:r>
      <w:r>
        <w:rPr>
          <w:b/>
          <w:sz w:val="18"/>
        </w:rPr>
        <w:t>221</w:t>
      </w:r>
      <w:r w:rsidRPr="001C02F0">
        <w:rPr>
          <w:b/>
          <w:sz w:val="18"/>
        </w:rPr>
        <w:t>)</w:t>
      </w:r>
    </w:p>
    <w:p w14:paraId="35AFF122" w14:textId="77777777" w:rsidR="00987F6F" w:rsidRDefault="00987F6F" w:rsidP="003D5A2C"/>
    <w:p w14:paraId="6B3B59ED" w14:textId="355B1FDD" w:rsidR="003D5A2C" w:rsidRPr="003321ED" w:rsidRDefault="00987F6F" w:rsidP="003D5A2C">
      <w:pPr>
        <w:rPr>
          <w:strike/>
        </w:rPr>
      </w:pPr>
      <w:r>
        <w:t xml:space="preserve">While the </w:t>
      </w:r>
      <w:r w:rsidR="00D90A66">
        <w:t xml:space="preserve">overall number </w:t>
      </w:r>
      <w:r>
        <w:t xml:space="preserve">of New Zealanders who have participated in performing arts in the last 12 months has not changed, the frequency of involvement has increased significantly in 2014.  </w:t>
      </w:r>
      <w:r w:rsidR="00F14FB2">
        <w:t xml:space="preserve">More than </w:t>
      </w:r>
      <w:r>
        <w:t xml:space="preserve">one in two </w:t>
      </w:r>
      <w:r w:rsidR="00F14FB2">
        <w:t>(5</w:t>
      </w:r>
      <w:r w:rsidR="00DA6606">
        <w:t>4</w:t>
      </w:r>
      <w:r w:rsidR="00F14FB2">
        <w:t>%)</w:t>
      </w:r>
      <w:r w:rsidR="00D90A66">
        <w:t xml:space="preserve"> of those who </w:t>
      </w:r>
      <w:r w:rsidR="00F14FB2">
        <w:t xml:space="preserve">have been actively involved in the performing arts </w:t>
      </w:r>
      <w:r w:rsidR="00D90A66">
        <w:t xml:space="preserve">in the last 12 months have done </w:t>
      </w:r>
      <w:r w:rsidR="00367AD4">
        <w:t xml:space="preserve">so </w:t>
      </w:r>
      <w:r w:rsidR="00DA6606">
        <w:t>nine or more times</w:t>
      </w:r>
      <w:r w:rsidR="00D90A66">
        <w:t>.  This</w:t>
      </w:r>
      <w:r>
        <w:t xml:space="preserve"> is significantly higher than </w:t>
      </w:r>
      <w:r w:rsidR="00D90A66">
        <w:t xml:space="preserve">in </w:t>
      </w:r>
      <w:r w:rsidR="00F14FB2">
        <w:t xml:space="preserve">2011 when 36% </w:t>
      </w:r>
      <w:r>
        <w:t>had done so</w:t>
      </w:r>
      <w:r w:rsidR="00F14FB2" w:rsidRPr="0092166D">
        <w:t>.</w:t>
      </w:r>
      <w:r w:rsidR="00367AD4" w:rsidRPr="0092166D">
        <w:t xml:space="preserve">  </w:t>
      </w:r>
      <w:r w:rsidR="003321ED" w:rsidRPr="003321ED">
        <w:rPr>
          <w:highlight w:val="yellow"/>
        </w:rPr>
        <w:t>This increase is a primary driver of the overall increase of how often New Zealanders participate in the arts</w:t>
      </w:r>
      <w:r w:rsidR="003321ED" w:rsidRPr="003321ED">
        <w:t>.</w:t>
      </w:r>
      <w:r w:rsidR="003321ED" w:rsidRPr="003321ED">
        <w:rPr>
          <w:strike/>
        </w:rPr>
        <w:t xml:space="preserve"> </w:t>
      </w:r>
      <w:r w:rsidR="003321ED" w:rsidRPr="003321ED">
        <w:rPr>
          <w:strike/>
          <w:highlight w:val="green"/>
        </w:rPr>
        <w:t>This increase is a primary driver of the increase in participation overall.</w:t>
      </w:r>
    </w:p>
    <w:p w14:paraId="4B2764FE" w14:textId="77777777" w:rsidR="00045D2C" w:rsidRDefault="00045D2C">
      <w:pPr>
        <w:rPr>
          <w:rFonts w:eastAsiaTheme="majorEastAsia" w:cstheme="majorBidi"/>
          <w:color w:val="808080" w:themeColor="background1" w:themeShade="80"/>
          <w:sz w:val="24"/>
          <w:szCs w:val="24"/>
        </w:rPr>
      </w:pPr>
      <w:r>
        <w:br w:type="page"/>
      </w:r>
    </w:p>
    <w:p w14:paraId="429461DB" w14:textId="5ED9232D" w:rsidR="003D5A2C" w:rsidRDefault="003D5A2C" w:rsidP="003D5A2C">
      <w:pPr>
        <w:pStyle w:val="Heading3"/>
      </w:pPr>
      <w:bookmarkStart w:id="55" w:name="_Toc411596298"/>
      <w:r>
        <w:lastRenderedPageBreak/>
        <w:t>Literary Arts Participation</w:t>
      </w:r>
      <w:bookmarkEnd w:id="55"/>
    </w:p>
    <w:p w14:paraId="52FB0E00" w14:textId="5D5E99D6" w:rsidR="003D5A2C" w:rsidRDefault="005078EC" w:rsidP="003D5A2C">
      <w:r>
        <w:t>Respondents were asked about their p</w:t>
      </w:r>
      <w:r w:rsidR="003D5A2C">
        <w:t>ar</w:t>
      </w:r>
      <w:r w:rsidR="00CB7A7F">
        <w:t xml:space="preserve">ticipation in </w:t>
      </w:r>
      <w:r>
        <w:t>literary arts, with literature</w:t>
      </w:r>
      <w:r w:rsidR="003D5A2C">
        <w:t xml:space="preserve"> defined in the survey as follows;</w:t>
      </w:r>
    </w:p>
    <w:p w14:paraId="7309C9F3" w14:textId="6DD443EC" w:rsidR="003D5A2C" w:rsidRDefault="003D5A2C" w:rsidP="003D5A2C">
      <w:pPr>
        <w:ind w:left="720"/>
        <w:rPr>
          <w:i/>
        </w:rPr>
      </w:pPr>
      <w:r>
        <w:rPr>
          <w:i/>
        </w:rPr>
        <w:t>Still thinking about literature, in the last twelve months have you taken part in a writing workshop or literary event, or done any creative writing of your own, for example poetry, fiction or non-fiction?</w:t>
      </w:r>
    </w:p>
    <w:p w14:paraId="110EA7C1" w14:textId="45EEA61D" w:rsidR="003D5A2C" w:rsidRDefault="003D5A2C" w:rsidP="003D5A2C">
      <w:pPr>
        <w:rPr>
          <w:i/>
        </w:rPr>
      </w:pPr>
      <w:r w:rsidRPr="003D5A2C">
        <w:rPr>
          <w:noProof/>
          <w:lang w:eastAsia="en-NZ"/>
        </w:rPr>
        <w:drawing>
          <wp:inline distT="0" distB="0" distL="0" distR="0" wp14:anchorId="6F59D89E" wp14:editId="5BD08D4D">
            <wp:extent cx="6299835" cy="118163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4432BC23" w14:textId="77777777" w:rsidR="00BF42F8" w:rsidRPr="001C02F0" w:rsidRDefault="00BF42F8" w:rsidP="00BF42F8">
      <w:pPr>
        <w:rPr>
          <w:b/>
          <w:sz w:val="18"/>
        </w:rPr>
      </w:pPr>
      <w:r w:rsidRPr="001C02F0">
        <w:rPr>
          <w:b/>
          <w:sz w:val="18"/>
        </w:rPr>
        <w:t>BASE: All respondents</w:t>
      </w:r>
      <w:r>
        <w:rPr>
          <w:b/>
          <w:sz w:val="18"/>
        </w:rPr>
        <w:t>,</w:t>
      </w:r>
      <w:r w:rsidRPr="001C02F0">
        <w:rPr>
          <w:b/>
          <w:sz w:val="18"/>
        </w:rPr>
        <w:t xml:space="preserve"> 2005 (n=1,375); 2008 (n=2,099); 2011 (n=2,580); 2014 (n=1,181)</w:t>
      </w:r>
    </w:p>
    <w:p w14:paraId="0DF07C7B" w14:textId="71DDD1D5" w:rsidR="0092166D" w:rsidRPr="0092166D" w:rsidRDefault="003D5A2C" w:rsidP="0092166D">
      <w:r>
        <w:t xml:space="preserve">Compared to 2011, </w:t>
      </w:r>
      <w:r w:rsidR="005078EC">
        <w:t xml:space="preserve">the proportion of </w:t>
      </w:r>
      <w:r>
        <w:t>New Zealanders involve</w:t>
      </w:r>
      <w:r w:rsidR="005078EC">
        <w:t>d</w:t>
      </w:r>
      <w:r>
        <w:t xml:space="preserve"> in literary arts has significantly increase</w:t>
      </w:r>
      <w:r w:rsidR="005078EC">
        <w:t>d</w:t>
      </w:r>
      <w:r>
        <w:t xml:space="preserve"> with almost one in five (18%) </w:t>
      </w:r>
      <w:r w:rsidR="005078EC">
        <w:t>having</w:t>
      </w:r>
      <w:r>
        <w:t xml:space="preserve"> participated in the last twelve months</w:t>
      </w:r>
      <w:r w:rsidRPr="0092166D">
        <w:t xml:space="preserve">. </w:t>
      </w:r>
      <w:r w:rsidR="0092166D" w:rsidRPr="0092166D">
        <w:rPr>
          <w:highlight w:val="yellow"/>
        </w:rPr>
        <w:t xml:space="preserve">This increase </w:t>
      </w:r>
      <w:r w:rsidR="0092166D">
        <w:rPr>
          <w:highlight w:val="yellow"/>
        </w:rPr>
        <w:t xml:space="preserve">is </w:t>
      </w:r>
      <w:r w:rsidR="0092166D" w:rsidRPr="0092166D">
        <w:rPr>
          <w:highlight w:val="yellow"/>
        </w:rPr>
        <w:t>a primary driver of the increase in overall arts participation in 2014</w:t>
      </w:r>
    </w:p>
    <w:p w14:paraId="12496B41" w14:textId="72526439" w:rsidR="005078EC" w:rsidRDefault="005078EC" w:rsidP="003D5A2C"/>
    <w:p w14:paraId="2D815E6E" w14:textId="77777777" w:rsidR="005078EC" w:rsidRDefault="005078EC" w:rsidP="003D5A2C"/>
    <w:p w14:paraId="57107DAC" w14:textId="79140877" w:rsidR="005078EC" w:rsidRPr="005078EC" w:rsidRDefault="005078EC" w:rsidP="005078EC">
      <w:pPr>
        <w:pStyle w:val="Heading4"/>
        <w:rPr>
          <w:i w:val="0"/>
        </w:rPr>
      </w:pPr>
      <w:r w:rsidRPr="005078EC">
        <w:rPr>
          <w:i w:val="0"/>
        </w:rPr>
        <w:t>Frequency of participati</w:t>
      </w:r>
      <w:r w:rsidR="00DA6606">
        <w:rPr>
          <w:i w:val="0"/>
        </w:rPr>
        <w:t>on</w:t>
      </w:r>
    </w:p>
    <w:p w14:paraId="52BED56B" w14:textId="41D32F1E" w:rsidR="00B76EF3" w:rsidRDefault="005078EC" w:rsidP="005078EC">
      <w:pPr>
        <w:rPr>
          <w:i/>
        </w:rPr>
      </w:pPr>
      <w:r>
        <w:t>R</w:t>
      </w:r>
      <w:r w:rsidR="00BF42F8">
        <w:t xml:space="preserve">espondents </w:t>
      </w:r>
      <w:r>
        <w:t xml:space="preserve">who had participated </w:t>
      </w:r>
      <w:r w:rsidR="00BF42F8">
        <w:t xml:space="preserve">were then asked how frequently they had done so. </w:t>
      </w:r>
    </w:p>
    <w:p w14:paraId="41277A52" w14:textId="1D9D2706" w:rsidR="00B76EF3" w:rsidRDefault="00B76EF3" w:rsidP="00B76EF3">
      <w:pPr>
        <w:jc w:val="center"/>
        <w:rPr>
          <w:i/>
        </w:rPr>
      </w:pPr>
      <w:r>
        <w:rPr>
          <w:i/>
        </w:rPr>
        <w:t xml:space="preserve">On average, how often have you done this in the last twelve months? </w:t>
      </w:r>
      <w:r>
        <w:rPr>
          <w:b/>
          <w:i/>
        </w:rPr>
        <w:t>IF NECESSARY:</w:t>
      </w:r>
      <w:r>
        <w:rPr>
          <w:i/>
        </w:rPr>
        <w:t xml:space="preserve"> Combine all the activities you’ve taken part in.</w:t>
      </w:r>
    </w:p>
    <w:p w14:paraId="5DC356C2" w14:textId="77777777" w:rsidR="005078EC" w:rsidRPr="00B76EF3" w:rsidRDefault="005078EC" w:rsidP="00B76EF3">
      <w:pPr>
        <w:jc w:val="center"/>
        <w:rPr>
          <w:i/>
        </w:rPr>
      </w:pPr>
    </w:p>
    <w:p w14:paraId="05AFBEA1" w14:textId="7A17B451" w:rsidR="00B76EF3" w:rsidRDefault="00DE4C14" w:rsidP="00B76EF3">
      <w:pPr>
        <w:rPr>
          <w:b/>
          <w:sz w:val="18"/>
        </w:rPr>
      </w:pPr>
      <w:r w:rsidRPr="00DE4C14">
        <w:rPr>
          <w:noProof/>
          <w:lang w:eastAsia="en-NZ"/>
        </w:rPr>
        <w:drawing>
          <wp:inline distT="0" distB="0" distL="0" distR="0" wp14:anchorId="5CFD462C" wp14:editId="700D8BED">
            <wp:extent cx="6299835" cy="140770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r w:rsidR="00B76EF3" w:rsidRPr="00B76EF3">
        <w:rPr>
          <w:b/>
          <w:sz w:val="18"/>
        </w:rPr>
        <w:t xml:space="preserve"> </w:t>
      </w:r>
      <w:r w:rsidR="00B76EF3" w:rsidRPr="001C02F0">
        <w:rPr>
          <w:b/>
          <w:sz w:val="18"/>
        </w:rPr>
        <w:t xml:space="preserve">BASE: </w:t>
      </w:r>
      <w:r w:rsidR="00B76EF3">
        <w:rPr>
          <w:b/>
          <w:sz w:val="18"/>
        </w:rPr>
        <w:t>Those who have taken part in a writing or literary event, or written poetry, fiction or non-fiction in the last 12 months,</w:t>
      </w:r>
      <w:r w:rsidR="00B76EF3" w:rsidRPr="001C02F0">
        <w:rPr>
          <w:b/>
          <w:sz w:val="18"/>
        </w:rPr>
        <w:t xml:space="preserve"> 2005 (n=</w:t>
      </w:r>
      <w:r w:rsidR="00B76EF3">
        <w:rPr>
          <w:b/>
          <w:sz w:val="18"/>
        </w:rPr>
        <w:t>193</w:t>
      </w:r>
      <w:r w:rsidR="00B76EF3" w:rsidRPr="001C02F0">
        <w:rPr>
          <w:b/>
          <w:sz w:val="18"/>
        </w:rPr>
        <w:t>); 2008 (n=</w:t>
      </w:r>
      <w:r w:rsidR="00B76EF3">
        <w:rPr>
          <w:b/>
          <w:sz w:val="18"/>
        </w:rPr>
        <w:t>220</w:t>
      </w:r>
      <w:r w:rsidR="00B76EF3" w:rsidRPr="001C02F0">
        <w:rPr>
          <w:b/>
          <w:sz w:val="18"/>
        </w:rPr>
        <w:t>); 2011 (n=</w:t>
      </w:r>
      <w:r w:rsidR="00B76EF3">
        <w:rPr>
          <w:b/>
          <w:sz w:val="18"/>
        </w:rPr>
        <w:t>322</w:t>
      </w:r>
      <w:r w:rsidR="00B76EF3" w:rsidRPr="001C02F0">
        <w:rPr>
          <w:b/>
          <w:sz w:val="18"/>
        </w:rPr>
        <w:t>); 2014 (n=</w:t>
      </w:r>
      <w:r w:rsidR="00B76EF3">
        <w:rPr>
          <w:b/>
          <w:sz w:val="18"/>
        </w:rPr>
        <w:t>192</w:t>
      </w:r>
      <w:r w:rsidR="00B76EF3" w:rsidRPr="001C02F0">
        <w:rPr>
          <w:b/>
          <w:sz w:val="18"/>
        </w:rPr>
        <w:t>)</w:t>
      </w:r>
    </w:p>
    <w:p w14:paraId="29E4278B" w14:textId="77777777" w:rsidR="005078EC" w:rsidRDefault="005078EC" w:rsidP="003D5A2C"/>
    <w:p w14:paraId="76561ED8" w14:textId="25F265DB" w:rsidR="007E4F8B" w:rsidRPr="003321ED" w:rsidRDefault="00D90A66" w:rsidP="003D5A2C">
      <w:pPr>
        <w:rPr>
          <w:strike/>
        </w:rPr>
      </w:pPr>
      <w:r>
        <w:t>Among those who participated in the literary arts, there has been a significant increase in the frequency</w:t>
      </w:r>
      <w:r w:rsidR="00B76EF3">
        <w:t xml:space="preserve"> </w:t>
      </w:r>
      <w:r>
        <w:t>of involvement since 2011</w:t>
      </w:r>
      <w:r w:rsidR="00B76EF3">
        <w:t xml:space="preserve">. </w:t>
      </w:r>
      <w:r w:rsidR="003C2A63">
        <w:t xml:space="preserve">Almost half (47%) of those who </w:t>
      </w:r>
      <w:r w:rsidR="00570D89">
        <w:t>participate</w:t>
      </w:r>
      <w:r w:rsidR="003C2A63">
        <w:t xml:space="preserve"> in the literary arts </w:t>
      </w:r>
      <w:r w:rsidR="00570D89">
        <w:t>do</w:t>
      </w:r>
      <w:r w:rsidR="003C2A63">
        <w:t xml:space="preserve"> so more than nine times</w:t>
      </w:r>
      <w:r w:rsidR="00570D89">
        <w:t>,</w:t>
      </w:r>
      <w:r w:rsidR="003C2A63">
        <w:t xml:space="preserve"> compared </w:t>
      </w:r>
      <w:r w:rsidR="00570D89">
        <w:t>to</w:t>
      </w:r>
      <w:r w:rsidR="003C2A63">
        <w:t xml:space="preserve"> less than four in ten (37%) </w:t>
      </w:r>
      <w:r w:rsidR="005078EC">
        <w:t xml:space="preserve">who </w:t>
      </w:r>
      <w:r w:rsidR="00570D89">
        <w:t xml:space="preserve">did </w:t>
      </w:r>
      <w:r w:rsidR="005078EC">
        <w:t xml:space="preserve">so </w:t>
      </w:r>
      <w:r w:rsidR="003C2A63">
        <w:t xml:space="preserve">in 2011. </w:t>
      </w:r>
      <w:r w:rsidR="00570D89">
        <w:t xml:space="preserve"> </w:t>
      </w:r>
      <w:r w:rsidR="00570D89" w:rsidRPr="003321ED">
        <w:rPr>
          <w:highlight w:val="yellow"/>
        </w:rPr>
        <w:t xml:space="preserve">This increase </w:t>
      </w:r>
      <w:r w:rsidR="0092166D" w:rsidRPr="003321ED">
        <w:rPr>
          <w:highlight w:val="yellow"/>
        </w:rPr>
        <w:t xml:space="preserve">is </w:t>
      </w:r>
      <w:r w:rsidR="00570D89" w:rsidRPr="003321ED">
        <w:rPr>
          <w:highlight w:val="yellow"/>
        </w:rPr>
        <w:t xml:space="preserve">a primary driver of the </w:t>
      </w:r>
      <w:r w:rsidR="004700EA" w:rsidRPr="003321ED">
        <w:rPr>
          <w:highlight w:val="yellow"/>
        </w:rPr>
        <w:t xml:space="preserve">overall </w:t>
      </w:r>
      <w:r w:rsidR="00570D89" w:rsidRPr="003321ED">
        <w:rPr>
          <w:highlight w:val="yellow"/>
        </w:rPr>
        <w:t>increase</w:t>
      </w:r>
      <w:r w:rsidR="004700EA" w:rsidRPr="003321ED">
        <w:rPr>
          <w:highlight w:val="yellow"/>
        </w:rPr>
        <w:t xml:space="preserve"> of how often New Zealanders participate in the art</w:t>
      </w:r>
      <w:r w:rsidR="004700EA" w:rsidRPr="004700EA">
        <w:rPr>
          <w:highlight w:val="yellow"/>
        </w:rPr>
        <w:t xml:space="preserve">s. </w:t>
      </w:r>
      <w:r w:rsidR="003321ED" w:rsidRPr="003321ED">
        <w:rPr>
          <w:strike/>
          <w:highlight w:val="green"/>
        </w:rPr>
        <w:t>This increase will be a primary driver of the increase in overall arts participation in 2014.</w:t>
      </w:r>
    </w:p>
    <w:p w14:paraId="3C0287BF" w14:textId="77777777" w:rsidR="00045D2C" w:rsidRDefault="00045D2C">
      <w:pPr>
        <w:rPr>
          <w:rFonts w:eastAsiaTheme="majorEastAsia" w:cstheme="majorBidi"/>
          <w:color w:val="808080" w:themeColor="background1" w:themeShade="80"/>
          <w:sz w:val="24"/>
          <w:szCs w:val="24"/>
        </w:rPr>
      </w:pPr>
      <w:r>
        <w:br w:type="page"/>
      </w:r>
    </w:p>
    <w:p w14:paraId="230C01EC" w14:textId="415A307A" w:rsidR="001F2B7E" w:rsidRDefault="001F2B7E" w:rsidP="001F2B7E">
      <w:pPr>
        <w:pStyle w:val="Heading3"/>
      </w:pPr>
      <w:bookmarkStart w:id="56" w:name="_Toc411596299"/>
      <w:r>
        <w:lastRenderedPageBreak/>
        <w:t xml:space="preserve">Māori Arts </w:t>
      </w:r>
      <w:r w:rsidR="00A9633C">
        <w:t>Participation</w:t>
      </w:r>
      <w:bookmarkEnd w:id="56"/>
    </w:p>
    <w:p w14:paraId="0C64EB13" w14:textId="0B6E9D29" w:rsidR="00904643" w:rsidRDefault="00904643" w:rsidP="00904643">
      <w:r>
        <w:t>Respondents were a</w:t>
      </w:r>
      <w:r w:rsidR="00650D1F">
        <w:t>sked about their involvement</w:t>
      </w:r>
      <w:r>
        <w:t xml:space="preserve"> </w:t>
      </w:r>
      <w:r w:rsidR="005078EC">
        <w:t xml:space="preserve">in </w:t>
      </w:r>
      <w:r>
        <w:t>Māori arts in the last year. Māori art was defined in the survey as follows;</w:t>
      </w:r>
    </w:p>
    <w:p w14:paraId="69100830" w14:textId="036F8F11" w:rsidR="00904643" w:rsidRPr="00904643" w:rsidRDefault="00904643" w:rsidP="00904643">
      <w:pPr>
        <w:ind w:left="720" w:right="1132"/>
        <w:rPr>
          <w:i/>
        </w:rPr>
      </w:pPr>
      <w:r>
        <w:rPr>
          <w:i/>
        </w:rPr>
        <w:t xml:space="preserve">Still thinking about Māori arts, in the last twelve months have you been actively involved in any Māori arts or crafts activities or workshops, including carving, </w:t>
      </w:r>
      <w:proofErr w:type="spellStart"/>
      <w:r>
        <w:rPr>
          <w:i/>
        </w:rPr>
        <w:t>raranga</w:t>
      </w:r>
      <w:proofErr w:type="spellEnd"/>
      <w:r>
        <w:rPr>
          <w:i/>
        </w:rPr>
        <w:t>,</w:t>
      </w:r>
      <w:r w:rsidR="005078EC">
        <w:rPr>
          <w:i/>
        </w:rPr>
        <w:t xml:space="preserve"> </w:t>
      </w:r>
      <w:proofErr w:type="spellStart"/>
      <w:r w:rsidR="005078EC">
        <w:rPr>
          <w:i/>
        </w:rPr>
        <w:t>taniko</w:t>
      </w:r>
      <w:proofErr w:type="spellEnd"/>
      <w:r w:rsidR="005078EC">
        <w:rPr>
          <w:i/>
        </w:rPr>
        <w:t>, weaving, waiata, or ka</w:t>
      </w:r>
      <w:r>
        <w:rPr>
          <w:i/>
        </w:rPr>
        <w:t xml:space="preserve">pa haka, </w:t>
      </w:r>
      <w:proofErr w:type="spellStart"/>
      <w:r>
        <w:rPr>
          <w:i/>
        </w:rPr>
        <w:t>kowhaiwhai</w:t>
      </w:r>
      <w:proofErr w:type="spellEnd"/>
      <w:r>
        <w:rPr>
          <w:i/>
        </w:rPr>
        <w:t xml:space="preserve">, ta </w:t>
      </w:r>
      <w:proofErr w:type="spellStart"/>
      <w:r>
        <w:rPr>
          <w:i/>
        </w:rPr>
        <w:t>moko</w:t>
      </w:r>
      <w:proofErr w:type="spellEnd"/>
      <w:r>
        <w:rPr>
          <w:i/>
        </w:rPr>
        <w:t>, Māori dance or music?</w:t>
      </w:r>
    </w:p>
    <w:p w14:paraId="172F4B35" w14:textId="4161B377" w:rsidR="00904643" w:rsidRDefault="005078EC" w:rsidP="00904643">
      <w:r>
        <w:t>Participation in Māori arts is</w:t>
      </w:r>
      <w:r w:rsidR="00650D1F">
        <w:t xml:space="preserve"> summarised below. </w:t>
      </w:r>
    </w:p>
    <w:p w14:paraId="5C2EAD27" w14:textId="77777777" w:rsidR="005078EC" w:rsidRDefault="005078EC" w:rsidP="00904643"/>
    <w:p w14:paraId="6FB93CB4" w14:textId="3CAF6FBC" w:rsidR="00650D1F" w:rsidRDefault="00650D1F" w:rsidP="00904643">
      <w:r w:rsidRPr="00650D1F">
        <w:rPr>
          <w:noProof/>
          <w:lang w:eastAsia="en-NZ"/>
        </w:rPr>
        <w:drawing>
          <wp:inline distT="0" distB="0" distL="0" distR="0" wp14:anchorId="637E5A50" wp14:editId="5740FFC6">
            <wp:extent cx="6299835" cy="11816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020FE08A" w14:textId="77777777" w:rsidR="00650D1F" w:rsidRPr="001C02F0" w:rsidRDefault="00650D1F" w:rsidP="00650D1F">
      <w:pPr>
        <w:rPr>
          <w:b/>
          <w:sz w:val="18"/>
        </w:rPr>
      </w:pPr>
      <w:r w:rsidRPr="001C02F0">
        <w:rPr>
          <w:b/>
          <w:sz w:val="18"/>
        </w:rPr>
        <w:t>BASE: All respondents</w:t>
      </w:r>
      <w:r>
        <w:rPr>
          <w:b/>
          <w:sz w:val="18"/>
        </w:rPr>
        <w:t>,</w:t>
      </w:r>
      <w:r w:rsidRPr="001C02F0">
        <w:rPr>
          <w:b/>
          <w:sz w:val="18"/>
        </w:rPr>
        <w:t xml:space="preserve"> 2005 (n=1,375); 2008 (n=2,099); 2011 (n=2,580); 2014 (n=1,181)</w:t>
      </w:r>
    </w:p>
    <w:p w14:paraId="05B5919B" w14:textId="77777777" w:rsidR="005078EC" w:rsidRDefault="005078EC" w:rsidP="00045D2C"/>
    <w:p w14:paraId="04DD1DC4" w14:textId="77777777" w:rsidR="005078EC" w:rsidRDefault="00650D1F" w:rsidP="00045D2C">
      <w:r>
        <w:t xml:space="preserve">New Zealanders’ involvement in Māori arts is consistent with previous years, with </w:t>
      </w:r>
      <w:r w:rsidR="005078EC">
        <w:t xml:space="preserve">15% of New Zealanders </w:t>
      </w:r>
      <w:r>
        <w:t xml:space="preserve">saying they had been actively involved in some form of Māori arts in the past twelve months. </w:t>
      </w:r>
    </w:p>
    <w:p w14:paraId="6CFA7E8B" w14:textId="77777777" w:rsidR="005078EC" w:rsidRDefault="005078EC" w:rsidP="00045D2C"/>
    <w:p w14:paraId="60D57E73" w14:textId="26881885" w:rsidR="005078EC" w:rsidRPr="005078EC" w:rsidRDefault="005078EC" w:rsidP="005078EC">
      <w:pPr>
        <w:pStyle w:val="Heading4"/>
        <w:rPr>
          <w:i w:val="0"/>
        </w:rPr>
      </w:pPr>
      <w:r w:rsidRPr="005078EC">
        <w:rPr>
          <w:i w:val="0"/>
        </w:rPr>
        <w:t>Frequency of participati</w:t>
      </w:r>
      <w:r w:rsidR="00DA6606">
        <w:rPr>
          <w:i w:val="0"/>
        </w:rPr>
        <w:t>on</w:t>
      </w:r>
    </w:p>
    <w:p w14:paraId="1DC59238" w14:textId="321B99AD" w:rsidR="00045D2C" w:rsidRDefault="00DA6606" w:rsidP="00045D2C">
      <w:r>
        <w:t>R</w:t>
      </w:r>
      <w:r w:rsidR="00650D1F">
        <w:t xml:space="preserve">espondents </w:t>
      </w:r>
      <w:r>
        <w:t>who had participated were</w:t>
      </w:r>
      <w:r w:rsidR="00650D1F">
        <w:t xml:space="preserve"> asked to indicate how often they had done so.</w:t>
      </w:r>
    </w:p>
    <w:p w14:paraId="3D37A19A" w14:textId="3F8730E1" w:rsidR="00650D1F" w:rsidRDefault="00650D1F" w:rsidP="00045D2C">
      <w:pPr>
        <w:jc w:val="center"/>
        <w:rPr>
          <w:i/>
        </w:rPr>
      </w:pPr>
      <w:r>
        <w:rPr>
          <w:i/>
        </w:rPr>
        <w:t xml:space="preserve">On average, how often have you done this in the last twelve months? </w:t>
      </w:r>
      <w:r>
        <w:rPr>
          <w:b/>
          <w:i/>
        </w:rPr>
        <w:t>IF NECESSARY:</w:t>
      </w:r>
      <w:r>
        <w:rPr>
          <w:i/>
        </w:rPr>
        <w:t xml:space="preserve"> Combine all the activities you’ve taken part in.</w:t>
      </w:r>
    </w:p>
    <w:p w14:paraId="0195DEAE" w14:textId="77777777" w:rsidR="00DA6606" w:rsidRPr="00B76EF3" w:rsidRDefault="00DA6606" w:rsidP="00045D2C">
      <w:pPr>
        <w:jc w:val="center"/>
        <w:rPr>
          <w:i/>
        </w:rPr>
      </w:pPr>
    </w:p>
    <w:p w14:paraId="3101C20C" w14:textId="7A99A4D0" w:rsidR="00650D1F" w:rsidRDefault="00650D1F" w:rsidP="00650D1F">
      <w:pPr>
        <w:rPr>
          <w:b/>
          <w:sz w:val="18"/>
        </w:rPr>
      </w:pPr>
      <w:r w:rsidRPr="00650D1F">
        <w:rPr>
          <w:noProof/>
          <w:lang w:eastAsia="en-NZ"/>
        </w:rPr>
        <w:drawing>
          <wp:inline distT="0" distB="0" distL="0" distR="0" wp14:anchorId="0C049877" wp14:editId="33764573">
            <wp:extent cx="6299835" cy="140770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r w:rsidRPr="00650D1F">
        <w:rPr>
          <w:b/>
          <w:sz w:val="18"/>
        </w:rPr>
        <w:t xml:space="preserve"> </w:t>
      </w:r>
      <w:r w:rsidRPr="001C02F0">
        <w:rPr>
          <w:b/>
          <w:sz w:val="18"/>
        </w:rPr>
        <w:t xml:space="preserve">BASE: </w:t>
      </w:r>
      <w:r>
        <w:rPr>
          <w:b/>
          <w:sz w:val="18"/>
        </w:rPr>
        <w:t>Those who have taken part in Māori arts activities in the last 12 months,</w:t>
      </w:r>
      <w:r w:rsidRPr="001C02F0">
        <w:rPr>
          <w:b/>
          <w:sz w:val="18"/>
        </w:rPr>
        <w:t xml:space="preserve"> 2005 (n=</w:t>
      </w:r>
      <w:r>
        <w:rPr>
          <w:b/>
          <w:sz w:val="18"/>
        </w:rPr>
        <w:t>228</w:t>
      </w:r>
      <w:r w:rsidRPr="001C02F0">
        <w:rPr>
          <w:b/>
          <w:sz w:val="18"/>
        </w:rPr>
        <w:t>); 2008 (n=</w:t>
      </w:r>
      <w:r>
        <w:rPr>
          <w:b/>
          <w:sz w:val="18"/>
        </w:rPr>
        <w:t>247</w:t>
      </w:r>
      <w:r w:rsidRPr="001C02F0">
        <w:rPr>
          <w:b/>
          <w:sz w:val="18"/>
        </w:rPr>
        <w:t>); 2011 (n=</w:t>
      </w:r>
      <w:r>
        <w:rPr>
          <w:b/>
          <w:sz w:val="18"/>
        </w:rPr>
        <w:t>338</w:t>
      </w:r>
      <w:r w:rsidRPr="001C02F0">
        <w:rPr>
          <w:b/>
          <w:sz w:val="18"/>
        </w:rPr>
        <w:t>); 2014 (n=</w:t>
      </w:r>
      <w:r>
        <w:rPr>
          <w:b/>
          <w:sz w:val="18"/>
        </w:rPr>
        <w:t>177</w:t>
      </w:r>
      <w:r w:rsidRPr="001C02F0">
        <w:rPr>
          <w:b/>
          <w:sz w:val="18"/>
        </w:rPr>
        <w:t>)</w:t>
      </w:r>
    </w:p>
    <w:p w14:paraId="755E4986" w14:textId="15A1F962" w:rsidR="00650D1F" w:rsidRDefault="00650D1F" w:rsidP="00650D1F"/>
    <w:p w14:paraId="01E8D097" w14:textId="7013E7FF" w:rsidR="005078EC" w:rsidRDefault="005078EC" w:rsidP="00650D1F">
      <w:r>
        <w:t xml:space="preserve">There has been no significant change in the frequency </w:t>
      </w:r>
      <w:r w:rsidR="00D90A66">
        <w:t>of participation</w:t>
      </w:r>
      <w:r>
        <w:t xml:space="preserve"> in Māori arts.  Most </w:t>
      </w:r>
      <w:r w:rsidR="00D90A66">
        <w:t xml:space="preserve">of those who </w:t>
      </w:r>
      <w:r>
        <w:t xml:space="preserve">participate </w:t>
      </w:r>
      <w:r w:rsidR="00D90A66">
        <w:t xml:space="preserve">do so </w:t>
      </w:r>
      <w:r>
        <w:t>between one and three times (59%), with a small dedicated group (21%) who participate more than 12 times per year.</w:t>
      </w:r>
    </w:p>
    <w:p w14:paraId="65DD48C7" w14:textId="77777777" w:rsidR="00045D2C" w:rsidRDefault="00045D2C">
      <w:pPr>
        <w:rPr>
          <w:rFonts w:eastAsiaTheme="majorEastAsia" w:cstheme="majorBidi"/>
          <w:color w:val="808080" w:themeColor="background1" w:themeShade="80"/>
          <w:sz w:val="24"/>
          <w:szCs w:val="24"/>
        </w:rPr>
      </w:pPr>
      <w:r>
        <w:br w:type="page"/>
      </w:r>
    </w:p>
    <w:p w14:paraId="40266133" w14:textId="406B0CF7" w:rsidR="001F2B7E" w:rsidRDefault="001F2B7E" w:rsidP="001F2B7E">
      <w:pPr>
        <w:pStyle w:val="Heading3"/>
      </w:pPr>
      <w:bookmarkStart w:id="57" w:name="_Toc411596300"/>
      <w:r>
        <w:lastRenderedPageBreak/>
        <w:t xml:space="preserve">Pacific Arts </w:t>
      </w:r>
      <w:r w:rsidR="00DF06D7">
        <w:t>Participation</w:t>
      </w:r>
      <w:bookmarkEnd w:id="57"/>
    </w:p>
    <w:p w14:paraId="766168F0" w14:textId="1034136F" w:rsidR="001F2B7E" w:rsidRDefault="005078EC" w:rsidP="001F2B7E">
      <w:r>
        <w:t>Respondents were asked about their involvement in Pacific arts</w:t>
      </w:r>
      <w:r w:rsidR="00DF06D7">
        <w:t xml:space="preserve">, with Pacific arts defined in the </w:t>
      </w:r>
      <w:r>
        <w:t xml:space="preserve">survey </w:t>
      </w:r>
      <w:r w:rsidR="00DF06D7">
        <w:t>as;</w:t>
      </w:r>
    </w:p>
    <w:p w14:paraId="4ED7D6F0" w14:textId="5E66F0C6" w:rsidR="00DF06D7" w:rsidRPr="00DF06D7" w:rsidRDefault="00DF06D7" w:rsidP="0036346D">
      <w:pPr>
        <w:ind w:left="993" w:right="1132"/>
        <w:rPr>
          <w:i/>
        </w:rPr>
      </w:pPr>
      <w:r>
        <w:rPr>
          <w:i/>
        </w:rPr>
        <w:t xml:space="preserve">Still thinking about Pacific Arts, in the last twelve months have you been actively involved in any Pacific arts and crafts activities or workshops including weaving, tapa making, </w:t>
      </w:r>
      <w:proofErr w:type="spellStart"/>
      <w:r>
        <w:rPr>
          <w:i/>
        </w:rPr>
        <w:t>tivaevae</w:t>
      </w:r>
      <w:proofErr w:type="spellEnd"/>
      <w:r>
        <w:rPr>
          <w:i/>
        </w:rPr>
        <w:t>, carving, traditional dance, singing or music?</w:t>
      </w:r>
    </w:p>
    <w:p w14:paraId="34C8636B" w14:textId="7158BF3B" w:rsidR="0036346D" w:rsidRDefault="0036346D" w:rsidP="001F2B7E">
      <w:r>
        <w:t>New Zealanders’ incidence of participation in Pacific arts is s</w:t>
      </w:r>
      <w:r w:rsidR="005078EC">
        <w:t xml:space="preserve">ummarised </w:t>
      </w:r>
      <w:r>
        <w:t>in the chart below.</w:t>
      </w:r>
    </w:p>
    <w:p w14:paraId="60C1C360" w14:textId="77777777" w:rsidR="005078EC" w:rsidRDefault="005078EC" w:rsidP="001F2B7E"/>
    <w:p w14:paraId="5D7F8C7D" w14:textId="5C21FEFB" w:rsidR="0036346D" w:rsidRDefault="0036346D" w:rsidP="0036346D">
      <w:pPr>
        <w:jc w:val="center"/>
      </w:pPr>
      <w:r w:rsidRPr="0036346D">
        <w:rPr>
          <w:noProof/>
          <w:lang w:eastAsia="en-NZ"/>
        </w:rPr>
        <w:drawing>
          <wp:inline distT="0" distB="0" distL="0" distR="0" wp14:anchorId="48E648FB" wp14:editId="2BC01686">
            <wp:extent cx="6299835" cy="11816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299835" cy="1181634"/>
                    </a:xfrm>
                    <a:prstGeom prst="rect">
                      <a:avLst/>
                    </a:prstGeom>
                    <a:noFill/>
                    <a:ln>
                      <a:noFill/>
                    </a:ln>
                  </pic:spPr>
                </pic:pic>
              </a:graphicData>
            </a:graphic>
          </wp:inline>
        </w:drawing>
      </w:r>
    </w:p>
    <w:p w14:paraId="005533B8" w14:textId="77777777" w:rsidR="0036346D" w:rsidRPr="001C02F0" w:rsidRDefault="0036346D" w:rsidP="0036346D">
      <w:pPr>
        <w:rPr>
          <w:b/>
          <w:sz w:val="18"/>
        </w:rPr>
      </w:pPr>
      <w:r w:rsidRPr="001C02F0">
        <w:rPr>
          <w:b/>
          <w:sz w:val="18"/>
        </w:rPr>
        <w:t>BASE: All respondents</w:t>
      </w:r>
      <w:r>
        <w:rPr>
          <w:b/>
          <w:sz w:val="18"/>
        </w:rPr>
        <w:t>,</w:t>
      </w:r>
      <w:r w:rsidRPr="001C02F0">
        <w:rPr>
          <w:b/>
          <w:sz w:val="18"/>
        </w:rPr>
        <w:t xml:space="preserve"> 2005 (n=1,375); 2008 (n=2,099); 2011 (n=2,580); 2014 (n=1,181)</w:t>
      </w:r>
    </w:p>
    <w:p w14:paraId="047131FD" w14:textId="1A6A06EE" w:rsidR="005078EC" w:rsidRDefault="0036346D" w:rsidP="001F2B7E">
      <w:r>
        <w:t xml:space="preserve">Consistent with previous years, just under one in ten New Zealanders </w:t>
      </w:r>
      <w:r w:rsidR="00570D89">
        <w:t xml:space="preserve">(9%) </w:t>
      </w:r>
      <w:r>
        <w:t>have been actively involved in Pacific art</w:t>
      </w:r>
      <w:r w:rsidR="00570D89">
        <w:t>s</w:t>
      </w:r>
      <w:r>
        <w:t xml:space="preserve"> in the last twelve months. </w:t>
      </w:r>
    </w:p>
    <w:p w14:paraId="1DD33E63" w14:textId="77777777" w:rsidR="005078EC" w:rsidRDefault="005078EC" w:rsidP="001F2B7E"/>
    <w:p w14:paraId="4C0D2817" w14:textId="12102C6A" w:rsidR="005078EC" w:rsidRPr="005078EC" w:rsidRDefault="005078EC" w:rsidP="005078EC">
      <w:pPr>
        <w:pStyle w:val="Heading4"/>
        <w:rPr>
          <w:i w:val="0"/>
        </w:rPr>
      </w:pPr>
      <w:r w:rsidRPr="005078EC">
        <w:rPr>
          <w:i w:val="0"/>
        </w:rPr>
        <w:t>Frequency of participati</w:t>
      </w:r>
      <w:r w:rsidR="0055570B">
        <w:rPr>
          <w:i w:val="0"/>
        </w:rPr>
        <w:t>on</w:t>
      </w:r>
    </w:p>
    <w:p w14:paraId="3495D3DE" w14:textId="432A7344" w:rsidR="001F2B7E" w:rsidRDefault="005078EC" w:rsidP="001F2B7E">
      <w:r>
        <w:t>R</w:t>
      </w:r>
      <w:r w:rsidR="0036346D">
        <w:t xml:space="preserve">espondents </w:t>
      </w:r>
      <w:r>
        <w:t>who had participated w</w:t>
      </w:r>
      <w:r w:rsidR="0036346D">
        <w:t xml:space="preserve">ere then asked how often they had done </w:t>
      </w:r>
      <w:r>
        <w:t>so</w:t>
      </w:r>
      <w:r w:rsidR="0036346D">
        <w:t>.</w:t>
      </w:r>
    </w:p>
    <w:p w14:paraId="45C78568" w14:textId="77777777" w:rsidR="0036346D" w:rsidRDefault="0036346D" w:rsidP="0036346D">
      <w:pPr>
        <w:jc w:val="center"/>
        <w:rPr>
          <w:i/>
        </w:rPr>
      </w:pPr>
      <w:r>
        <w:rPr>
          <w:i/>
        </w:rPr>
        <w:t xml:space="preserve">On average, how often have you done this in the last twelve months? </w:t>
      </w:r>
      <w:r>
        <w:rPr>
          <w:b/>
          <w:i/>
        </w:rPr>
        <w:t>IF NECESSARY:</w:t>
      </w:r>
      <w:r>
        <w:rPr>
          <w:i/>
        </w:rPr>
        <w:t xml:space="preserve"> Combine all the activities you’ve taken part in.</w:t>
      </w:r>
    </w:p>
    <w:p w14:paraId="4E94DCC8" w14:textId="77777777" w:rsidR="005078EC" w:rsidRPr="00B76EF3" w:rsidRDefault="005078EC" w:rsidP="0036346D">
      <w:pPr>
        <w:jc w:val="center"/>
        <w:rPr>
          <w:i/>
        </w:rPr>
      </w:pPr>
    </w:p>
    <w:p w14:paraId="0C0AE9C8" w14:textId="4DC5D134" w:rsidR="0036346D" w:rsidRDefault="0036346D" w:rsidP="0036346D">
      <w:pPr>
        <w:rPr>
          <w:b/>
          <w:sz w:val="18"/>
        </w:rPr>
      </w:pPr>
      <w:r w:rsidRPr="0036346D">
        <w:rPr>
          <w:noProof/>
          <w:lang w:eastAsia="en-NZ"/>
        </w:rPr>
        <w:drawing>
          <wp:inline distT="0" distB="0" distL="0" distR="0" wp14:anchorId="7C46A3D8" wp14:editId="42B9DC95">
            <wp:extent cx="6299835" cy="14077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299835" cy="1407709"/>
                    </a:xfrm>
                    <a:prstGeom prst="rect">
                      <a:avLst/>
                    </a:prstGeom>
                    <a:noFill/>
                    <a:ln>
                      <a:noFill/>
                    </a:ln>
                  </pic:spPr>
                </pic:pic>
              </a:graphicData>
            </a:graphic>
          </wp:inline>
        </w:drawing>
      </w:r>
      <w:r w:rsidRPr="0036346D">
        <w:rPr>
          <w:b/>
          <w:sz w:val="18"/>
        </w:rPr>
        <w:t xml:space="preserve"> </w:t>
      </w:r>
      <w:r w:rsidRPr="001C02F0">
        <w:rPr>
          <w:b/>
          <w:sz w:val="18"/>
        </w:rPr>
        <w:t xml:space="preserve">BASE: </w:t>
      </w:r>
      <w:r>
        <w:rPr>
          <w:b/>
          <w:sz w:val="18"/>
        </w:rPr>
        <w:t>Those who have taken part in Pacific arts activities in the last 12 months,</w:t>
      </w:r>
      <w:r w:rsidRPr="001C02F0">
        <w:rPr>
          <w:b/>
          <w:sz w:val="18"/>
        </w:rPr>
        <w:t xml:space="preserve"> 2005 (n=</w:t>
      </w:r>
      <w:r>
        <w:rPr>
          <w:b/>
          <w:sz w:val="18"/>
        </w:rPr>
        <w:t>183</w:t>
      </w:r>
      <w:r w:rsidRPr="001C02F0">
        <w:rPr>
          <w:b/>
          <w:sz w:val="18"/>
        </w:rPr>
        <w:t>); 2008 (n=</w:t>
      </w:r>
      <w:r>
        <w:rPr>
          <w:b/>
          <w:sz w:val="18"/>
        </w:rPr>
        <w:t>191</w:t>
      </w:r>
      <w:r w:rsidRPr="001C02F0">
        <w:rPr>
          <w:b/>
          <w:sz w:val="18"/>
        </w:rPr>
        <w:t>); 2011 (n=</w:t>
      </w:r>
      <w:r>
        <w:rPr>
          <w:b/>
          <w:sz w:val="18"/>
        </w:rPr>
        <w:t>278</w:t>
      </w:r>
      <w:r w:rsidRPr="001C02F0">
        <w:rPr>
          <w:b/>
          <w:sz w:val="18"/>
        </w:rPr>
        <w:t>); 2014 (n=</w:t>
      </w:r>
      <w:r>
        <w:rPr>
          <w:b/>
          <w:sz w:val="18"/>
        </w:rPr>
        <w:t>106</w:t>
      </w:r>
      <w:r w:rsidRPr="001C02F0">
        <w:rPr>
          <w:b/>
          <w:sz w:val="18"/>
        </w:rPr>
        <w:t>)</w:t>
      </w:r>
    </w:p>
    <w:p w14:paraId="61F385CC" w14:textId="77777777" w:rsidR="0055570B" w:rsidRDefault="0055570B" w:rsidP="0036346D"/>
    <w:p w14:paraId="38F79FE4" w14:textId="72500DDA" w:rsidR="0036346D" w:rsidRDefault="0036346D" w:rsidP="0036346D">
      <w:pPr>
        <w:rPr>
          <w:b/>
          <w:sz w:val="18"/>
        </w:rPr>
      </w:pPr>
      <w:r>
        <w:t xml:space="preserve">Frequency of participation in Pacific arts in </w:t>
      </w:r>
      <w:r w:rsidR="0055570B">
        <w:t>a twelve month period</w:t>
      </w:r>
      <w:r>
        <w:t xml:space="preserve"> has</w:t>
      </w:r>
      <w:r w:rsidR="005078EC">
        <w:t xml:space="preserve"> shown a slow decline over the four waves of the study and i</w:t>
      </w:r>
      <w:r w:rsidR="00A1212B">
        <w:t xml:space="preserve">s now significantly lower than </w:t>
      </w:r>
      <w:r w:rsidR="005078EC">
        <w:t xml:space="preserve">in 2005.  In 2014 the majority of those </w:t>
      </w:r>
      <w:r w:rsidR="0055570B">
        <w:t xml:space="preserve">who </w:t>
      </w:r>
      <w:r w:rsidR="00570D89">
        <w:t>are</w:t>
      </w:r>
      <w:r w:rsidR="0055570B">
        <w:t xml:space="preserve"> actively </w:t>
      </w:r>
      <w:r w:rsidR="005078EC">
        <w:t>involved in Pacific arts</w:t>
      </w:r>
      <w:r>
        <w:t xml:space="preserve"> (61%) </w:t>
      </w:r>
      <w:r w:rsidR="00570D89">
        <w:t>are</w:t>
      </w:r>
      <w:r w:rsidR="0055570B">
        <w:t xml:space="preserve"> involved between one and three times, and one in five </w:t>
      </w:r>
      <w:r w:rsidR="00570D89">
        <w:t>are</w:t>
      </w:r>
      <w:r w:rsidR="0055570B">
        <w:t xml:space="preserve"> involved nine or more times (20%).  This compares to 55% and 29% respectively in 2005.</w:t>
      </w:r>
      <w:r>
        <w:t xml:space="preserve"> </w:t>
      </w:r>
    </w:p>
    <w:p w14:paraId="721ED3B4" w14:textId="6FEBB7D7" w:rsidR="0036346D" w:rsidRDefault="0036346D" w:rsidP="001F2B7E"/>
    <w:p w14:paraId="0CA6F038" w14:textId="77777777" w:rsidR="0036346D" w:rsidRDefault="0036346D" w:rsidP="001F2B7E"/>
    <w:p w14:paraId="74DAB097" w14:textId="4DC2433C" w:rsidR="00D67230" w:rsidRDefault="00D67230" w:rsidP="00D67230">
      <w:pPr>
        <w:pStyle w:val="Heading2"/>
      </w:pPr>
      <w:bookmarkStart w:id="58" w:name="_Toc411596301"/>
      <w:r>
        <w:lastRenderedPageBreak/>
        <w:t>Audience profiles by art</w:t>
      </w:r>
      <w:r w:rsidR="002D17FF">
        <w:t xml:space="preserve"> </w:t>
      </w:r>
      <w:r>
        <w:t>form</w:t>
      </w:r>
      <w:bookmarkEnd w:id="58"/>
      <w:r w:rsidR="00570D89">
        <w:t xml:space="preserve"> (based on attendance)</w:t>
      </w:r>
    </w:p>
    <w:p w14:paraId="57494948" w14:textId="0F3F7240" w:rsidR="00B350C2" w:rsidRDefault="00B350C2" w:rsidP="00C05D2C">
      <w:pPr>
        <w:pStyle w:val="Heading3"/>
      </w:pPr>
      <w:bookmarkStart w:id="59" w:name="_Toc411596302"/>
      <w:bookmarkStart w:id="60" w:name="_Toc410231631"/>
      <w:r>
        <w:t>Overall trends</w:t>
      </w:r>
      <w:bookmarkEnd w:id="59"/>
    </w:p>
    <w:p w14:paraId="318D27DF" w14:textId="28B560B6" w:rsidR="00B350C2" w:rsidRDefault="00B350C2" w:rsidP="00B350C2">
      <w:r>
        <w:t>I</w:t>
      </w:r>
      <w:r w:rsidR="00570D89">
        <w:t xml:space="preserve">n the profiles of the audience for </w:t>
      </w:r>
      <w:r>
        <w:t>each art form there are several consistent significant trends identifying the types of New Zealanders who are more and less likely to attend the arts in New Zealand.  While there are exceptions, these trends are summarised below:</w:t>
      </w:r>
    </w:p>
    <w:p w14:paraId="61D8B6A4" w14:textId="77777777" w:rsidR="00B350C2" w:rsidRDefault="00B350C2" w:rsidP="00B350C2"/>
    <w:tbl>
      <w:tblPr>
        <w:tblStyle w:val="PlainTable4"/>
        <w:tblW w:w="9923" w:type="dxa"/>
        <w:tblLook w:val="0420" w:firstRow="1" w:lastRow="0" w:firstColumn="0" w:lastColumn="0" w:noHBand="0" w:noVBand="1"/>
      </w:tblPr>
      <w:tblGrid>
        <w:gridCol w:w="4678"/>
        <w:gridCol w:w="5245"/>
      </w:tblGrid>
      <w:tr w:rsidR="00B350C2" w:rsidRPr="0044664B" w14:paraId="50F0F8C5" w14:textId="77777777" w:rsidTr="00B350C2">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72D3A2D1" w14:textId="43E74D0E" w:rsidR="00B350C2" w:rsidRPr="0044664B" w:rsidRDefault="00B350C2" w:rsidP="00782A4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Le</w:t>
            </w:r>
            <w:r w:rsidR="00782A4C">
              <w:rPr>
                <w:rFonts w:ascii="Candara" w:hAnsi="Candara"/>
                <w:bCs w:val="0"/>
                <w:color w:val="FFFFFF" w:themeColor="background1"/>
                <w:sz w:val="18"/>
                <w:szCs w:val="18"/>
              </w:rPr>
              <w:t>s</w:t>
            </w:r>
            <w:r>
              <w:rPr>
                <w:rFonts w:ascii="Candara" w:hAnsi="Candara"/>
                <w:bCs w:val="0"/>
                <w:color w:val="FFFFFF" w:themeColor="background1"/>
                <w:sz w:val="18"/>
                <w:szCs w:val="18"/>
              </w:rPr>
              <w:t>s likely to attend</w:t>
            </w:r>
          </w:p>
        </w:tc>
        <w:tc>
          <w:tcPr>
            <w:tcW w:w="5245" w:type="dxa"/>
            <w:tcBorders>
              <w:left w:val="single" w:sz="18" w:space="0" w:color="FFFFFF" w:themeColor="background1"/>
              <w:bottom w:val="single" w:sz="8" w:space="0" w:color="A6A6A6" w:themeColor="background1" w:themeShade="A6"/>
            </w:tcBorders>
            <w:shd w:val="clear" w:color="auto" w:fill="8496B0" w:themeFill="text2" w:themeFillTint="99"/>
          </w:tcPr>
          <w:p w14:paraId="3C1A1DAB" w14:textId="3043E836" w:rsidR="00B350C2" w:rsidRPr="0044664B" w:rsidRDefault="00B350C2" w:rsidP="00B350C2">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More likely to attend</w:t>
            </w:r>
          </w:p>
        </w:tc>
      </w:tr>
      <w:tr w:rsidR="00B350C2" w:rsidRPr="00170563" w14:paraId="6D69DED3" w14:textId="77777777" w:rsidTr="00B350C2">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47847AA1" w14:textId="38302048" w:rsidR="00B350C2" w:rsidRPr="008360B8" w:rsidRDefault="00B350C2" w:rsidP="00B350C2">
            <w:pPr>
              <w:pStyle w:val="BodyText"/>
              <w:spacing w:before="40" w:after="40"/>
              <w:jc w:val="center"/>
              <w:rPr>
                <w:rFonts w:ascii="Candara" w:hAnsi="Candara" w:cs="Arial"/>
                <w:sz w:val="18"/>
                <w:szCs w:val="18"/>
              </w:rPr>
            </w:pPr>
            <w:r>
              <w:rPr>
                <w:rFonts w:ascii="Candara" w:hAnsi="Candara" w:cs="Arial"/>
                <w:sz w:val="18"/>
                <w:szCs w:val="18"/>
              </w:rPr>
              <w:t>Males</w:t>
            </w:r>
          </w:p>
        </w:tc>
        <w:tc>
          <w:tcPr>
            <w:tcW w:w="5245" w:type="dxa"/>
            <w:tcBorders>
              <w:top w:val="single" w:sz="8" w:space="0" w:color="A6A6A6" w:themeColor="background1" w:themeShade="A6"/>
              <w:left w:val="single" w:sz="18" w:space="0" w:color="FFFFFF" w:themeColor="background1"/>
            </w:tcBorders>
            <w:vAlign w:val="center"/>
          </w:tcPr>
          <w:p w14:paraId="40613CE4" w14:textId="78FD0F79" w:rsidR="00B350C2" w:rsidRPr="00170563" w:rsidRDefault="00B350C2" w:rsidP="00B350C2">
            <w:pPr>
              <w:pStyle w:val="BodyText"/>
              <w:spacing w:before="40" w:after="40"/>
              <w:jc w:val="center"/>
              <w:rPr>
                <w:rFonts w:ascii="Candara" w:hAnsi="Candara" w:cs="Arial"/>
                <w:sz w:val="18"/>
                <w:szCs w:val="18"/>
              </w:rPr>
            </w:pPr>
            <w:r>
              <w:rPr>
                <w:rFonts w:ascii="Candara" w:hAnsi="Candara" w:cs="Arial"/>
                <w:sz w:val="18"/>
                <w:szCs w:val="18"/>
              </w:rPr>
              <w:t>Females</w:t>
            </w:r>
          </w:p>
        </w:tc>
      </w:tr>
      <w:tr w:rsidR="00B350C2" w:rsidRPr="00170563" w14:paraId="148EFD23" w14:textId="77777777" w:rsidTr="00B350C2">
        <w:trPr>
          <w:trHeight w:val="284"/>
        </w:trPr>
        <w:tc>
          <w:tcPr>
            <w:tcW w:w="4678" w:type="dxa"/>
          </w:tcPr>
          <w:p w14:paraId="1196495A" w14:textId="29533AA2" w:rsidR="00B350C2" w:rsidRPr="008360B8" w:rsidRDefault="00B350C2" w:rsidP="00B350C2">
            <w:pPr>
              <w:pStyle w:val="BodyText"/>
              <w:spacing w:before="40" w:after="40"/>
              <w:jc w:val="center"/>
              <w:rPr>
                <w:rFonts w:ascii="Candara" w:hAnsi="Candara" w:cs="Arial"/>
                <w:sz w:val="18"/>
                <w:szCs w:val="18"/>
              </w:rPr>
            </w:pPr>
            <w:r>
              <w:rPr>
                <w:rFonts w:ascii="Candara" w:hAnsi="Candara" w:cs="Arial"/>
                <w:sz w:val="18"/>
                <w:szCs w:val="18"/>
              </w:rPr>
              <w:t>People in towns/rural areas</w:t>
            </w:r>
          </w:p>
        </w:tc>
        <w:tc>
          <w:tcPr>
            <w:tcW w:w="5245" w:type="dxa"/>
            <w:tcBorders>
              <w:left w:val="single" w:sz="18" w:space="0" w:color="FFFFFF" w:themeColor="background1"/>
            </w:tcBorders>
            <w:vAlign w:val="center"/>
          </w:tcPr>
          <w:p w14:paraId="4D88CF8C" w14:textId="1F477EC2" w:rsidR="00B350C2" w:rsidRPr="00170563" w:rsidRDefault="00B350C2" w:rsidP="00B350C2">
            <w:pPr>
              <w:pStyle w:val="BodyText"/>
              <w:spacing w:before="40" w:after="40"/>
              <w:jc w:val="center"/>
              <w:rPr>
                <w:rFonts w:ascii="Candara" w:hAnsi="Candara" w:cs="Arial"/>
                <w:sz w:val="18"/>
                <w:szCs w:val="18"/>
              </w:rPr>
            </w:pPr>
            <w:r>
              <w:rPr>
                <w:rFonts w:ascii="Candara" w:hAnsi="Candara" w:cs="Arial"/>
                <w:sz w:val="18"/>
                <w:szCs w:val="18"/>
              </w:rPr>
              <w:t>Higher household incomes</w:t>
            </w:r>
          </w:p>
        </w:tc>
      </w:tr>
    </w:tbl>
    <w:p w14:paraId="669E3DE7" w14:textId="77777777" w:rsidR="00B350C2" w:rsidRDefault="00B350C2" w:rsidP="00B350C2"/>
    <w:p w14:paraId="088141C3" w14:textId="2086B591" w:rsidR="00B350C2" w:rsidRDefault="00B350C2" w:rsidP="00B350C2">
      <w:r>
        <w:t>Trends by ethnic group vary between art forms.  New Zealand Europeans are more likely to attend visual arts and less likely to attend li</w:t>
      </w:r>
      <w:r w:rsidR="00570D89">
        <w:t xml:space="preserve">terary, Māori, and Pacific arts.  </w:t>
      </w:r>
      <w:r>
        <w:t>Māori and Pacific Islanders are more likely to attend Māori and Pacific arts.</w:t>
      </w:r>
    </w:p>
    <w:p w14:paraId="69B946D4" w14:textId="1ED453F9" w:rsidR="00B350C2" w:rsidRDefault="00B350C2" w:rsidP="00B350C2">
      <w:r>
        <w:t>There are no consistent trends by age group.</w:t>
      </w:r>
    </w:p>
    <w:p w14:paraId="14D69E3D" w14:textId="77777777" w:rsidR="00B350C2" w:rsidRPr="00B350C2" w:rsidRDefault="00B350C2" w:rsidP="00B350C2"/>
    <w:p w14:paraId="4DEEEBCB" w14:textId="77777777" w:rsidR="00B350C2" w:rsidRDefault="00B350C2">
      <w:pPr>
        <w:rPr>
          <w:rFonts w:eastAsiaTheme="majorEastAsia" w:cstheme="majorBidi"/>
          <w:color w:val="808080" w:themeColor="background1" w:themeShade="80"/>
          <w:sz w:val="24"/>
          <w:szCs w:val="24"/>
        </w:rPr>
      </w:pPr>
      <w:r>
        <w:br w:type="page"/>
      </w:r>
    </w:p>
    <w:p w14:paraId="4265B6D3" w14:textId="52A6393E" w:rsidR="00C05D2C" w:rsidRDefault="00C05D2C" w:rsidP="00C05D2C">
      <w:pPr>
        <w:pStyle w:val="Heading3"/>
      </w:pPr>
      <w:bookmarkStart w:id="61" w:name="_Toc411596303"/>
      <w:r>
        <w:lastRenderedPageBreak/>
        <w:t>Visual arts</w:t>
      </w:r>
      <w:bookmarkEnd w:id="60"/>
      <w:bookmarkEnd w:id="61"/>
    </w:p>
    <w:p w14:paraId="53238389" w14:textId="77777777" w:rsidR="00C05D2C" w:rsidRDefault="00C05D2C">
      <w:r>
        <w:t>Summarised below is the profile of attendees at visual arts events in the last 12 months, compared to the total NZ population aged 15 or more.</w:t>
      </w:r>
    </w:p>
    <w:tbl>
      <w:tblPr>
        <w:tblStyle w:val="PlainTable4"/>
        <w:tblW w:w="9923" w:type="dxa"/>
        <w:tblLook w:val="0420" w:firstRow="1" w:lastRow="0" w:firstColumn="0" w:lastColumn="0" w:noHBand="0" w:noVBand="1"/>
      </w:tblPr>
      <w:tblGrid>
        <w:gridCol w:w="4678"/>
        <w:gridCol w:w="1748"/>
        <w:gridCol w:w="1748"/>
        <w:gridCol w:w="1749"/>
      </w:tblGrid>
      <w:tr w:rsidR="00C05D2C" w:rsidRPr="0044664B" w14:paraId="3266B079" w14:textId="77777777" w:rsidTr="0006528D">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1479F22B" w14:textId="77777777" w:rsidR="00C05D2C" w:rsidRPr="0044664B" w:rsidRDefault="00C05D2C" w:rsidP="0006528D">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254C1578" w14:textId="77777777" w:rsidR="00C05D2C" w:rsidRPr="0044664B" w:rsidRDefault="00C05D2C" w:rsidP="0006528D">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72E058C2" w14:textId="77777777" w:rsidR="00C05D2C" w:rsidRPr="0044664B" w:rsidRDefault="00C05D2C" w:rsidP="0006528D">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23BA0536" w14:textId="77777777" w:rsidR="00C05D2C" w:rsidRPr="0044664B" w:rsidRDefault="00C05D2C" w:rsidP="0006528D">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170563" w:rsidRPr="0044664B" w14:paraId="7DF32DC6"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288CF337"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425B55FA"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44FE3F39" w14:textId="77777777" w:rsidR="00170563" w:rsidRPr="000D625A" w:rsidRDefault="00170563" w:rsidP="00170563">
            <w:pPr>
              <w:pStyle w:val="BodyText"/>
              <w:spacing w:before="40" w:after="40"/>
              <w:jc w:val="center"/>
              <w:rPr>
                <w:rFonts w:ascii="Candara" w:hAnsi="Candara" w:cs="Arial"/>
                <w:b/>
                <w:color w:val="000000" w:themeColor="text1"/>
                <w:sz w:val="18"/>
                <w:szCs w:val="18"/>
              </w:rPr>
            </w:pPr>
            <w:r w:rsidRPr="000D625A">
              <w:rPr>
                <w:rFonts w:ascii="Candara" w:hAnsi="Candara" w:cs="Segoe UI"/>
                <w:b/>
                <w:color w:val="C00000"/>
                <w:sz w:val="18"/>
                <w:szCs w:val="18"/>
              </w:rPr>
              <w:t>43%</w:t>
            </w:r>
          </w:p>
        </w:tc>
        <w:tc>
          <w:tcPr>
            <w:tcW w:w="1749" w:type="dxa"/>
            <w:tcBorders>
              <w:top w:val="single" w:sz="8" w:space="0" w:color="A6A6A6" w:themeColor="background1" w:themeShade="A6"/>
              <w:left w:val="single" w:sz="18" w:space="0" w:color="FFFFFF" w:themeColor="background1"/>
            </w:tcBorders>
            <w:vAlign w:val="center"/>
          </w:tcPr>
          <w:p w14:paraId="68CC3AA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55%</w:t>
            </w:r>
          </w:p>
        </w:tc>
      </w:tr>
      <w:tr w:rsidR="00170563" w:rsidRPr="0044664B" w14:paraId="5D456471" w14:textId="77777777" w:rsidTr="0006528D">
        <w:trPr>
          <w:trHeight w:val="284"/>
        </w:trPr>
        <w:tc>
          <w:tcPr>
            <w:tcW w:w="4678" w:type="dxa"/>
          </w:tcPr>
          <w:p w14:paraId="752FF099"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4B2E1E89"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43563879" w14:textId="77777777" w:rsidR="00170563" w:rsidRPr="000D625A" w:rsidRDefault="00170563" w:rsidP="00170563">
            <w:pPr>
              <w:pStyle w:val="BodyText"/>
              <w:spacing w:before="40" w:after="40"/>
              <w:jc w:val="center"/>
              <w:rPr>
                <w:rFonts w:ascii="Candara" w:hAnsi="Candara" w:cs="Arial"/>
                <w:b/>
                <w:color w:val="000000" w:themeColor="text1"/>
                <w:sz w:val="18"/>
                <w:szCs w:val="18"/>
              </w:rPr>
            </w:pPr>
            <w:r w:rsidRPr="000D625A">
              <w:rPr>
                <w:rFonts w:ascii="Candara" w:hAnsi="Candara" w:cs="Segoe UI"/>
                <w:b/>
                <w:color w:val="008000"/>
                <w:sz w:val="18"/>
                <w:szCs w:val="18"/>
              </w:rPr>
              <w:t>57%</w:t>
            </w:r>
          </w:p>
        </w:tc>
        <w:tc>
          <w:tcPr>
            <w:tcW w:w="1749" w:type="dxa"/>
            <w:tcBorders>
              <w:left w:val="single" w:sz="18" w:space="0" w:color="FFFFFF" w:themeColor="background1"/>
            </w:tcBorders>
            <w:vAlign w:val="center"/>
          </w:tcPr>
          <w:p w14:paraId="5DC15777"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45%</w:t>
            </w:r>
          </w:p>
        </w:tc>
      </w:tr>
      <w:tr w:rsidR="00170563" w:rsidRPr="0044664B" w14:paraId="0FBEBEBD"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A2B38B0"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772A988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382A055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9" w:type="dxa"/>
            <w:tcBorders>
              <w:left w:val="single" w:sz="18" w:space="0" w:color="FFFFFF" w:themeColor="background1"/>
            </w:tcBorders>
            <w:vAlign w:val="center"/>
          </w:tcPr>
          <w:p w14:paraId="3F1B274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27%</w:t>
            </w:r>
          </w:p>
        </w:tc>
      </w:tr>
      <w:tr w:rsidR="00170563" w:rsidRPr="0044664B" w14:paraId="22A83B76" w14:textId="77777777" w:rsidTr="0006528D">
        <w:trPr>
          <w:trHeight w:val="284"/>
        </w:trPr>
        <w:tc>
          <w:tcPr>
            <w:tcW w:w="4678" w:type="dxa"/>
          </w:tcPr>
          <w:p w14:paraId="23A81A60"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030893D2"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7B1B829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9" w:type="dxa"/>
            <w:tcBorders>
              <w:left w:val="single" w:sz="18" w:space="0" w:color="FFFFFF" w:themeColor="background1"/>
            </w:tcBorders>
            <w:vAlign w:val="center"/>
          </w:tcPr>
          <w:p w14:paraId="696D56CF"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12%</w:t>
            </w:r>
          </w:p>
        </w:tc>
      </w:tr>
      <w:tr w:rsidR="00170563" w:rsidRPr="0044664B" w14:paraId="014C4B5B"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AFDE5CD"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6965AB5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7C6ACF1E"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20%</w:t>
            </w:r>
          </w:p>
        </w:tc>
        <w:tc>
          <w:tcPr>
            <w:tcW w:w="1749" w:type="dxa"/>
            <w:tcBorders>
              <w:left w:val="single" w:sz="18" w:space="0" w:color="FFFFFF" w:themeColor="background1"/>
            </w:tcBorders>
            <w:vAlign w:val="center"/>
          </w:tcPr>
          <w:p w14:paraId="289899A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23%</w:t>
            </w:r>
          </w:p>
        </w:tc>
      </w:tr>
      <w:tr w:rsidR="00170563" w:rsidRPr="0044664B" w14:paraId="6702669C" w14:textId="77777777" w:rsidTr="0006528D">
        <w:trPr>
          <w:trHeight w:val="284"/>
        </w:trPr>
        <w:tc>
          <w:tcPr>
            <w:tcW w:w="4678" w:type="dxa"/>
          </w:tcPr>
          <w:p w14:paraId="66F39CCD" w14:textId="77777777" w:rsidR="00170563" w:rsidRPr="008360B8" w:rsidRDefault="00170563" w:rsidP="00170563">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2AD34DE6"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0760454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20%</w:t>
            </w:r>
          </w:p>
        </w:tc>
        <w:tc>
          <w:tcPr>
            <w:tcW w:w="1749" w:type="dxa"/>
            <w:tcBorders>
              <w:left w:val="single" w:sz="18" w:space="0" w:color="FFFFFF" w:themeColor="background1"/>
            </w:tcBorders>
            <w:vAlign w:val="center"/>
          </w:tcPr>
          <w:p w14:paraId="134F5F29"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15%</w:t>
            </w:r>
          </w:p>
        </w:tc>
      </w:tr>
      <w:tr w:rsidR="00170563" w:rsidRPr="0044664B" w14:paraId="1B2183EC"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22749C8"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18467911"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629F3ADE"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9" w:type="dxa"/>
            <w:tcBorders>
              <w:left w:val="single" w:sz="18" w:space="0" w:color="FFFFFF" w:themeColor="background1"/>
            </w:tcBorders>
            <w:vAlign w:val="center"/>
          </w:tcPr>
          <w:p w14:paraId="11A2519C"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r>
      <w:tr w:rsidR="00170563" w:rsidRPr="0044664B" w14:paraId="5760EC81" w14:textId="77777777" w:rsidTr="0006528D">
        <w:trPr>
          <w:trHeight w:val="284"/>
        </w:trPr>
        <w:tc>
          <w:tcPr>
            <w:tcW w:w="4678" w:type="dxa"/>
          </w:tcPr>
          <w:p w14:paraId="6FCEBBB0"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69034FAA"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3F1408FF"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9" w:type="dxa"/>
            <w:tcBorders>
              <w:left w:val="single" w:sz="18" w:space="0" w:color="FFFFFF" w:themeColor="background1"/>
            </w:tcBorders>
            <w:vAlign w:val="center"/>
          </w:tcPr>
          <w:p w14:paraId="7EA9E91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r>
      <w:tr w:rsidR="00170563" w:rsidRPr="0044664B" w14:paraId="6AB743BC"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C5DEB27"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7A130C49"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47CB338C" w14:textId="77777777" w:rsidR="00170563" w:rsidRPr="00170563" w:rsidRDefault="00170563" w:rsidP="00170563">
            <w:pPr>
              <w:pStyle w:val="BodyText"/>
              <w:spacing w:before="40" w:after="40"/>
              <w:jc w:val="center"/>
              <w:rPr>
                <w:rFonts w:ascii="Candara" w:hAnsi="Candara" w:cs="Arial"/>
                <w:color w:val="000000" w:themeColor="text1"/>
                <w:sz w:val="18"/>
                <w:szCs w:val="18"/>
              </w:rPr>
            </w:pPr>
            <w:r w:rsidRPr="0050189C">
              <w:rPr>
                <w:rFonts w:ascii="Candara" w:hAnsi="Candara" w:cs="Segoe UI"/>
                <w:b/>
                <w:color w:val="008000"/>
                <w:sz w:val="18"/>
                <w:szCs w:val="18"/>
              </w:rPr>
              <w:t>74%</w:t>
            </w:r>
          </w:p>
        </w:tc>
        <w:tc>
          <w:tcPr>
            <w:tcW w:w="1749" w:type="dxa"/>
            <w:tcBorders>
              <w:left w:val="single" w:sz="18" w:space="0" w:color="FFFFFF" w:themeColor="background1"/>
            </w:tcBorders>
            <w:vAlign w:val="center"/>
          </w:tcPr>
          <w:p w14:paraId="5985526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66%</w:t>
            </w:r>
          </w:p>
        </w:tc>
      </w:tr>
      <w:tr w:rsidR="00170563" w:rsidRPr="0044664B" w14:paraId="6E4C5992" w14:textId="77777777" w:rsidTr="0006528D">
        <w:trPr>
          <w:trHeight w:val="284"/>
        </w:trPr>
        <w:tc>
          <w:tcPr>
            <w:tcW w:w="4678" w:type="dxa"/>
          </w:tcPr>
          <w:p w14:paraId="13AE68FA"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24FE04F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4010DF1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9" w:type="dxa"/>
            <w:tcBorders>
              <w:left w:val="single" w:sz="18" w:space="0" w:color="FFFFFF" w:themeColor="background1"/>
            </w:tcBorders>
            <w:vAlign w:val="center"/>
          </w:tcPr>
          <w:p w14:paraId="624AE552"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r>
      <w:tr w:rsidR="00170563" w:rsidRPr="0044664B" w14:paraId="1C6A08B6"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2152DA1"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01842912"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46285821"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9" w:type="dxa"/>
            <w:tcBorders>
              <w:left w:val="single" w:sz="18" w:space="0" w:color="FFFFFF" w:themeColor="background1"/>
            </w:tcBorders>
            <w:vAlign w:val="center"/>
          </w:tcPr>
          <w:p w14:paraId="14C9CA7E"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7%</w:t>
            </w:r>
          </w:p>
        </w:tc>
      </w:tr>
      <w:tr w:rsidR="00170563" w:rsidRPr="0044664B" w14:paraId="2F9EA067" w14:textId="77777777" w:rsidTr="0006528D">
        <w:trPr>
          <w:trHeight w:val="284"/>
        </w:trPr>
        <w:tc>
          <w:tcPr>
            <w:tcW w:w="4678" w:type="dxa"/>
          </w:tcPr>
          <w:p w14:paraId="2ADCE5CA"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77684EA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779E0F17"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9" w:type="dxa"/>
            <w:tcBorders>
              <w:left w:val="single" w:sz="18" w:space="0" w:color="FFFFFF" w:themeColor="background1"/>
            </w:tcBorders>
            <w:vAlign w:val="center"/>
          </w:tcPr>
          <w:p w14:paraId="05B5EF01"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12%</w:t>
            </w:r>
          </w:p>
        </w:tc>
      </w:tr>
      <w:tr w:rsidR="00170563" w:rsidRPr="0044664B" w14:paraId="0748E379"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37C5B3E"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04C552D6"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2107923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9" w:type="dxa"/>
            <w:tcBorders>
              <w:left w:val="single" w:sz="18" w:space="0" w:color="FFFFFF" w:themeColor="background1"/>
            </w:tcBorders>
            <w:vAlign w:val="center"/>
          </w:tcPr>
          <w:p w14:paraId="3A8123D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r>
      <w:tr w:rsidR="00170563" w:rsidRPr="0044664B" w14:paraId="3339F9AB" w14:textId="77777777" w:rsidTr="0006528D">
        <w:trPr>
          <w:trHeight w:val="284"/>
        </w:trPr>
        <w:tc>
          <w:tcPr>
            <w:tcW w:w="4678" w:type="dxa"/>
          </w:tcPr>
          <w:p w14:paraId="124B4FCF" w14:textId="77777777" w:rsidR="00170563" w:rsidRPr="0044664B" w:rsidRDefault="00170563" w:rsidP="00170563">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6E416A2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5E93201B"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9" w:type="dxa"/>
            <w:tcBorders>
              <w:left w:val="single" w:sz="18" w:space="0" w:color="FFFFFF" w:themeColor="background1"/>
            </w:tcBorders>
            <w:vAlign w:val="center"/>
          </w:tcPr>
          <w:p w14:paraId="4D438B0B"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r>
      <w:tr w:rsidR="00170563" w:rsidRPr="0044664B" w14:paraId="6918E072"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22BD256"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76311670"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5436C7CA"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49%</w:t>
            </w:r>
          </w:p>
        </w:tc>
        <w:tc>
          <w:tcPr>
            <w:tcW w:w="1749" w:type="dxa"/>
            <w:tcBorders>
              <w:left w:val="single" w:sz="18" w:space="0" w:color="FFFFFF" w:themeColor="background1"/>
            </w:tcBorders>
            <w:vAlign w:val="center"/>
          </w:tcPr>
          <w:p w14:paraId="549B6906"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45%</w:t>
            </w:r>
          </w:p>
        </w:tc>
      </w:tr>
      <w:tr w:rsidR="00170563" w:rsidRPr="0044664B" w14:paraId="1FA29537" w14:textId="77777777" w:rsidTr="0006528D">
        <w:trPr>
          <w:trHeight w:val="284"/>
        </w:trPr>
        <w:tc>
          <w:tcPr>
            <w:tcW w:w="4678" w:type="dxa"/>
          </w:tcPr>
          <w:p w14:paraId="7A676A60"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6C68D377"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0C85805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22%</w:t>
            </w:r>
          </w:p>
        </w:tc>
        <w:tc>
          <w:tcPr>
            <w:tcW w:w="1749" w:type="dxa"/>
            <w:tcBorders>
              <w:left w:val="single" w:sz="18" w:space="0" w:color="FFFFFF" w:themeColor="background1"/>
            </w:tcBorders>
            <w:vAlign w:val="center"/>
          </w:tcPr>
          <w:p w14:paraId="7898F95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24%</w:t>
            </w:r>
          </w:p>
        </w:tc>
      </w:tr>
      <w:tr w:rsidR="00170563" w:rsidRPr="0044664B" w14:paraId="584F3267"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B43165A"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17BD5D7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56B6EE0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9" w:type="dxa"/>
            <w:tcBorders>
              <w:left w:val="single" w:sz="18" w:space="0" w:color="FFFFFF" w:themeColor="background1"/>
            </w:tcBorders>
            <w:vAlign w:val="center"/>
          </w:tcPr>
          <w:p w14:paraId="42D74A6E"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13%</w:t>
            </w:r>
          </w:p>
        </w:tc>
      </w:tr>
      <w:tr w:rsidR="00170563" w:rsidRPr="0044664B" w14:paraId="5786C26A" w14:textId="77777777" w:rsidTr="0006528D">
        <w:trPr>
          <w:trHeight w:val="284"/>
        </w:trPr>
        <w:tc>
          <w:tcPr>
            <w:tcW w:w="4678" w:type="dxa"/>
          </w:tcPr>
          <w:p w14:paraId="714D8E74"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475EEDB4"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1FD1EC1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7%</w:t>
            </w:r>
          </w:p>
        </w:tc>
        <w:tc>
          <w:tcPr>
            <w:tcW w:w="1749" w:type="dxa"/>
            <w:tcBorders>
              <w:left w:val="single" w:sz="18" w:space="0" w:color="FFFFFF" w:themeColor="background1"/>
            </w:tcBorders>
            <w:vAlign w:val="center"/>
          </w:tcPr>
          <w:p w14:paraId="535AA55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w:t>
            </w:r>
          </w:p>
        </w:tc>
      </w:tr>
      <w:tr w:rsidR="00170563" w:rsidRPr="0044664B" w14:paraId="386F697A"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7DD5058"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30603921"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767C75CF"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9" w:type="dxa"/>
            <w:tcBorders>
              <w:left w:val="single" w:sz="18" w:space="0" w:color="FFFFFF" w:themeColor="background1"/>
            </w:tcBorders>
            <w:vAlign w:val="center"/>
          </w:tcPr>
          <w:p w14:paraId="1FC089B3"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18%</w:t>
            </w:r>
          </w:p>
        </w:tc>
      </w:tr>
      <w:tr w:rsidR="00170563" w:rsidRPr="0044664B" w14:paraId="0A4E2203" w14:textId="77777777" w:rsidTr="0006528D">
        <w:trPr>
          <w:trHeight w:val="284"/>
        </w:trPr>
        <w:tc>
          <w:tcPr>
            <w:tcW w:w="4678" w:type="dxa"/>
          </w:tcPr>
          <w:p w14:paraId="252E31CF"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7839866C"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51E6CE3A"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15%</w:t>
            </w:r>
          </w:p>
        </w:tc>
        <w:tc>
          <w:tcPr>
            <w:tcW w:w="1749" w:type="dxa"/>
            <w:tcBorders>
              <w:left w:val="single" w:sz="18" w:space="0" w:color="FFFFFF" w:themeColor="background1"/>
            </w:tcBorders>
            <w:vAlign w:val="center"/>
          </w:tcPr>
          <w:p w14:paraId="1E825D9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r>
      <w:tr w:rsidR="00170563" w:rsidRPr="0044664B" w14:paraId="72C7C833"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27B75A0"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055C5F3C"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43BE27AF"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9" w:type="dxa"/>
            <w:tcBorders>
              <w:left w:val="single" w:sz="18" w:space="0" w:color="FFFFFF" w:themeColor="background1"/>
            </w:tcBorders>
            <w:vAlign w:val="center"/>
          </w:tcPr>
          <w:p w14:paraId="710548D3"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21%</w:t>
            </w:r>
          </w:p>
        </w:tc>
      </w:tr>
      <w:tr w:rsidR="00170563" w:rsidRPr="0044664B" w14:paraId="29962788" w14:textId="77777777" w:rsidTr="0006528D">
        <w:trPr>
          <w:trHeight w:val="284"/>
        </w:trPr>
        <w:tc>
          <w:tcPr>
            <w:tcW w:w="4678" w:type="dxa"/>
          </w:tcPr>
          <w:p w14:paraId="75584EF9"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57DAAFCD"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7B97235C"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9" w:type="dxa"/>
            <w:tcBorders>
              <w:left w:val="single" w:sz="18" w:space="0" w:color="FFFFFF" w:themeColor="background1"/>
            </w:tcBorders>
            <w:vAlign w:val="center"/>
          </w:tcPr>
          <w:p w14:paraId="7034831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8%</w:t>
            </w:r>
          </w:p>
        </w:tc>
      </w:tr>
      <w:tr w:rsidR="00170563" w:rsidRPr="0044664B" w14:paraId="02A0C04C"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07750F8"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7C69F549"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07F3DE6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7%</w:t>
            </w:r>
          </w:p>
        </w:tc>
        <w:tc>
          <w:tcPr>
            <w:tcW w:w="1749" w:type="dxa"/>
            <w:tcBorders>
              <w:left w:val="single" w:sz="18" w:space="0" w:color="FFFFFF" w:themeColor="background1"/>
            </w:tcBorders>
            <w:vAlign w:val="center"/>
          </w:tcPr>
          <w:p w14:paraId="31A784DC"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6%</w:t>
            </w:r>
          </w:p>
        </w:tc>
      </w:tr>
      <w:tr w:rsidR="00170563" w:rsidRPr="0044664B" w14:paraId="52869C30" w14:textId="77777777" w:rsidTr="0006528D">
        <w:trPr>
          <w:trHeight w:val="284"/>
        </w:trPr>
        <w:tc>
          <w:tcPr>
            <w:tcW w:w="4678" w:type="dxa"/>
          </w:tcPr>
          <w:p w14:paraId="6BFDC4F3"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017997F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30C7A8B0" w14:textId="77777777" w:rsidR="00170563" w:rsidRPr="00170563" w:rsidRDefault="00170563" w:rsidP="00170563">
            <w:pPr>
              <w:pStyle w:val="BodyText"/>
              <w:spacing w:before="40" w:after="40"/>
              <w:jc w:val="center"/>
              <w:rPr>
                <w:rFonts w:ascii="Candara" w:hAnsi="Candara" w:cs="Arial"/>
                <w:color w:val="000000" w:themeColor="text1"/>
                <w:sz w:val="18"/>
                <w:szCs w:val="18"/>
              </w:rPr>
            </w:pPr>
            <w:r w:rsidRPr="0050189C">
              <w:rPr>
                <w:rFonts w:ascii="Candara" w:hAnsi="Candara" w:cs="Segoe UI"/>
                <w:b/>
                <w:color w:val="008000"/>
                <w:sz w:val="18"/>
                <w:szCs w:val="18"/>
              </w:rPr>
              <w:t>20%</w:t>
            </w:r>
          </w:p>
        </w:tc>
        <w:tc>
          <w:tcPr>
            <w:tcW w:w="1749" w:type="dxa"/>
            <w:tcBorders>
              <w:left w:val="single" w:sz="18" w:space="0" w:color="FFFFFF" w:themeColor="background1"/>
            </w:tcBorders>
            <w:vAlign w:val="center"/>
          </w:tcPr>
          <w:p w14:paraId="769F2620"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14%</w:t>
            </w:r>
          </w:p>
        </w:tc>
      </w:tr>
      <w:tr w:rsidR="00170563" w:rsidRPr="0044664B" w14:paraId="71916CBF" w14:textId="77777777" w:rsidTr="0006528D">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122B7BB"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7BEF2FAF"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220559F7"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49%</w:t>
            </w:r>
          </w:p>
        </w:tc>
        <w:tc>
          <w:tcPr>
            <w:tcW w:w="1749" w:type="dxa"/>
            <w:tcBorders>
              <w:left w:val="single" w:sz="18" w:space="0" w:color="FFFFFF" w:themeColor="background1"/>
            </w:tcBorders>
            <w:vAlign w:val="center"/>
          </w:tcPr>
          <w:p w14:paraId="42592947"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46%</w:t>
            </w:r>
          </w:p>
        </w:tc>
      </w:tr>
      <w:tr w:rsidR="00170563" w:rsidRPr="0044664B" w14:paraId="10FF3F73" w14:textId="77777777" w:rsidTr="0006528D">
        <w:trPr>
          <w:trHeight w:val="284"/>
        </w:trPr>
        <w:tc>
          <w:tcPr>
            <w:tcW w:w="4678" w:type="dxa"/>
          </w:tcPr>
          <w:p w14:paraId="7305C110"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3ECC6F62"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43D9E415"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26%</w:t>
            </w:r>
          </w:p>
        </w:tc>
        <w:tc>
          <w:tcPr>
            <w:tcW w:w="1749" w:type="dxa"/>
            <w:tcBorders>
              <w:left w:val="single" w:sz="18" w:space="0" w:color="FFFFFF" w:themeColor="background1"/>
            </w:tcBorders>
            <w:vAlign w:val="center"/>
          </w:tcPr>
          <w:p w14:paraId="190FDF89"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23%</w:t>
            </w:r>
          </w:p>
        </w:tc>
      </w:tr>
      <w:tr w:rsidR="00170563" w:rsidRPr="0044664B" w14:paraId="5F9507D5"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B31C67E" w14:textId="77777777" w:rsidR="00170563" w:rsidRDefault="00170563" w:rsidP="00170563">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2F988D97" w14:textId="27953C61" w:rsidR="00170563" w:rsidRPr="00170563" w:rsidRDefault="0050189C" w:rsidP="00170563">
            <w:pPr>
              <w:pStyle w:val="BodyText"/>
              <w:spacing w:before="40" w:after="40"/>
              <w:jc w:val="center"/>
              <w:rPr>
                <w:rFonts w:ascii="Candara" w:hAnsi="Candara" w:cs="Arial"/>
                <w:sz w:val="18"/>
                <w:szCs w:val="18"/>
              </w:rPr>
            </w:pPr>
            <w:r>
              <w:rPr>
                <w:rFonts w:ascii="Candara" w:hAnsi="Candara" w:cs="Segoe UI"/>
                <w:sz w:val="18"/>
                <w:szCs w:val="18"/>
              </w:rPr>
              <w:t>28</w:t>
            </w:r>
            <w:r w:rsidR="00170563"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0A7CAE14" w14:textId="0686ADF9" w:rsidR="00170563" w:rsidRPr="00170563" w:rsidRDefault="0050189C" w:rsidP="00170563">
            <w:pPr>
              <w:pStyle w:val="BodyText"/>
              <w:spacing w:before="40" w:after="40"/>
              <w:jc w:val="center"/>
              <w:rPr>
                <w:rFonts w:ascii="Candara" w:hAnsi="Candara" w:cs="Arial"/>
                <w:sz w:val="18"/>
                <w:szCs w:val="18"/>
              </w:rPr>
            </w:pPr>
            <w:r w:rsidRPr="0050189C">
              <w:rPr>
                <w:rFonts w:ascii="Candara" w:hAnsi="Candara" w:cs="Segoe UI"/>
                <w:b/>
                <w:color w:val="C00000"/>
                <w:sz w:val="18"/>
                <w:szCs w:val="18"/>
              </w:rPr>
              <w:t>25</w:t>
            </w:r>
            <w:r w:rsidR="00170563" w:rsidRPr="0050189C">
              <w:rPr>
                <w:rFonts w:ascii="Candara" w:hAnsi="Candara" w:cs="Segoe UI"/>
                <w:b/>
                <w:color w:val="C00000"/>
                <w:sz w:val="18"/>
                <w:szCs w:val="18"/>
              </w:rPr>
              <w:t>%</w:t>
            </w:r>
          </w:p>
        </w:tc>
        <w:tc>
          <w:tcPr>
            <w:tcW w:w="1749" w:type="dxa"/>
            <w:tcBorders>
              <w:left w:val="single" w:sz="18" w:space="0" w:color="FFFFFF" w:themeColor="background1"/>
            </w:tcBorders>
            <w:vAlign w:val="center"/>
          </w:tcPr>
          <w:p w14:paraId="6C2EEF08" w14:textId="77777777" w:rsidR="00170563" w:rsidRPr="00170563" w:rsidRDefault="00170563" w:rsidP="00170563">
            <w:pPr>
              <w:pStyle w:val="BodyText"/>
              <w:spacing w:before="40" w:after="40"/>
              <w:jc w:val="center"/>
              <w:rPr>
                <w:rFonts w:ascii="Candara" w:hAnsi="Candara" w:cs="Arial"/>
                <w:sz w:val="18"/>
                <w:szCs w:val="18"/>
              </w:rPr>
            </w:pPr>
            <w:r w:rsidRPr="00170563">
              <w:rPr>
                <w:rFonts w:ascii="Candara" w:hAnsi="Candara" w:cs="Segoe UI"/>
                <w:sz w:val="18"/>
                <w:szCs w:val="18"/>
              </w:rPr>
              <w:t>30%</w:t>
            </w:r>
          </w:p>
        </w:tc>
      </w:tr>
      <w:tr w:rsidR="00E76B71" w:rsidRPr="0044664B" w14:paraId="4FAC6252" w14:textId="77777777" w:rsidTr="00E76B71">
        <w:trPr>
          <w:trHeight w:val="284"/>
        </w:trPr>
        <w:tc>
          <w:tcPr>
            <w:tcW w:w="4678" w:type="dxa"/>
          </w:tcPr>
          <w:p w14:paraId="2CA74BDA" w14:textId="4874A500" w:rsidR="00E76B71" w:rsidRDefault="00E76B71" w:rsidP="00170563">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2915C7EF" w14:textId="3DEAC9A4" w:rsidR="00E76B71"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43A3D837" w14:textId="79B6BD4D" w:rsidR="00E76B71" w:rsidRPr="00E76B71" w:rsidRDefault="00E76B71" w:rsidP="00170563">
            <w:pPr>
              <w:pStyle w:val="BodyText"/>
              <w:spacing w:before="40" w:after="40"/>
              <w:jc w:val="center"/>
              <w:rPr>
                <w:rFonts w:ascii="Candara" w:hAnsi="Candara" w:cs="Segoe UI"/>
                <w:sz w:val="18"/>
                <w:szCs w:val="18"/>
              </w:rPr>
            </w:pPr>
            <w:r w:rsidRPr="00E76B71">
              <w:rPr>
                <w:rFonts w:ascii="Candara" w:hAnsi="Candara" w:cs="Segoe UI"/>
                <w:sz w:val="18"/>
                <w:szCs w:val="18"/>
              </w:rPr>
              <w:t>30%</w:t>
            </w:r>
          </w:p>
        </w:tc>
        <w:tc>
          <w:tcPr>
            <w:tcW w:w="1749" w:type="dxa"/>
            <w:tcBorders>
              <w:left w:val="single" w:sz="18" w:space="0" w:color="FFFFFF" w:themeColor="background1"/>
            </w:tcBorders>
            <w:vAlign w:val="center"/>
          </w:tcPr>
          <w:p w14:paraId="7FAA9F40" w14:textId="72893EDC" w:rsidR="00E76B71" w:rsidRPr="00170563"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31%</w:t>
            </w:r>
          </w:p>
        </w:tc>
      </w:tr>
      <w:tr w:rsidR="00E76B71" w:rsidRPr="0044664B" w14:paraId="2E1E3D3C"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3225392" w14:textId="73466DD8" w:rsidR="00E76B71" w:rsidRDefault="00E76B71" w:rsidP="00170563">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66ECEDCA" w14:textId="6FF0EC6E" w:rsidR="00E76B71"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2A6B51D9" w14:textId="163D82EC" w:rsidR="00E76B71" w:rsidRPr="00E76B71" w:rsidRDefault="00E76B71" w:rsidP="00170563">
            <w:pPr>
              <w:pStyle w:val="BodyText"/>
              <w:spacing w:before="40" w:after="40"/>
              <w:jc w:val="center"/>
              <w:rPr>
                <w:rFonts w:ascii="Candara" w:hAnsi="Candara" w:cs="Segoe UI"/>
                <w:sz w:val="18"/>
                <w:szCs w:val="18"/>
              </w:rPr>
            </w:pPr>
            <w:r w:rsidRPr="00E76B71">
              <w:rPr>
                <w:rFonts w:ascii="Candara" w:hAnsi="Candara" w:cs="Segoe UI"/>
                <w:sz w:val="18"/>
                <w:szCs w:val="18"/>
              </w:rPr>
              <w:t>11%</w:t>
            </w:r>
          </w:p>
        </w:tc>
        <w:tc>
          <w:tcPr>
            <w:tcW w:w="1749" w:type="dxa"/>
            <w:tcBorders>
              <w:left w:val="single" w:sz="18" w:space="0" w:color="FFFFFF" w:themeColor="background1"/>
            </w:tcBorders>
            <w:vAlign w:val="center"/>
          </w:tcPr>
          <w:p w14:paraId="722FC826" w14:textId="7DB78CDE" w:rsidR="00E76B71" w:rsidRPr="00170563"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7%</w:t>
            </w:r>
          </w:p>
        </w:tc>
      </w:tr>
      <w:tr w:rsidR="00E76B71" w:rsidRPr="0044664B" w14:paraId="2EFD5A0E" w14:textId="77777777" w:rsidTr="0006528D">
        <w:trPr>
          <w:trHeight w:val="284"/>
        </w:trPr>
        <w:tc>
          <w:tcPr>
            <w:tcW w:w="4678" w:type="dxa"/>
            <w:tcBorders>
              <w:bottom w:val="single" w:sz="8" w:space="0" w:color="A6A6A6" w:themeColor="background1" w:themeShade="A6"/>
            </w:tcBorders>
          </w:tcPr>
          <w:p w14:paraId="76273C26" w14:textId="08AB26A2" w:rsidR="00E76B71" w:rsidRDefault="00E76B71" w:rsidP="00170563">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5A3B7A09" w14:textId="28F5D345" w:rsidR="00E76B71"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36C596CB" w14:textId="50D45B18" w:rsidR="00E76B71" w:rsidRPr="00E76B71" w:rsidRDefault="00E76B71" w:rsidP="00170563">
            <w:pPr>
              <w:pStyle w:val="BodyText"/>
              <w:spacing w:before="40" w:after="40"/>
              <w:jc w:val="center"/>
              <w:rPr>
                <w:rFonts w:ascii="Candara" w:hAnsi="Candara" w:cs="Segoe UI"/>
                <w:sz w:val="18"/>
                <w:szCs w:val="18"/>
              </w:rPr>
            </w:pPr>
            <w:r w:rsidRPr="00E76B71">
              <w:rPr>
                <w:rFonts w:ascii="Candara" w:hAnsi="Candara" w:cs="Segoe UI"/>
                <w:sz w:val="18"/>
                <w:szCs w:val="18"/>
              </w:rPr>
              <w:t>8%</w:t>
            </w:r>
          </w:p>
        </w:tc>
        <w:tc>
          <w:tcPr>
            <w:tcW w:w="1749" w:type="dxa"/>
            <w:tcBorders>
              <w:left w:val="single" w:sz="18" w:space="0" w:color="FFFFFF" w:themeColor="background1"/>
              <w:bottom w:val="single" w:sz="8" w:space="0" w:color="A6A6A6" w:themeColor="background1" w:themeShade="A6"/>
            </w:tcBorders>
            <w:vAlign w:val="center"/>
          </w:tcPr>
          <w:p w14:paraId="5536B652" w14:textId="05A42919" w:rsidR="00E76B71" w:rsidRPr="00170563" w:rsidRDefault="00E76B71" w:rsidP="00170563">
            <w:pPr>
              <w:pStyle w:val="BodyText"/>
              <w:spacing w:before="40" w:after="40"/>
              <w:jc w:val="center"/>
              <w:rPr>
                <w:rFonts w:ascii="Candara" w:hAnsi="Candara" w:cs="Segoe UI"/>
                <w:sz w:val="18"/>
                <w:szCs w:val="18"/>
              </w:rPr>
            </w:pPr>
            <w:r>
              <w:rPr>
                <w:rFonts w:ascii="Candara" w:hAnsi="Candara" w:cs="Segoe UI"/>
                <w:sz w:val="18"/>
                <w:szCs w:val="18"/>
              </w:rPr>
              <w:t>9%</w:t>
            </w:r>
          </w:p>
        </w:tc>
      </w:tr>
    </w:tbl>
    <w:p w14:paraId="6A964815" w14:textId="4483A1AF" w:rsidR="00170563" w:rsidRDefault="00170563">
      <w:pPr>
        <w:rPr>
          <w:sz w:val="18"/>
        </w:rPr>
      </w:pPr>
      <w:r w:rsidRPr="00937A39">
        <w:rPr>
          <w:b/>
          <w:color w:val="538135" w:themeColor="accent6" w:themeShade="BF"/>
          <w:sz w:val="18"/>
        </w:rPr>
        <w:t>Green %</w:t>
      </w:r>
      <w:r w:rsidRPr="00937A39">
        <w:rPr>
          <w:sz w:val="18"/>
        </w:rPr>
        <w:t xml:space="preserve"> - statistically higher than those who did not attend</w:t>
      </w:r>
      <w:r w:rsidR="00937A39" w:rsidRPr="00937A39">
        <w:rPr>
          <w:sz w:val="18"/>
        </w:rPr>
        <w:t>.</w:t>
      </w:r>
      <w:r w:rsidRPr="00937A39">
        <w:rPr>
          <w:sz w:val="18"/>
        </w:rPr>
        <w:t xml:space="preserve"> </w:t>
      </w:r>
      <w:r w:rsidRPr="00937A39">
        <w:rPr>
          <w:b/>
          <w:color w:val="C00000"/>
          <w:sz w:val="18"/>
        </w:rPr>
        <w:t>Red %</w:t>
      </w:r>
      <w:r w:rsidRPr="00937A39">
        <w:rPr>
          <w:sz w:val="18"/>
        </w:rPr>
        <w:t xml:space="preserve"> - statistically lower than those who did not attend (at 95% C</w:t>
      </w:r>
      <w:r w:rsidR="003A6939" w:rsidRPr="00937A39">
        <w:rPr>
          <w:sz w:val="18"/>
        </w:rPr>
        <w:t>.</w:t>
      </w:r>
      <w:r w:rsidRPr="00937A39">
        <w:rPr>
          <w:sz w:val="18"/>
        </w:rPr>
        <w:t>I</w:t>
      </w:r>
      <w:r w:rsidR="003A6939" w:rsidRPr="00937A39">
        <w:rPr>
          <w:sz w:val="18"/>
        </w:rPr>
        <w:t>.)</w:t>
      </w:r>
    </w:p>
    <w:p w14:paraId="08DE8FD1" w14:textId="4220F9B8" w:rsidR="00937A39" w:rsidRDefault="00937A39">
      <w:r w:rsidRPr="00937A39">
        <w:rPr>
          <w:sz w:val="18"/>
        </w:rPr>
        <w:t xml:space="preserve">Percentages are </w:t>
      </w:r>
      <w:r>
        <w:rPr>
          <w:sz w:val="18"/>
        </w:rPr>
        <w:t xml:space="preserve">column %’s.  The Auckland, Wellington and Christchurch proportions do not add to 100% as they are the percentages for these specific cities </w:t>
      </w:r>
      <w:r w:rsidR="005B544E">
        <w:rPr>
          <w:sz w:val="18"/>
        </w:rPr>
        <w:t>only</w:t>
      </w:r>
      <w:r>
        <w:rPr>
          <w:sz w:val="18"/>
        </w:rPr>
        <w:t>.</w:t>
      </w:r>
    </w:p>
    <w:p w14:paraId="2F054931" w14:textId="51E3A0FF" w:rsidR="00FA748C" w:rsidRDefault="00170563">
      <w:r>
        <w:t>Compared to the total population, the audience for visual arts events over-represents fe</w:t>
      </w:r>
      <w:r w:rsidR="00FA748C" w:rsidRPr="00FA748C">
        <w:t xml:space="preserve">males </w:t>
      </w:r>
      <w:r w:rsidR="00FA748C">
        <w:t>(</w:t>
      </w:r>
      <w:r>
        <w:t>57</w:t>
      </w:r>
      <w:r w:rsidR="00FA748C">
        <w:t xml:space="preserve">%).  This is a significant increase on 2011 when </w:t>
      </w:r>
      <w:r>
        <w:t>54</w:t>
      </w:r>
      <w:r w:rsidR="00FA748C">
        <w:t xml:space="preserve">% of </w:t>
      </w:r>
      <w:r>
        <w:t xml:space="preserve">this audience was </w:t>
      </w:r>
      <w:r w:rsidR="00FA748C">
        <w:t>female.</w:t>
      </w:r>
      <w:r w:rsidR="0050189C">
        <w:t xml:space="preserve"> Other demographic groups that are over-represented in the visual arts audience are New Zealand Europeans (74%)</w:t>
      </w:r>
      <w:r w:rsidR="00B350C2">
        <w:t>,</w:t>
      </w:r>
      <w:r w:rsidR="0050189C">
        <w:t xml:space="preserve"> and those whose annual household income is more than $80,000 (39%).</w:t>
      </w:r>
    </w:p>
    <w:p w14:paraId="78D5B24A" w14:textId="6BDEB179" w:rsidR="003A6939" w:rsidRDefault="00B427A4">
      <w:r>
        <w:t>In 2011 the visual arts audience tended to over-represent higher income households ($80,000 or higher – 36%) and Maori (13%), and under-represent younger people (15-29 years old – 24%), Asians (8%) and Pacific Islanders (4%).  These trends</w:t>
      </w:r>
      <w:r w:rsidR="00170563">
        <w:t xml:space="preserve"> are not present in 2014 indicating that the visual arts audience has a broader profile than three years ago.</w:t>
      </w:r>
    </w:p>
    <w:p w14:paraId="79E009FA" w14:textId="77777777" w:rsidR="003A6939" w:rsidRDefault="003A6939" w:rsidP="003A6939">
      <w:pPr>
        <w:pStyle w:val="Heading3"/>
      </w:pPr>
      <w:bookmarkStart w:id="62" w:name="_Toc410231632"/>
      <w:bookmarkStart w:id="63" w:name="_Toc411596304"/>
      <w:r>
        <w:lastRenderedPageBreak/>
        <w:t>Craft and object art</w:t>
      </w:r>
      <w:bookmarkEnd w:id="62"/>
      <w:bookmarkEnd w:id="63"/>
    </w:p>
    <w:p w14:paraId="3556F702" w14:textId="24A4344D" w:rsidR="00C87F19" w:rsidRPr="00C87F19" w:rsidRDefault="00C87F19" w:rsidP="00C87F19">
      <w:r>
        <w:t>Summarised below is the profile of attendees at craft and object arts events in the last 12 months, compared to the total NZ population aged 15 or more</w:t>
      </w:r>
      <w:r w:rsidR="00B350C2">
        <w:t>.</w:t>
      </w:r>
    </w:p>
    <w:tbl>
      <w:tblPr>
        <w:tblStyle w:val="PlainTable4"/>
        <w:tblW w:w="9923" w:type="dxa"/>
        <w:tblLook w:val="0420" w:firstRow="1" w:lastRow="0" w:firstColumn="0" w:lastColumn="0" w:noHBand="0" w:noVBand="1"/>
      </w:tblPr>
      <w:tblGrid>
        <w:gridCol w:w="4678"/>
        <w:gridCol w:w="1748"/>
        <w:gridCol w:w="1748"/>
        <w:gridCol w:w="1749"/>
      </w:tblGrid>
      <w:tr w:rsidR="00C87F19" w:rsidRPr="0044664B" w14:paraId="4DDF97D9" w14:textId="77777777" w:rsidTr="00431EA4">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060CA457" w14:textId="77777777" w:rsidR="00C87F19" w:rsidRPr="0044664B" w:rsidRDefault="00C87F19" w:rsidP="00431EA4">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2E096264" w14:textId="77777777" w:rsidR="00C87F19" w:rsidRPr="0044664B" w:rsidRDefault="00C87F19"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3910666D" w14:textId="77777777" w:rsidR="00C87F19" w:rsidRPr="0044664B" w:rsidRDefault="00C87F19"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4536441B" w14:textId="77777777" w:rsidR="00C87F19" w:rsidRPr="0044664B" w:rsidRDefault="00C87F19"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8869E1" w:rsidRPr="0044664B" w14:paraId="7570D5ED"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15D14A15" w14:textId="77777777"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1913D0D6"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283F66FA" w14:textId="63DFFC9C" w:rsidR="008869E1" w:rsidRPr="00C87F19" w:rsidRDefault="008869E1" w:rsidP="008869E1">
            <w:pPr>
              <w:pStyle w:val="BodyText"/>
              <w:spacing w:before="40" w:after="40"/>
              <w:jc w:val="center"/>
              <w:rPr>
                <w:rFonts w:ascii="Candara" w:hAnsi="Candara" w:cs="Arial"/>
                <w:b/>
                <w:color w:val="000000" w:themeColor="text1"/>
                <w:sz w:val="18"/>
                <w:szCs w:val="18"/>
              </w:rPr>
            </w:pPr>
            <w:r w:rsidRPr="000B61B9">
              <w:rPr>
                <w:rFonts w:ascii="Candara" w:hAnsi="Candara" w:cs="Segoe UI"/>
                <w:b/>
                <w:color w:val="C00000"/>
                <w:sz w:val="18"/>
                <w:szCs w:val="18"/>
              </w:rPr>
              <w:t>3</w:t>
            </w:r>
            <w:r>
              <w:rPr>
                <w:rFonts w:ascii="Candara" w:hAnsi="Candara" w:cs="Segoe UI"/>
                <w:b/>
                <w:color w:val="C00000"/>
                <w:sz w:val="18"/>
                <w:szCs w:val="18"/>
              </w:rPr>
              <w:t>9</w:t>
            </w:r>
            <w:r w:rsidRPr="000B61B9">
              <w:rPr>
                <w:rFonts w:ascii="Candara" w:hAnsi="Candara" w:cs="Segoe UI"/>
                <w:b/>
                <w:color w:val="C00000"/>
                <w:sz w:val="18"/>
                <w:szCs w:val="18"/>
              </w:rPr>
              <w:t>%</w:t>
            </w:r>
          </w:p>
        </w:tc>
        <w:tc>
          <w:tcPr>
            <w:tcW w:w="1749" w:type="dxa"/>
            <w:tcBorders>
              <w:top w:val="single" w:sz="8" w:space="0" w:color="A6A6A6" w:themeColor="background1" w:themeShade="A6"/>
              <w:left w:val="single" w:sz="18" w:space="0" w:color="FFFFFF" w:themeColor="background1"/>
            </w:tcBorders>
            <w:vAlign w:val="center"/>
          </w:tcPr>
          <w:p w14:paraId="235E585E" w14:textId="2951C1C4"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55%</w:t>
            </w:r>
          </w:p>
        </w:tc>
      </w:tr>
      <w:tr w:rsidR="008869E1" w:rsidRPr="0044664B" w14:paraId="473DD9FA" w14:textId="77777777" w:rsidTr="00431EA4">
        <w:trPr>
          <w:trHeight w:val="284"/>
        </w:trPr>
        <w:tc>
          <w:tcPr>
            <w:tcW w:w="4678" w:type="dxa"/>
          </w:tcPr>
          <w:p w14:paraId="04CBE5C1" w14:textId="77777777"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1D39CBF2"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4D51CA8C" w14:textId="053047B9" w:rsidR="008869E1" w:rsidRPr="000B61B9" w:rsidRDefault="008869E1" w:rsidP="008869E1">
            <w:pPr>
              <w:pStyle w:val="BodyText"/>
              <w:spacing w:before="40" w:after="40"/>
              <w:jc w:val="center"/>
              <w:rPr>
                <w:rFonts w:ascii="Candara" w:hAnsi="Candara" w:cs="Arial"/>
                <w:b/>
                <w:color w:val="000000" w:themeColor="text1"/>
                <w:sz w:val="18"/>
                <w:szCs w:val="18"/>
              </w:rPr>
            </w:pPr>
            <w:r w:rsidRPr="000B61B9">
              <w:rPr>
                <w:rFonts w:ascii="Candara" w:hAnsi="Candara" w:cs="Segoe UI"/>
                <w:b/>
                <w:color w:val="008000"/>
                <w:sz w:val="18"/>
                <w:szCs w:val="18"/>
              </w:rPr>
              <w:t>6</w:t>
            </w:r>
            <w:r>
              <w:rPr>
                <w:rFonts w:ascii="Candara" w:hAnsi="Candara" w:cs="Segoe UI"/>
                <w:b/>
                <w:color w:val="008000"/>
                <w:sz w:val="18"/>
                <w:szCs w:val="18"/>
              </w:rPr>
              <w:t>1</w:t>
            </w:r>
            <w:r w:rsidRPr="000B61B9">
              <w:rPr>
                <w:rFonts w:ascii="Candara" w:hAnsi="Candara" w:cs="Segoe UI"/>
                <w:b/>
                <w:color w:val="008000"/>
                <w:sz w:val="18"/>
                <w:szCs w:val="18"/>
              </w:rPr>
              <w:t>%</w:t>
            </w:r>
          </w:p>
        </w:tc>
        <w:tc>
          <w:tcPr>
            <w:tcW w:w="1749" w:type="dxa"/>
            <w:tcBorders>
              <w:left w:val="single" w:sz="18" w:space="0" w:color="FFFFFF" w:themeColor="background1"/>
            </w:tcBorders>
            <w:vAlign w:val="center"/>
          </w:tcPr>
          <w:p w14:paraId="55D42936" w14:textId="26AA4359"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45%</w:t>
            </w:r>
          </w:p>
        </w:tc>
      </w:tr>
      <w:tr w:rsidR="008869E1" w:rsidRPr="0044664B" w14:paraId="7E6893CA"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AE03219" w14:textId="77777777"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75EEC098"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635F8D6A" w14:textId="5E058C65"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63C101A2" w14:textId="7C1417EF"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30%</w:t>
            </w:r>
          </w:p>
        </w:tc>
      </w:tr>
      <w:tr w:rsidR="008869E1" w:rsidRPr="0044664B" w14:paraId="70D7B778" w14:textId="77777777" w:rsidTr="00431EA4">
        <w:trPr>
          <w:trHeight w:val="284"/>
        </w:trPr>
        <w:tc>
          <w:tcPr>
            <w:tcW w:w="4678" w:type="dxa"/>
          </w:tcPr>
          <w:p w14:paraId="0CFABAD3" w14:textId="77777777"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09DDEFAC"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224043BF" w14:textId="25151458"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1673BAF3" w14:textId="65D862F4"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r>
      <w:tr w:rsidR="008869E1" w:rsidRPr="0044664B" w14:paraId="54BAA23F"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EA66378" w14:textId="5BF93460"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7042A338"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477C9720" w14:textId="2977B88D"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22%</w:t>
            </w:r>
          </w:p>
        </w:tc>
        <w:tc>
          <w:tcPr>
            <w:tcW w:w="1749" w:type="dxa"/>
            <w:tcBorders>
              <w:left w:val="single" w:sz="18" w:space="0" w:color="FFFFFF" w:themeColor="background1"/>
            </w:tcBorders>
            <w:vAlign w:val="center"/>
          </w:tcPr>
          <w:p w14:paraId="11BE832A" w14:textId="3AE2C599"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21%</w:t>
            </w:r>
          </w:p>
        </w:tc>
      </w:tr>
      <w:tr w:rsidR="008869E1" w:rsidRPr="0044664B" w14:paraId="108F294D" w14:textId="77777777" w:rsidTr="00431EA4">
        <w:trPr>
          <w:trHeight w:val="284"/>
        </w:trPr>
        <w:tc>
          <w:tcPr>
            <w:tcW w:w="4678" w:type="dxa"/>
          </w:tcPr>
          <w:p w14:paraId="16EF2960" w14:textId="77777777" w:rsidR="008869E1" w:rsidRPr="008360B8" w:rsidRDefault="008869E1" w:rsidP="008869E1">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7012FD39"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23895A23" w14:textId="688E7FA1"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Segoe UI"/>
                <w:b/>
                <w:color w:val="008000"/>
                <w:sz w:val="18"/>
                <w:szCs w:val="18"/>
              </w:rPr>
              <w:t>22%</w:t>
            </w:r>
          </w:p>
        </w:tc>
        <w:tc>
          <w:tcPr>
            <w:tcW w:w="1749" w:type="dxa"/>
            <w:tcBorders>
              <w:left w:val="single" w:sz="18" w:space="0" w:color="FFFFFF" w:themeColor="background1"/>
            </w:tcBorders>
            <w:vAlign w:val="center"/>
          </w:tcPr>
          <w:p w14:paraId="6753AFE1" w14:textId="04960B2B"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14%</w:t>
            </w:r>
          </w:p>
        </w:tc>
      </w:tr>
      <w:tr w:rsidR="008869E1" w:rsidRPr="0044664B" w14:paraId="127FF921"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F302B4A"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55F99830"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63504F43" w14:textId="5FC689DA"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15%</w:t>
            </w:r>
          </w:p>
        </w:tc>
        <w:tc>
          <w:tcPr>
            <w:tcW w:w="1749" w:type="dxa"/>
            <w:tcBorders>
              <w:left w:val="single" w:sz="18" w:space="0" w:color="FFFFFF" w:themeColor="background1"/>
            </w:tcBorders>
            <w:vAlign w:val="center"/>
          </w:tcPr>
          <w:p w14:paraId="1AFDB7C6" w14:textId="3D10A244"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r>
      <w:tr w:rsidR="008869E1" w:rsidRPr="0044664B" w14:paraId="3094AEEE" w14:textId="77777777" w:rsidTr="00431EA4">
        <w:trPr>
          <w:trHeight w:val="284"/>
        </w:trPr>
        <w:tc>
          <w:tcPr>
            <w:tcW w:w="4678" w:type="dxa"/>
          </w:tcPr>
          <w:p w14:paraId="5285246E"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58D367B3"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413E32C4" w14:textId="72FF18B0"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0A2E62E5" w14:textId="53D65A89"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10%</w:t>
            </w:r>
          </w:p>
        </w:tc>
      </w:tr>
      <w:tr w:rsidR="008869E1" w:rsidRPr="0044664B" w14:paraId="1D612403"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3079BBA"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65EE2268"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7BAAE8F0" w14:textId="272959A9" w:rsidR="008869E1" w:rsidRPr="00170563" w:rsidRDefault="008869E1" w:rsidP="008869E1">
            <w:pPr>
              <w:pStyle w:val="BodyText"/>
              <w:spacing w:before="40" w:after="40"/>
              <w:jc w:val="center"/>
              <w:rPr>
                <w:rFonts w:ascii="Candara" w:hAnsi="Candara" w:cs="Arial"/>
                <w:color w:val="000000" w:themeColor="text1"/>
                <w:sz w:val="18"/>
                <w:szCs w:val="18"/>
              </w:rPr>
            </w:pPr>
            <w:r>
              <w:rPr>
                <w:rFonts w:ascii="Candara" w:hAnsi="Candara" w:cs="Arial"/>
                <w:color w:val="000000" w:themeColor="text1"/>
                <w:sz w:val="18"/>
                <w:szCs w:val="18"/>
              </w:rPr>
              <w:t>72%</w:t>
            </w:r>
          </w:p>
        </w:tc>
        <w:tc>
          <w:tcPr>
            <w:tcW w:w="1749" w:type="dxa"/>
            <w:tcBorders>
              <w:left w:val="single" w:sz="18" w:space="0" w:color="FFFFFF" w:themeColor="background1"/>
            </w:tcBorders>
            <w:vAlign w:val="center"/>
          </w:tcPr>
          <w:p w14:paraId="66B73460" w14:textId="4DE83F53"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69%</w:t>
            </w:r>
          </w:p>
        </w:tc>
      </w:tr>
      <w:tr w:rsidR="008869E1" w:rsidRPr="0044664B" w14:paraId="0943224F" w14:textId="77777777" w:rsidTr="00431EA4">
        <w:trPr>
          <w:trHeight w:val="284"/>
        </w:trPr>
        <w:tc>
          <w:tcPr>
            <w:tcW w:w="4678" w:type="dxa"/>
          </w:tcPr>
          <w:p w14:paraId="32AF5877"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0BE18AC0"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6694A018" w14:textId="57E99460"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6ECEA955" w14:textId="63D7BB90"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r>
      <w:tr w:rsidR="008869E1" w:rsidRPr="0044664B" w14:paraId="7FD139D5"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F87F10F"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4D37CDC6"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70DE128C" w14:textId="462D7B3B"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5%</w:t>
            </w:r>
          </w:p>
        </w:tc>
        <w:tc>
          <w:tcPr>
            <w:tcW w:w="1749" w:type="dxa"/>
            <w:tcBorders>
              <w:left w:val="single" w:sz="18" w:space="0" w:color="FFFFFF" w:themeColor="background1"/>
            </w:tcBorders>
            <w:vAlign w:val="center"/>
          </w:tcPr>
          <w:p w14:paraId="127A7B19" w14:textId="1B983C8E"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7%</w:t>
            </w:r>
          </w:p>
        </w:tc>
      </w:tr>
      <w:tr w:rsidR="008869E1" w:rsidRPr="0044664B" w14:paraId="0CDA183A" w14:textId="77777777" w:rsidTr="00431EA4">
        <w:trPr>
          <w:trHeight w:val="284"/>
        </w:trPr>
        <w:tc>
          <w:tcPr>
            <w:tcW w:w="4678" w:type="dxa"/>
          </w:tcPr>
          <w:p w14:paraId="18A492B9"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7C9D7DDF"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40F2DCD5" w14:textId="556837E1"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Arial"/>
                <w:sz w:val="18"/>
                <w:szCs w:val="18"/>
              </w:rPr>
              <w:t>10%</w:t>
            </w:r>
          </w:p>
        </w:tc>
        <w:tc>
          <w:tcPr>
            <w:tcW w:w="1749" w:type="dxa"/>
            <w:tcBorders>
              <w:left w:val="single" w:sz="18" w:space="0" w:color="FFFFFF" w:themeColor="background1"/>
            </w:tcBorders>
            <w:vAlign w:val="center"/>
          </w:tcPr>
          <w:p w14:paraId="400EA4EE" w14:textId="6E0A4F89"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r>
      <w:tr w:rsidR="008869E1" w:rsidRPr="0044664B" w14:paraId="360CBD62"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5E033C7"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252F1071"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19968CE7" w14:textId="64706D38"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Arial"/>
                <w:sz w:val="18"/>
                <w:szCs w:val="18"/>
              </w:rPr>
              <w:t>12%</w:t>
            </w:r>
          </w:p>
        </w:tc>
        <w:tc>
          <w:tcPr>
            <w:tcW w:w="1749" w:type="dxa"/>
            <w:tcBorders>
              <w:left w:val="single" w:sz="18" w:space="0" w:color="FFFFFF" w:themeColor="background1"/>
            </w:tcBorders>
            <w:vAlign w:val="center"/>
          </w:tcPr>
          <w:p w14:paraId="3FA84931" w14:textId="4ADD3F4E"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9%</w:t>
            </w:r>
          </w:p>
        </w:tc>
      </w:tr>
      <w:tr w:rsidR="008869E1" w:rsidRPr="0044664B" w14:paraId="78AD0069" w14:textId="77777777" w:rsidTr="00431EA4">
        <w:trPr>
          <w:trHeight w:val="284"/>
        </w:trPr>
        <w:tc>
          <w:tcPr>
            <w:tcW w:w="4678" w:type="dxa"/>
          </w:tcPr>
          <w:p w14:paraId="21CA379D" w14:textId="77777777" w:rsidR="008869E1" w:rsidRPr="0044664B" w:rsidRDefault="008869E1" w:rsidP="008869E1">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65C441CC"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351D1F0E" w14:textId="35E45DD8"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393D1DCC" w14:textId="78AD14D5"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13%</w:t>
            </w:r>
          </w:p>
        </w:tc>
      </w:tr>
      <w:tr w:rsidR="008869E1" w:rsidRPr="0044664B" w14:paraId="11F17ADC"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FF5AC2A"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2EDA9004"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11D3AB3E" w14:textId="159DFFE1"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Segoe UI"/>
                <w:b/>
                <w:color w:val="008000"/>
                <w:sz w:val="18"/>
                <w:szCs w:val="18"/>
              </w:rPr>
              <w:t>51%</w:t>
            </w:r>
          </w:p>
        </w:tc>
        <w:tc>
          <w:tcPr>
            <w:tcW w:w="1749" w:type="dxa"/>
            <w:tcBorders>
              <w:left w:val="single" w:sz="18" w:space="0" w:color="FFFFFF" w:themeColor="background1"/>
            </w:tcBorders>
            <w:vAlign w:val="center"/>
          </w:tcPr>
          <w:p w14:paraId="005D2F70" w14:textId="42151842"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44%</w:t>
            </w:r>
          </w:p>
        </w:tc>
      </w:tr>
      <w:tr w:rsidR="008869E1" w:rsidRPr="0044664B" w14:paraId="15AC9A7D" w14:textId="77777777" w:rsidTr="00431EA4">
        <w:trPr>
          <w:trHeight w:val="284"/>
        </w:trPr>
        <w:tc>
          <w:tcPr>
            <w:tcW w:w="4678" w:type="dxa"/>
          </w:tcPr>
          <w:p w14:paraId="780312FA"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28FBECDA"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63BA1FC4" w14:textId="316571D9"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21%</w:t>
            </w:r>
          </w:p>
        </w:tc>
        <w:tc>
          <w:tcPr>
            <w:tcW w:w="1749" w:type="dxa"/>
            <w:tcBorders>
              <w:left w:val="single" w:sz="18" w:space="0" w:color="FFFFFF" w:themeColor="background1"/>
            </w:tcBorders>
            <w:vAlign w:val="center"/>
          </w:tcPr>
          <w:p w14:paraId="7661815C" w14:textId="2F473E16"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25%</w:t>
            </w:r>
          </w:p>
        </w:tc>
      </w:tr>
      <w:tr w:rsidR="008869E1" w:rsidRPr="0044664B" w14:paraId="4F3D1786"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9AF6ED3"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7A3B5E14"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529525C4" w14:textId="4B5868ED"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3ED6BDD3" w14:textId="30464867"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12%</w:t>
            </w:r>
          </w:p>
        </w:tc>
      </w:tr>
      <w:tr w:rsidR="008869E1" w:rsidRPr="0044664B" w14:paraId="420FBC3F" w14:textId="77777777" w:rsidTr="00431EA4">
        <w:trPr>
          <w:trHeight w:val="284"/>
        </w:trPr>
        <w:tc>
          <w:tcPr>
            <w:tcW w:w="4678" w:type="dxa"/>
          </w:tcPr>
          <w:p w14:paraId="75BC61A5"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56FADB58"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70BDA817" w14:textId="2695C4AA"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5%</w:t>
            </w:r>
          </w:p>
        </w:tc>
        <w:tc>
          <w:tcPr>
            <w:tcW w:w="1749" w:type="dxa"/>
            <w:tcBorders>
              <w:left w:val="single" w:sz="18" w:space="0" w:color="FFFFFF" w:themeColor="background1"/>
            </w:tcBorders>
            <w:vAlign w:val="center"/>
          </w:tcPr>
          <w:p w14:paraId="36E6747D" w14:textId="3D4E9C90"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6%</w:t>
            </w:r>
          </w:p>
        </w:tc>
      </w:tr>
      <w:tr w:rsidR="008869E1" w:rsidRPr="0044664B" w14:paraId="79B66A67"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0B598BF"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01B1CBC1"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1CE2620A" w14:textId="21828AB7"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Segoe UI"/>
                <w:b/>
                <w:color w:val="C00000"/>
                <w:sz w:val="18"/>
                <w:szCs w:val="18"/>
              </w:rPr>
              <w:t>13%</w:t>
            </w:r>
          </w:p>
        </w:tc>
        <w:tc>
          <w:tcPr>
            <w:tcW w:w="1749" w:type="dxa"/>
            <w:tcBorders>
              <w:left w:val="single" w:sz="18" w:space="0" w:color="FFFFFF" w:themeColor="background1"/>
            </w:tcBorders>
            <w:vAlign w:val="center"/>
          </w:tcPr>
          <w:p w14:paraId="33D7D295" w14:textId="14B62F0C"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18%</w:t>
            </w:r>
          </w:p>
        </w:tc>
      </w:tr>
      <w:tr w:rsidR="008869E1" w:rsidRPr="0044664B" w14:paraId="60F227CF" w14:textId="77777777" w:rsidTr="00431EA4">
        <w:trPr>
          <w:trHeight w:val="284"/>
        </w:trPr>
        <w:tc>
          <w:tcPr>
            <w:tcW w:w="4678" w:type="dxa"/>
          </w:tcPr>
          <w:p w14:paraId="661CEE2C"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7EE9F874"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70ED7E9C" w14:textId="6C1FC0DE"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621F2C44" w14:textId="6C46AD98"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15%</w:t>
            </w:r>
          </w:p>
        </w:tc>
      </w:tr>
      <w:tr w:rsidR="008869E1" w:rsidRPr="0044664B" w14:paraId="29102239"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4EE1ABF"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7D84F676"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70F00E57" w14:textId="0B643AFB"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20%</w:t>
            </w:r>
          </w:p>
        </w:tc>
        <w:tc>
          <w:tcPr>
            <w:tcW w:w="1749" w:type="dxa"/>
            <w:tcBorders>
              <w:left w:val="single" w:sz="18" w:space="0" w:color="FFFFFF" w:themeColor="background1"/>
            </w:tcBorders>
            <w:vAlign w:val="center"/>
          </w:tcPr>
          <w:p w14:paraId="44631B03" w14:textId="2C912AE5"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18%</w:t>
            </w:r>
          </w:p>
        </w:tc>
      </w:tr>
      <w:tr w:rsidR="008869E1" w:rsidRPr="0044664B" w14:paraId="4F60F65F" w14:textId="77777777" w:rsidTr="00431EA4">
        <w:trPr>
          <w:trHeight w:val="284"/>
        </w:trPr>
        <w:tc>
          <w:tcPr>
            <w:tcW w:w="4678" w:type="dxa"/>
          </w:tcPr>
          <w:p w14:paraId="6AFDC044"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23C5EF8F"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7B84085A" w14:textId="77221088"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134168DF" w14:textId="06452CF2"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9%</w:t>
            </w:r>
          </w:p>
        </w:tc>
      </w:tr>
      <w:tr w:rsidR="008869E1" w:rsidRPr="0044664B" w14:paraId="5DFA8AE4"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5D87FAA"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6DA67ED6"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275CCF08" w14:textId="1244160A"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7%</w:t>
            </w:r>
          </w:p>
        </w:tc>
        <w:tc>
          <w:tcPr>
            <w:tcW w:w="1749" w:type="dxa"/>
            <w:tcBorders>
              <w:left w:val="single" w:sz="18" w:space="0" w:color="FFFFFF" w:themeColor="background1"/>
            </w:tcBorders>
            <w:vAlign w:val="center"/>
          </w:tcPr>
          <w:p w14:paraId="2E7F1FFA" w14:textId="0F9E9AEF"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6%</w:t>
            </w:r>
          </w:p>
        </w:tc>
      </w:tr>
      <w:tr w:rsidR="008869E1" w:rsidRPr="0044664B" w14:paraId="11E83069" w14:textId="77777777" w:rsidTr="00431EA4">
        <w:trPr>
          <w:trHeight w:val="284"/>
        </w:trPr>
        <w:tc>
          <w:tcPr>
            <w:tcW w:w="4678" w:type="dxa"/>
          </w:tcPr>
          <w:p w14:paraId="6FAF3B32"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307EDC5C"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0DD87E2E" w14:textId="72A5A154" w:rsidR="008869E1" w:rsidRPr="00170563" w:rsidRDefault="008869E1" w:rsidP="008869E1">
            <w:pPr>
              <w:pStyle w:val="BodyText"/>
              <w:spacing w:before="40" w:after="40"/>
              <w:jc w:val="center"/>
              <w:rPr>
                <w:rFonts w:ascii="Candara" w:hAnsi="Candara" w:cs="Arial"/>
                <w:color w:val="000000" w:themeColor="text1"/>
                <w:sz w:val="18"/>
                <w:szCs w:val="18"/>
              </w:rPr>
            </w:pPr>
            <w:r>
              <w:rPr>
                <w:rFonts w:ascii="Candara" w:hAnsi="Candara" w:cs="Arial"/>
                <w:color w:val="000000" w:themeColor="text1"/>
                <w:sz w:val="18"/>
                <w:szCs w:val="18"/>
              </w:rPr>
              <w:t>19%</w:t>
            </w:r>
          </w:p>
        </w:tc>
        <w:tc>
          <w:tcPr>
            <w:tcW w:w="1749" w:type="dxa"/>
            <w:tcBorders>
              <w:left w:val="single" w:sz="18" w:space="0" w:color="FFFFFF" w:themeColor="background1"/>
            </w:tcBorders>
            <w:vAlign w:val="center"/>
          </w:tcPr>
          <w:p w14:paraId="456D6C7F" w14:textId="296F994D"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16%</w:t>
            </w:r>
          </w:p>
        </w:tc>
      </w:tr>
      <w:tr w:rsidR="008869E1" w:rsidRPr="0044664B" w14:paraId="5379582D"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395F1AE"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7A656943"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1F84335E" w14:textId="22C19298" w:rsidR="008869E1" w:rsidRPr="00170563" w:rsidRDefault="008869E1" w:rsidP="008869E1">
            <w:pPr>
              <w:pStyle w:val="BodyText"/>
              <w:spacing w:before="40" w:after="40"/>
              <w:jc w:val="center"/>
              <w:rPr>
                <w:rFonts w:ascii="Candara" w:hAnsi="Candara" w:cs="Arial"/>
                <w:sz w:val="18"/>
                <w:szCs w:val="18"/>
              </w:rPr>
            </w:pPr>
            <w:r w:rsidRPr="007F2A33">
              <w:rPr>
                <w:rFonts w:ascii="Candara" w:hAnsi="Candara" w:cs="Segoe UI"/>
                <w:b/>
                <w:color w:val="C00000"/>
                <w:sz w:val="18"/>
                <w:szCs w:val="18"/>
              </w:rPr>
              <w:t>4</w:t>
            </w:r>
            <w:r>
              <w:rPr>
                <w:rFonts w:ascii="Candara" w:hAnsi="Candara" w:cs="Segoe UI"/>
                <w:b/>
                <w:color w:val="C00000"/>
                <w:sz w:val="18"/>
                <w:szCs w:val="18"/>
              </w:rPr>
              <w:t>3</w:t>
            </w:r>
            <w:r w:rsidRPr="007F2A33">
              <w:rPr>
                <w:rFonts w:ascii="Candara" w:hAnsi="Candara" w:cs="Segoe UI"/>
                <w:b/>
                <w:color w:val="C00000"/>
                <w:sz w:val="18"/>
                <w:szCs w:val="18"/>
              </w:rPr>
              <w:t>%</w:t>
            </w:r>
          </w:p>
        </w:tc>
        <w:tc>
          <w:tcPr>
            <w:tcW w:w="1749" w:type="dxa"/>
            <w:tcBorders>
              <w:left w:val="single" w:sz="18" w:space="0" w:color="FFFFFF" w:themeColor="background1"/>
            </w:tcBorders>
            <w:vAlign w:val="center"/>
          </w:tcPr>
          <w:p w14:paraId="2DB352B9" w14:textId="5E1179A2"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51%</w:t>
            </w:r>
          </w:p>
        </w:tc>
      </w:tr>
      <w:tr w:rsidR="008869E1" w:rsidRPr="0044664B" w14:paraId="2D3CEC32" w14:textId="77777777" w:rsidTr="00431EA4">
        <w:trPr>
          <w:trHeight w:val="284"/>
        </w:trPr>
        <w:tc>
          <w:tcPr>
            <w:tcW w:w="4678" w:type="dxa"/>
          </w:tcPr>
          <w:p w14:paraId="71388F6F"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21E39468" w14:textId="77777777" w:rsidR="008869E1" w:rsidRPr="00170563" w:rsidRDefault="008869E1" w:rsidP="008869E1">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32C10FA8" w14:textId="062899AE" w:rsidR="008869E1" w:rsidRPr="00170563" w:rsidRDefault="008869E1" w:rsidP="008869E1">
            <w:pPr>
              <w:pStyle w:val="BodyText"/>
              <w:spacing w:before="40" w:after="40"/>
              <w:jc w:val="center"/>
              <w:rPr>
                <w:rFonts w:ascii="Candara" w:hAnsi="Candara" w:cs="Arial"/>
                <w:sz w:val="18"/>
                <w:szCs w:val="18"/>
              </w:rPr>
            </w:pPr>
            <w:r w:rsidRPr="007F5705">
              <w:rPr>
                <w:rFonts w:ascii="Candara" w:hAnsi="Candara" w:cs="Segoe UI"/>
                <w:b/>
                <w:color w:val="008000"/>
                <w:sz w:val="18"/>
                <w:szCs w:val="18"/>
              </w:rPr>
              <w:t>30%</w:t>
            </w:r>
          </w:p>
        </w:tc>
        <w:tc>
          <w:tcPr>
            <w:tcW w:w="1749" w:type="dxa"/>
            <w:tcBorders>
              <w:left w:val="single" w:sz="18" w:space="0" w:color="FFFFFF" w:themeColor="background1"/>
            </w:tcBorders>
            <w:vAlign w:val="center"/>
          </w:tcPr>
          <w:p w14:paraId="33826A83" w14:textId="2F6AC121"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20%</w:t>
            </w:r>
          </w:p>
        </w:tc>
      </w:tr>
      <w:tr w:rsidR="008869E1" w:rsidRPr="0044664B" w14:paraId="2BD33F70"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53E1461"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09A09B64" w14:textId="38D60EE5" w:rsidR="008869E1" w:rsidRPr="00170563" w:rsidRDefault="008869E1" w:rsidP="008869E1">
            <w:pPr>
              <w:pStyle w:val="BodyText"/>
              <w:spacing w:before="40" w:after="40"/>
              <w:jc w:val="center"/>
              <w:rPr>
                <w:rFonts w:ascii="Candara" w:hAnsi="Candara" w:cs="Arial"/>
                <w:sz w:val="18"/>
                <w:szCs w:val="18"/>
              </w:rPr>
            </w:pPr>
            <w:r>
              <w:rPr>
                <w:rFonts w:ascii="Candara" w:hAnsi="Candara" w:cs="Segoe UI"/>
                <w:sz w:val="18"/>
                <w:szCs w:val="18"/>
              </w:rPr>
              <w:t>28</w:t>
            </w:r>
            <w:r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7176101C" w14:textId="1BBB453B" w:rsidR="008869E1" w:rsidRPr="007F2A33" w:rsidRDefault="008869E1" w:rsidP="008869E1">
            <w:pPr>
              <w:pStyle w:val="BodyText"/>
              <w:spacing w:before="40" w:after="40"/>
              <w:jc w:val="center"/>
              <w:rPr>
                <w:rFonts w:ascii="Candara" w:hAnsi="Candara" w:cs="Segoe UI"/>
                <w:b/>
                <w:color w:val="008000"/>
                <w:sz w:val="18"/>
                <w:szCs w:val="18"/>
              </w:rPr>
            </w:pPr>
            <w:r w:rsidRPr="007F5705">
              <w:rPr>
                <w:rFonts w:ascii="Candara" w:hAnsi="Candara" w:cs="Arial"/>
                <w:sz w:val="18"/>
                <w:szCs w:val="18"/>
              </w:rPr>
              <w:t>27%</w:t>
            </w:r>
          </w:p>
        </w:tc>
        <w:tc>
          <w:tcPr>
            <w:tcW w:w="1749" w:type="dxa"/>
            <w:tcBorders>
              <w:left w:val="single" w:sz="18" w:space="0" w:color="FFFFFF" w:themeColor="background1"/>
            </w:tcBorders>
            <w:vAlign w:val="center"/>
          </w:tcPr>
          <w:p w14:paraId="5954F8A2" w14:textId="27790B51"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28%</w:t>
            </w:r>
          </w:p>
        </w:tc>
      </w:tr>
      <w:tr w:rsidR="00E76B71" w:rsidRPr="0044664B" w14:paraId="3B786C51" w14:textId="77777777" w:rsidTr="00E76B71">
        <w:trPr>
          <w:trHeight w:val="284"/>
        </w:trPr>
        <w:tc>
          <w:tcPr>
            <w:tcW w:w="4678" w:type="dxa"/>
          </w:tcPr>
          <w:p w14:paraId="624F3B32" w14:textId="1DEFEF7B" w:rsidR="00E76B71" w:rsidRDefault="00E76B71" w:rsidP="00E76B71">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149ECF06" w14:textId="18C2FDDB"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2B78D533" w14:textId="4F17591C" w:rsidR="00E76B71" w:rsidRPr="007F5705" w:rsidRDefault="00E76B71" w:rsidP="00E76B71">
            <w:pPr>
              <w:pStyle w:val="BodyText"/>
              <w:spacing w:before="40" w:after="40"/>
              <w:jc w:val="center"/>
              <w:rPr>
                <w:rFonts w:ascii="Candara" w:hAnsi="Candara" w:cs="Arial"/>
                <w:sz w:val="18"/>
                <w:szCs w:val="18"/>
              </w:rPr>
            </w:pPr>
            <w:r>
              <w:rPr>
                <w:rFonts w:ascii="Candara" w:hAnsi="Candara" w:cs="Arial"/>
                <w:sz w:val="18"/>
                <w:szCs w:val="18"/>
              </w:rPr>
              <w:t>27%</w:t>
            </w:r>
          </w:p>
        </w:tc>
        <w:tc>
          <w:tcPr>
            <w:tcW w:w="1749" w:type="dxa"/>
            <w:tcBorders>
              <w:left w:val="single" w:sz="18" w:space="0" w:color="FFFFFF" w:themeColor="background1"/>
            </w:tcBorders>
            <w:vAlign w:val="center"/>
          </w:tcPr>
          <w:p w14:paraId="5597CBF5" w14:textId="3BDAABC2"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32%</w:t>
            </w:r>
          </w:p>
        </w:tc>
      </w:tr>
      <w:tr w:rsidR="00E76B71" w:rsidRPr="0044664B" w14:paraId="49D115CD"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AFBD06B" w14:textId="0B916891" w:rsidR="00E76B71" w:rsidRDefault="00E76B71" w:rsidP="00E76B71">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09778F09" w14:textId="64654A61"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4AB710E7" w14:textId="4DC25B2A" w:rsidR="00E76B71" w:rsidRPr="007F5705"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c>
          <w:tcPr>
            <w:tcW w:w="1749" w:type="dxa"/>
            <w:tcBorders>
              <w:left w:val="single" w:sz="18" w:space="0" w:color="FFFFFF" w:themeColor="background1"/>
            </w:tcBorders>
            <w:vAlign w:val="center"/>
          </w:tcPr>
          <w:p w14:paraId="6C105671" w14:textId="4EFC08D8"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r>
      <w:tr w:rsidR="00E76B71" w:rsidRPr="0044664B" w14:paraId="4D7DFD50" w14:textId="77777777" w:rsidTr="00431EA4">
        <w:trPr>
          <w:trHeight w:val="284"/>
        </w:trPr>
        <w:tc>
          <w:tcPr>
            <w:tcW w:w="4678" w:type="dxa"/>
            <w:tcBorders>
              <w:bottom w:val="single" w:sz="8" w:space="0" w:color="A6A6A6" w:themeColor="background1" w:themeShade="A6"/>
            </w:tcBorders>
          </w:tcPr>
          <w:p w14:paraId="79362ADA" w14:textId="1CE364ED" w:rsidR="00E76B71" w:rsidRDefault="00E76B71" w:rsidP="00E76B71">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2E16E35C" w14:textId="5AA38AF9"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3F1D0522" w14:textId="34304BDA" w:rsidR="00E76B71" w:rsidRPr="007F5705" w:rsidRDefault="00E76B71" w:rsidP="00E76B71">
            <w:pPr>
              <w:pStyle w:val="BodyText"/>
              <w:spacing w:before="40" w:after="40"/>
              <w:jc w:val="center"/>
              <w:rPr>
                <w:rFonts w:ascii="Candara" w:hAnsi="Candara" w:cs="Arial"/>
                <w:sz w:val="18"/>
                <w:szCs w:val="18"/>
              </w:rPr>
            </w:pPr>
            <w:r>
              <w:rPr>
                <w:rFonts w:ascii="Candara" w:hAnsi="Candara" w:cs="Arial"/>
                <w:sz w:val="18"/>
                <w:szCs w:val="18"/>
              </w:rPr>
              <w:t>7%</w:t>
            </w:r>
          </w:p>
        </w:tc>
        <w:tc>
          <w:tcPr>
            <w:tcW w:w="1749" w:type="dxa"/>
            <w:tcBorders>
              <w:left w:val="single" w:sz="18" w:space="0" w:color="FFFFFF" w:themeColor="background1"/>
              <w:bottom w:val="single" w:sz="8" w:space="0" w:color="A6A6A6" w:themeColor="background1" w:themeShade="A6"/>
            </w:tcBorders>
            <w:vAlign w:val="center"/>
          </w:tcPr>
          <w:p w14:paraId="575AB27B" w14:textId="35EC185E"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10%</w:t>
            </w:r>
          </w:p>
        </w:tc>
      </w:tr>
    </w:tbl>
    <w:p w14:paraId="62CA1627" w14:textId="77777777" w:rsidR="005B544E" w:rsidRDefault="005B544E" w:rsidP="005B544E">
      <w:pPr>
        <w:rPr>
          <w:sz w:val="18"/>
        </w:rPr>
      </w:pPr>
      <w:r w:rsidRPr="00937A39">
        <w:rPr>
          <w:b/>
          <w:color w:val="538135" w:themeColor="accent6" w:themeShade="BF"/>
          <w:sz w:val="18"/>
        </w:rPr>
        <w:t>Green %</w:t>
      </w:r>
      <w:r w:rsidRPr="00937A39">
        <w:rPr>
          <w:sz w:val="18"/>
        </w:rPr>
        <w:t xml:space="preserve"> - statistically higher than those who did not attend. </w:t>
      </w:r>
      <w:r w:rsidRPr="00937A39">
        <w:rPr>
          <w:b/>
          <w:color w:val="C00000"/>
          <w:sz w:val="18"/>
        </w:rPr>
        <w:t>Red %</w:t>
      </w:r>
      <w:r w:rsidRPr="00937A39">
        <w:rPr>
          <w:sz w:val="18"/>
        </w:rPr>
        <w:t xml:space="preserve"> - statistically lower than those who did not attend (at 95% C.I.)</w:t>
      </w:r>
    </w:p>
    <w:p w14:paraId="23D114AC" w14:textId="64526CB7" w:rsidR="00C87F19" w:rsidRDefault="005B544E" w:rsidP="005B544E">
      <w:r w:rsidRPr="00937A39">
        <w:rPr>
          <w:sz w:val="18"/>
        </w:rPr>
        <w:t xml:space="preserve">Percentages are </w:t>
      </w:r>
      <w:r>
        <w:rPr>
          <w:sz w:val="18"/>
        </w:rPr>
        <w:t>column %’s.  The Auckland, Wellington and Christchurch proportions do not add to 100% as they are the percentages for these specific cities only.</w:t>
      </w:r>
    </w:p>
    <w:p w14:paraId="2712E2AE" w14:textId="77777777" w:rsidR="00C87F19" w:rsidRDefault="00C87F19" w:rsidP="00C87F19"/>
    <w:p w14:paraId="66FB82F5" w14:textId="6AF0488D" w:rsidR="00B350C2" w:rsidRDefault="008869E1" w:rsidP="008869E1">
      <w:r w:rsidRPr="00001B59">
        <w:t xml:space="preserve">Compared to the total population, the audience for </w:t>
      </w:r>
      <w:r>
        <w:t>craft and object</w:t>
      </w:r>
      <w:r w:rsidRPr="00001B59">
        <w:t xml:space="preserve"> arts events over-represents females (6</w:t>
      </w:r>
      <w:r>
        <w:t>1</w:t>
      </w:r>
      <w:r w:rsidR="00B350C2">
        <w:t>%</w:t>
      </w:r>
      <w:r w:rsidRPr="00001B59">
        <w:t>)</w:t>
      </w:r>
      <w:r>
        <w:t xml:space="preserve">, 50 </w:t>
      </w:r>
      <w:r w:rsidR="00B350C2">
        <w:t>to</w:t>
      </w:r>
      <w:r>
        <w:t xml:space="preserve"> 59 year old</w:t>
      </w:r>
      <w:r w:rsidR="00B350C2">
        <w:t>s</w:t>
      </w:r>
      <w:r>
        <w:t xml:space="preserve"> (22%), households with two people</w:t>
      </w:r>
      <w:r w:rsidRPr="00001B59">
        <w:t xml:space="preserve"> </w:t>
      </w:r>
      <w:r>
        <w:t>(51%)</w:t>
      </w:r>
      <w:r w:rsidR="00570D89">
        <w:t>,</w:t>
      </w:r>
      <w:r>
        <w:t xml:space="preserve"> </w:t>
      </w:r>
      <w:r w:rsidRPr="00001B59">
        <w:t xml:space="preserve">and those living in a </w:t>
      </w:r>
      <w:r>
        <w:t>provincial</w:t>
      </w:r>
      <w:r w:rsidRPr="00001B59">
        <w:t xml:space="preserve"> area (3</w:t>
      </w:r>
      <w:r>
        <w:t>0</w:t>
      </w:r>
      <w:r w:rsidRPr="00001B59">
        <w:t xml:space="preserve">%). </w:t>
      </w:r>
    </w:p>
    <w:p w14:paraId="74E5A747" w14:textId="7B66EEA5" w:rsidR="008869E1" w:rsidRPr="00001B59" w:rsidRDefault="008869E1" w:rsidP="008869E1">
      <w:r>
        <w:t>Under-represented groups include males (39%), households with an income of less than $30k (13%)</w:t>
      </w:r>
      <w:r w:rsidR="00B350C2">
        <w:t>,</w:t>
      </w:r>
      <w:r>
        <w:t xml:space="preserve"> and those living in a m</w:t>
      </w:r>
      <w:r w:rsidR="00B350C2">
        <w:t>etropolitan city</w:t>
      </w:r>
      <w:r>
        <w:t xml:space="preserve"> (43%). </w:t>
      </w:r>
    </w:p>
    <w:p w14:paraId="68A4FD13" w14:textId="77777777" w:rsidR="00524AF4" w:rsidRDefault="00524AF4">
      <w:r>
        <w:br w:type="page"/>
      </w:r>
    </w:p>
    <w:p w14:paraId="1C8DA82F" w14:textId="71E7F317" w:rsidR="00524AF4" w:rsidRDefault="00524AF4" w:rsidP="00524AF4">
      <w:pPr>
        <w:pStyle w:val="Heading3"/>
      </w:pPr>
      <w:bookmarkStart w:id="64" w:name="_Toc411596305"/>
      <w:r>
        <w:lastRenderedPageBreak/>
        <w:t>Performing Arts</w:t>
      </w:r>
      <w:bookmarkEnd w:id="64"/>
    </w:p>
    <w:p w14:paraId="0179C43B" w14:textId="36DE33BE" w:rsidR="00524AF4" w:rsidRPr="00C87F19" w:rsidRDefault="00524AF4" w:rsidP="00524AF4">
      <w:r>
        <w:t>Summarised below is the profile of attendees at performing arts events in the last 12 months, compared to the total NZ population aged 15 or more</w:t>
      </w:r>
      <w:r w:rsidR="00B350C2">
        <w:t>.</w:t>
      </w:r>
    </w:p>
    <w:tbl>
      <w:tblPr>
        <w:tblStyle w:val="PlainTable4"/>
        <w:tblW w:w="9923" w:type="dxa"/>
        <w:tblLook w:val="0420" w:firstRow="1" w:lastRow="0" w:firstColumn="0" w:lastColumn="0" w:noHBand="0" w:noVBand="1"/>
      </w:tblPr>
      <w:tblGrid>
        <w:gridCol w:w="4678"/>
        <w:gridCol w:w="1748"/>
        <w:gridCol w:w="1748"/>
        <w:gridCol w:w="1749"/>
      </w:tblGrid>
      <w:tr w:rsidR="00524AF4" w:rsidRPr="0044664B" w14:paraId="0D774075" w14:textId="77777777" w:rsidTr="00431EA4">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3769C4E8" w14:textId="77777777" w:rsidR="00524AF4" w:rsidRPr="0044664B" w:rsidRDefault="00524AF4" w:rsidP="00431EA4">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6FB3B7F8" w14:textId="77777777" w:rsidR="00524AF4" w:rsidRPr="0044664B" w:rsidRDefault="00524AF4"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5CA59988" w14:textId="77777777" w:rsidR="00524AF4" w:rsidRPr="0044664B" w:rsidRDefault="00524AF4"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57FFDABC" w14:textId="77777777" w:rsidR="00524AF4" w:rsidRPr="0044664B" w:rsidRDefault="00524AF4" w:rsidP="00431EA4">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524AF4" w:rsidRPr="0044664B" w14:paraId="5115A405"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32F07A08"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4E866138"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144C72CB" w14:textId="65BFCA3C" w:rsidR="00524AF4" w:rsidRPr="00C87F19" w:rsidRDefault="00524AF4" w:rsidP="00431EA4">
            <w:pPr>
              <w:pStyle w:val="BodyText"/>
              <w:spacing w:before="40" w:after="40"/>
              <w:jc w:val="center"/>
              <w:rPr>
                <w:rFonts w:ascii="Candara" w:hAnsi="Candara" w:cs="Arial"/>
                <w:b/>
                <w:color w:val="000000" w:themeColor="text1"/>
                <w:sz w:val="18"/>
                <w:szCs w:val="18"/>
              </w:rPr>
            </w:pPr>
            <w:r w:rsidRPr="00524AF4">
              <w:rPr>
                <w:rFonts w:ascii="Candara" w:hAnsi="Candara" w:cs="Segoe UI"/>
                <w:b/>
                <w:color w:val="C00000"/>
                <w:sz w:val="18"/>
                <w:szCs w:val="18"/>
              </w:rPr>
              <w:t>44%</w:t>
            </w:r>
          </w:p>
        </w:tc>
        <w:tc>
          <w:tcPr>
            <w:tcW w:w="1749" w:type="dxa"/>
            <w:tcBorders>
              <w:top w:val="single" w:sz="8" w:space="0" w:color="A6A6A6" w:themeColor="background1" w:themeShade="A6"/>
              <w:left w:val="single" w:sz="18" w:space="0" w:color="FFFFFF" w:themeColor="background1"/>
            </w:tcBorders>
            <w:vAlign w:val="center"/>
          </w:tcPr>
          <w:p w14:paraId="53DC9A3B" w14:textId="09BE4EB2"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55%</w:t>
            </w:r>
          </w:p>
        </w:tc>
      </w:tr>
      <w:tr w:rsidR="00524AF4" w:rsidRPr="0044664B" w14:paraId="65E3E19D" w14:textId="77777777" w:rsidTr="00431EA4">
        <w:trPr>
          <w:trHeight w:val="284"/>
        </w:trPr>
        <w:tc>
          <w:tcPr>
            <w:tcW w:w="4678" w:type="dxa"/>
          </w:tcPr>
          <w:p w14:paraId="464244CF"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77568FBD"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4ED53DFF" w14:textId="64DDAF8B" w:rsidR="00524AF4" w:rsidRPr="00524AF4" w:rsidRDefault="00524AF4" w:rsidP="00431EA4">
            <w:pPr>
              <w:pStyle w:val="BodyText"/>
              <w:spacing w:before="40" w:after="40"/>
              <w:jc w:val="center"/>
              <w:rPr>
                <w:rFonts w:ascii="Candara" w:hAnsi="Candara" w:cs="Segoe UI"/>
                <w:b/>
                <w:color w:val="008000"/>
                <w:sz w:val="18"/>
                <w:szCs w:val="18"/>
              </w:rPr>
            </w:pPr>
            <w:r w:rsidRPr="00524AF4">
              <w:rPr>
                <w:rFonts w:ascii="Candara" w:hAnsi="Candara" w:cs="Segoe UI"/>
                <w:b/>
                <w:color w:val="008000"/>
                <w:sz w:val="18"/>
                <w:szCs w:val="18"/>
              </w:rPr>
              <w:t>56%</w:t>
            </w:r>
          </w:p>
        </w:tc>
        <w:tc>
          <w:tcPr>
            <w:tcW w:w="1749" w:type="dxa"/>
            <w:tcBorders>
              <w:left w:val="single" w:sz="18" w:space="0" w:color="FFFFFF" w:themeColor="background1"/>
            </w:tcBorders>
            <w:vAlign w:val="center"/>
          </w:tcPr>
          <w:p w14:paraId="65B82EAF" w14:textId="27A46022"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45%</w:t>
            </w:r>
          </w:p>
        </w:tc>
      </w:tr>
      <w:tr w:rsidR="00524AF4" w:rsidRPr="0044664B" w14:paraId="223C8EDE"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2532F68"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7C4E8DC8"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6CA22C29" w14:textId="2B09042C"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25%</w:t>
            </w:r>
          </w:p>
        </w:tc>
        <w:tc>
          <w:tcPr>
            <w:tcW w:w="1749" w:type="dxa"/>
            <w:tcBorders>
              <w:left w:val="single" w:sz="18" w:space="0" w:color="FFFFFF" w:themeColor="background1"/>
            </w:tcBorders>
            <w:vAlign w:val="center"/>
          </w:tcPr>
          <w:p w14:paraId="24852080" w14:textId="13F1C921"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25%</w:t>
            </w:r>
          </w:p>
        </w:tc>
      </w:tr>
      <w:tr w:rsidR="00524AF4" w:rsidRPr="0044664B" w14:paraId="7574D55B" w14:textId="77777777" w:rsidTr="00431EA4">
        <w:trPr>
          <w:trHeight w:val="284"/>
        </w:trPr>
        <w:tc>
          <w:tcPr>
            <w:tcW w:w="4678" w:type="dxa"/>
          </w:tcPr>
          <w:p w14:paraId="08418F40"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5621515B"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573AF85C" w14:textId="3DBDB2DB"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0C56B545" w14:textId="31835A6B"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14%</w:t>
            </w:r>
          </w:p>
        </w:tc>
      </w:tr>
      <w:tr w:rsidR="00524AF4" w:rsidRPr="0044664B" w14:paraId="131105A3"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E29F43B"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4A8B2BC3"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581AB7BF" w14:textId="17309311"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21%</w:t>
            </w:r>
          </w:p>
        </w:tc>
        <w:tc>
          <w:tcPr>
            <w:tcW w:w="1749" w:type="dxa"/>
            <w:tcBorders>
              <w:left w:val="single" w:sz="18" w:space="0" w:color="FFFFFF" w:themeColor="background1"/>
            </w:tcBorders>
            <w:vAlign w:val="center"/>
          </w:tcPr>
          <w:p w14:paraId="14080769" w14:textId="3D869EA2"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21%</w:t>
            </w:r>
          </w:p>
        </w:tc>
      </w:tr>
      <w:tr w:rsidR="00524AF4" w:rsidRPr="0044664B" w14:paraId="45EB2973" w14:textId="77777777" w:rsidTr="00431EA4">
        <w:trPr>
          <w:trHeight w:val="284"/>
        </w:trPr>
        <w:tc>
          <w:tcPr>
            <w:tcW w:w="4678" w:type="dxa"/>
          </w:tcPr>
          <w:p w14:paraId="0F12046D" w14:textId="77777777" w:rsidR="00524AF4" w:rsidRPr="008360B8" w:rsidRDefault="00524AF4" w:rsidP="00431EA4">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414084A4"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632D6683" w14:textId="7080942D"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5FC28EBF" w14:textId="0FC16EB2" w:rsidR="00524AF4" w:rsidRPr="00170563" w:rsidRDefault="00524AF4" w:rsidP="00431EA4">
            <w:pPr>
              <w:pStyle w:val="BodyText"/>
              <w:spacing w:before="40" w:after="40"/>
              <w:jc w:val="center"/>
              <w:rPr>
                <w:rFonts w:ascii="Candara" w:hAnsi="Candara" w:cs="Arial"/>
                <w:sz w:val="18"/>
                <w:szCs w:val="18"/>
              </w:rPr>
            </w:pPr>
            <w:r>
              <w:rPr>
                <w:rFonts w:ascii="Candara" w:hAnsi="Candara" w:cs="Arial"/>
                <w:sz w:val="18"/>
                <w:szCs w:val="18"/>
              </w:rPr>
              <w:t>17%</w:t>
            </w:r>
          </w:p>
        </w:tc>
      </w:tr>
      <w:tr w:rsidR="00524AF4" w:rsidRPr="0044664B" w14:paraId="46631EF4"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9A2087A"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082C1926"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1ECD7EB4" w14:textId="0A8EE55E"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4C828633" w14:textId="64704BA7" w:rsidR="009217F0" w:rsidRPr="00170563" w:rsidRDefault="009217F0" w:rsidP="009217F0">
            <w:pPr>
              <w:pStyle w:val="BodyText"/>
              <w:spacing w:before="40" w:after="40"/>
              <w:jc w:val="center"/>
              <w:rPr>
                <w:rFonts w:ascii="Candara" w:hAnsi="Candara" w:cs="Arial"/>
                <w:sz w:val="18"/>
                <w:szCs w:val="18"/>
              </w:rPr>
            </w:pPr>
            <w:r>
              <w:rPr>
                <w:rFonts w:ascii="Candara" w:hAnsi="Candara" w:cs="Arial"/>
                <w:sz w:val="18"/>
                <w:szCs w:val="18"/>
              </w:rPr>
              <w:t>13%</w:t>
            </w:r>
          </w:p>
        </w:tc>
      </w:tr>
      <w:tr w:rsidR="00524AF4" w:rsidRPr="0044664B" w14:paraId="422447C6" w14:textId="77777777" w:rsidTr="00431EA4">
        <w:trPr>
          <w:trHeight w:val="284"/>
        </w:trPr>
        <w:tc>
          <w:tcPr>
            <w:tcW w:w="4678" w:type="dxa"/>
          </w:tcPr>
          <w:p w14:paraId="63A75AF8" w14:textId="11B0C108"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2659BE40"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5BE47524" w14:textId="43134319"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666EC263" w14:textId="5501F278"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12%</w:t>
            </w:r>
          </w:p>
        </w:tc>
      </w:tr>
      <w:tr w:rsidR="00524AF4" w:rsidRPr="0044664B" w14:paraId="7F567B4A"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4E261C8"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7BCDE9E1"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25924DBB" w14:textId="434DBCEA" w:rsidR="00524AF4" w:rsidRPr="00170563" w:rsidRDefault="009217F0" w:rsidP="00431EA4">
            <w:pPr>
              <w:pStyle w:val="BodyText"/>
              <w:spacing w:before="40" w:after="40"/>
              <w:jc w:val="center"/>
              <w:rPr>
                <w:rFonts w:ascii="Candara" w:hAnsi="Candara" w:cs="Arial"/>
                <w:color w:val="000000" w:themeColor="text1"/>
                <w:sz w:val="18"/>
                <w:szCs w:val="18"/>
              </w:rPr>
            </w:pPr>
            <w:r>
              <w:rPr>
                <w:rFonts w:ascii="Candara" w:hAnsi="Candara" w:cs="Arial"/>
                <w:color w:val="000000" w:themeColor="text1"/>
                <w:sz w:val="18"/>
                <w:szCs w:val="18"/>
              </w:rPr>
              <w:t>71%</w:t>
            </w:r>
          </w:p>
        </w:tc>
        <w:tc>
          <w:tcPr>
            <w:tcW w:w="1749" w:type="dxa"/>
            <w:tcBorders>
              <w:left w:val="single" w:sz="18" w:space="0" w:color="FFFFFF" w:themeColor="background1"/>
            </w:tcBorders>
            <w:vAlign w:val="center"/>
          </w:tcPr>
          <w:p w14:paraId="78BCD579" w14:textId="44E93974"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69%</w:t>
            </w:r>
          </w:p>
        </w:tc>
      </w:tr>
      <w:tr w:rsidR="00524AF4" w:rsidRPr="0044664B" w14:paraId="36400BCD" w14:textId="77777777" w:rsidTr="00431EA4">
        <w:trPr>
          <w:trHeight w:val="284"/>
        </w:trPr>
        <w:tc>
          <w:tcPr>
            <w:tcW w:w="4678" w:type="dxa"/>
          </w:tcPr>
          <w:p w14:paraId="33C4BB4C"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1D521E5D"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7263A1C2" w14:textId="18554550"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734196B8" w14:textId="1A50BB8C"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13%</w:t>
            </w:r>
          </w:p>
        </w:tc>
      </w:tr>
      <w:tr w:rsidR="00524AF4" w:rsidRPr="0044664B" w14:paraId="00031909"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2119428"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076DB6D3"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170B6C89" w14:textId="2637A727"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6%</w:t>
            </w:r>
          </w:p>
        </w:tc>
        <w:tc>
          <w:tcPr>
            <w:tcW w:w="1749" w:type="dxa"/>
            <w:tcBorders>
              <w:left w:val="single" w:sz="18" w:space="0" w:color="FFFFFF" w:themeColor="background1"/>
            </w:tcBorders>
            <w:vAlign w:val="center"/>
          </w:tcPr>
          <w:p w14:paraId="2C4F79DF" w14:textId="40144CF9"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6%</w:t>
            </w:r>
          </w:p>
        </w:tc>
      </w:tr>
      <w:tr w:rsidR="00524AF4" w:rsidRPr="0044664B" w14:paraId="05CDC371" w14:textId="77777777" w:rsidTr="00431EA4">
        <w:trPr>
          <w:trHeight w:val="284"/>
        </w:trPr>
        <w:tc>
          <w:tcPr>
            <w:tcW w:w="4678" w:type="dxa"/>
          </w:tcPr>
          <w:p w14:paraId="11E42A84"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793FBEED"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1D8C81DF" w14:textId="65D9C312"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325F1C4F" w14:textId="6E1D88D7"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12%</w:t>
            </w:r>
          </w:p>
        </w:tc>
      </w:tr>
      <w:tr w:rsidR="00524AF4" w:rsidRPr="0044664B" w14:paraId="1CE0EB1B"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1CF7721"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4F1A05DA"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345F665F" w14:textId="7E17913E"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4AE70CBF" w14:textId="692C0283"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9%</w:t>
            </w:r>
          </w:p>
        </w:tc>
      </w:tr>
      <w:tr w:rsidR="00524AF4" w:rsidRPr="0044664B" w14:paraId="606EBCA8" w14:textId="77777777" w:rsidTr="00431EA4">
        <w:trPr>
          <w:trHeight w:val="284"/>
        </w:trPr>
        <w:tc>
          <w:tcPr>
            <w:tcW w:w="4678" w:type="dxa"/>
          </w:tcPr>
          <w:p w14:paraId="7BA83DFA" w14:textId="77777777" w:rsidR="00524AF4" w:rsidRPr="0044664B" w:rsidRDefault="00524AF4" w:rsidP="00431EA4">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005E917E"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47003104" w14:textId="586959B1" w:rsidR="00524AF4" w:rsidRPr="00170563" w:rsidRDefault="009217F0" w:rsidP="00431EA4">
            <w:pPr>
              <w:pStyle w:val="BodyText"/>
              <w:spacing w:before="40" w:after="40"/>
              <w:jc w:val="center"/>
              <w:rPr>
                <w:rFonts w:ascii="Candara" w:hAnsi="Candara" w:cs="Arial"/>
                <w:sz w:val="18"/>
                <w:szCs w:val="18"/>
              </w:rPr>
            </w:pPr>
            <w:r w:rsidRPr="009217F0">
              <w:rPr>
                <w:rFonts w:ascii="Candara" w:hAnsi="Candara" w:cs="Segoe UI"/>
                <w:b/>
                <w:color w:val="C00000"/>
                <w:sz w:val="18"/>
                <w:szCs w:val="18"/>
              </w:rPr>
              <w:t>11%</w:t>
            </w:r>
          </w:p>
        </w:tc>
        <w:tc>
          <w:tcPr>
            <w:tcW w:w="1749" w:type="dxa"/>
            <w:tcBorders>
              <w:left w:val="single" w:sz="18" w:space="0" w:color="FFFFFF" w:themeColor="background1"/>
            </w:tcBorders>
            <w:vAlign w:val="center"/>
          </w:tcPr>
          <w:p w14:paraId="6D6540AA" w14:textId="5CA2D00A"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17%</w:t>
            </w:r>
          </w:p>
        </w:tc>
      </w:tr>
      <w:tr w:rsidR="00524AF4" w:rsidRPr="0044664B" w14:paraId="04A505C0"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3485F76"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5A82F0F5"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6C62BE98" w14:textId="5F8F5E18"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49%</w:t>
            </w:r>
          </w:p>
        </w:tc>
        <w:tc>
          <w:tcPr>
            <w:tcW w:w="1749" w:type="dxa"/>
            <w:tcBorders>
              <w:left w:val="single" w:sz="18" w:space="0" w:color="FFFFFF" w:themeColor="background1"/>
            </w:tcBorders>
            <w:vAlign w:val="center"/>
          </w:tcPr>
          <w:p w14:paraId="2336B406" w14:textId="1A19B28F"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44%</w:t>
            </w:r>
          </w:p>
        </w:tc>
      </w:tr>
      <w:tr w:rsidR="00524AF4" w:rsidRPr="0044664B" w14:paraId="6FB6636E" w14:textId="77777777" w:rsidTr="00431EA4">
        <w:trPr>
          <w:trHeight w:val="284"/>
        </w:trPr>
        <w:tc>
          <w:tcPr>
            <w:tcW w:w="4678" w:type="dxa"/>
          </w:tcPr>
          <w:p w14:paraId="49DA59BC"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58B169F8"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293B45C8" w14:textId="66E3EABE"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23%</w:t>
            </w:r>
          </w:p>
        </w:tc>
        <w:tc>
          <w:tcPr>
            <w:tcW w:w="1749" w:type="dxa"/>
            <w:tcBorders>
              <w:left w:val="single" w:sz="18" w:space="0" w:color="FFFFFF" w:themeColor="background1"/>
            </w:tcBorders>
            <w:vAlign w:val="center"/>
          </w:tcPr>
          <w:p w14:paraId="61F0D8B4" w14:textId="75E5E5EC" w:rsidR="009217F0" w:rsidRPr="00170563" w:rsidRDefault="009217F0" w:rsidP="009217F0">
            <w:pPr>
              <w:pStyle w:val="BodyText"/>
              <w:spacing w:before="40" w:after="40"/>
              <w:jc w:val="center"/>
              <w:rPr>
                <w:rFonts w:ascii="Candara" w:hAnsi="Candara" w:cs="Arial"/>
                <w:sz w:val="18"/>
                <w:szCs w:val="18"/>
              </w:rPr>
            </w:pPr>
            <w:r>
              <w:rPr>
                <w:rFonts w:ascii="Candara" w:hAnsi="Candara" w:cs="Arial"/>
                <w:sz w:val="18"/>
                <w:szCs w:val="18"/>
              </w:rPr>
              <w:t>24%</w:t>
            </w:r>
          </w:p>
        </w:tc>
      </w:tr>
      <w:tr w:rsidR="00524AF4" w:rsidRPr="0044664B" w14:paraId="21CBA99C"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3115E55" w14:textId="422AA4C1" w:rsidR="00524AF4" w:rsidRDefault="00524AF4" w:rsidP="00431EA4">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0C5CC7F6"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5E6FDD1D" w14:textId="0FB293E3"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04829CF2" w14:textId="50E01666"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11%</w:t>
            </w:r>
          </w:p>
        </w:tc>
      </w:tr>
      <w:tr w:rsidR="00524AF4" w:rsidRPr="0044664B" w14:paraId="1DFF59D2" w14:textId="77777777" w:rsidTr="00431EA4">
        <w:trPr>
          <w:trHeight w:val="284"/>
        </w:trPr>
        <w:tc>
          <w:tcPr>
            <w:tcW w:w="4678" w:type="dxa"/>
          </w:tcPr>
          <w:p w14:paraId="1D369A45"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52C8FF50"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03F78D63" w14:textId="3FC823F7"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6%</w:t>
            </w:r>
          </w:p>
        </w:tc>
        <w:tc>
          <w:tcPr>
            <w:tcW w:w="1749" w:type="dxa"/>
            <w:tcBorders>
              <w:left w:val="single" w:sz="18" w:space="0" w:color="FFFFFF" w:themeColor="background1"/>
            </w:tcBorders>
            <w:vAlign w:val="center"/>
          </w:tcPr>
          <w:p w14:paraId="4AF7C2F7" w14:textId="7C189D8F"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w:t>
            </w:r>
          </w:p>
        </w:tc>
      </w:tr>
      <w:tr w:rsidR="00524AF4" w:rsidRPr="0044664B" w14:paraId="3A472D5E"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82589D4"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0325813B"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50DB6789" w14:textId="57616731" w:rsidR="00524AF4" w:rsidRPr="00170563" w:rsidRDefault="009217F0" w:rsidP="00431EA4">
            <w:pPr>
              <w:pStyle w:val="BodyText"/>
              <w:spacing w:before="40" w:after="40"/>
              <w:jc w:val="center"/>
              <w:rPr>
                <w:rFonts w:ascii="Candara" w:hAnsi="Candara" w:cs="Arial"/>
                <w:sz w:val="18"/>
                <w:szCs w:val="18"/>
              </w:rPr>
            </w:pPr>
            <w:r w:rsidRPr="009217F0">
              <w:rPr>
                <w:rFonts w:ascii="Candara" w:hAnsi="Candara" w:cs="Segoe UI"/>
                <w:b/>
                <w:color w:val="C00000"/>
                <w:sz w:val="18"/>
                <w:szCs w:val="18"/>
              </w:rPr>
              <w:t>12%</w:t>
            </w:r>
          </w:p>
        </w:tc>
        <w:tc>
          <w:tcPr>
            <w:tcW w:w="1749" w:type="dxa"/>
            <w:tcBorders>
              <w:left w:val="single" w:sz="18" w:space="0" w:color="FFFFFF" w:themeColor="background1"/>
            </w:tcBorders>
            <w:vAlign w:val="center"/>
          </w:tcPr>
          <w:p w14:paraId="0C1FC7F8" w14:textId="4EC0A089"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22%</w:t>
            </w:r>
          </w:p>
        </w:tc>
      </w:tr>
      <w:tr w:rsidR="00524AF4" w:rsidRPr="0044664B" w14:paraId="51D4762E" w14:textId="77777777" w:rsidTr="00431EA4">
        <w:trPr>
          <w:trHeight w:val="284"/>
        </w:trPr>
        <w:tc>
          <w:tcPr>
            <w:tcW w:w="4678" w:type="dxa"/>
          </w:tcPr>
          <w:p w14:paraId="57A4326F"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512FAA82"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2CAD236E" w14:textId="50FCB559"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09350383" w14:textId="09C5EBC8"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16%</w:t>
            </w:r>
          </w:p>
        </w:tc>
      </w:tr>
      <w:tr w:rsidR="00524AF4" w:rsidRPr="0044664B" w14:paraId="10DBC544"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EC6A863"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0636CA77"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7F01EB4D" w14:textId="08F2FFF9"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19%</w:t>
            </w:r>
          </w:p>
        </w:tc>
        <w:tc>
          <w:tcPr>
            <w:tcW w:w="1749" w:type="dxa"/>
            <w:tcBorders>
              <w:left w:val="single" w:sz="18" w:space="0" w:color="FFFFFF" w:themeColor="background1"/>
            </w:tcBorders>
            <w:vAlign w:val="center"/>
          </w:tcPr>
          <w:p w14:paraId="07ACF265" w14:textId="6D529C4A"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19%</w:t>
            </w:r>
          </w:p>
        </w:tc>
      </w:tr>
      <w:tr w:rsidR="00524AF4" w:rsidRPr="0044664B" w14:paraId="1D503674" w14:textId="77777777" w:rsidTr="00431EA4">
        <w:trPr>
          <w:trHeight w:val="284"/>
        </w:trPr>
        <w:tc>
          <w:tcPr>
            <w:tcW w:w="4678" w:type="dxa"/>
          </w:tcPr>
          <w:p w14:paraId="5A2B7A7F"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51074E33"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204FE23B" w14:textId="1542C2DD"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33A6B3E5" w14:textId="3D3A550D"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8%</w:t>
            </w:r>
          </w:p>
        </w:tc>
      </w:tr>
      <w:tr w:rsidR="00524AF4" w:rsidRPr="0044664B" w14:paraId="1E5C71D7"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945C6F3"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74EE24B4"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6F02F1B8" w14:textId="01DDB97B" w:rsidR="00524AF4" w:rsidRPr="009217F0" w:rsidRDefault="009217F0" w:rsidP="00431EA4">
            <w:pPr>
              <w:pStyle w:val="BodyText"/>
              <w:spacing w:before="40" w:after="40"/>
              <w:jc w:val="center"/>
              <w:rPr>
                <w:rFonts w:ascii="Candara" w:hAnsi="Candara" w:cs="Segoe UI"/>
                <w:b/>
                <w:color w:val="008000"/>
                <w:sz w:val="18"/>
                <w:szCs w:val="18"/>
              </w:rPr>
            </w:pPr>
            <w:r w:rsidRPr="009217F0">
              <w:rPr>
                <w:rFonts w:ascii="Candara" w:hAnsi="Candara" w:cs="Segoe UI"/>
                <w:b/>
                <w:color w:val="008000"/>
                <w:sz w:val="18"/>
                <w:szCs w:val="18"/>
              </w:rPr>
              <w:t>8%</w:t>
            </w:r>
          </w:p>
        </w:tc>
        <w:tc>
          <w:tcPr>
            <w:tcW w:w="1749" w:type="dxa"/>
            <w:tcBorders>
              <w:left w:val="single" w:sz="18" w:space="0" w:color="FFFFFF" w:themeColor="background1"/>
            </w:tcBorders>
            <w:vAlign w:val="center"/>
          </w:tcPr>
          <w:p w14:paraId="5F000213" w14:textId="32214A6C"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w:t>
            </w:r>
          </w:p>
        </w:tc>
      </w:tr>
      <w:tr w:rsidR="00524AF4" w:rsidRPr="0044664B" w14:paraId="3B15EE8B" w14:textId="77777777" w:rsidTr="00431EA4">
        <w:trPr>
          <w:trHeight w:val="284"/>
        </w:trPr>
        <w:tc>
          <w:tcPr>
            <w:tcW w:w="4678" w:type="dxa"/>
          </w:tcPr>
          <w:p w14:paraId="5B87FDE6"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0B24549F"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0BCF191A" w14:textId="4230E78E" w:rsidR="00524AF4" w:rsidRPr="009217F0" w:rsidRDefault="009217F0" w:rsidP="00431EA4">
            <w:pPr>
              <w:pStyle w:val="BodyText"/>
              <w:spacing w:before="40" w:after="40"/>
              <w:jc w:val="center"/>
              <w:rPr>
                <w:rFonts w:ascii="Candara" w:hAnsi="Candara" w:cs="Segoe UI"/>
                <w:b/>
                <w:color w:val="008000"/>
                <w:sz w:val="18"/>
                <w:szCs w:val="18"/>
              </w:rPr>
            </w:pPr>
            <w:r w:rsidRPr="009217F0">
              <w:rPr>
                <w:rFonts w:ascii="Candara" w:hAnsi="Candara" w:cs="Segoe UI"/>
                <w:b/>
                <w:color w:val="008000"/>
                <w:sz w:val="18"/>
                <w:szCs w:val="18"/>
              </w:rPr>
              <w:t>20%</w:t>
            </w:r>
          </w:p>
        </w:tc>
        <w:tc>
          <w:tcPr>
            <w:tcW w:w="1749" w:type="dxa"/>
            <w:tcBorders>
              <w:left w:val="single" w:sz="18" w:space="0" w:color="FFFFFF" w:themeColor="background1"/>
            </w:tcBorders>
            <w:vAlign w:val="center"/>
          </w:tcPr>
          <w:p w14:paraId="2302BCE9" w14:textId="693006A7"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13%</w:t>
            </w:r>
          </w:p>
        </w:tc>
      </w:tr>
      <w:tr w:rsidR="00524AF4" w:rsidRPr="0044664B" w14:paraId="5837E32F" w14:textId="77777777" w:rsidTr="00431EA4">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36D114D"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1A3DA9C4"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4AA6822B" w14:textId="49B5821E"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49%</w:t>
            </w:r>
          </w:p>
        </w:tc>
        <w:tc>
          <w:tcPr>
            <w:tcW w:w="1749" w:type="dxa"/>
            <w:tcBorders>
              <w:left w:val="single" w:sz="18" w:space="0" w:color="FFFFFF" w:themeColor="background1"/>
            </w:tcBorders>
            <w:vAlign w:val="center"/>
          </w:tcPr>
          <w:p w14:paraId="70DC8DC6" w14:textId="534D8746"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46%</w:t>
            </w:r>
          </w:p>
        </w:tc>
      </w:tr>
      <w:tr w:rsidR="00524AF4" w:rsidRPr="0044664B" w14:paraId="20BA1949" w14:textId="77777777" w:rsidTr="00431EA4">
        <w:trPr>
          <w:trHeight w:val="284"/>
        </w:trPr>
        <w:tc>
          <w:tcPr>
            <w:tcW w:w="4678" w:type="dxa"/>
          </w:tcPr>
          <w:p w14:paraId="73135E75"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491BAD48" w14:textId="77777777" w:rsidR="00524AF4" w:rsidRPr="00170563" w:rsidRDefault="00524AF4" w:rsidP="00431EA4">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45D389E2" w14:textId="604B621E"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26%</w:t>
            </w:r>
          </w:p>
        </w:tc>
        <w:tc>
          <w:tcPr>
            <w:tcW w:w="1749" w:type="dxa"/>
            <w:tcBorders>
              <w:left w:val="single" w:sz="18" w:space="0" w:color="FFFFFF" w:themeColor="background1"/>
            </w:tcBorders>
            <w:vAlign w:val="center"/>
          </w:tcPr>
          <w:p w14:paraId="5F5D7E10" w14:textId="470002FF"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22%</w:t>
            </w:r>
          </w:p>
        </w:tc>
      </w:tr>
      <w:tr w:rsidR="00524AF4" w:rsidRPr="0044664B" w14:paraId="1CE44E1A"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E68C775" w14:textId="77777777" w:rsidR="00524AF4" w:rsidRDefault="00524AF4" w:rsidP="00431EA4">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34B8A75A" w14:textId="5EDEE91D" w:rsidR="00524AF4" w:rsidRPr="00170563" w:rsidRDefault="008869E1" w:rsidP="00431EA4">
            <w:pPr>
              <w:pStyle w:val="BodyText"/>
              <w:spacing w:before="40" w:after="40"/>
              <w:jc w:val="center"/>
              <w:rPr>
                <w:rFonts w:ascii="Candara" w:hAnsi="Candara" w:cs="Arial"/>
                <w:sz w:val="18"/>
                <w:szCs w:val="18"/>
              </w:rPr>
            </w:pPr>
            <w:r>
              <w:rPr>
                <w:rFonts w:ascii="Candara" w:hAnsi="Candara" w:cs="Segoe UI"/>
                <w:sz w:val="18"/>
                <w:szCs w:val="18"/>
              </w:rPr>
              <w:t>28</w:t>
            </w:r>
            <w:r w:rsidR="00524AF4"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2AF8E4FD" w14:textId="667FD244" w:rsidR="00524AF4" w:rsidRPr="007F2A33" w:rsidRDefault="009217F0" w:rsidP="00431EA4">
            <w:pPr>
              <w:pStyle w:val="BodyText"/>
              <w:spacing w:before="40" w:after="40"/>
              <w:jc w:val="center"/>
              <w:rPr>
                <w:rFonts w:ascii="Candara" w:hAnsi="Candara" w:cs="Segoe UI"/>
                <w:b/>
                <w:color w:val="008000"/>
                <w:sz w:val="18"/>
                <w:szCs w:val="18"/>
              </w:rPr>
            </w:pPr>
            <w:r w:rsidRPr="009217F0">
              <w:rPr>
                <w:rFonts w:ascii="Candara" w:hAnsi="Candara" w:cs="Segoe UI"/>
                <w:b/>
                <w:color w:val="C00000"/>
                <w:sz w:val="18"/>
                <w:szCs w:val="18"/>
              </w:rPr>
              <w:t>25%</w:t>
            </w:r>
          </w:p>
        </w:tc>
        <w:tc>
          <w:tcPr>
            <w:tcW w:w="1749" w:type="dxa"/>
            <w:tcBorders>
              <w:left w:val="single" w:sz="18" w:space="0" w:color="FFFFFF" w:themeColor="background1"/>
            </w:tcBorders>
            <w:vAlign w:val="center"/>
          </w:tcPr>
          <w:p w14:paraId="297587B7" w14:textId="50B26E8B" w:rsidR="00524AF4" w:rsidRPr="00170563" w:rsidRDefault="009217F0" w:rsidP="00431EA4">
            <w:pPr>
              <w:pStyle w:val="BodyText"/>
              <w:spacing w:before="40" w:after="40"/>
              <w:jc w:val="center"/>
              <w:rPr>
                <w:rFonts w:ascii="Candara" w:hAnsi="Candara" w:cs="Arial"/>
                <w:sz w:val="18"/>
                <w:szCs w:val="18"/>
              </w:rPr>
            </w:pPr>
            <w:r>
              <w:rPr>
                <w:rFonts w:ascii="Candara" w:hAnsi="Candara" w:cs="Arial"/>
                <w:sz w:val="18"/>
                <w:szCs w:val="18"/>
              </w:rPr>
              <w:t>32%</w:t>
            </w:r>
          </w:p>
        </w:tc>
      </w:tr>
      <w:tr w:rsidR="00E76B71" w:rsidRPr="0044664B" w14:paraId="617BBAF9" w14:textId="77777777" w:rsidTr="00E76B71">
        <w:trPr>
          <w:trHeight w:val="284"/>
        </w:trPr>
        <w:tc>
          <w:tcPr>
            <w:tcW w:w="4678" w:type="dxa"/>
          </w:tcPr>
          <w:p w14:paraId="3B0FEDCD" w14:textId="6B63266B" w:rsidR="00E76B71" w:rsidRDefault="00E76B71" w:rsidP="00E76B71">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6D22A35F" w14:textId="55C5C11E"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64E25272" w14:textId="419720BF"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29%</w:t>
            </w:r>
          </w:p>
        </w:tc>
        <w:tc>
          <w:tcPr>
            <w:tcW w:w="1749" w:type="dxa"/>
            <w:tcBorders>
              <w:left w:val="single" w:sz="18" w:space="0" w:color="FFFFFF" w:themeColor="background1"/>
            </w:tcBorders>
            <w:vAlign w:val="center"/>
          </w:tcPr>
          <w:p w14:paraId="5981BEA6" w14:textId="13566675"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32%</w:t>
            </w:r>
          </w:p>
        </w:tc>
      </w:tr>
      <w:tr w:rsidR="00E76B71" w:rsidRPr="0044664B" w14:paraId="31BA01F1"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89DFAB6" w14:textId="1E8E8B9E" w:rsidR="00E76B71" w:rsidRDefault="00E76B71" w:rsidP="00E76B71">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5FA81133" w14:textId="5D8EFF91"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4DA8BFBF" w14:textId="5DD011A8"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10%</w:t>
            </w:r>
          </w:p>
        </w:tc>
        <w:tc>
          <w:tcPr>
            <w:tcW w:w="1749" w:type="dxa"/>
            <w:tcBorders>
              <w:left w:val="single" w:sz="18" w:space="0" w:color="FFFFFF" w:themeColor="background1"/>
            </w:tcBorders>
            <w:vAlign w:val="center"/>
          </w:tcPr>
          <w:p w14:paraId="5DD0E3A4" w14:textId="74A56540"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8%</w:t>
            </w:r>
          </w:p>
        </w:tc>
      </w:tr>
      <w:tr w:rsidR="00E76B71" w:rsidRPr="0044664B" w14:paraId="3817F48A" w14:textId="77777777" w:rsidTr="00431EA4">
        <w:trPr>
          <w:trHeight w:val="284"/>
        </w:trPr>
        <w:tc>
          <w:tcPr>
            <w:tcW w:w="4678" w:type="dxa"/>
            <w:tcBorders>
              <w:bottom w:val="single" w:sz="8" w:space="0" w:color="A6A6A6" w:themeColor="background1" w:themeShade="A6"/>
            </w:tcBorders>
          </w:tcPr>
          <w:p w14:paraId="434FF933" w14:textId="51EF4F57" w:rsidR="00E76B71" w:rsidRDefault="00E76B71" w:rsidP="00E76B71">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6E18038D" w14:textId="64C3AB7F"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2A4D29E4" w14:textId="124244CF"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10%</w:t>
            </w:r>
          </w:p>
        </w:tc>
        <w:tc>
          <w:tcPr>
            <w:tcW w:w="1749" w:type="dxa"/>
            <w:tcBorders>
              <w:left w:val="single" w:sz="18" w:space="0" w:color="FFFFFF" w:themeColor="background1"/>
              <w:bottom w:val="single" w:sz="8" w:space="0" w:color="A6A6A6" w:themeColor="background1" w:themeShade="A6"/>
            </w:tcBorders>
            <w:vAlign w:val="center"/>
          </w:tcPr>
          <w:p w14:paraId="6D4CD86E" w14:textId="082A44C9"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6%</w:t>
            </w:r>
          </w:p>
        </w:tc>
      </w:tr>
    </w:tbl>
    <w:p w14:paraId="49219919" w14:textId="77777777" w:rsidR="005B544E" w:rsidRDefault="005B544E" w:rsidP="005B544E">
      <w:pPr>
        <w:rPr>
          <w:sz w:val="18"/>
        </w:rPr>
      </w:pPr>
      <w:r w:rsidRPr="00937A39">
        <w:rPr>
          <w:b/>
          <w:color w:val="538135" w:themeColor="accent6" w:themeShade="BF"/>
          <w:sz w:val="18"/>
        </w:rPr>
        <w:t>Green %</w:t>
      </w:r>
      <w:r w:rsidRPr="00937A39">
        <w:rPr>
          <w:sz w:val="18"/>
        </w:rPr>
        <w:t xml:space="preserve"> - statistically higher than those who did not attend. </w:t>
      </w:r>
      <w:r w:rsidRPr="00937A39">
        <w:rPr>
          <w:b/>
          <w:color w:val="C00000"/>
          <w:sz w:val="18"/>
        </w:rPr>
        <w:t>Red %</w:t>
      </w:r>
      <w:r w:rsidRPr="00937A39">
        <w:rPr>
          <w:sz w:val="18"/>
        </w:rPr>
        <w:t xml:space="preserve"> - statistically lower than those who did not attend (at 95% C.I.)</w:t>
      </w:r>
    </w:p>
    <w:p w14:paraId="557C26F5" w14:textId="47262805" w:rsidR="00524AF4" w:rsidRDefault="005B544E" w:rsidP="005B544E">
      <w:r w:rsidRPr="00937A39">
        <w:rPr>
          <w:sz w:val="18"/>
        </w:rPr>
        <w:t xml:space="preserve">Percentages are </w:t>
      </w:r>
      <w:r>
        <w:rPr>
          <w:sz w:val="18"/>
        </w:rPr>
        <w:t>column %’s.  The Auckland, Wellington and Christchurch proportions do not add to 100% as they are the percentages for these specific cities only.</w:t>
      </w:r>
    </w:p>
    <w:p w14:paraId="16EF69A3" w14:textId="77777777" w:rsidR="00524AF4" w:rsidRDefault="00524AF4" w:rsidP="00524AF4"/>
    <w:p w14:paraId="0573C6FC" w14:textId="77777777" w:rsidR="00B350C2" w:rsidRDefault="00524AF4" w:rsidP="00524AF4">
      <w:r w:rsidRPr="00001B59">
        <w:t xml:space="preserve">Compared to the total population, the audience for </w:t>
      </w:r>
      <w:r w:rsidR="0089075C">
        <w:t>performing</w:t>
      </w:r>
      <w:r w:rsidRPr="00001B59">
        <w:t xml:space="preserve"> arts events over-represents females (</w:t>
      </w:r>
      <w:r w:rsidR="0089075C">
        <w:t>5</w:t>
      </w:r>
      <w:r w:rsidRPr="00001B59">
        <w:t xml:space="preserve">6%), </w:t>
      </w:r>
      <w:r w:rsidR="0089075C">
        <w:t xml:space="preserve">and </w:t>
      </w:r>
      <w:r w:rsidR="008C1AEF">
        <w:t>those with a household income of over $100k</w:t>
      </w:r>
      <w:r w:rsidRPr="00001B59">
        <w:t xml:space="preserve"> (</w:t>
      </w:r>
      <w:r w:rsidR="008C1AEF">
        <w:t>28%</w:t>
      </w:r>
      <w:r w:rsidRPr="00001B59">
        <w:t xml:space="preserve">). </w:t>
      </w:r>
    </w:p>
    <w:p w14:paraId="79B44384" w14:textId="75951E99" w:rsidR="00524AF4" w:rsidRPr="00001B59" w:rsidRDefault="00524AF4" w:rsidP="00524AF4">
      <w:r>
        <w:t>Under-represented groups include males (</w:t>
      </w:r>
      <w:r w:rsidR="0089075C">
        <w:t>4</w:t>
      </w:r>
      <w:r>
        <w:t xml:space="preserve">4%), </w:t>
      </w:r>
      <w:r w:rsidR="00B350C2">
        <w:t xml:space="preserve">single person </w:t>
      </w:r>
      <w:r w:rsidR="0089075C">
        <w:t xml:space="preserve">households </w:t>
      </w:r>
      <w:r w:rsidR="00B350C2">
        <w:t xml:space="preserve">(11%), </w:t>
      </w:r>
      <w:r w:rsidR="0089075C">
        <w:t xml:space="preserve">low </w:t>
      </w:r>
      <w:r w:rsidR="008C1AEF">
        <w:t xml:space="preserve">household </w:t>
      </w:r>
      <w:r w:rsidR="0089075C">
        <w:t xml:space="preserve">income </w:t>
      </w:r>
      <w:r w:rsidR="00B350C2">
        <w:t>homes (</w:t>
      </w:r>
      <w:r w:rsidR="0089075C">
        <w:t xml:space="preserve">up to $30,000 </w:t>
      </w:r>
      <w:r w:rsidR="00B350C2">
        <w:t xml:space="preserve">= </w:t>
      </w:r>
      <w:r w:rsidR="0089075C">
        <w:t>11</w:t>
      </w:r>
      <w:r>
        <w:t>%)</w:t>
      </w:r>
      <w:r w:rsidR="00B350C2">
        <w:t>,</w:t>
      </w:r>
      <w:r>
        <w:t xml:space="preserve"> and those living in a </w:t>
      </w:r>
      <w:r w:rsidR="0089075C">
        <w:t>town or rural area (25</w:t>
      </w:r>
      <w:r>
        <w:t xml:space="preserve">%). </w:t>
      </w:r>
    </w:p>
    <w:p w14:paraId="71E3FC54" w14:textId="046CDFD4" w:rsidR="006969E5" w:rsidRDefault="00D67230" w:rsidP="006969E5">
      <w:pPr>
        <w:pStyle w:val="Heading3"/>
      </w:pPr>
      <w:r w:rsidRPr="00FA748C">
        <w:br w:type="page"/>
      </w:r>
      <w:bookmarkStart w:id="65" w:name="_Toc411596306"/>
      <w:r w:rsidR="006969E5">
        <w:lastRenderedPageBreak/>
        <w:t>Litera</w:t>
      </w:r>
      <w:r w:rsidR="001A3514">
        <w:t>ry Arts</w:t>
      </w:r>
      <w:bookmarkEnd w:id="65"/>
    </w:p>
    <w:p w14:paraId="52542185" w14:textId="74C3D5E1" w:rsidR="006969E5" w:rsidRPr="00C87F19" w:rsidRDefault="006969E5" w:rsidP="006969E5">
      <w:r>
        <w:t>Summarised below is the profile of attendees at literature events in the last 12 months, compared to the total NZ population aged 15 or more</w:t>
      </w:r>
      <w:r w:rsidR="00B350C2">
        <w:t>.</w:t>
      </w:r>
    </w:p>
    <w:tbl>
      <w:tblPr>
        <w:tblStyle w:val="PlainTable4"/>
        <w:tblW w:w="9923" w:type="dxa"/>
        <w:tblLook w:val="0420" w:firstRow="1" w:lastRow="0" w:firstColumn="0" w:lastColumn="0" w:noHBand="0" w:noVBand="1"/>
      </w:tblPr>
      <w:tblGrid>
        <w:gridCol w:w="4678"/>
        <w:gridCol w:w="1748"/>
        <w:gridCol w:w="1748"/>
        <w:gridCol w:w="1749"/>
      </w:tblGrid>
      <w:tr w:rsidR="006969E5" w:rsidRPr="0044664B" w14:paraId="31C51E5D" w14:textId="77777777" w:rsidTr="00501845">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0096C0AA" w14:textId="77777777" w:rsidR="006969E5" w:rsidRPr="0044664B" w:rsidRDefault="006969E5" w:rsidP="00501845">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3269E8F7" w14:textId="77777777" w:rsidR="006969E5" w:rsidRPr="0044664B" w:rsidRDefault="006969E5" w:rsidP="0050184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241B0FD8" w14:textId="77777777" w:rsidR="006969E5" w:rsidRPr="0044664B" w:rsidRDefault="006969E5" w:rsidP="0050184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3D3B94B8" w14:textId="77777777" w:rsidR="006969E5" w:rsidRPr="0044664B" w:rsidRDefault="006969E5" w:rsidP="0050184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6969E5" w:rsidRPr="0044664B" w14:paraId="128879F9"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722AAAE7"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69EB46F1"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020D8277" w14:textId="3AEA9AC2" w:rsidR="006969E5" w:rsidRPr="00C87F19" w:rsidRDefault="004846C8" w:rsidP="00501845">
            <w:pPr>
              <w:pStyle w:val="BodyText"/>
              <w:spacing w:before="40" w:after="40"/>
              <w:jc w:val="center"/>
              <w:rPr>
                <w:rFonts w:ascii="Candara" w:hAnsi="Candara" w:cs="Arial"/>
                <w:b/>
                <w:color w:val="000000" w:themeColor="text1"/>
                <w:sz w:val="18"/>
                <w:szCs w:val="18"/>
              </w:rPr>
            </w:pPr>
            <w:r w:rsidRPr="004846C8">
              <w:rPr>
                <w:rFonts w:ascii="Candara" w:hAnsi="Candara" w:cs="Segoe UI"/>
                <w:b/>
                <w:color w:val="C00000"/>
                <w:sz w:val="18"/>
                <w:szCs w:val="18"/>
              </w:rPr>
              <w:t>35%</w:t>
            </w:r>
          </w:p>
        </w:tc>
        <w:tc>
          <w:tcPr>
            <w:tcW w:w="1749" w:type="dxa"/>
            <w:tcBorders>
              <w:top w:val="single" w:sz="8" w:space="0" w:color="A6A6A6" w:themeColor="background1" w:themeShade="A6"/>
              <w:left w:val="single" w:sz="18" w:space="0" w:color="FFFFFF" w:themeColor="background1"/>
            </w:tcBorders>
            <w:vAlign w:val="center"/>
          </w:tcPr>
          <w:p w14:paraId="5B52CCD2" w14:textId="553FCF07"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50%</w:t>
            </w:r>
          </w:p>
        </w:tc>
      </w:tr>
      <w:tr w:rsidR="006969E5" w:rsidRPr="0044664B" w14:paraId="13FA96EE" w14:textId="77777777" w:rsidTr="00501845">
        <w:trPr>
          <w:trHeight w:val="284"/>
        </w:trPr>
        <w:tc>
          <w:tcPr>
            <w:tcW w:w="4678" w:type="dxa"/>
          </w:tcPr>
          <w:p w14:paraId="18BBFC3B"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7EC834CD"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619EA6B7" w14:textId="0BF6357C" w:rsidR="006969E5" w:rsidRPr="00524AF4" w:rsidRDefault="004846C8" w:rsidP="00501845">
            <w:pPr>
              <w:pStyle w:val="BodyText"/>
              <w:spacing w:before="40" w:after="40"/>
              <w:jc w:val="center"/>
              <w:rPr>
                <w:rFonts w:ascii="Candara" w:hAnsi="Candara" w:cs="Segoe UI"/>
                <w:b/>
                <w:color w:val="008000"/>
                <w:sz w:val="18"/>
                <w:szCs w:val="18"/>
              </w:rPr>
            </w:pPr>
            <w:r>
              <w:rPr>
                <w:rFonts w:ascii="Candara" w:hAnsi="Candara" w:cs="Segoe UI"/>
                <w:b/>
                <w:color w:val="008000"/>
                <w:sz w:val="18"/>
                <w:szCs w:val="18"/>
              </w:rPr>
              <w:t>65%</w:t>
            </w:r>
          </w:p>
        </w:tc>
        <w:tc>
          <w:tcPr>
            <w:tcW w:w="1749" w:type="dxa"/>
            <w:tcBorders>
              <w:left w:val="single" w:sz="18" w:space="0" w:color="FFFFFF" w:themeColor="background1"/>
            </w:tcBorders>
            <w:vAlign w:val="center"/>
          </w:tcPr>
          <w:p w14:paraId="1E6E9944" w14:textId="7F6E85C6"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50%</w:t>
            </w:r>
          </w:p>
        </w:tc>
      </w:tr>
      <w:tr w:rsidR="006969E5" w:rsidRPr="0044664B" w14:paraId="1F15AE73"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F7CD80B"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4378DE96"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0EFFEA00" w14:textId="2B50F115"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0AC0BCBF" w14:textId="5B3D6EA5"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26%</w:t>
            </w:r>
          </w:p>
        </w:tc>
      </w:tr>
      <w:tr w:rsidR="006969E5" w:rsidRPr="0044664B" w14:paraId="6F56B024" w14:textId="77777777" w:rsidTr="00501845">
        <w:trPr>
          <w:trHeight w:val="284"/>
        </w:trPr>
        <w:tc>
          <w:tcPr>
            <w:tcW w:w="4678" w:type="dxa"/>
          </w:tcPr>
          <w:p w14:paraId="1DD23B0F"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25307AA7"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4FDE2817" w14:textId="5ECA9CBC"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15%</w:t>
            </w:r>
          </w:p>
        </w:tc>
        <w:tc>
          <w:tcPr>
            <w:tcW w:w="1749" w:type="dxa"/>
            <w:tcBorders>
              <w:left w:val="single" w:sz="18" w:space="0" w:color="FFFFFF" w:themeColor="background1"/>
            </w:tcBorders>
            <w:vAlign w:val="center"/>
          </w:tcPr>
          <w:p w14:paraId="18B4E8E1" w14:textId="1DEBCE9C"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13%</w:t>
            </w:r>
          </w:p>
        </w:tc>
      </w:tr>
      <w:tr w:rsidR="006969E5" w:rsidRPr="0044664B" w14:paraId="3BD045DB"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BB03BF4"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62F8E89D"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0200BB50" w14:textId="7A62093D"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17%</w:t>
            </w:r>
          </w:p>
        </w:tc>
        <w:tc>
          <w:tcPr>
            <w:tcW w:w="1749" w:type="dxa"/>
            <w:tcBorders>
              <w:left w:val="single" w:sz="18" w:space="0" w:color="FFFFFF" w:themeColor="background1"/>
            </w:tcBorders>
            <w:vAlign w:val="center"/>
          </w:tcPr>
          <w:p w14:paraId="711E8B3B" w14:textId="1E096FCF"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22%</w:t>
            </w:r>
          </w:p>
        </w:tc>
      </w:tr>
      <w:tr w:rsidR="006969E5" w:rsidRPr="0044664B" w14:paraId="1C107905" w14:textId="77777777" w:rsidTr="00501845">
        <w:trPr>
          <w:trHeight w:val="284"/>
        </w:trPr>
        <w:tc>
          <w:tcPr>
            <w:tcW w:w="4678" w:type="dxa"/>
          </w:tcPr>
          <w:p w14:paraId="4014B0DC" w14:textId="77777777" w:rsidR="006969E5" w:rsidRPr="008360B8" w:rsidRDefault="006969E5" w:rsidP="00501845">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74D1BAA4"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2CF213CD" w14:textId="6B131B68"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24%</w:t>
            </w:r>
          </w:p>
        </w:tc>
        <w:tc>
          <w:tcPr>
            <w:tcW w:w="1749" w:type="dxa"/>
            <w:tcBorders>
              <w:left w:val="single" w:sz="18" w:space="0" w:color="FFFFFF" w:themeColor="background1"/>
            </w:tcBorders>
            <w:vAlign w:val="center"/>
          </w:tcPr>
          <w:p w14:paraId="5DEE5A71" w14:textId="570F625C"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17%</w:t>
            </w:r>
          </w:p>
        </w:tc>
      </w:tr>
      <w:tr w:rsidR="006969E5" w:rsidRPr="0044664B" w14:paraId="4BD8A16C"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EFF71BC"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68BB069F"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69F9ECFB" w14:textId="043D4DC0"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3405569D" w14:textId="3EDC688F"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13%</w:t>
            </w:r>
          </w:p>
        </w:tc>
      </w:tr>
      <w:tr w:rsidR="006969E5" w:rsidRPr="0044664B" w14:paraId="23686D47" w14:textId="77777777" w:rsidTr="00501845">
        <w:trPr>
          <w:trHeight w:val="284"/>
        </w:trPr>
        <w:tc>
          <w:tcPr>
            <w:tcW w:w="4678" w:type="dxa"/>
          </w:tcPr>
          <w:p w14:paraId="50B584A6"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5EAEBB08"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7049FCDE" w14:textId="28A41D6D"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6176BE1E" w14:textId="3B09B285"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10%</w:t>
            </w:r>
          </w:p>
        </w:tc>
      </w:tr>
      <w:tr w:rsidR="006969E5" w:rsidRPr="0044664B" w14:paraId="77C993B7"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834F13D"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2217B70F"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02D684B5" w14:textId="7E125C93" w:rsidR="006969E5" w:rsidRPr="00170563" w:rsidRDefault="004846C8" w:rsidP="00501845">
            <w:pPr>
              <w:pStyle w:val="BodyText"/>
              <w:spacing w:before="40" w:after="40"/>
              <w:jc w:val="center"/>
              <w:rPr>
                <w:rFonts w:ascii="Candara" w:hAnsi="Candara" w:cs="Arial"/>
                <w:color w:val="000000" w:themeColor="text1"/>
                <w:sz w:val="18"/>
                <w:szCs w:val="18"/>
              </w:rPr>
            </w:pPr>
            <w:r w:rsidRPr="004846C8">
              <w:rPr>
                <w:rFonts w:ascii="Candara" w:hAnsi="Candara" w:cs="Segoe UI"/>
                <w:b/>
                <w:color w:val="C00000"/>
                <w:sz w:val="18"/>
                <w:szCs w:val="18"/>
              </w:rPr>
              <w:t>61%</w:t>
            </w:r>
          </w:p>
        </w:tc>
        <w:tc>
          <w:tcPr>
            <w:tcW w:w="1749" w:type="dxa"/>
            <w:tcBorders>
              <w:left w:val="single" w:sz="18" w:space="0" w:color="FFFFFF" w:themeColor="background1"/>
            </w:tcBorders>
            <w:vAlign w:val="center"/>
          </w:tcPr>
          <w:p w14:paraId="7AADC774" w14:textId="21765F73"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71%</w:t>
            </w:r>
          </w:p>
        </w:tc>
      </w:tr>
      <w:tr w:rsidR="006969E5" w:rsidRPr="0044664B" w14:paraId="45BF43F4" w14:textId="77777777" w:rsidTr="00501845">
        <w:trPr>
          <w:trHeight w:val="284"/>
        </w:trPr>
        <w:tc>
          <w:tcPr>
            <w:tcW w:w="4678" w:type="dxa"/>
          </w:tcPr>
          <w:p w14:paraId="0B34DDE0"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0630A0BD"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12931548" w14:textId="79EC22DD"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2FA41B7C" w14:textId="73025F75"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12%</w:t>
            </w:r>
          </w:p>
        </w:tc>
      </w:tr>
      <w:tr w:rsidR="006969E5" w:rsidRPr="0044664B" w14:paraId="7C801F93"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59ED4A9"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49513C3F"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4C812975" w14:textId="3D15105A" w:rsidR="006969E5" w:rsidRPr="00170563" w:rsidRDefault="004846C8" w:rsidP="00501845">
            <w:pPr>
              <w:pStyle w:val="BodyText"/>
              <w:spacing w:before="40" w:after="40"/>
              <w:jc w:val="center"/>
              <w:rPr>
                <w:rFonts w:ascii="Candara" w:hAnsi="Candara" w:cs="Arial"/>
                <w:sz w:val="18"/>
                <w:szCs w:val="18"/>
              </w:rPr>
            </w:pPr>
            <w:r w:rsidRPr="004846C8">
              <w:rPr>
                <w:rFonts w:ascii="Candara" w:hAnsi="Candara" w:cs="Segoe UI"/>
                <w:b/>
                <w:color w:val="008000"/>
                <w:sz w:val="18"/>
                <w:szCs w:val="18"/>
              </w:rPr>
              <w:t>10%</w:t>
            </w:r>
          </w:p>
        </w:tc>
        <w:tc>
          <w:tcPr>
            <w:tcW w:w="1749" w:type="dxa"/>
            <w:tcBorders>
              <w:left w:val="single" w:sz="18" w:space="0" w:color="FFFFFF" w:themeColor="background1"/>
            </w:tcBorders>
            <w:vAlign w:val="center"/>
          </w:tcPr>
          <w:p w14:paraId="12204EEA" w14:textId="6C21287B"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5%</w:t>
            </w:r>
          </w:p>
        </w:tc>
      </w:tr>
      <w:tr w:rsidR="006969E5" w:rsidRPr="0044664B" w14:paraId="7171EFD8" w14:textId="77777777" w:rsidTr="00501845">
        <w:trPr>
          <w:trHeight w:val="284"/>
        </w:trPr>
        <w:tc>
          <w:tcPr>
            <w:tcW w:w="4678" w:type="dxa"/>
          </w:tcPr>
          <w:p w14:paraId="5A484FEC"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232F04F3"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5DDDAD8D" w14:textId="5D99298C"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1C57DACF" w14:textId="57DBC323"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11%</w:t>
            </w:r>
          </w:p>
        </w:tc>
      </w:tr>
      <w:tr w:rsidR="006969E5" w:rsidRPr="0044664B" w14:paraId="019B9BFE"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B0B1799"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3395123D"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78E976D6" w14:textId="24DA0968"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2F80F74A" w14:textId="5BA79FA4"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10%</w:t>
            </w:r>
          </w:p>
        </w:tc>
      </w:tr>
      <w:tr w:rsidR="006969E5" w:rsidRPr="0044664B" w14:paraId="61863257" w14:textId="77777777" w:rsidTr="00501845">
        <w:trPr>
          <w:trHeight w:val="284"/>
        </w:trPr>
        <w:tc>
          <w:tcPr>
            <w:tcW w:w="4678" w:type="dxa"/>
          </w:tcPr>
          <w:p w14:paraId="49BC0509" w14:textId="77777777" w:rsidR="006969E5" w:rsidRPr="0044664B" w:rsidRDefault="006969E5" w:rsidP="00501845">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4D1A1917"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7D415F18" w14:textId="48A42DA5"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4FEA1075" w14:textId="5D77EF54"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13%</w:t>
            </w:r>
          </w:p>
        </w:tc>
      </w:tr>
      <w:tr w:rsidR="006969E5" w:rsidRPr="0044664B" w14:paraId="31A79A5E"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4462BA3"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43050BF8"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33A8F765" w14:textId="5D2541EE"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51%</w:t>
            </w:r>
          </w:p>
        </w:tc>
        <w:tc>
          <w:tcPr>
            <w:tcW w:w="1749" w:type="dxa"/>
            <w:tcBorders>
              <w:left w:val="single" w:sz="18" w:space="0" w:color="FFFFFF" w:themeColor="background1"/>
            </w:tcBorders>
            <w:vAlign w:val="center"/>
          </w:tcPr>
          <w:p w14:paraId="7427B069" w14:textId="795F2E2F"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47%</w:t>
            </w:r>
          </w:p>
        </w:tc>
      </w:tr>
      <w:tr w:rsidR="006969E5" w:rsidRPr="0044664B" w14:paraId="5C67FD39" w14:textId="77777777" w:rsidTr="00501845">
        <w:trPr>
          <w:trHeight w:val="284"/>
        </w:trPr>
        <w:tc>
          <w:tcPr>
            <w:tcW w:w="4678" w:type="dxa"/>
          </w:tcPr>
          <w:p w14:paraId="05D9C31F"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0E1F2DDE"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5D2F5A90" w14:textId="537BC266"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19%</w:t>
            </w:r>
          </w:p>
        </w:tc>
        <w:tc>
          <w:tcPr>
            <w:tcW w:w="1749" w:type="dxa"/>
            <w:tcBorders>
              <w:left w:val="single" w:sz="18" w:space="0" w:color="FFFFFF" w:themeColor="background1"/>
            </w:tcBorders>
            <w:vAlign w:val="center"/>
          </w:tcPr>
          <w:p w14:paraId="7CB23A00" w14:textId="4DDDB0AD"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24%</w:t>
            </w:r>
          </w:p>
        </w:tc>
      </w:tr>
      <w:tr w:rsidR="006969E5" w:rsidRPr="0044664B" w14:paraId="4132A8B6"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C6A4ADA"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34C64A30"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3618E7BC" w14:textId="4CCFACB9"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747ED808" w14:textId="562200CF"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11%</w:t>
            </w:r>
          </w:p>
        </w:tc>
      </w:tr>
      <w:tr w:rsidR="006969E5" w:rsidRPr="0044664B" w14:paraId="51CD684A" w14:textId="77777777" w:rsidTr="00501845">
        <w:trPr>
          <w:trHeight w:val="284"/>
        </w:trPr>
        <w:tc>
          <w:tcPr>
            <w:tcW w:w="4678" w:type="dxa"/>
          </w:tcPr>
          <w:p w14:paraId="4F7F270E"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5C0A353A"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0EA8D68D" w14:textId="7185E99A"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6%</w:t>
            </w:r>
          </w:p>
        </w:tc>
        <w:tc>
          <w:tcPr>
            <w:tcW w:w="1749" w:type="dxa"/>
            <w:tcBorders>
              <w:left w:val="single" w:sz="18" w:space="0" w:color="FFFFFF" w:themeColor="background1"/>
            </w:tcBorders>
            <w:vAlign w:val="center"/>
          </w:tcPr>
          <w:p w14:paraId="7E3BA8F3" w14:textId="395FA212"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5%</w:t>
            </w:r>
          </w:p>
        </w:tc>
      </w:tr>
      <w:tr w:rsidR="006969E5" w:rsidRPr="0044664B" w14:paraId="138B70D8"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026BC05"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7907DD2F"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3DBD5E51" w14:textId="24D96063"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24D82836" w14:textId="42537342"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15%</w:t>
            </w:r>
          </w:p>
        </w:tc>
      </w:tr>
      <w:tr w:rsidR="006969E5" w:rsidRPr="0044664B" w14:paraId="1F434415" w14:textId="77777777" w:rsidTr="00501845">
        <w:trPr>
          <w:trHeight w:val="284"/>
        </w:trPr>
        <w:tc>
          <w:tcPr>
            <w:tcW w:w="4678" w:type="dxa"/>
          </w:tcPr>
          <w:p w14:paraId="6774BE0C"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04ABB951"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4AF0FB91" w14:textId="167974C9"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19EFCAC9" w14:textId="4C81F346"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15%</w:t>
            </w:r>
          </w:p>
        </w:tc>
      </w:tr>
      <w:tr w:rsidR="006969E5" w:rsidRPr="0044664B" w14:paraId="57CF9902"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297A2E8"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3E5190D9"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5A2EA454" w14:textId="305E9D5F"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4A632001" w14:textId="38C8104A"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19%</w:t>
            </w:r>
          </w:p>
        </w:tc>
      </w:tr>
      <w:tr w:rsidR="006969E5" w:rsidRPr="0044664B" w14:paraId="13385E22" w14:textId="77777777" w:rsidTr="00501845">
        <w:trPr>
          <w:trHeight w:val="284"/>
        </w:trPr>
        <w:tc>
          <w:tcPr>
            <w:tcW w:w="4678" w:type="dxa"/>
          </w:tcPr>
          <w:p w14:paraId="522DC8FA"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41840433"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00A1E928" w14:textId="6E25CB5C"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5E7A41BA" w14:textId="3AF77884"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10%</w:t>
            </w:r>
          </w:p>
        </w:tc>
      </w:tr>
      <w:tr w:rsidR="006969E5" w:rsidRPr="0044664B" w14:paraId="71E31CEB"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47FE9F5"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6A3F5144"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1A1D81E3" w14:textId="42D72F9A" w:rsidR="006969E5" w:rsidRPr="004846C8" w:rsidRDefault="004846C8" w:rsidP="00501845">
            <w:pPr>
              <w:pStyle w:val="BodyText"/>
              <w:spacing w:before="40" w:after="40"/>
              <w:jc w:val="center"/>
              <w:rPr>
                <w:rFonts w:ascii="Candara" w:hAnsi="Candara" w:cs="Arial"/>
                <w:sz w:val="18"/>
                <w:szCs w:val="18"/>
              </w:rPr>
            </w:pPr>
            <w:r w:rsidRPr="004846C8">
              <w:rPr>
                <w:rFonts w:ascii="Candara" w:hAnsi="Candara" w:cs="Arial"/>
                <w:sz w:val="18"/>
                <w:szCs w:val="18"/>
              </w:rPr>
              <w:t>2%</w:t>
            </w:r>
          </w:p>
        </w:tc>
        <w:tc>
          <w:tcPr>
            <w:tcW w:w="1749" w:type="dxa"/>
            <w:tcBorders>
              <w:left w:val="single" w:sz="18" w:space="0" w:color="FFFFFF" w:themeColor="background1"/>
            </w:tcBorders>
            <w:vAlign w:val="center"/>
          </w:tcPr>
          <w:p w14:paraId="790C8F51" w14:textId="544A0401"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7%</w:t>
            </w:r>
          </w:p>
        </w:tc>
      </w:tr>
      <w:tr w:rsidR="006969E5" w:rsidRPr="0044664B" w14:paraId="1F1F3FC5" w14:textId="77777777" w:rsidTr="00501845">
        <w:trPr>
          <w:trHeight w:val="284"/>
        </w:trPr>
        <w:tc>
          <w:tcPr>
            <w:tcW w:w="4678" w:type="dxa"/>
          </w:tcPr>
          <w:p w14:paraId="30D9655F"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1F12CD0C"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2F510F8A" w14:textId="36888B22" w:rsidR="006969E5" w:rsidRPr="004846C8" w:rsidRDefault="004846C8" w:rsidP="00501845">
            <w:pPr>
              <w:pStyle w:val="BodyText"/>
              <w:spacing w:before="40" w:after="40"/>
              <w:jc w:val="center"/>
              <w:rPr>
                <w:rFonts w:ascii="Candara" w:hAnsi="Candara" w:cs="Arial"/>
                <w:sz w:val="18"/>
                <w:szCs w:val="18"/>
              </w:rPr>
            </w:pPr>
            <w:r w:rsidRPr="004846C8">
              <w:rPr>
                <w:rFonts w:ascii="Candara" w:hAnsi="Candara" w:cs="Arial"/>
                <w:sz w:val="18"/>
                <w:szCs w:val="18"/>
              </w:rPr>
              <w:t>18%</w:t>
            </w:r>
          </w:p>
        </w:tc>
        <w:tc>
          <w:tcPr>
            <w:tcW w:w="1749" w:type="dxa"/>
            <w:tcBorders>
              <w:left w:val="single" w:sz="18" w:space="0" w:color="FFFFFF" w:themeColor="background1"/>
            </w:tcBorders>
            <w:vAlign w:val="center"/>
          </w:tcPr>
          <w:p w14:paraId="53CDF43A" w14:textId="2F4E58FD" w:rsidR="006969E5" w:rsidRPr="00170563" w:rsidRDefault="004846C8" w:rsidP="00501845">
            <w:pPr>
              <w:pStyle w:val="BodyText"/>
              <w:spacing w:before="40" w:after="40"/>
              <w:jc w:val="center"/>
              <w:rPr>
                <w:rFonts w:ascii="Candara" w:hAnsi="Candara" w:cs="Arial"/>
                <w:sz w:val="18"/>
                <w:szCs w:val="18"/>
              </w:rPr>
            </w:pPr>
            <w:r>
              <w:rPr>
                <w:rFonts w:ascii="Candara" w:hAnsi="Candara" w:cs="Arial"/>
                <w:sz w:val="18"/>
                <w:szCs w:val="18"/>
              </w:rPr>
              <w:t>17%</w:t>
            </w:r>
          </w:p>
        </w:tc>
      </w:tr>
      <w:tr w:rsidR="006969E5" w:rsidRPr="0044664B" w14:paraId="40EC4CA9" w14:textId="77777777" w:rsidTr="0050184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CDE3539"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43AC7837"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4A8CABC6" w14:textId="02198C37" w:rsidR="006969E5" w:rsidRPr="00170563" w:rsidRDefault="00E3359F" w:rsidP="00501845">
            <w:pPr>
              <w:pStyle w:val="BodyText"/>
              <w:spacing w:before="40" w:after="40"/>
              <w:jc w:val="center"/>
              <w:rPr>
                <w:rFonts w:ascii="Candara" w:hAnsi="Candara" w:cs="Arial"/>
                <w:sz w:val="18"/>
                <w:szCs w:val="18"/>
              </w:rPr>
            </w:pPr>
            <w:r w:rsidRPr="00E3359F">
              <w:rPr>
                <w:rFonts w:ascii="Candara" w:hAnsi="Candara" w:cs="Segoe UI"/>
                <w:b/>
                <w:color w:val="008000"/>
                <w:sz w:val="18"/>
                <w:szCs w:val="18"/>
              </w:rPr>
              <w:t>57%</w:t>
            </w:r>
          </w:p>
        </w:tc>
        <w:tc>
          <w:tcPr>
            <w:tcW w:w="1749" w:type="dxa"/>
            <w:tcBorders>
              <w:left w:val="single" w:sz="18" w:space="0" w:color="FFFFFF" w:themeColor="background1"/>
            </w:tcBorders>
            <w:vAlign w:val="center"/>
          </w:tcPr>
          <w:p w14:paraId="11A6A3F3" w14:textId="2924BE8C" w:rsidR="006969E5" w:rsidRPr="00170563" w:rsidRDefault="00E3359F" w:rsidP="00501845">
            <w:pPr>
              <w:pStyle w:val="BodyText"/>
              <w:spacing w:before="40" w:after="40"/>
              <w:jc w:val="center"/>
              <w:rPr>
                <w:rFonts w:ascii="Candara" w:hAnsi="Candara" w:cs="Arial"/>
                <w:sz w:val="18"/>
                <w:szCs w:val="18"/>
              </w:rPr>
            </w:pPr>
            <w:r>
              <w:rPr>
                <w:rFonts w:ascii="Candara" w:hAnsi="Candara" w:cs="Arial"/>
                <w:sz w:val="18"/>
                <w:szCs w:val="18"/>
              </w:rPr>
              <w:t>47%</w:t>
            </w:r>
          </w:p>
        </w:tc>
      </w:tr>
      <w:tr w:rsidR="006969E5" w:rsidRPr="0044664B" w14:paraId="176DEDCA" w14:textId="77777777" w:rsidTr="00501845">
        <w:trPr>
          <w:trHeight w:val="284"/>
        </w:trPr>
        <w:tc>
          <w:tcPr>
            <w:tcW w:w="4678" w:type="dxa"/>
          </w:tcPr>
          <w:p w14:paraId="4445CFC1"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453FE938" w14:textId="77777777" w:rsidR="006969E5" w:rsidRPr="00170563" w:rsidRDefault="006969E5" w:rsidP="00501845">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3FE2D579" w14:textId="01AECCEB" w:rsidR="006969E5" w:rsidRPr="00170563" w:rsidRDefault="00E3359F" w:rsidP="00501845">
            <w:pPr>
              <w:pStyle w:val="BodyText"/>
              <w:spacing w:before="40" w:after="40"/>
              <w:jc w:val="center"/>
              <w:rPr>
                <w:rFonts w:ascii="Candara" w:hAnsi="Candara" w:cs="Arial"/>
                <w:sz w:val="18"/>
                <w:szCs w:val="18"/>
              </w:rPr>
            </w:pPr>
            <w:r>
              <w:rPr>
                <w:rFonts w:ascii="Candara" w:hAnsi="Candara" w:cs="Arial"/>
                <w:sz w:val="18"/>
                <w:szCs w:val="18"/>
              </w:rPr>
              <w:t>27%</w:t>
            </w:r>
          </w:p>
        </w:tc>
        <w:tc>
          <w:tcPr>
            <w:tcW w:w="1749" w:type="dxa"/>
            <w:tcBorders>
              <w:left w:val="single" w:sz="18" w:space="0" w:color="FFFFFF" w:themeColor="background1"/>
            </w:tcBorders>
            <w:vAlign w:val="center"/>
          </w:tcPr>
          <w:p w14:paraId="7C244B69" w14:textId="29F80580" w:rsidR="006969E5" w:rsidRPr="00170563" w:rsidRDefault="00E3359F" w:rsidP="00501845">
            <w:pPr>
              <w:pStyle w:val="BodyText"/>
              <w:spacing w:before="40" w:after="40"/>
              <w:jc w:val="center"/>
              <w:rPr>
                <w:rFonts w:ascii="Candara" w:hAnsi="Candara" w:cs="Arial"/>
                <w:sz w:val="18"/>
                <w:szCs w:val="18"/>
              </w:rPr>
            </w:pPr>
            <w:r>
              <w:rPr>
                <w:rFonts w:ascii="Candara" w:hAnsi="Candara" w:cs="Arial"/>
                <w:sz w:val="18"/>
                <w:szCs w:val="18"/>
              </w:rPr>
              <w:t>24%</w:t>
            </w:r>
          </w:p>
        </w:tc>
      </w:tr>
      <w:tr w:rsidR="006969E5" w:rsidRPr="0044664B" w14:paraId="7BC236D9"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F480E8F" w14:textId="77777777" w:rsidR="006969E5" w:rsidRDefault="006969E5" w:rsidP="00501845">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3A637C49" w14:textId="66F24B76" w:rsidR="006969E5" w:rsidRPr="00170563" w:rsidRDefault="006969E5" w:rsidP="008869E1">
            <w:pPr>
              <w:pStyle w:val="BodyText"/>
              <w:spacing w:before="40" w:after="40"/>
              <w:jc w:val="center"/>
              <w:rPr>
                <w:rFonts w:ascii="Candara" w:hAnsi="Candara" w:cs="Arial"/>
                <w:sz w:val="18"/>
                <w:szCs w:val="18"/>
              </w:rPr>
            </w:pPr>
            <w:r w:rsidRPr="00170563">
              <w:rPr>
                <w:rFonts w:ascii="Candara" w:hAnsi="Candara" w:cs="Segoe UI"/>
                <w:sz w:val="18"/>
                <w:szCs w:val="18"/>
              </w:rPr>
              <w:t>2</w:t>
            </w:r>
            <w:r w:rsidR="008869E1">
              <w:rPr>
                <w:rFonts w:ascii="Candara" w:hAnsi="Candara" w:cs="Segoe UI"/>
                <w:sz w:val="18"/>
                <w:szCs w:val="18"/>
              </w:rPr>
              <w:t>8</w:t>
            </w:r>
            <w:r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15A3CB92" w14:textId="2AF7C6D6" w:rsidR="006969E5" w:rsidRPr="007F2A33" w:rsidRDefault="00E3359F" w:rsidP="00501845">
            <w:pPr>
              <w:pStyle w:val="BodyText"/>
              <w:spacing w:before="40" w:after="40"/>
              <w:jc w:val="center"/>
              <w:rPr>
                <w:rFonts w:ascii="Candara" w:hAnsi="Candara" w:cs="Segoe UI"/>
                <w:b/>
                <w:color w:val="008000"/>
                <w:sz w:val="18"/>
                <w:szCs w:val="18"/>
              </w:rPr>
            </w:pPr>
            <w:r w:rsidRPr="00E3359F">
              <w:rPr>
                <w:rFonts w:ascii="Candara" w:hAnsi="Candara" w:cs="Segoe UI"/>
                <w:b/>
                <w:color w:val="C00000"/>
                <w:sz w:val="18"/>
                <w:szCs w:val="18"/>
              </w:rPr>
              <w:t>16%</w:t>
            </w:r>
          </w:p>
        </w:tc>
        <w:tc>
          <w:tcPr>
            <w:tcW w:w="1749" w:type="dxa"/>
            <w:tcBorders>
              <w:left w:val="single" w:sz="18" w:space="0" w:color="FFFFFF" w:themeColor="background1"/>
            </w:tcBorders>
            <w:vAlign w:val="center"/>
          </w:tcPr>
          <w:p w14:paraId="47C56BB7" w14:textId="7E93C738" w:rsidR="006969E5" w:rsidRPr="00170563" w:rsidRDefault="00E3359F" w:rsidP="00501845">
            <w:pPr>
              <w:pStyle w:val="BodyText"/>
              <w:spacing w:before="40" w:after="40"/>
              <w:jc w:val="center"/>
              <w:rPr>
                <w:rFonts w:ascii="Candara" w:hAnsi="Candara" w:cs="Arial"/>
                <w:sz w:val="18"/>
                <w:szCs w:val="18"/>
              </w:rPr>
            </w:pPr>
            <w:r>
              <w:rPr>
                <w:rFonts w:ascii="Candara" w:hAnsi="Candara" w:cs="Arial"/>
                <w:sz w:val="18"/>
                <w:szCs w:val="18"/>
              </w:rPr>
              <w:t>29%</w:t>
            </w:r>
          </w:p>
        </w:tc>
      </w:tr>
      <w:tr w:rsidR="00E76B71" w:rsidRPr="0044664B" w14:paraId="616C3D9E" w14:textId="77777777" w:rsidTr="00E76B71">
        <w:trPr>
          <w:trHeight w:val="284"/>
        </w:trPr>
        <w:tc>
          <w:tcPr>
            <w:tcW w:w="4678" w:type="dxa"/>
          </w:tcPr>
          <w:p w14:paraId="5E3D18B7" w14:textId="044B8660" w:rsidR="00E76B71" w:rsidRDefault="00E76B71" w:rsidP="00E76B71">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68EA19D1" w14:textId="606EB9C9" w:rsidR="00E76B71" w:rsidRPr="00170563"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77ED51FF" w14:textId="6AF2FAAA" w:rsidR="00E76B71" w:rsidRPr="00E3359F" w:rsidRDefault="00E76B71" w:rsidP="00E76B71">
            <w:pPr>
              <w:pStyle w:val="BodyText"/>
              <w:spacing w:before="40" w:after="40"/>
              <w:jc w:val="center"/>
              <w:rPr>
                <w:rFonts w:ascii="Candara" w:hAnsi="Candara" w:cs="Segoe UI"/>
                <w:b/>
                <w:color w:val="C00000"/>
                <w:sz w:val="18"/>
                <w:szCs w:val="18"/>
              </w:rPr>
            </w:pPr>
            <w:r w:rsidRPr="00E76B71">
              <w:rPr>
                <w:rFonts w:ascii="Candara" w:hAnsi="Candara" w:cs="Segoe UI"/>
                <w:b/>
                <w:color w:val="538135" w:themeColor="accent6" w:themeShade="BF"/>
                <w:sz w:val="18"/>
                <w:szCs w:val="18"/>
              </w:rPr>
              <w:t>42%</w:t>
            </w:r>
          </w:p>
        </w:tc>
        <w:tc>
          <w:tcPr>
            <w:tcW w:w="1749" w:type="dxa"/>
            <w:tcBorders>
              <w:left w:val="single" w:sz="18" w:space="0" w:color="FFFFFF" w:themeColor="background1"/>
            </w:tcBorders>
            <w:vAlign w:val="center"/>
          </w:tcPr>
          <w:p w14:paraId="666F9321" w14:textId="3C6189B3"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29%</w:t>
            </w:r>
          </w:p>
        </w:tc>
      </w:tr>
      <w:tr w:rsidR="00E76B71" w:rsidRPr="0044664B" w14:paraId="3280E205"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D7855E0" w14:textId="12DA349B" w:rsidR="00E76B71" w:rsidRDefault="00E76B71" w:rsidP="00E76B71">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2C833510" w14:textId="5820D6F4" w:rsidR="00E76B71" w:rsidRPr="00170563"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4097739D" w14:textId="06873F14"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9%</w:t>
            </w:r>
          </w:p>
        </w:tc>
        <w:tc>
          <w:tcPr>
            <w:tcW w:w="1749" w:type="dxa"/>
            <w:tcBorders>
              <w:left w:val="single" w:sz="18" w:space="0" w:color="FFFFFF" w:themeColor="background1"/>
            </w:tcBorders>
            <w:vAlign w:val="center"/>
          </w:tcPr>
          <w:p w14:paraId="0D3B2ED9" w14:textId="04EC6E6C"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r>
      <w:tr w:rsidR="00E76B71" w:rsidRPr="0044664B" w14:paraId="69AE052C" w14:textId="77777777" w:rsidTr="00501845">
        <w:trPr>
          <w:trHeight w:val="284"/>
        </w:trPr>
        <w:tc>
          <w:tcPr>
            <w:tcW w:w="4678" w:type="dxa"/>
            <w:tcBorders>
              <w:bottom w:val="single" w:sz="8" w:space="0" w:color="A6A6A6" w:themeColor="background1" w:themeShade="A6"/>
            </w:tcBorders>
          </w:tcPr>
          <w:p w14:paraId="74E9BB7B" w14:textId="7EE334C4" w:rsidR="00E76B71" w:rsidRDefault="00E76B71" w:rsidP="00E76B71">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45CA64A1" w14:textId="6D6C3325" w:rsidR="00E76B71" w:rsidRPr="00170563"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00835394" w14:textId="0D8B845D"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6%</w:t>
            </w:r>
          </w:p>
        </w:tc>
        <w:tc>
          <w:tcPr>
            <w:tcW w:w="1749" w:type="dxa"/>
            <w:tcBorders>
              <w:left w:val="single" w:sz="18" w:space="0" w:color="FFFFFF" w:themeColor="background1"/>
              <w:bottom w:val="single" w:sz="8" w:space="0" w:color="A6A6A6" w:themeColor="background1" w:themeShade="A6"/>
            </w:tcBorders>
            <w:vAlign w:val="center"/>
          </w:tcPr>
          <w:p w14:paraId="4929F522" w14:textId="7D54E944"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r>
    </w:tbl>
    <w:p w14:paraId="1DDA14D8" w14:textId="77777777" w:rsidR="005B544E" w:rsidRDefault="005B544E" w:rsidP="005B544E">
      <w:pPr>
        <w:rPr>
          <w:sz w:val="18"/>
        </w:rPr>
      </w:pPr>
      <w:r w:rsidRPr="00937A39">
        <w:rPr>
          <w:b/>
          <w:color w:val="538135" w:themeColor="accent6" w:themeShade="BF"/>
          <w:sz w:val="18"/>
        </w:rPr>
        <w:t>Green %</w:t>
      </w:r>
      <w:r w:rsidRPr="00937A39">
        <w:rPr>
          <w:sz w:val="18"/>
        </w:rPr>
        <w:t xml:space="preserve"> - statistically higher than those who did not attend. </w:t>
      </w:r>
      <w:r w:rsidRPr="00937A39">
        <w:rPr>
          <w:b/>
          <w:color w:val="C00000"/>
          <w:sz w:val="18"/>
        </w:rPr>
        <w:t>Red %</w:t>
      </w:r>
      <w:r w:rsidRPr="00937A39">
        <w:rPr>
          <w:sz w:val="18"/>
        </w:rPr>
        <w:t xml:space="preserve"> - statistically lower than those who did not attend (at 95% C.I.)</w:t>
      </w:r>
    </w:p>
    <w:p w14:paraId="155C2EAD" w14:textId="0C41467B" w:rsidR="006969E5" w:rsidRDefault="005B544E" w:rsidP="005B544E">
      <w:r w:rsidRPr="00937A39">
        <w:rPr>
          <w:sz w:val="18"/>
        </w:rPr>
        <w:t xml:space="preserve">Percentages are </w:t>
      </w:r>
      <w:r>
        <w:rPr>
          <w:sz w:val="18"/>
        </w:rPr>
        <w:t>column %’s.  The Auckland, Wellington and Christchurch proportions do not add to 100% as they are the percentages for these specific cities only.</w:t>
      </w:r>
    </w:p>
    <w:p w14:paraId="04902069" w14:textId="77777777" w:rsidR="00473913" w:rsidRDefault="00473913" w:rsidP="00473913"/>
    <w:p w14:paraId="17F11426" w14:textId="02325AED" w:rsidR="00B350C2" w:rsidRDefault="00473913" w:rsidP="00473913">
      <w:r w:rsidRPr="00001B59">
        <w:t xml:space="preserve">Compared to the total population, the audience for </w:t>
      </w:r>
      <w:r>
        <w:t>literature</w:t>
      </w:r>
      <w:r w:rsidRPr="00001B59">
        <w:t xml:space="preserve"> events over-represents females (</w:t>
      </w:r>
      <w:r>
        <w:t>65</w:t>
      </w:r>
      <w:r w:rsidRPr="00001B59">
        <w:t xml:space="preserve">%), </w:t>
      </w:r>
      <w:r>
        <w:t xml:space="preserve">Pacific Islanders (10%) and </w:t>
      </w:r>
      <w:r w:rsidR="00B350C2">
        <w:t>those living in a metropolitan city</w:t>
      </w:r>
      <w:r w:rsidRPr="00001B59">
        <w:t xml:space="preserve"> (</w:t>
      </w:r>
      <w:r>
        <w:t>57%</w:t>
      </w:r>
      <w:r w:rsidRPr="00001B59">
        <w:t>)</w:t>
      </w:r>
      <w:r w:rsidR="00E76B71">
        <w:t>, particularly Auckland (42%) which may be at least partly driven by the Auckland Writer’s Festival</w:t>
      </w:r>
      <w:r w:rsidRPr="00001B59">
        <w:t xml:space="preserve">. </w:t>
      </w:r>
    </w:p>
    <w:p w14:paraId="0F09C325" w14:textId="00131D41" w:rsidR="00473913" w:rsidRPr="00001B59" w:rsidRDefault="00473913" w:rsidP="00473913">
      <w:r>
        <w:t>Under-represented groups include males (35%), New Zealand Europeans (61%)</w:t>
      </w:r>
      <w:r w:rsidR="00B350C2">
        <w:t>,</w:t>
      </w:r>
      <w:r>
        <w:t xml:space="preserve"> and those living in a town or rural area (16%). </w:t>
      </w:r>
    </w:p>
    <w:p w14:paraId="752681E2" w14:textId="77777777" w:rsidR="001A3514" w:rsidRDefault="001A3514" w:rsidP="001A3514">
      <w:pPr>
        <w:pStyle w:val="Heading3"/>
        <w:sectPr w:rsidR="001A3514" w:rsidSect="00873394">
          <w:footerReference w:type="default" r:id="rId66"/>
          <w:footerReference w:type="first" r:id="rId67"/>
          <w:pgSz w:w="11906" w:h="16838"/>
          <w:pgMar w:top="1440" w:right="851" w:bottom="1440" w:left="1134" w:header="709" w:footer="709" w:gutter="0"/>
          <w:pgNumType w:start="1"/>
          <w:cols w:space="708"/>
          <w:titlePg/>
          <w:docGrid w:linePitch="360"/>
        </w:sectPr>
      </w:pPr>
    </w:p>
    <w:p w14:paraId="60803889" w14:textId="50045922" w:rsidR="001A3514" w:rsidRDefault="001A3514" w:rsidP="001A3514">
      <w:pPr>
        <w:pStyle w:val="Heading3"/>
      </w:pPr>
      <w:bookmarkStart w:id="66" w:name="_Toc411596307"/>
      <w:r>
        <w:lastRenderedPageBreak/>
        <w:t>Māori Arts</w:t>
      </w:r>
      <w:bookmarkEnd w:id="66"/>
    </w:p>
    <w:p w14:paraId="3205C1A1" w14:textId="785605ED" w:rsidR="001A3514" w:rsidRPr="00C87F19" w:rsidRDefault="001A3514" w:rsidP="001A3514">
      <w:r>
        <w:t>Summarised below is the profile of attendees at Māori arts events in the last 12 months, compared to the total NZ population aged 15 or more</w:t>
      </w:r>
      <w:r w:rsidR="00B350C2">
        <w:t>.</w:t>
      </w:r>
    </w:p>
    <w:tbl>
      <w:tblPr>
        <w:tblStyle w:val="PlainTable4"/>
        <w:tblW w:w="9923" w:type="dxa"/>
        <w:tblLook w:val="0420" w:firstRow="1" w:lastRow="0" w:firstColumn="0" w:lastColumn="0" w:noHBand="0" w:noVBand="1"/>
      </w:tblPr>
      <w:tblGrid>
        <w:gridCol w:w="4678"/>
        <w:gridCol w:w="1748"/>
        <w:gridCol w:w="1748"/>
        <w:gridCol w:w="1749"/>
      </w:tblGrid>
      <w:tr w:rsidR="001A3514" w:rsidRPr="0044664B" w14:paraId="67C0315C" w14:textId="77777777" w:rsidTr="000D3EB5">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21E1F982" w14:textId="77777777" w:rsidR="001A3514" w:rsidRPr="0044664B" w:rsidRDefault="001A3514" w:rsidP="000D3EB5">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752DB6A8" w14:textId="77777777" w:rsidR="001A3514" w:rsidRPr="0044664B" w:rsidRDefault="001A3514" w:rsidP="000D3EB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75C54157" w14:textId="77777777" w:rsidR="001A3514" w:rsidRPr="0044664B" w:rsidRDefault="001A3514" w:rsidP="000D3EB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2B689F9E" w14:textId="77777777" w:rsidR="001A3514" w:rsidRPr="0044664B" w:rsidRDefault="001A3514" w:rsidP="000D3EB5">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1A3514" w:rsidRPr="0044664B" w14:paraId="2EBCB68A"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533282C4"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53CF8C11"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5C3D5379" w14:textId="1342264D" w:rsidR="001A3514" w:rsidRPr="00C87F19" w:rsidRDefault="001A3514" w:rsidP="000D3EB5">
            <w:pPr>
              <w:pStyle w:val="BodyText"/>
              <w:spacing w:before="40" w:after="40"/>
              <w:jc w:val="center"/>
              <w:rPr>
                <w:rFonts w:ascii="Candara" w:hAnsi="Candara" w:cs="Arial"/>
                <w:b/>
                <w:color w:val="000000" w:themeColor="text1"/>
                <w:sz w:val="18"/>
                <w:szCs w:val="18"/>
              </w:rPr>
            </w:pPr>
            <w:r w:rsidRPr="00833DE5">
              <w:rPr>
                <w:rFonts w:ascii="Candara" w:hAnsi="Candara" w:cs="Segoe UI"/>
                <w:b/>
                <w:color w:val="C00000"/>
                <w:sz w:val="18"/>
                <w:szCs w:val="18"/>
              </w:rPr>
              <w:t>42%</w:t>
            </w:r>
          </w:p>
        </w:tc>
        <w:tc>
          <w:tcPr>
            <w:tcW w:w="1749" w:type="dxa"/>
            <w:tcBorders>
              <w:top w:val="single" w:sz="8" w:space="0" w:color="A6A6A6" w:themeColor="background1" w:themeShade="A6"/>
              <w:left w:val="single" w:sz="18" w:space="0" w:color="FFFFFF" w:themeColor="background1"/>
            </w:tcBorders>
            <w:vAlign w:val="center"/>
          </w:tcPr>
          <w:p w14:paraId="37B826FE" w14:textId="413F0CA6" w:rsidR="001A3514" w:rsidRPr="00170563" w:rsidRDefault="00833DE5" w:rsidP="00833DE5">
            <w:pPr>
              <w:pStyle w:val="BodyText"/>
              <w:spacing w:before="40" w:after="40"/>
              <w:jc w:val="center"/>
              <w:rPr>
                <w:rFonts w:ascii="Candara" w:hAnsi="Candara" w:cs="Arial"/>
                <w:sz w:val="18"/>
                <w:szCs w:val="18"/>
              </w:rPr>
            </w:pPr>
            <w:r>
              <w:rPr>
                <w:rFonts w:ascii="Candara" w:hAnsi="Candara" w:cs="Arial"/>
                <w:sz w:val="18"/>
                <w:szCs w:val="18"/>
              </w:rPr>
              <w:t>51%</w:t>
            </w:r>
          </w:p>
        </w:tc>
      </w:tr>
      <w:tr w:rsidR="001A3514" w:rsidRPr="0044664B" w14:paraId="499A36D1" w14:textId="77777777" w:rsidTr="000D3EB5">
        <w:trPr>
          <w:trHeight w:val="284"/>
        </w:trPr>
        <w:tc>
          <w:tcPr>
            <w:tcW w:w="4678" w:type="dxa"/>
          </w:tcPr>
          <w:p w14:paraId="18B3A4ED"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3ECAD4F1"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0657E7EA" w14:textId="2AD510C0" w:rsidR="001A3514" w:rsidRPr="00524AF4" w:rsidRDefault="00833DE5" w:rsidP="000D3EB5">
            <w:pPr>
              <w:pStyle w:val="BodyText"/>
              <w:spacing w:before="40" w:after="40"/>
              <w:jc w:val="center"/>
              <w:rPr>
                <w:rFonts w:ascii="Candara" w:hAnsi="Candara" w:cs="Segoe UI"/>
                <w:b/>
                <w:color w:val="008000"/>
                <w:sz w:val="18"/>
                <w:szCs w:val="18"/>
              </w:rPr>
            </w:pPr>
            <w:r>
              <w:rPr>
                <w:rFonts w:ascii="Candara" w:hAnsi="Candara" w:cs="Segoe UI"/>
                <w:b/>
                <w:color w:val="008000"/>
                <w:sz w:val="18"/>
                <w:szCs w:val="18"/>
              </w:rPr>
              <w:t>58%</w:t>
            </w:r>
          </w:p>
        </w:tc>
        <w:tc>
          <w:tcPr>
            <w:tcW w:w="1749" w:type="dxa"/>
            <w:tcBorders>
              <w:left w:val="single" w:sz="18" w:space="0" w:color="FFFFFF" w:themeColor="background1"/>
            </w:tcBorders>
            <w:vAlign w:val="center"/>
          </w:tcPr>
          <w:p w14:paraId="75689E9F" w14:textId="4AF0646D"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49%</w:t>
            </w:r>
          </w:p>
        </w:tc>
      </w:tr>
      <w:tr w:rsidR="001A3514" w:rsidRPr="0044664B" w14:paraId="0673BFD9"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C35CFE9"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7775EB44"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01CF96CE" w14:textId="4617B357"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28%</w:t>
            </w:r>
          </w:p>
        </w:tc>
        <w:tc>
          <w:tcPr>
            <w:tcW w:w="1749" w:type="dxa"/>
            <w:tcBorders>
              <w:left w:val="single" w:sz="18" w:space="0" w:color="FFFFFF" w:themeColor="background1"/>
            </w:tcBorders>
            <w:vAlign w:val="center"/>
          </w:tcPr>
          <w:p w14:paraId="13D8FD22" w14:textId="1647E700"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24%</w:t>
            </w:r>
          </w:p>
        </w:tc>
      </w:tr>
      <w:tr w:rsidR="001A3514" w:rsidRPr="0044664B" w14:paraId="10F8BEE0" w14:textId="77777777" w:rsidTr="000D3EB5">
        <w:trPr>
          <w:trHeight w:val="284"/>
        </w:trPr>
        <w:tc>
          <w:tcPr>
            <w:tcW w:w="4678" w:type="dxa"/>
          </w:tcPr>
          <w:p w14:paraId="21939EAF"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373B518D"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79B46DFA" w14:textId="5F75AF09"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13%</w:t>
            </w:r>
          </w:p>
        </w:tc>
        <w:tc>
          <w:tcPr>
            <w:tcW w:w="1749" w:type="dxa"/>
            <w:tcBorders>
              <w:left w:val="single" w:sz="18" w:space="0" w:color="FFFFFF" w:themeColor="background1"/>
            </w:tcBorders>
            <w:vAlign w:val="center"/>
          </w:tcPr>
          <w:p w14:paraId="19EC1545" w14:textId="40C8C369"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13%</w:t>
            </w:r>
          </w:p>
        </w:tc>
      </w:tr>
      <w:tr w:rsidR="001A3514" w:rsidRPr="0044664B" w14:paraId="0C16468E"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1BF63CE"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166493CE"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2B8701A1" w14:textId="70FD767F"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24%</w:t>
            </w:r>
          </w:p>
        </w:tc>
        <w:tc>
          <w:tcPr>
            <w:tcW w:w="1749" w:type="dxa"/>
            <w:tcBorders>
              <w:left w:val="single" w:sz="18" w:space="0" w:color="FFFFFF" w:themeColor="background1"/>
            </w:tcBorders>
            <w:vAlign w:val="center"/>
          </w:tcPr>
          <w:p w14:paraId="75565560" w14:textId="46B7E0CB"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20%</w:t>
            </w:r>
          </w:p>
        </w:tc>
      </w:tr>
      <w:tr w:rsidR="001A3514" w:rsidRPr="0044664B" w14:paraId="16BE4B70" w14:textId="77777777" w:rsidTr="000D3EB5">
        <w:trPr>
          <w:trHeight w:val="284"/>
        </w:trPr>
        <w:tc>
          <w:tcPr>
            <w:tcW w:w="4678" w:type="dxa"/>
          </w:tcPr>
          <w:p w14:paraId="4D9D60AB" w14:textId="77777777" w:rsidR="001A3514" w:rsidRPr="008360B8" w:rsidRDefault="001A3514" w:rsidP="000D3EB5">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29926AF8"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711E86AE" w14:textId="1737B2ED"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16%</w:t>
            </w:r>
          </w:p>
        </w:tc>
        <w:tc>
          <w:tcPr>
            <w:tcW w:w="1749" w:type="dxa"/>
            <w:tcBorders>
              <w:left w:val="single" w:sz="18" w:space="0" w:color="FFFFFF" w:themeColor="background1"/>
            </w:tcBorders>
            <w:vAlign w:val="center"/>
          </w:tcPr>
          <w:p w14:paraId="3B21B234" w14:textId="4ED7E625"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18%</w:t>
            </w:r>
          </w:p>
        </w:tc>
      </w:tr>
      <w:tr w:rsidR="001A3514" w:rsidRPr="0044664B" w14:paraId="39E2AC3E"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D60B34C"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21CB3983"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0C6A1456" w14:textId="4BA4EE2F"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5C9ACE21" w14:textId="11526BA0"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14%</w:t>
            </w:r>
          </w:p>
        </w:tc>
      </w:tr>
      <w:tr w:rsidR="001A3514" w:rsidRPr="0044664B" w14:paraId="04A1CA45" w14:textId="77777777" w:rsidTr="000D3EB5">
        <w:trPr>
          <w:trHeight w:val="284"/>
        </w:trPr>
        <w:tc>
          <w:tcPr>
            <w:tcW w:w="4678" w:type="dxa"/>
          </w:tcPr>
          <w:p w14:paraId="47F6A1B6"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5BA69F21"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223390ED" w14:textId="21F797D8" w:rsidR="001A3514" w:rsidRPr="00170563" w:rsidRDefault="00833DE5" w:rsidP="000D3EB5">
            <w:pPr>
              <w:pStyle w:val="BodyText"/>
              <w:spacing w:before="40" w:after="40"/>
              <w:jc w:val="center"/>
              <w:rPr>
                <w:rFonts w:ascii="Candara" w:hAnsi="Candara" w:cs="Arial"/>
                <w:sz w:val="18"/>
                <w:szCs w:val="18"/>
              </w:rPr>
            </w:pPr>
            <w:r w:rsidRPr="00833DE5">
              <w:rPr>
                <w:rFonts w:ascii="Candara" w:hAnsi="Candara" w:cs="Segoe UI"/>
                <w:b/>
                <w:color w:val="C00000"/>
                <w:sz w:val="18"/>
                <w:szCs w:val="18"/>
              </w:rPr>
              <w:t>6%</w:t>
            </w:r>
          </w:p>
        </w:tc>
        <w:tc>
          <w:tcPr>
            <w:tcW w:w="1749" w:type="dxa"/>
            <w:tcBorders>
              <w:left w:val="single" w:sz="18" w:space="0" w:color="FFFFFF" w:themeColor="background1"/>
            </w:tcBorders>
            <w:vAlign w:val="center"/>
          </w:tcPr>
          <w:p w14:paraId="2F4BA911" w14:textId="3288EE38"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12%</w:t>
            </w:r>
          </w:p>
        </w:tc>
      </w:tr>
      <w:tr w:rsidR="001A3514" w:rsidRPr="0044664B" w14:paraId="24F53AA5"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DD96B6B"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28FAC41C"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374230A7" w14:textId="277E3FC7" w:rsidR="001A3514" w:rsidRPr="00170563" w:rsidRDefault="00833DE5" w:rsidP="000D3EB5">
            <w:pPr>
              <w:pStyle w:val="BodyText"/>
              <w:spacing w:before="40" w:after="40"/>
              <w:jc w:val="center"/>
              <w:rPr>
                <w:rFonts w:ascii="Candara" w:hAnsi="Candara" w:cs="Arial"/>
                <w:color w:val="000000" w:themeColor="text1"/>
                <w:sz w:val="18"/>
                <w:szCs w:val="18"/>
              </w:rPr>
            </w:pPr>
            <w:r w:rsidRPr="00833DE5">
              <w:rPr>
                <w:rFonts w:ascii="Candara" w:hAnsi="Candara" w:cs="Segoe UI"/>
                <w:b/>
                <w:color w:val="C00000"/>
                <w:sz w:val="18"/>
                <w:szCs w:val="18"/>
              </w:rPr>
              <w:t>63%</w:t>
            </w:r>
          </w:p>
        </w:tc>
        <w:tc>
          <w:tcPr>
            <w:tcW w:w="1749" w:type="dxa"/>
            <w:tcBorders>
              <w:left w:val="single" w:sz="18" w:space="0" w:color="FFFFFF" w:themeColor="background1"/>
            </w:tcBorders>
            <w:vAlign w:val="center"/>
          </w:tcPr>
          <w:p w14:paraId="01513F47" w14:textId="31616B9E"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73%</w:t>
            </w:r>
          </w:p>
        </w:tc>
      </w:tr>
      <w:tr w:rsidR="001A3514" w:rsidRPr="0044664B" w14:paraId="26782D7D" w14:textId="77777777" w:rsidTr="000D3EB5">
        <w:trPr>
          <w:trHeight w:val="284"/>
        </w:trPr>
        <w:tc>
          <w:tcPr>
            <w:tcW w:w="4678" w:type="dxa"/>
          </w:tcPr>
          <w:p w14:paraId="6ED79A17"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603F5B01"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79931425" w14:textId="016A5A54" w:rsidR="001A3514" w:rsidRPr="00170563" w:rsidRDefault="00833DE5" w:rsidP="000D3EB5">
            <w:pPr>
              <w:pStyle w:val="BodyText"/>
              <w:spacing w:before="40" w:after="40"/>
              <w:jc w:val="center"/>
              <w:rPr>
                <w:rFonts w:ascii="Candara" w:hAnsi="Candara" w:cs="Arial"/>
                <w:sz w:val="18"/>
                <w:szCs w:val="18"/>
              </w:rPr>
            </w:pPr>
            <w:r w:rsidRPr="00833DE5">
              <w:rPr>
                <w:rFonts w:ascii="Candara" w:hAnsi="Candara" w:cs="Segoe UI"/>
                <w:b/>
                <w:color w:val="008000"/>
                <w:sz w:val="18"/>
                <w:szCs w:val="18"/>
              </w:rPr>
              <w:t>24%</w:t>
            </w:r>
          </w:p>
        </w:tc>
        <w:tc>
          <w:tcPr>
            <w:tcW w:w="1749" w:type="dxa"/>
            <w:tcBorders>
              <w:left w:val="single" w:sz="18" w:space="0" w:color="FFFFFF" w:themeColor="background1"/>
            </w:tcBorders>
            <w:vAlign w:val="center"/>
          </w:tcPr>
          <w:p w14:paraId="1A78C708" w14:textId="6817F865"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7%</w:t>
            </w:r>
          </w:p>
        </w:tc>
      </w:tr>
      <w:tr w:rsidR="001A3514" w:rsidRPr="0044664B" w14:paraId="6B02777C"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B75D4FF"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22792A82"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1D60780C" w14:textId="7AA11727" w:rsidR="001A3514" w:rsidRPr="00170563" w:rsidRDefault="00833DE5" w:rsidP="000D3EB5">
            <w:pPr>
              <w:pStyle w:val="BodyText"/>
              <w:spacing w:before="40" w:after="40"/>
              <w:jc w:val="center"/>
              <w:rPr>
                <w:rFonts w:ascii="Candara" w:hAnsi="Candara" w:cs="Arial"/>
                <w:sz w:val="18"/>
                <w:szCs w:val="18"/>
              </w:rPr>
            </w:pPr>
            <w:r w:rsidRPr="00833DE5">
              <w:rPr>
                <w:rFonts w:ascii="Candara" w:hAnsi="Candara" w:cs="Segoe UI"/>
                <w:b/>
                <w:color w:val="008000"/>
                <w:sz w:val="18"/>
                <w:szCs w:val="18"/>
              </w:rPr>
              <w:t>9%</w:t>
            </w:r>
          </w:p>
        </w:tc>
        <w:tc>
          <w:tcPr>
            <w:tcW w:w="1749" w:type="dxa"/>
            <w:tcBorders>
              <w:left w:val="single" w:sz="18" w:space="0" w:color="FFFFFF" w:themeColor="background1"/>
            </w:tcBorders>
            <w:vAlign w:val="center"/>
          </w:tcPr>
          <w:p w14:paraId="18EA2E64" w14:textId="11021E05"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5%</w:t>
            </w:r>
          </w:p>
        </w:tc>
      </w:tr>
      <w:tr w:rsidR="001A3514" w:rsidRPr="0044664B" w14:paraId="7639CB0A" w14:textId="77777777" w:rsidTr="000D3EB5">
        <w:trPr>
          <w:trHeight w:val="284"/>
        </w:trPr>
        <w:tc>
          <w:tcPr>
            <w:tcW w:w="4678" w:type="dxa"/>
          </w:tcPr>
          <w:p w14:paraId="58AEC2FC"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437B2FF6"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67EBD837" w14:textId="19465A32"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5DD2ACBE" w14:textId="3AFEE25E"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11%</w:t>
            </w:r>
          </w:p>
        </w:tc>
      </w:tr>
      <w:tr w:rsidR="001A3514" w:rsidRPr="0044664B" w14:paraId="12EDBF95"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22F2C8E"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06CD090C"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02E0D373" w14:textId="5F3EFE72"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061C9E33" w14:textId="0EB45480" w:rsidR="001A3514" w:rsidRPr="00170563" w:rsidRDefault="00833DE5" w:rsidP="000D3EB5">
            <w:pPr>
              <w:pStyle w:val="BodyText"/>
              <w:spacing w:before="40" w:after="40"/>
              <w:jc w:val="center"/>
              <w:rPr>
                <w:rFonts w:ascii="Candara" w:hAnsi="Candara" w:cs="Arial"/>
                <w:sz w:val="18"/>
                <w:szCs w:val="18"/>
              </w:rPr>
            </w:pPr>
            <w:r>
              <w:rPr>
                <w:rFonts w:ascii="Candara" w:hAnsi="Candara" w:cs="Arial"/>
                <w:sz w:val="18"/>
                <w:szCs w:val="18"/>
              </w:rPr>
              <w:t>10%</w:t>
            </w:r>
          </w:p>
        </w:tc>
      </w:tr>
      <w:tr w:rsidR="001A3514" w:rsidRPr="0044664B" w14:paraId="7C639567" w14:textId="77777777" w:rsidTr="000D3EB5">
        <w:trPr>
          <w:trHeight w:val="284"/>
        </w:trPr>
        <w:tc>
          <w:tcPr>
            <w:tcW w:w="4678" w:type="dxa"/>
          </w:tcPr>
          <w:p w14:paraId="45DB7250" w14:textId="77777777" w:rsidR="001A3514" w:rsidRPr="0044664B" w:rsidRDefault="001A3514" w:rsidP="000D3EB5">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0EBD44B0"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0E00D906" w14:textId="0C998B7B"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519280CA" w14:textId="798898C4"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13%</w:t>
            </w:r>
          </w:p>
        </w:tc>
      </w:tr>
      <w:tr w:rsidR="001A3514" w:rsidRPr="0044664B" w14:paraId="573A4C3B"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3679053"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07187608"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5074B505" w14:textId="432E126F"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47%</w:t>
            </w:r>
          </w:p>
        </w:tc>
        <w:tc>
          <w:tcPr>
            <w:tcW w:w="1749" w:type="dxa"/>
            <w:tcBorders>
              <w:left w:val="single" w:sz="18" w:space="0" w:color="FFFFFF" w:themeColor="background1"/>
            </w:tcBorders>
            <w:vAlign w:val="center"/>
          </w:tcPr>
          <w:p w14:paraId="28516FC9" w14:textId="5985FAC6" w:rsidR="001A3514" w:rsidRPr="00170563" w:rsidRDefault="0074282E" w:rsidP="0074282E">
            <w:pPr>
              <w:pStyle w:val="BodyText"/>
              <w:spacing w:before="40" w:after="40"/>
              <w:jc w:val="center"/>
              <w:rPr>
                <w:rFonts w:ascii="Candara" w:hAnsi="Candara" w:cs="Arial"/>
                <w:sz w:val="18"/>
                <w:szCs w:val="18"/>
              </w:rPr>
            </w:pPr>
            <w:r>
              <w:rPr>
                <w:rFonts w:ascii="Candara" w:hAnsi="Candara" w:cs="Arial"/>
                <w:sz w:val="18"/>
                <w:szCs w:val="18"/>
              </w:rPr>
              <w:t>47%</w:t>
            </w:r>
          </w:p>
        </w:tc>
      </w:tr>
      <w:tr w:rsidR="001A3514" w:rsidRPr="0044664B" w14:paraId="201DE224" w14:textId="77777777" w:rsidTr="000D3EB5">
        <w:trPr>
          <w:trHeight w:val="284"/>
        </w:trPr>
        <w:tc>
          <w:tcPr>
            <w:tcW w:w="4678" w:type="dxa"/>
          </w:tcPr>
          <w:p w14:paraId="728B67F2"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691F9A0F"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7C66280F" w14:textId="03F25E97"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21%</w:t>
            </w:r>
          </w:p>
        </w:tc>
        <w:tc>
          <w:tcPr>
            <w:tcW w:w="1749" w:type="dxa"/>
            <w:tcBorders>
              <w:left w:val="single" w:sz="18" w:space="0" w:color="FFFFFF" w:themeColor="background1"/>
            </w:tcBorders>
            <w:vAlign w:val="center"/>
          </w:tcPr>
          <w:p w14:paraId="761BB5E4" w14:textId="04238679"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24%</w:t>
            </w:r>
          </w:p>
        </w:tc>
      </w:tr>
      <w:tr w:rsidR="001A3514" w:rsidRPr="0044664B" w14:paraId="39BBB021"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57951BA"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0A410D76"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7CAE26E1" w14:textId="61EA8B99"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40167CBA" w14:textId="7DFA5CE5"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11%</w:t>
            </w:r>
          </w:p>
        </w:tc>
      </w:tr>
      <w:tr w:rsidR="001A3514" w:rsidRPr="0044664B" w14:paraId="285D03AD" w14:textId="77777777" w:rsidTr="000D3EB5">
        <w:trPr>
          <w:trHeight w:val="284"/>
        </w:trPr>
        <w:tc>
          <w:tcPr>
            <w:tcW w:w="4678" w:type="dxa"/>
          </w:tcPr>
          <w:p w14:paraId="7060C38B"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4B3A985E"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21F42524" w14:textId="4B8CB848" w:rsidR="001A3514" w:rsidRPr="00170563" w:rsidRDefault="0074282E" w:rsidP="000D3EB5">
            <w:pPr>
              <w:pStyle w:val="BodyText"/>
              <w:spacing w:before="40" w:after="40"/>
              <w:jc w:val="center"/>
              <w:rPr>
                <w:rFonts w:ascii="Candara" w:hAnsi="Candara" w:cs="Arial"/>
                <w:sz w:val="18"/>
                <w:szCs w:val="18"/>
              </w:rPr>
            </w:pPr>
            <w:r w:rsidRPr="0074282E">
              <w:rPr>
                <w:rFonts w:ascii="Candara" w:hAnsi="Candara" w:cs="Segoe UI"/>
                <w:b/>
                <w:color w:val="008000"/>
                <w:sz w:val="18"/>
                <w:szCs w:val="18"/>
              </w:rPr>
              <w:t>8%</w:t>
            </w:r>
          </w:p>
        </w:tc>
        <w:tc>
          <w:tcPr>
            <w:tcW w:w="1749" w:type="dxa"/>
            <w:tcBorders>
              <w:left w:val="single" w:sz="18" w:space="0" w:color="FFFFFF" w:themeColor="background1"/>
            </w:tcBorders>
            <w:vAlign w:val="center"/>
          </w:tcPr>
          <w:p w14:paraId="2E41AB7F" w14:textId="70867759"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4%</w:t>
            </w:r>
          </w:p>
        </w:tc>
      </w:tr>
      <w:tr w:rsidR="001A3514" w:rsidRPr="0044664B" w14:paraId="5A7ADD15"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362C3D7"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4EFFC73A"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458AD7C8" w14:textId="745E7315"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17%</w:t>
            </w:r>
          </w:p>
        </w:tc>
        <w:tc>
          <w:tcPr>
            <w:tcW w:w="1749" w:type="dxa"/>
            <w:tcBorders>
              <w:left w:val="single" w:sz="18" w:space="0" w:color="FFFFFF" w:themeColor="background1"/>
            </w:tcBorders>
            <w:vAlign w:val="center"/>
          </w:tcPr>
          <w:p w14:paraId="7A84FA14" w14:textId="6671D9DF"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15%</w:t>
            </w:r>
          </w:p>
        </w:tc>
      </w:tr>
      <w:tr w:rsidR="001A3514" w:rsidRPr="0044664B" w14:paraId="0DA31235" w14:textId="77777777" w:rsidTr="000D3EB5">
        <w:trPr>
          <w:trHeight w:val="284"/>
        </w:trPr>
        <w:tc>
          <w:tcPr>
            <w:tcW w:w="4678" w:type="dxa"/>
          </w:tcPr>
          <w:p w14:paraId="3680465F"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721878E2"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2FE27628" w14:textId="38C039EC"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1DDBA058" w14:textId="417ADA84"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14%</w:t>
            </w:r>
          </w:p>
        </w:tc>
      </w:tr>
      <w:tr w:rsidR="001A3514" w:rsidRPr="0044664B" w14:paraId="33FB5A1D"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43FE449C"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0C9AE7D9"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2DBD14C6" w14:textId="211DD43E"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19%</w:t>
            </w:r>
          </w:p>
        </w:tc>
        <w:tc>
          <w:tcPr>
            <w:tcW w:w="1749" w:type="dxa"/>
            <w:tcBorders>
              <w:left w:val="single" w:sz="18" w:space="0" w:color="FFFFFF" w:themeColor="background1"/>
            </w:tcBorders>
            <w:vAlign w:val="center"/>
          </w:tcPr>
          <w:p w14:paraId="49D2B876" w14:textId="106423A5"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19%</w:t>
            </w:r>
          </w:p>
        </w:tc>
      </w:tr>
      <w:tr w:rsidR="001A3514" w:rsidRPr="0044664B" w14:paraId="64F868CD" w14:textId="77777777" w:rsidTr="000D3EB5">
        <w:trPr>
          <w:trHeight w:val="284"/>
        </w:trPr>
        <w:tc>
          <w:tcPr>
            <w:tcW w:w="4678" w:type="dxa"/>
          </w:tcPr>
          <w:p w14:paraId="4CBCDCCE"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046FB59D"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4C96F54B" w14:textId="7153D7C7"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564D0CFF" w14:textId="3889F0CB"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9%</w:t>
            </w:r>
          </w:p>
        </w:tc>
      </w:tr>
      <w:tr w:rsidR="001A3514" w:rsidRPr="0044664B" w14:paraId="205B2B89"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28D97C55"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3A838605"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62B9500C" w14:textId="1EE76D32" w:rsidR="001A3514" w:rsidRPr="004846C8" w:rsidRDefault="0074282E" w:rsidP="000D3EB5">
            <w:pPr>
              <w:pStyle w:val="BodyText"/>
              <w:spacing w:before="40" w:after="40"/>
              <w:jc w:val="center"/>
              <w:rPr>
                <w:rFonts w:ascii="Candara" w:hAnsi="Candara" w:cs="Arial"/>
                <w:sz w:val="18"/>
                <w:szCs w:val="18"/>
              </w:rPr>
            </w:pPr>
            <w:r>
              <w:rPr>
                <w:rFonts w:ascii="Candara" w:hAnsi="Candara" w:cs="Arial"/>
                <w:sz w:val="18"/>
                <w:szCs w:val="18"/>
              </w:rPr>
              <w:t>4%</w:t>
            </w:r>
          </w:p>
        </w:tc>
        <w:tc>
          <w:tcPr>
            <w:tcW w:w="1749" w:type="dxa"/>
            <w:tcBorders>
              <w:left w:val="single" w:sz="18" w:space="0" w:color="FFFFFF" w:themeColor="background1"/>
            </w:tcBorders>
            <w:vAlign w:val="center"/>
          </w:tcPr>
          <w:p w14:paraId="7A40BB37" w14:textId="2F54DBA6"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8%</w:t>
            </w:r>
          </w:p>
        </w:tc>
      </w:tr>
      <w:tr w:rsidR="001A3514" w:rsidRPr="0044664B" w14:paraId="39BC64F2" w14:textId="77777777" w:rsidTr="000D3EB5">
        <w:trPr>
          <w:trHeight w:val="284"/>
        </w:trPr>
        <w:tc>
          <w:tcPr>
            <w:tcW w:w="4678" w:type="dxa"/>
          </w:tcPr>
          <w:p w14:paraId="64A1F8AA"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34CD800E"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4AB65AF3" w14:textId="657B49E4" w:rsidR="001A3514" w:rsidRPr="004846C8" w:rsidRDefault="0074282E" w:rsidP="000D3EB5">
            <w:pPr>
              <w:pStyle w:val="BodyText"/>
              <w:spacing w:before="40" w:after="40"/>
              <w:jc w:val="center"/>
              <w:rPr>
                <w:rFonts w:ascii="Candara" w:hAnsi="Candara" w:cs="Arial"/>
                <w:sz w:val="18"/>
                <w:szCs w:val="18"/>
              </w:rPr>
            </w:pPr>
            <w:r>
              <w:rPr>
                <w:rFonts w:ascii="Candara" w:hAnsi="Candara" w:cs="Arial"/>
                <w:sz w:val="18"/>
                <w:szCs w:val="18"/>
              </w:rPr>
              <w:t>16%</w:t>
            </w:r>
          </w:p>
        </w:tc>
        <w:tc>
          <w:tcPr>
            <w:tcW w:w="1749" w:type="dxa"/>
            <w:tcBorders>
              <w:left w:val="single" w:sz="18" w:space="0" w:color="FFFFFF" w:themeColor="background1"/>
            </w:tcBorders>
            <w:vAlign w:val="center"/>
          </w:tcPr>
          <w:p w14:paraId="50CBE927" w14:textId="45CEA0D2"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18%</w:t>
            </w:r>
          </w:p>
        </w:tc>
      </w:tr>
      <w:tr w:rsidR="001A3514" w:rsidRPr="0044664B" w14:paraId="60469674" w14:textId="77777777" w:rsidTr="000D3EB5">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B796159"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4A98471B"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4EECC45A" w14:textId="22FC6ED5"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51%</w:t>
            </w:r>
          </w:p>
        </w:tc>
        <w:tc>
          <w:tcPr>
            <w:tcW w:w="1749" w:type="dxa"/>
            <w:tcBorders>
              <w:left w:val="single" w:sz="18" w:space="0" w:color="FFFFFF" w:themeColor="background1"/>
            </w:tcBorders>
            <w:vAlign w:val="center"/>
          </w:tcPr>
          <w:p w14:paraId="6C359FF6" w14:textId="4934B35A"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46%</w:t>
            </w:r>
          </w:p>
        </w:tc>
      </w:tr>
      <w:tr w:rsidR="001A3514" w:rsidRPr="0044664B" w14:paraId="63F88BCC" w14:textId="77777777" w:rsidTr="000D3EB5">
        <w:trPr>
          <w:trHeight w:val="284"/>
        </w:trPr>
        <w:tc>
          <w:tcPr>
            <w:tcW w:w="4678" w:type="dxa"/>
          </w:tcPr>
          <w:p w14:paraId="0F06C42C"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11A09245" w14:textId="77777777" w:rsidR="001A3514" w:rsidRPr="00170563" w:rsidRDefault="001A3514" w:rsidP="000D3EB5">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58182314" w14:textId="05D15299"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23%</w:t>
            </w:r>
          </w:p>
        </w:tc>
        <w:tc>
          <w:tcPr>
            <w:tcW w:w="1749" w:type="dxa"/>
            <w:tcBorders>
              <w:left w:val="single" w:sz="18" w:space="0" w:color="FFFFFF" w:themeColor="background1"/>
            </w:tcBorders>
            <w:vAlign w:val="center"/>
          </w:tcPr>
          <w:p w14:paraId="31069114" w14:textId="4A5A7553"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25%</w:t>
            </w:r>
          </w:p>
        </w:tc>
      </w:tr>
      <w:tr w:rsidR="001A3514" w:rsidRPr="0044664B" w14:paraId="6CA1CCE3"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11801A7" w14:textId="77777777" w:rsidR="001A3514" w:rsidRDefault="001A3514" w:rsidP="000D3EB5">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210436C4" w14:textId="2DE4D90C" w:rsidR="001A3514" w:rsidRPr="00170563" w:rsidRDefault="008869E1" w:rsidP="000D3EB5">
            <w:pPr>
              <w:pStyle w:val="BodyText"/>
              <w:spacing w:before="40" w:after="40"/>
              <w:jc w:val="center"/>
              <w:rPr>
                <w:rFonts w:ascii="Candara" w:hAnsi="Candara" w:cs="Arial"/>
                <w:sz w:val="18"/>
                <w:szCs w:val="18"/>
              </w:rPr>
            </w:pPr>
            <w:r>
              <w:rPr>
                <w:rFonts w:ascii="Candara" w:hAnsi="Candara" w:cs="Segoe UI"/>
                <w:sz w:val="18"/>
                <w:szCs w:val="18"/>
              </w:rPr>
              <w:t>28</w:t>
            </w:r>
            <w:r w:rsidR="001A3514"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39B5C18A" w14:textId="0B53BE68" w:rsidR="001A3514" w:rsidRPr="0074282E" w:rsidRDefault="0074282E" w:rsidP="000D3EB5">
            <w:pPr>
              <w:pStyle w:val="BodyText"/>
              <w:spacing w:before="40" w:after="40"/>
              <w:jc w:val="center"/>
              <w:rPr>
                <w:rFonts w:ascii="Candara" w:hAnsi="Candara" w:cs="Arial"/>
                <w:sz w:val="18"/>
                <w:szCs w:val="18"/>
              </w:rPr>
            </w:pPr>
            <w:r w:rsidRPr="0074282E">
              <w:rPr>
                <w:rFonts w:ascii="Candara" w:hAnsi="Candara" w:cs="Arial"/>
                <w:sz w:val="18"/>
                <w:szCs w:val="18"/>
              </w:rPr>
              <w:t>25%</w:t>
            </w:r>
          </w:p>
        </w:tc>
        <w:tc>
          <w:tcPr>
            <w:tcW w:w="1749" w:type="dxa"/>
            <w:tcBorders>
              <w:left w:val="single" w:sz="18" w:space="0" w:color="FFFFFF" w:themeColor="background1"/>
            </w:tcBorders>
            <w:vAlign w:val="center"/>
          </w:tcPr>
          <w:p w14:paraId="0CCE97CA" w14:textId="26BC59AD" w:rsidR="001A3514" w:rsidRPr="00170563" w:rsidRDefault="0074282E" w:rsidP="000D3EB5">
            <w:pPr>
              <w:pStyle w:val="BodyText"/>
              <w:spacing w:before="40" w:after="40"/>
              <w:jc w:val="center"/>
              <w:rPr>
                <w:rFonts w:ascii="Candara" w:hAnsi="Candara" w:cs="Arial"/>
                <w:sz w:val="18"/>
                <w:szCs w:val="18"/>
              </w:rPr>
            </w:pPr>
            <w:r>
              <w:rPr>
                <w:rFonts w:ascii="Candara" w:hAnsi="Candara" w:cs="Arial"/>
                <w:sz w:val="18"/>
                <w:szCs w:val="18"/>
              </w:rPr>
              <w:t>29%</w:t>
            </w:r>
          </w:p>
        </w:tc>
      </w:tr>
      <w:tr w:rsidR="00E76B71" w:rsidRPr="0044664B" w14:paraId="00D959EE" w14:textId="77777777" w:rsidTr="00E76B71">
        <w:trPr>
          <w:trHeight w:val="284"/>
        </w:trPr>
        <w:tc>
          <w:tcPr>
            <w:tcW w:w="4678" w:type="dxa"/>
          </w:tcPr>
          <w:p w14:paraId="21D41130" w14:textId="7293AF30" w:rsidR="00E76B71" w:rsidRDefault="00E76B71" w:rsidP="00E76B71">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5FA4313B" w14:textId="26B4B701"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3901999F" w14:textId="4C83B73B" w:rsidR="00E76B71" w:rsidRPr="0074282E" w:rsidRDefault="00E76B71" w:rsidP="00E76B71">
            <w:pPr>
              <w:pStyle w:val="BodyText"/>
              <w:spacing w:before="40" w:after="40"/>
              <w:jc w:val="center"/>
              <w:rPr>
                <w:rFonts w:ascii="Candara" w:hAnsi="Candara" w:cs="Arial"/>
                <w:sz w:val="18"/>
                <w:szCs w:val="18"/>
              </w:rPr>
            </w:pPr>
            <w:r>
              <w:rPr>
                <w:rFonts w:ascii="Candara" w:hAnsi="Candara" w:cs="Arial"/>
                <w:sz w:val="18"/>
                <w:szCs w:val="18"/>
              </w:rPr>
              <w:t>31%</w:t>
            </w:r>
          </w:p>
        </w:tc>
        <w:tc>
          <w:tcPr>
            <w:tcW w:w="1749" w:type="dxa"/>
            <w:tcBorders>
              <w:left w:val="single" w:sz="18" w:space="0" w:color="FFFFFF" w:themeColor="background1"/>
            </w:tcBorders>
            <w:vAlign w:val="center"/>
          </w:tcPr>
          <w:p w14:paraId="0D6F45E7" w14:textId="7DAD1D5B"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30%</w:t>
            </w:r>
          </w:p>
        </w:tc>
      </w:tr>
      <w:tr w:rsidR="00E76B71" w:rsidRPr="0044664B" w14:paraId="68587614"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A992E4B" w14:textId="7DDD70DC" w:rsidR="00E76B71" w:rsidRDefault="00E76B71" w:rsidP="00E76B71">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6191F9D1" w14:textId="333F9D69"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3829A975" w14:textId="7419230E" w:rsidR="00E76B71" w:rsidRPr="00E76B71" w:rsidRDefault="00E76B71" w:rsidP="00E76B71">
            <w:pPr>
              <w:pStyle w:val="BodyText"/>
              <w:spacing w:before="40" w:after="40"/>
              <w:jc w:val="center"/>
              <w:rPr>
                <w:rFonts w:ascii="Candara" w:hAnsi="Candara" w:cs="Arial"/>
                <w:b/>
                <w:sz w:val="18"/>
                <w:szCs w:val="18"/>
              </w:rPr>
            </w:pPr>
            <w:r w:rsidRPr="00E76B71">
              <w:rPr>
                <w:rFonts w:ascii="Candara" w:hAnsi="Candara" w:cs="Arial"/>
                <w:b/>
                <w:color w:val="538135" w:themeColor="accent6" w:themeShade="BF"/>
                <w:sz w:val="18"/>
                <w:szCs w:val="18"/>
              </w:rPr>
              <w:t>13%</w:t>
            </w:r>
          </w:p>
        </w:tc>
        <w:tc>
          <w:tcPr>
            <w:tcW w:w="1749" w:type="dxa"/>
            <w:tcBorders>
              <w:left w:val="single" w:sz="18" w:space="0" w:color="FFFFFF" w:themeColor="background1"/>
            </w:tcBorders>
            <w:vAlign w:val="center"/>
          </w:tcPr>
          <w:p w14:paraId="3156C1E0" w14:textId="754C1FE5"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7%</w:t>
            </w:r>
          </w:p>
        </w:tc>
      </w:tr>
      <w:tr w:rsidR="00E76B71" w:rsidRPr="0044664B" w14:paraId="0F0F347C" w14:textId="77777777" w:rsidTr="000D3EB5">
        <w:trPr>
          <w:trHeight w:val="284"/>
        </w:trPr>
        <w:tc>
          <w:tcPr>
            <w:tcW w:w="4678" w:type="dxa"/>
            <w:tcBorders>
              <w:bottom w:val="single" w:sz="8" w:space="0" w:color="A6A6A6" w:themeColor="background1" w:themeShade="A6"/>
            </w:tcBorders>
          </w:tcPr>
          <w:p w14:paraId="17113491" w14:textId="2A8697CB" w:rsidR="00E76B71" w:rsidRDefault="00E76B71" w:rsidP="00E76B71">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0A1A603E" w14:textId="087A07A3"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30EADB87" w14:textId="0362BB03" w:rsidR="00E76B71" w:rsidRPr="0074282E" w:rsidRDefault="00E76B71" w:rsidP="00E76B71">
            <w:pPr>
              <w:pStyle w:val="BodyText"/>
              <w:spacing w:before="40" w:after="40"/>
              <w:jc w:val="center"/>
              <w:rPr>
                <w:rFonts w:ascii="Candara" w:hAnsi="Candara" w:cs="Arial"/>
                <w:sz w:val="18"/>
                <w:szCs w:val="18"/>
              </w:rPr>
            </w:pPr>
            <w:r>
              <w:rPr>
                <w:rFonts w:ascii="Candara" w:hAnsi="Candara" w:cs="Arial"/>
                <w:sz w:val="18"/>
                <w:szCs w:val="18"/>
              </w:rPr>
              <w:t>7%</w:t>
            </w:r>
          </w:p>
        </w:tc>
        <w:tc>
          <w:tcPr>
            <w:tcW w:w="1749" w:type="dxa"/>
            <w:tcBorders>
              <w:left w:val="single" w:sz="18" w:space="0" w:color="FFFFFF" w:themeColor="background1"/>
              <w:bottom w:val="single" w:sz="8" w:space="0" w:color="A6A6A6" w:themeColor="background1" w:themeShade="A6"/>
            </w:tcBorders>
            <w:vAlign w:val="center"/>
          </w:tcPr>
          <w:p w14:paraId="3CF49BF1" w14:textId="04708D81"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r>
    </w:tbl>
    <w:p w14:paraId="3F399135" w14:textId="77777777" w:rsidR="005B544E" w:rsidRDefault="005B544E" w:rsidP="005B544E">
      <w:pPr>
        <w:rPr>
          <w:sz w:val="18"/>
        </w:rPr>
      </w:pPr>
      <w:r w:rsidRPr="00937A39">
        <w:rPr>
          <w:b/>
          <w:color w:val="538135" w:themeColor="accent6" w:themeShade="BF"/>
          <w:sz w:val="18"/>
        </w:rPr>
        <w:t>Green %</w:t>
      </w:r>
      <w:r w:rsidRPr="00937A39">
        <w:rPr>
          <w:sz w:val="18"/>
        </w:rPr>
        <w:t xml:space="preserve"> - statistically higher than those who did not attend. </w:t>
      </w:r>
      <w:r w:rsidRPr="00937A39">
        <w:rPr>
          <w:b/>
          <w:color w:val="C00000"/>
          <w:sz w:val="18"/>
        </w:rPr>
        <w:t>Red %</w:t>
      </w:r>
      <w:r w:rsidRPr="00937A39">
        <w:rPr>
          <w:sz w:val="18"/>
        </w:rPr>
        <w:t xml:space="preserve"> - statistically lower than those who did not attend (at 95% C.I.)</w:t>
      </w:r>
    </w:p>
    <w:p w14:paraId="67DCD8D9" w14:textId="5CE5CC88" w:rsidR="001A3514" w:rsidRDefault="005B544E" w:rsidP="005B544E">
      <w:r w:rsidRPr="00937A39">
        <w:rPr>
          <w:sz w:val="18"/>
        </w:rPr>
        <w:t xml:space="preserve">Percentages are </w:t>
      </w:r>
      <w:r>
        <w:rPr>
          <w:sz w:val="18"/>
        </w:rPr>
        <w:t>column %’s.  The Auckland, Wellington and Christchurch proportions do not add to 100% as they are the percentages for these specific cities only.</w:t>
      </w:r>
    </w:p>
    <w:p w14:paraId="1E77FBEA" w14:textId="77777777" w:rsidR="001A3514" w:rsidRPr="0074282E" w:rsidRDefault="001A3514" w:rsidP="001A3514"/>
    <w:p w14:paraId="172E4199" w14:textId="6CF14455" w:rsidR="00B350C2" w:rsidRDefault="001A3514" w:rsidP="001A3514">
      <w:r w:rsidRPr="0074282E">
        <w:t xml:space="preserve">Compared to the total population, the audience for </w:t>
      </w:r>
      <w:r w:rsidR="0008764F">
        <w:t>Māori arts</w:t>
      </w:r>
      <w:r w:rsidRPr="0074282E">
        <w:t xml:space="preserve"> events over-represents females (</w:t>
      </w:r>
      <w:r w:rsidR="0074282E">
        <w:t>58</w:t>
      </w:r>
      <w:r w:rsidRPr="0074282E">
        <w:t xml:space="preserve">%), </w:t>
      </w:r>
      <w:r w:rsidR="0074282E">
        <w:t xml:space="preserve">Māori and </w:t>
      </w:r>
      <w:r w:rsidRPr="0074282E">
        <w:t>P</w:t>
      </w:r>
      <w:r w:rsidR="0074282E">
        <w:t>acific Islanders (24% and 9</w:t>
      </w:r>
      <w:r w:rsidRPr="0074282E">
        <w:t>%</w:t>
      </w:r>
      <w:r w:rsidR="0074282E">
        <w:t xml:space="preserve"> respectively</w:t>
      </w:r>
      <w:r w:rsidRPr="0074282E">
        <w:t>)</w:t>
      </w:r>
      <w:r w:rsidR="00B350C2">
        <w:t>,</w:t>
      </w:r>
      <w:r w:rsidRPr="0074282E">
        <w:t xml:space="preserve"> </w:t>
      </w:r>
      <w:r w:rsidR="00E76B71">
        <w:t xml:space="preserve">Wellington residents (13%) </w:t>
      </w:r>
      <w:r w:rsidRPr="0074282E">
        <w:t xml:space="preserve">and those living in a </w:t>
      </w:r>
      <w:r w:rsidR="0074282E">
        <w:t xml:space="preserve">household with five or more people </w:t>
      </w:r>
      <w:r w:rsidRPr="0074282E">
        <w:t>(</w:t>
      </w:r>
      <w:r w:rsidR="0074282E">
        <w:t>8</w:t>
      </w:r>
      <w:r w:rsidRPr="0074282E">
        <w:t xml:space="preserve">%). </w:t>
      </w:r>
    </w:p>
    <w:p w14:paraId="7C07F5E1" w14:textId="1F1C3100" w:rsidR="001A3514" w:rsidRPr="0074282E" w:rsidRDefault="001A3514" w:rsidP="001A3514">
      <w:r w:rsidRPr="0074282E">
        <w:t>Under-represented groups include males (</w:t>
      </w:r>
      <w:r w:rsidR="0074282E">
        <w:t>42%), New Zealand Europeans (63</w:t>
      </w:r>
      <w:r w:rsidRPr="0074282E">
        <w:t>%)</w:t>
      </w:r>
      <w:r w:rsidR="00B350C2">
        <w:t>,</w:t>
      </w:r>
      <w:r w:rsidRPr="0074282E">
        <w:t xml:space="preserve"> and </w:t>
      </w:r>
      <w:r w:rsidR="00B350C2">
        <w:t xml:space="preserve">New Zealanders </w:t>
      </w:r>
      <w:r w:rsidR="0074282E">
        <w:t xml:space="preserve">aged </w:t>
      </w:r>
      <w:r w:rsidR="00B350C2">
        <w:t>70</w:t>
      </w:r>
      <w:r w:rsidR="00570D89">
        <w:t xml:space="preserve"> </w:t>
      </w:r>
      <w:r w:rsidR="00B350C2">
        <w:t>or more</w:t>
      </w:r>
      <w:r w:rsidR="0074282E">
        <w:t xml:space="preserve"> (6</w:t>
      </w:r>
      <w:r w:rsidRPr="0074282E">
        <w:t xml:space="preserve">%). </w:t>
      </w:r>
    </w:p>
    <w:p w14:paraId="1570C25B" w14:textId="77777777" w:rsidR="0008764F" w:rsidRDefault="0008764F">
      <w:pPr>
        <w:sectPr w:rsidR="0008764F" w:rsidSect="00642080">
          <w:pgSz w:w="11906" w:h="16838"/>
          <w:pgMar w:top="1440" w:right="851" w:bottom="1440" w:left="1134" w:header="709" w:footer="709" w:gutter="0"/>
          <w:cols w:space="708"/>
          <w:titlePg/>
          <w:docGrid w:linePitch="360"/>
        </w:sectPr>
      </w:pPr>
    </w:p>
    <w:p w14:paraId="21DCEA3D" w14:textId="41D05B05" w:rsidR="0008764F" w:rsidRDefault="0008764F" w:rsidP="0008764F">
      <w:pPr>
        <w:pStyle w:val="Heading3"/>
      </w:pPr>
      <w:bookmarkStart w:id="67" w:name="_Toc411596308"/>
      <w:r>
        <w:lastRenderedPageBreak/>
        <w:t>Pacific Arts</w:t>
      </w:r>
      <w:bookmarkEnd w:id="67"/>
    </w:p>
    <w:p w14:paraId="3312DD15" w14:textId="515B7769" w:rsidR="0008764F" w:rsidRPr="00C87F19" w:rsidRDefault="0008764F" w:rsidP="0008764F">
      <w:r>
        <w:t>Summarised below is the profile of attendees at Pacific arts events in the last 12 months, compared to the total NZ population aged 15 or more</w:t>
      </w:r>
      <w:r w:rsidR="00B350C2">
        <w:t>.</w:t>
      </w:r>
    </w:p>
    <w:tbl>
      <w:tblPr>
        <w:tblStyle w:val="PlainTable4"/>
        <w:tblW w:w="9923" w:type="dxa"/>
        <w:tblLook w:val="0420" w:firstRow="1" w:lastRow="0" w:firstColumn="0" w:lastColumn="0" w:noHBand="0" w:noVBand="1"/>
      </w:tblPr>
      <w:tblGrid>
        <w:gridCol w:w="4678"/>
        <w:gridCol w:w="1748"/>
        <w:gridCol w:w="1748"/>
        <w:gridCol w:w="1749"/>
      </w:tblGrid>
      <w:tr w:rsidR="0008764F" w:rsidRPr="0044664B" w14:paraId="3E13947F" w14:textId="77777777" w:rsidTr="0008764F">
        <w:trPr>
          <w:cnfStyle w:val="100000000000" w:firstRow="1" w:lastRow="0" w:firstColumn="0" w:lastColumn="0" w:oddVBand="0" w:evenVBand="0" w:oddHBand="0" w:evenHBand="0" w:firstRowFirstColumn="0" w:firstRowLastColumn="0" w:lastRowFirstColumn="0" w:lastRowLastColumn="0"/>
        </w:trPr>
        <w:tc>
          <w:tcPr>
            <w:tcW w:w="4678" w:type="dxa"/>
            <w:tcBorders>
              <w:bottom w:val="single" w:sz="8" w:space="0" w:color="A6A6A6" w:themeColor="background1" w:themeShade="A6"/>
            </w:tcBorders>
            <w:shd w:val="clear" w:color="auto" w:fill="8496B0" w:themeFill="text2" w:themeFillTint="99"/>
          </w:tcPr>
          <w:p w14:paraId="75B84DEF" w14:textId="77777777" w:rsidR="0008764F" w:rsidRPr="0044664B" w:rsidRDefault="0008764F" w:rsidP="0008764F">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48" w:type="dxa"/>
            <w:tcBorders>
              <w:left w:val="single" w:sz="18" w:space="0" w:color="FFFFFF" w:themeColor="background1"/>
              <w:bottom w:val="single" w:sz="8" w:space="0" w:color="A6A6A6" w:themeColor="background1" w:themeShade="A6"/>
            </w:tcBorders>
            <w:shd w:val="clear" w:color="auto" w:fill="8496B0" w:themeFill="text2" w:themeFillTint="99"/>
          </w:tcPr>
          <w:p w14:paraId="3A92CBD3" w14:textId="77777777" w:rsidR="0008764F" w:rsidRPr="0044664B" w:rsidRDefault="0008764F" w:rsidP="0008764F">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2CA23D30" w14:textId="77777777" w:rsidR="0008764F" w:rsidRPr="0044664B" w:rsidRDefault="0008764F" w:rsidP="0008764F">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Attended</w:t>
            </w:r>
          </w:p>
        </w:tc>
        <w:tc>
          <w:tcPr>
            <w:tcW w:w="1749" w:type="dxa"/>
            <w:tcBorders>
              <w:left w:val="single" w:sz="18" w:space="0" w:color="FFFFFF" w:themeColor="background1"/>
              <w:bottom w:val="single" w:sz="8" w:space="0" w:color="A6A6A6" w:themeColor="background1" w:themeShade="A6"/>
            </w:tcBorders>
            <w:shd w:val="clear" w:color="auto" w:fill="8496B0" w:themeFill="text2" w:themeFillTint="99"/>
          </w:tcPr>
          <w:p w14:paraId="6712249D" w14:textId="77777777" w:rsidR="0008764F" w:rsidRPr="0044664B" w:rsidRDefault="0008764F" w:rsidP="0008764F">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Did not attend</w:t>
            </w:r>
          </w:p>
        </w:tc>
      </w:tr>
      <w:tr w:rsidR="0008764F" w:rsidRPr="0044664B" w14:paraId="4805F2E6"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Borders>
              <w:top w:val="single" w:sz="8" w:space="0" w:color="A6A6A6" w:themeColor="background1" w:themeShade="A6"/>
            </w:tcBorders>
          </w:tcPr>
          <w:p w14:paraId="10349079"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Male</w:t>
            </w:r>
          </w:p>
        </w:tc>
        <w:tc>
          <w:tcPr>
            <w:tcW w:w="1748" w:type="dxa"/>
            <w:tcBorders>
              <w:top w:val="single" w:sz="8" w:space="0" w:color="A6A6A6" w:themeColor="background1" w:themeShade="A6"/>
              <w:left w:val="single" w:sz="18" w:space="0" w:color="FFFFFF" w:themeColor="background1"/>
            </w:tcBorders>
            <w:vAlign w:val="center"/>
          </w:tcPr>
          <w:p w14:paraId="4B973E9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0449B98C" w14:textId="1AB15930" w:rsidR="0008764F" w:rsidRPr="00C87F19" w:rsidRDefault="0008764F" w:rsidP="0008764F">
            <w:pPr>
              <w:pStyle w:val="BodyText"/>
              <w:spacing w:before="40" w:after="40"/>
              <w:jc w:val="center"/>
              <w:rPr>
                <w:rFonts w:ascii="Candara" w:hAnsi="Candara" w:cs="Arial"/>
                <w:b/>
                <w:color w:val="000000" w:themeColor="text1"/>
                <w:sz w:val="18"/>
                <w:szCs w:val="18"/>
              </w:rPr>
            </w:pPr>
            <w:r w:rsidRPr="0008764F">
              <w:rPr>
                <w:rFonts w:ascii="Candara" w:hAnsi="Candara" w:cs="Segoe UI"/>
                <w:b/>
                <w:color w:val="C00000"/>
                <w:sz w:val="18"/>
                <w:szCs w:val="18"/>
              </w:rPr>
              <w:t>40%</w:t>
            </w:r>
          </w:p>
        </w:tc>
        <w:tc>
          <w:tcPr>
            <w:tcW w:w="1749" w:type="dxa"/>
            <w:tcBorders>
              <w:top w:val="single" w:sz="8" w:space="0" w:color="A6A6A6" w:themeColor="background1" w:themeShade="A6"/>
              <w:left w:val="single" w:sz="18" w:space="0" w:color="FFFFFF" w:themeColor="background1"/>
            </w:tcBorders>
            <w:vAlign w:val="center"/>
          </w:tcPr>
          <w:p w14:paraId="1B5FDF4B" w14:textId="20B74F58"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51%</w:t>
            </w:r>
          </w:p>
        </w:tc>
      </w:tr>
      <w:tr w:rsidR="0008764F" w:rsidRPr="0044664B" w14:paraId="6E36732C" w14:textId="77777777" w:rsidTr="0008764F">
        <w:trPr>
          <w:trHeight w:val="284"/>
        </w:trPr>
        <w:tc>
          <w:tcPr>
            <w:tcW w:w="4678" w:type="dxa"/>
          </w:tcPr>
          <w:p w14:paraId="2744334E"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Female</w:t>
            </w:r>
          </w:p>
        </w:tc>
        <w:tc>
          <w:tcPr>
            <w:tcW w:w="1748" w:type="dxa"/>
            <w:tcBorders>
              <w:left w:val="single" w:sz="18" w:space="0" w:color="FFFFFF" w:themeColor="background1"/>
            </w:tcBorders>
            <w:vAlign w:val="center"/>
          </w:tcPr>
          <w:p w14:paraId="7E70F154"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748" w:type="dxa"/>
            <w:tcBorders>
              <w:left w:val="single" w:sz="18" w:space="0" w:color="FFFFFF" w:themeColor="background1"/>
              <w:right w:val="single" w:sz="18" w:space="0" w:color="FFFFFF" w:themeColor="background1"/>
            </w:tcBorders>
            <w:vAlign w:val="center"/>
          </w:tcPr>
          <w:p w14:paraId="4DE713FC" w14:textId="336BB2B2" w:rsidR="0008764F" w:rsidRPr="00524AF4" w:rsidRDefault="0008764F" w:rsidP="0008764F">
            <w:pPr>
              <w:pStyle w:val="BodyText"/>
              <w:spacing w:before="40" w:after="40"/>
              <w:jc w:val="center"/>
              <w:rPr>
                <w:rFonts w:ascii="Candara" w:hAnsi="Candara" w:cs="Segoe UI"/>
                <w:b/>
                <w:color w:val="008000"/>
                <w:sz w:val="18"/>
                <w:szCs w:val="18"/>
              </w:rPr>
            </w:pPr>
            <w:r>
              <w:rPr>
                <w:rFonts w:ascii="Candara" w:hAnsi="Candara" w:cs="Segoe UI"/>
                <w:b/>
                <w:color w:val="008000"/>
                <w:sz w:val="18"/>
                <w:szCs w:val="18"/>
              </w:rPr>
              <w:t>60%</w:t>
            </w:r>
          </w:p>
        </w:tc>
        <w:tc>
          <w:tcPr>
            <w:tcW w:w="1749" w:type="dxa"/>
            <w:tcBorders>
              <w:left w:val="single" w:sz="18" w:space="0" w:color="FFFFFF" w:themeColor="background1"/>
            </w:tcBorders>
            <w:vAlign w:val="center"/>
          </w:tcPr>
          <w:p w14:paraId="34F676C0" w14:textId="45B3145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49%</w:t>
            </w:r>
          </w:p>
        </w:tc>
      </w:tr>
      <w:tr w:rsidR="0008764F" w:rsidRPr="0044664B" w14:paraId="51711A01"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9ED4D81"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15-29</w:t>
            </w:r>
          </w:p>
        </w:tc>
        <w:tc>
          <w:tcPr>
            <w:tcW w:w="1748" w:type="dxa"/>
            <w:tcBorders>
              <w:left w:val="single" w:sz="18" w:space="0" w:color="FFFFFF" w:themeColor="background1"/>
            </w:tcBorders>
            <w:vAlign w:val="center"/>
          </w:tcPr>
          <w:p w14:paraId="5FC324B4"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5C63FB3C" w14:textId="5ECF29E1"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28%</w:t>
            </w:r>
          </w:p>
        </w:tc>
        <w:tc>
          <w:tcPr>
            <w:tcW w:w="1749" w:type="dxa"/>
            <w:tcBorders>
              <w:left w:val="single" w:sz="18" w:space="0" w:color="FFFFFF" w:themeColor="background1"/>
            </w:tcBorders>
            <w:vAlign w:val="center"/>
          </w:tcPr>
          <w:p w14:paraId="02AA1194" w14:textId="4C869346"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24%</w:t>
            </w:r>
          </w:p>
        </w:tc>
      </w:tr>
      <w:tr w:rsidR="0008764F" w:rsidRPr="0044664B" w14:paraId="7F214CDA" w14:textId="77777777" w:rsidTr="0008764F">
        <w:trPr>
          <w:trHeight w:val="284"/>
        </w:trPr>
        <w:tc>
          <w:tcPr>
            <w:tcW w:w="4678" w:type="dxa"/>
          </w:tcPr>
          <w:p w14:paraId="7AFF7DE4"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30-39</w:t>
            </w:r>
          </w:p>
        </w:tc>
        <w:tc>
          <w:tcPr>
            <w:tcW w:w="1748" w:type="dxa"/>
            <w:tcBorders>
              <w:left w:val="single" w:sz="18" w:space="0" w:color="FFFFFF" w:themeColor="background1"/>
            </w:tcBorders>
            <w:vAlign w:val="center"/>
          </w:tcPr>
          <w:p w14:paraId="368D8964"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6EDC9B04" w14:textId="61CCCBE7"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15%</w:t>
            </w:r>
          </w:p>
        </w:tc>
        <w:tc>
          <w:tcPr>
            <w:tcW w:w="1749" w:type="dxa"/>
            <w:tcBorders>
              <w:left w:val="single" w:sz="18" w:space="0" w:color="FFFFFF" w:themeColor="background1"/>
            </w:tcBorders>
            <w:vAlign w:val="center"/>
          </w:tcPr>
          <w:p w14:paraId="2033D28E" w14:textId="08B7573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r>
      <w:tr w:rsidR="0008764F" w:rsidRPr="0044664B" w14:paraId="6EE4737D"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B8E3B09"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40-49</w:t>
            </w:r>
          </w:p>
        </w:tc>
        <w:tc>
          <w:tcPr>
            <w:tcW w:w="1748" w:type="dxa"/>
            <w:tcBorders>
              <w:left w:val="single" w:sz="18" w:space="0" w:color="FFFFFF" w:themeColor="background1"/>
            </w:tcBorders>
            <w:vAlign w:val="center"/>
          </w:tcPr>
          <w:p w14:paraId="5A7B9B37"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748" w:type="dxa"/>
            <w:tcBorders>
              <w:left w:val="single" w:sz="18" w:space="0" w:color="FFFFFF" w:themeColor="background1"/>
              <w:right w:val="single" w:sz="18" w:space="0" w:color="FFFFFF" w:themeColor="background1"/>
            </w:tcBorders>
            <w:vAlign w:val="center"/>
          </w:tcPr>
          <w:p w14:paraId="52FE69BE" w14:textId="7C992A26"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22%</w:t>
            </w:r>
          </w:p>
        </w:tc>
        <w:tc>
          <w:tcPr>
            <w:tcW w:w="1749" w:type="dxa"/>
            <w:tcBorders>
              <w:left w:val="single" w:sz="18" w:space="0" w:color="FFFFFF" w:themeColor="background1"/>
            </w:tcBorders>
            <w:vAlign w:val="center"/>
          </w:tcPr>
          <w:p w14:paraId="052B72EC" w14:textId="1AF2DFDB"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21%</w:t>
            </w:r>
          </w:p>
        </w:tc>
      </w:tr>
      <w:tr w:rsidR="0008764F" w:rsidRPr="0044664B" w14:paraId="283912D7" w14:textId="77777777" w:rsidTr="0008764F">
        <w:trPr>
          <w:trHeight w:val="284"/>
        </w:trPr>
        <w:tc>
          <w:tcPr>
            <w:tcW w:w="4678" w:type="dxa"/>
          </w:tcPr>
          <w:p w14:paraId="4D2F859C" w14:textId="77777777" w:rsidR="0008764F" w:rsidRPr="008360B8" w:rsidRDefault="0008764F" w:rsidP="0008764F">
            <w:pPr>
              <w:pStyle w:val="BodyText"/>
              <w:spacing w:before="40" w:after="40"/>
              <w:rPr>
                <w:rFonts w:ascii="Candara" w:hAnsi="Candara" w:cs="Arial"/>
                <w:sz w:val="18"/>
                <w:szCs w:val="18"/>
              </w:rPr>
            </w:pPr>
            <w:r w:rsidRPr="008360B8">
              <w:rPr>
                <w:rFonts w:ascii="Candara" w:hAnsi="Candara" w:cs="Arial"/>
                <w:sz w:val="18"/>
                <w:szCs w:val="18"/>
              </w:rPr>
              <w:t>50-59</w:t>
            </w:r>
          </w:p>
        </w:tc>
        <w:tc>
          <w:tcPr>
            <w:tcW w:w="1748" w:type="dxa"/>
            <w:tcBorders>
              <w:left w:val="single" w:sz="18" w:space="0" w:color="FFFFFF" w:themeColor="background1"/>
            </w:tcBorders>
            <w:vAlign w:val="center"/>
          </w:tcPr>
          <w:p w14:paraId="33258D9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748" w:type="dxa"/>
            <w:tcBorders>
              <w:left w:val="single" w:sz="18" w:space="0" w:color="FFFFFF" w:themeColor="background1"/>
              <w:right w:val="single" w:sz="18" w:space="0" w:color="FFFFFF" w:themeColor="background1"/>
            </w:tcBorders>
            <w:vAlign w:val="center"/>
          </w:tcPr>
          <w:p w14:paraId="42B66EA4" w14:textId="72828556"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18%</w:t>
            </w:r>
          </w:p>
        </w:tc>
        <w:tc>
          <w:tcPr>
            <w:tcW w:w="1749" w:type="dxa"/>
            <w:tcBorders>
              <w:left w:val="single" w:sz="18" w:space="0" w:color="FFFFFF" w:themeColor="background1"/>
            </w:tcBorders>
            <w:vAlign w:val="center"/>
          </w:tcPr>
          <w:p w14:paraId="6BBF62AA" w14:textId="1442179A"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17%</w:t>
            </w:r>
          </w:p>
        </w:tc>
      </w:tr>
      <w:tr w:rsidR="0008764F" w:rsidRPr="0044664B" w14:paraId="4E122C27"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09477FB"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60-69</w:t>
            </w:r>
          </w:p>
        </w:tc>
        <w:tc>
          <w:tcPr>
            <w:tcW w:w="1748" w:type="dxa"/>
            <w:tcBorders>
              <w:left w:val="single" w:sz="18" w:space="0" w:color="FFFFFF" w:themeColor="background1"/>
            </w:tcBorders>
            <w:vAlign w:val="center"/>
          </w:tcPr>
          <w:p w14:paraId="4ACBA2A9"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012C1C5E" w14:textId="46901D07"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1448F600" w14:textId="21B66438"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14%</w:t>
            </w:r>
          </w:p>
        </w:tc>
      </w:tr>
      <w:tr w:rsidR="0008764F" w:rsidRPr="0044664B" w14:paraId="29D7C0AF" w14:textId="77777777" w:rsidTr="0008764F">
        <w:trPr>
          <w:trHeight w:val="284"/>
        </w:trPr>
        <w:tc>
          <w:tcPr>
            <w:tcW w:w="4678" w:type="dxa"/>
          </w:tcPr>
          <w:p w14:paraId="2A34A475"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70+</w:t>
            </w:r>
          </w:p>
        </w:tc>
        <w:tc>
          <w:tcPr>
            <w:tcW w:w="1748" w:type="dxa"/>
            <w:tcBorders>
              <w:left w:val="single" w:sz="18" w:space="0" w:color="FFFFFF" w:themeColor="background1"/>
            </w:tcBorders>
            <w:vAlign w:val="center"/>
          </w:tcPr>
          <w:p w14:paraId="4095D4DA"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4F137973" w14:textId="6D2F878A" w:rsidR="0008764F" w:rsidRPr="00170563" w:rsidRDefault="0008764F" w:rsidP="0008764F">
            <w:pPr>
              <w:pStyle w:val="BodyText"/>
              <w:spacing w:before="40" w:after="40"/>
              <w:jc w:val="center"/>
              <w:rPr>
                <w:rFonts w:ascii="Candara" w:hAnsi="Candara" w:cs="Arial"/>
                <w:sz w:val="18"/>
                <w:szCs w:val="18"/>
              </w:rPr>
            </w:pPr>
            <w:r w:rsidRPr="0008764F">
              <w:rPr>
                <w:rFonts w:ascii="Candara" w:hAnsi="Candara" w:cs="Segoe UI"/>
                <w:b/>
                <w:color w:val="C00000"/>
                <w:sz w:val="18"/>
                <w:szCs w:val="18"/>
              </w:rPr>
              <w:t>5%</w:t>
            </w:r>
          </w:p>
        </w:tc>
        <w:tc>
          <w:tcPr>
            <w:tcW w:w="1749" w:type="dxa"/>
            <w:tcBorders>
              <w:left w:val="single" w:sz="18" w:space="0" w:color="FFFFFF" w:themeColor="background1"/>
            </w:tcBorders>
            <w:vAlign w:val="center"/>
          </w:tcPr>
          <w:p w14:paraId="39270AD8" w14:textId="536FB91C"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r>
      <w:tr w:rsidR="0008764F" w:rsidRPr="0044664B" w14:paraId="5697B223"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5507C699"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NZ European</w:t>
            </w:r>
          </w:p>
        </w:tc>
        <w:tc>
          <w:tcPr>
            <w:tcW w:w="1748" w:type="dxa"/>
            <w:tcBorders>
              <w:left w:val="single" w:sz="18" w:space="0" w:color="FFFFFF" w:themeColor="background1"/>
            </w:tcBorders>
            <w:vAlign w:val="center"/>
          </w:tcPr>
          <w:p w14:paraId="265AD14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748" w:type="dxa"/>
            <w:tcBorders>
              <w:left w:val="single" w:sz="18" w:space="0" w:color="FFFFFF" w:themeColor="background1"/>
              <w:right w:val="single" w:sz="18" w:space="0" w:color="FFFFFF" w:themeColor="background1"/>
            </w:tcBorders>
            <w:vAlign w:val="center"/>
          </w:tcPr>
          <w:p w14:paraId="051C11CD" w14:textId="002419AD" w:rsidR="0008764F" w:rsidRPr="00170563" w:rsidRDefault="0008764F" w:rsidP="0008764F">
            <w:pPr>
              <w:pStyle w:val="BodyText"/>
              <w:spacing w:before="40" w:after="40"/>
              <w:jc w:val="center"/>
              <w:rPr>
                <w:rFonts w:ascii="Candara" w:hAnsi="Candara" w:cs="Arial"/>
                <w:color w:val="000000" w:themeColor="text1"/>
                <w:sz w:val="18"/>
                <w:szCs w:val="18"/>
              </w:rPr>
            </w:pPr>
            <w:r w:rsidRPr="0008764F">
              <w:rPr>
                <w:rFonts w:ascii="Candara" w:hAnsi="Candara" w:cs="Segoe UI"/>
                <w:b/>
                <w:color w:val="C00000"/>
                <w:sz w:val="18"/>
                <w:szCs w:val="18"/>
              </w:rPr>
              <w:t>58%</w:t>
            </w:r>
          </w:p>
        </w:tc>
        <w:tc>
          <w:tcPr>
            <w:tcW w:w="1749" w:type="dxa"/>
            <w:tcBorders>
              <w:left w:val="single" w:sz="18" w:space="0" w:color="FFFFFF" w:themeColor="background1"/>
            </w:tcBorders>
            <w:vAlign w:val="center"/>
          </w:tcPr>
          <w:p w14:paraId="20E39A00" w14:textId="03F9C04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75%</w:t>
            </w:r>
          </w:p>
        </w:tc>
      </w:tr>
      <w:tr w:rsidR="0008764F" w:rsidRPr="0044664B" w14:paraId="23B6CA03" w14:textId="77777777" w:rsidTr="0008764F">
        <w:trPr>
          <w:trHeight w:val="284"/>
        </w:trPr>
        <w:tc>
          <w:tcPr>
            <w:tcW w:w="4678" w:type="dxa"/>
          </w:tcPr>
          <w:p w14:paraId="1499D524"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Māori</w:t>
            </w:r>
          </w:p>
        </w:tc>
        <w:tc>
          <w:tcPr>
            <w:tcW w:w="1748" w:type="dxa"/>
            <w:tcBorders>
              <w:left w:val="single" w:sz="18" w:space="0" w:color="FFFFFF" w:themeColor="background1"/>
            </w:tcBorders>
            <w:vAlign w:val="center"/>
          </w:tcPr>
          <w:p w14:paraId="6C92732F"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748" w:type="dxa"/>
            <w:tcBorders>
              <w:left w:val="single" w:sz="18" w:space="0" w:color="FFFFFF" w:themeColor="background1"/>
              <w:right w:val="single" w:sz="18" w:space="0" w:color="FFFFFF" w:themeColor="background1"/>
            </w:tcBorders>
            <w:vAlign w:val="center"/>
          </w:tcPr>
          <w:p w14:paraId="4959B940" w14:textId="1F51AFF2" w:rsidR="0008764F" w:rsidRPr="0008764F" w:rsidRDefault="0008764F" w:rsidP="0008764F">
            <w:pPr>
              <w:pStyle w:val="BodyText"/>
              <w:spacing w:before="40" w:after="40"/>
              <w:jc w:val="center"/>
              <w:rPr>
                <w:rFonts w:ascii="Candara" w:hAnsi="Candara" w:cs="Segoe UI"/>
                <w:b/>
                <w:color w:val="008000"/>
                <w:sz w:val="18"/>
                <w:szCs w:val="18"/>
              </w:rPr>
            </w:pPr>
            <w:r w:rsidRPr="0008764F">
              <w:rPr>
                <w:rFonts w:ascii="Candara" w:hAnsi="Candara" w:cs="Segoe UI"/>
                <w:b/>
                <w:color w:val="008000"/>
                <w:sz w:val="18"/>
                <w:szCs w:val="18"/>
              </w:rPr>
              <w:t>21%</w:t>
            </w:r>
          </w:p>
        </w:tc>
        <w:tc>
          <w:tcPr>
            <w:tcW w:w="1749" w:type="dxa"/>
            <w:tcBorders>
              <w:left w:val="single" w:sz="18" w:space="0" w:color="FFFFFF" w:themeColor="background1"/>
            </w:tcBorders>
            <w:vAlign w:val="center"/>
          </w:tcPr>
          <w:p w14:paraId="1224AABD" w14:textId="1BD7A47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9%</w:t>
            </w:r>
          </w:p>
        </w:tc>
      </w:tr>
      <w:tr w:rsidR="0008764F" w:rsidRPr="0044664B" w14:paraId="25537A12"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6709528"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Pacific Island</w:t>
            </w:r>
          </w:p>
        </w:tc>
        <w:tc>
          <w:tcPr>
            <w:tcW w:w="1748" w:type="dxa"/>
            <w:tcBorders>
              <w:left w:val="single" w:sz="18" w:space="0" w:color="FFFFFF" w:themeColor="background1"/>
            </w:tcBorders>
            <w:vAlign w:val="center"/>
          </w:tcPr>
          <w:p w14:paraId="1816DEA0"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4067515A" w14:textId="3ACCB904" w:rsidR="0008764F" w:rsidRPr="0008764F" w:rsidRDefault="0008764F" w:rsidP="0008764F">
            <w:pPr>
              <w:pStyle w:val="BodyText"/>
              <w:spacing w:before="40" w:after="40"/>
              <w:jc w:val="center"/>
              <w:rPr>
                <w:rFonts w:ascii="Candara" w:hAnsi="Candara" w:cs="Segoe UI"/>
                <w:b/>
                <w:color w:val="008000"/>
                <w:sz w:val="18"/>
                <w:szCs w:val="18"/>
              </w:rPr>
            </w:pPr>
            <w:r w:rsidRPr="0008764F">
              <w:rPr>
                <w:rFonts w:ascii="Candara" w:hAnsi="Candara" w:cs="Segoe UI"/>
                <w:b/>
                <w:color w:val="008000"/>
                <w:sz w:val="18"/>
                <w:szCs w:val="18"/>
              </w:rPr>
              <w:t>15%</w:t>
            </w:r>
          </w:p>
        </w:tc>
        <w:tc>
          <w:tcPr>
            <w:tcW w:w="1749" w:type="dxa"/>
            <w:tcBorders>
              <w:left w:val="single" w:sz="18" w:space="0" w:color="FFFFFF" w:themeColor="background1"/>
            </w:tcBorders>
            <w:vAlign w:val="center"/>
          </w:tcPr>
          <w:p w14:paraId="56A8D07F" w14:textId="5AE2997E"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3%</w:t>
            </w:r>
          </w:p>
        </w:tc>
      </w:tr>
      <w:tr w:rsidR="0008764F" w:rsidRPr="0044664B" w14:paraId="30604B59" w14:textId="77777777" w:rsidTr="0008764F">
        <w:trPr>
          <w:trHeight w:val="284"/>
        </w:trPr>
        <w:tc>
          <w:tcPr>
            <w:tcW w:w="4678" w:type="dxa"/>
          </w:tcPr>
          <w:p w14:paraId="0E7EC787"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Asian</w:t>
            </w:r>
          </w:p>
        </w:tc>
        <w:tc>
          <w:tcPr>
            <w:tcW w:w="1748" w:type="dxa"/>
            <w:tcBorders>
              <w:left w:val="single" w:sz="18" w:space="0" w:color="FFFFFF" w:themeColor="background1"/>
            </w:tcBorders>
            <w:vAlign w:val="center"/>
          </w:tcPr>
          <w:p w14:paraId="30B9485B"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4F199B62" w14:textId="4227606C"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246ACDA7" w14:textId="7BAAED6A"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11%</w:t>
            </w:r>
          </w:p>
        </w:tc>
      </w:tr>
      <w:tr w:rsidR="0008764F" w:rsidRPr="0044664B" w14:paraId="4D26E530"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9375A56"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Other ethnicity</w:t>
            </w:r>
          </w:p>
        </w:tc>
        <w:tc>
          <w:tcPr>
            <w:tcW w:w="1748" w:type="dxa"/>
            <w:tcBorders>
              <w:left w:val="single" w:sz="18" w:space="0" w:color="FFFFFF" w:themeColor="background1"/>
            </w:tcBorders>
            <w:vAlign w:val="center"/>
          </w:tcPr>
          <w:p w14:paraId="5B91A09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7CCB54D0" w14:textId="67630812"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1F81AF18" w14:textId="5D399173"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10%</w:t>
            </w:r>
          </w:p>
        </w:tc>
      </w:tr>
      <w:tr w:rsidR="0008764F" w:rsidRPr="0044664B" w14:paraId="5C3236CF" w14:textId="77777777" w:rsidTr="0008764F">
        <w:trPr>
          <w:trHeight w:val="284"/>
        </w:trPr>
        <w:tc>
          <w:tcPr>
            <w:tcW w:w="4678" w:type="dxa"/>
          </w:tcPr>
          <w:p w14:paraId="6833487D" w14:textId="77777777" w:rsidR="0008764F" w:rsidRPr="0044664B" w:rsidRDefault="0008764F" w:rsidP="0008764F">
            <w:pPr>
              <w:pStyle w:val="BodyText"/>
              <w:spacing w:before="40" w:after="40"/>
              <w:rPr>
                <w:rFonts w:ascii="Candara" w:hAnsi="Candara" w:cs="Arial"/>
                <w:sz w:val="18"/>
                <w:szCs w:val="18"/>
              </w:rPr>
            </w:pPr>
            <w:r>
              <w:rPr>
                <w:rFonts w:ascii="Candara" w:hAnsi="Candara" w:cs="Arial"/>
                <w:sz w:val="18"/>
                <w:szCs w:val="18"/>
              </w:rPr>
              <w:t>Household size – 1 person</w:t>
            </w:r>
          </w:p>
        </w:tc>
        <w:tc>
          <w:tcPr>
            <w:tcW w:w="1748" w:type="dxa"/>
            <w:tcBorders>
              <w:left w:val="single" w:sz="18" w:space="0" w:color="FFFFFF" w:themeColor="background1"/>
            </w:tcBorders>
            <w:vAlign w:val="center"/>
          </w:tcPr>
          <w:p w14:paraId="1270CC63"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748" w:type="dxa"/>
            <w:tcBorders>
              <w:left w:val="single" w:sz="18" w:space="0" w:color="FFFFFF" w:themeColor="background1"/>
              <w:right w:val="single" w:sz="18" w:space="0" w:color="FFFFFF" w:themeColor="background1"/>
            </w:tcBorders>
            <w:vAlign w:val="center"/>
          </w:tcPr>
          <w:p w14:paraId="0C5DB7CD" w14:textId="52EF5682"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10%</w:t>
            </w:r>
          </w:p>
        </w:tc>
        <w:tc>
          <w:tcPr>
            <w:tcW w:w="1749" w:type="dxa"/>
            <w:tcBorders>
              <w:left w:val="single" w:sz="18" w:space="0" w:color="FFFFFF" w:themeColor="background1"/>
            </w:tcBorders>
            <w:vAlign w:val="center"/>
          </w:tcPr>
          <w:p w14:paraId="0260F20B" w14:textId="42D688A7"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14%</w:t>
            </w:r>
          </w:p>
        </w:tc>
      </w:tr>
      <w:tr w:rsidR="0008764F" w:rsidRPr="0044664B" w14:paraId="5FB14B15"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0D6D807E"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2 people</w:t>
            </w:r>
          </w:p>
        </w:tc>
        <w:tc>
          <w:tcPr>
            <w:tcW w:w="1748" w:type="dxa"/>
            <w:tcBorders>
              <w:left w:val="single" w:sz="18" w:space="0" w:color="FFFFFF" w:themeColor="background1"/>
            </w:tcBorders>
            <w:vAlign w:val="center"/>
          </w:tcPr>
          <w:p w14:paraId="3CE70B5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748" w:type="dxa"/>
            <w:tcBorders>
              <w:left w:val="single" w:sz="18" w:space="0" w:color="FFFFFF" w:themeColor="background1"/>
              <w:right w:val="single" w:sz="18" w:space="0" w:color="FFFFFF" w:themeColor="background1"/>
            </w:tcBorders>
            <w:vAlign w:val="center"/>
          </w:tcPr>
          <w:p w14:paraId="06AB9AFF" w14:textId="3B4536D3"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47%</w:t>
            </w:r>
          </w:p>
        </w:tc>
        <w:tc>
          <w:tcPr>
            <w:tcW w:w="1749" w:type="dxa"/>
            <w:tcBorders>
              <w:left w:val="single" w:sz="18" w:space="0" w:color="FFFFFF" w:themeColor="background1"/>
            </w:tcBorders>
            <w:vAlign w:val="center"/>
          </w:tcPr>
          <w:p w14:paraId="0065E28F" w14:textId="6955136B"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47%</w:t>
            </w:r>
          </w:p>
        </w:tc>
      </w:tr>
      <w:tr w:rsidR="0008764F" w:rsidRPr="0044664B" w14:paraId="41E2CB4B" w14:textId="77777777" w:rsidTr="0008764F">
        <w:trPr>
          <w:trHeight w:val="284"/>
        </w:trPr>
        <w:tc>
          <w:tcPr>
            <w:tcW w:w="4678" w:type="dxa"/>
          </w:tcPr>
          <w:p w14:paraId="2F9A5B3E"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3 people</w:t>
            </w:r>
          </w:p>
        </w:tc>
        <w:tc>
          <w:tcPr>
            <w:tcW w:w="1748" w:type="dxa"/>
            <w:tcBorders>
              <w:left w:val="single" w:sz="18" w:space="0" w:color="FFFFFF" w:themeColor="background1"/>
            </w:tcBorders>
            <w:vAlign w:val="center"/>
          </w:tcPr>
          <w:p w14:paraId="4FAB2FFD"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748" w:type="dxa"/>
            <w:tcBorders>
              <w:left w:val="single" w:sz="18" w:space="0" w:color="FFFFFF" w:themeColor="background1"/>
              <w:right w:val="single" w:sz="18" w:space="0" w:color="FFFFFF" w:themeColor="background1"/>
            </w:tcBorders>
            <w:vAlign w:val="center"/>
          </w:tcPr>
          <w:p w14:paraId="755CEE46" w14:textId="7FD6D6BE"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23%</w:t>
            </w:r>
          </w:p>
        </w:tc>
        <w:tc>
          <w:tcPr>
            <w:tcW w:w="1749" w:type="dxa"/>
            <w:tcBorders>
              <w:left w:val="single" w:sz="18" w:space="0" w:color="FFFFFF" w:themeColor="background1"/>
            </w:tcBorders>
            <w:vAlign w:val="center"/>
          </w:tcPr>
          <w:p w14:paraId="092DECD1" w14:textId="6FF94649"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23%</w:t>
            </w:r>
          </w:p>
        </w:tc>
      </w:tr>
      <w:tr w:rsidR="0008764F" w:rsidRPr="0044664B" w14:paraId="520D2502"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349DCD05"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4 people</w:t>
            </w:r>
          </w:p>
        </w:tc>
        <w:tc>
          <w:tcPr>
            <w:tcW w:w="1748" w:type="dxa"/>
            <w:tcBorders>
              <w:left w:val="single" w:sz="18" w:space="0" w:color="FFFFFF" w:themeColor="background1"/>
            </w:tcBorders>
            <w:vAlign w:val="center"/>
          </w:tcPr>
          <w:p w14:paraId="24CF0B50"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748" w:type="dxa"/>
            <w:tcBorders>
              <w:left w:val="single" w:sz="18" w:space="0" w:color="FFFFFF" w:themeColor="background1"/>
              <w:right w:val="single" w:sz="18" w:space="0" w:color="FFFFFF" w:themeColor="background1"/>
            </w:tcBorders>
            <w:vAlign w:val="center"/>
          </w:tcPr>
          <w:p w14:paraId="35F1D561" w14:textId="490A43BF"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12%</w:t>
            </w:r>
          </w:p>
        </w:tc>
        <w:tc>
          <w:tcPr>
            <w:tcW w:w="1749" w:type="dxa"/>
            <w:tcBorders>
              <w:left w:val="single" w:sz="18" w:space="0" w:color="FFFFFF" w:themeColor="background1"/>
            </w:tcBorders>
            <w:vAlign w:val="center"/>
          </w:tcPr>
          <w:p w14:paraId="1993B17F" w14:textId="7B39F479"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11%</w:t>
            </w:r>
          </w:p>
        </w:tc>
      </w:tr>
      <w:tr w:rsidR="0008764F" w:rsidRPr="0044664B" w14:paraId="4CDB480B" w14:textId="77777777" w:rsidTr="0008764F">
        <w:trPr>
          <w:trHeight w:val="284"/>
        </w:trPr>
        <w:tc>
          <w:tcPr>
            <w:tcW w:w="4678" w:type="dxa"/>
          </w:tcPr>
          <w:p w14:paraId="5D51AFB1"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5 or more people</w:t>
            </w:r>
          </w:p>
        </w:tc>
        <w:tc>
          <w:tcPr>
            <w:tcW w:w="1748" w:type="dxa"/>
            <w:tcBorders>
              <w:left w:val="single" w:sz="18" w:space="0" w:color="FFFFFF" w:themeColor="background1"/>
            </w:tcBorders>
            <w:vAlign w:val="center"/>
          </w:tcPr>
          <w:p w14:paraId="21CDFDB5"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748" w:type="dxa"/>
            <w:tcBorders>
              <w:left w:val="single" w:sz="18" w:space="0" w:color="FFFFFF" w:themeColor="background1"/>
              <w:right w:val="single" w:sz="18" w:space="0" w:color="FFFFFF" w:themeColor="background1"/>
            </w:tcBorders>
            <w:vAlign w:val="center"/>
          </w:tcPr>
          <w:p w14:paraId="768ACB83" w14:textId="7964C7A8" w:rsidR="0008764F" w:rsidRPr="0008764F" w:rsidRDefault="0008764F" w:rsidP="0008764F">
            <w:pPr>
              <w:pStyle w:val="BodyText"/>
              <w:spacing w:before="40" w:after="40"/>
              <w:jc w:val="center"/>
              <w:rPr>
                <w:rFonts w:ascii="Candara" w:hAnsi="Candara" w:cs="Segoe UI"/>
                <w:b/>
                <w:color w:val="C00000"/>
                <w:sz w:val="18"/>
                <w:szCs w:val="18"/>
              </w:rPr>
            </w:pPr>
            <w:r w:rsidRPr="0008764F">
              <w:rPr>
                <w:rFonts w:ascii="Candara" w:hAnsi="Candara" w:cs="Segoe UI"/>
                <w:b/>
                <w:color w:val="C00000"/>
                <w:sz w:val="18"/>
                <w:szCs w:val="18"/>
              </w:rPr>
              <w:t>8%</w:t>
            </w:r>
          </w:p>
        </w:tc>
        <w:tc>
          <w:tcPr>
            <w:tcW w:w="1749" w:type="dxa"/>
            <w:tcBorders>
              <w:left w:val="single" w:sz="18" w:space="0" w:color="FFFFFF" w:themeColor="background1"/>
            </w:tcBorders>
            <w:vAlign w:val="center"/>
          </w:tcPr>
          <w:p w14:paraId="45AE5AB9" w14:textId="2A4C620E"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4%</w:t>
            </w:r>
          </w:p>
        </w:tc>
      </w:tr>
      <w:tr w:rsidR="0008764F" w:rsidRPr="0044664B" w14:paraId="5532255F"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367A9DC"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48" w:type="dxa"/>
            <w:tcBorders>
              <w:left w:val="single" w:sz="18" w:space="0" w:color="FFFFFF" w:themeColor="background1"/>
            </w:tcBorders>
            <w:vAlign w:val="center"/>
          </w:tcPr>
          <w:p w14:paraId="0AEC2AED"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748" w:type="dxa"/>
            <w:tcBorders>
              <w:left w:val="single" w:sz="18" w:space="0" w:color="FFFFFF" w:themeColor="background1"/>
              <w:right w:val="single" w:sz="18" w:space="0" w:color="FFFFFF" w:themeColor="background1"/>
            </w:tcBorders>
            <w:vAlign w:val="center"/>
          </w:tcPr>
          <w:p w14:paraId="21377CF3" w14:textId="6F1822A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16%</w:t>
            </w:r>
          </w:p>
        </w:tc>
        <w:tc>
          <w:tcPr>
            <w:tcW w:w="1749" w:type="dxa"/>
            <w:tcBorders>
              <w:left w:val="single" w:sz="18" w:space="0" w:color="FFFFFF" w:themeColor="background1"/>
            </w:tcBorders>
            <w:vAlign w:val="center"/>
          </w:tcPr>
          <w:p w14:paraId="68C12841" w14:textId="0BF5E6AA"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15%</w:t>
            </w:r>
          </w:p>
        </w:tc>
      </w:tr>
      <w:tr w:rsidR="0008764F" w:rsidRPr="0044664B" w14:paraId="3845C8E0" w14:textId="77777777" w:rsidTr="0008764F">
        <w:trPr>
          <w:trHeight w:val="284"/>
        </w:trPr>
        <w:tc>
          <w:tcPr>
            <w:tcW w:w="4678" w:type="dxa"/>
          </w:tcPr>
          <w:p w14:paraId="7FD08C98"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$30,001 - $50,000</w:t>
            </w:r>
          </w:p>
        </w:tc>
        <w:tc>
          <w:tcPr>
            <w:tcW w:w="1748" w:type="dxa"/>
            <w:tcBorders>
              <w:left w:val="single" w:sz="18" w:space="0" w:color="FFFFFF" w:themeColor="background1"/>
            </w:tcBorders>
            <w:vAlign w:val="center"/>
          </w:tcPr>
          <w:p w14:paraId="7EAE9050"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748" w:type="dxa"/>
            <w:tcBorders>
              <w:left w:val="single" w:sz="18" w:space="0" w:color="FFFFFF" w:themeColor="background1"/>
              <w:right w:val="single" w:sz="18" w:space="0" w:color="FFFFFF" w:themeColor="background1"/>
            </w:tcBorders>
            <w:vAlign w:val="center"/>
          </w:tcPr>
          <w:p w14:paraId="09E338E3" w14:textId="739ECF9C"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15%</w:t>
            </w:r>
          </w:p>
        </w:tc>
        <w:tc>
          <w:tcPr>
            <w:tcW w:w="1749" w:type="dxa"/>
            <w:tcBorders>
              <w:left w:val="single" w:sz="18" w:space="0" w:color="FFFFFF" w:themeColor="background1"/>
            </w:tcBorders>
            <w:vAlign w:val="center"/>
          </w:tcPr>
          <w:p w14:paraId="6D0A1EA0" w14:textId="2E8F9B4B"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14%</w:t>
            </w:r>
          </w:p>
        </w:tc>
      </w:tr>
      <w:tr w:rsidR="0008764F" w:rsidRPr="0044664B" w14:paraId="1C1C33CB"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83810D0"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$50,001 - $80,000</w:t>
            </w:r>
          </w:p>
        </w:tc>
        <w:tc>
          <w:tcPr>
            <w:tcW w:w="1748" w:type="dxa"/>
            <w:tcBorders>
              <w:left w:val="single" w:sz="18" w:space="0" w:color="FFFFFF" w:themeColor="background1"/>
            </w:tcBorders>
            <w:vAlign w:val="center"/>
          </w:tcPr>
          <w:p w14:paraId="49E9FACA"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748" w:type="dxa"/>
            <w:tcBorders>
              <w:left w:val="single" w:sz="18" w:space="0" w:color="FFFFFF" w:themeColor="background1"/>
              <w:right w:val="single" w:sz="18" w:space="0" w:color="FFFFFF" w:themeColor="background1"/>
            </w:tcBorders>
            <w:vAlign w:val="center"/>
          </w:tcPr>
          <w:p w14:paraId="3047018F" w14:textId="56455D6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23%</w:t>
            </w:r>
          </w:p>
        </w:tc>
        <w:tc>
          <w:tcPr>
            <w:tcW w:w="1749" w:type="dxa"/>
            <w:tcBorders>
              <w:left w:val="single" w:sz="18" w:space="0" w:color="FFFFFF" w:themeColor="background1"/>
            </w:tcBorders>
            <w:vAlign w:val="center"/>
          </w:tcPr>
          <w:p w14:paraId="2F138D30" w14:textId="3E1CBAAB"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18%</w:t>
            </w:r>
          </w:p>
        </w:tc>
      </w:tr>
      <w:tr w:rsidR="0008764F" w:rsidRPr="0044664B" w14:paraId="5EC39B88" w14:textId="77777777" w:rsidTr="0008764F">
        <w:trPr>
          <w:trHeight w:val="284"/>
        </w:trPr>
        <w:tc>
          <w:tcPr>
            <w:tcW w:w="4678" w:type="dxa"/>
          </w:tcPr>
          <w:p w14:paraId="00FBC5EC"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$80,001 - $100,000</w:t>
            </w:r>
          </w:p>
        </w:tc>
        <w:tc>
          <w:tcPr>
            <w:tcW w:w="1748" w:type="dxa"/>
            <w:tcBorders>
              <w:left w:val="single" w:sz="18" w:space="0" w:color="FFFFFF" w:themeColor="background1"/>
            </w:tcBorders>
            <w:vAlign w:val="center"/>
          </w:tcPr>
          <w:p w14:paraId="55E493A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748" w:type="dxa"/>
            <w:tcBorders>
              <w:left w:val="single" w:sz="18" w:space="0" w:color="FFFFFF" w:themeColor="background1"/>
              <w:right w:val="single" w:sz="18" w:space="0" w:color="FFFFFF" w:themeColor="background1"/>
            </w:tcBorders>
            <w:vAlign w:val="center"/>
          </w:tcPr>
          <w:p w14:paraId="3D021C61" w14:textId="6F31F6D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11%</w:t>
            </w:r>
          </w:p>
        </w:tc>
        <w:tc>
          <w:tcPr>
            <w:tcW w:w="1749" w:type="dxa"/>
            <w:tcBorders>
              <w:left w:val="single" w:sz="18" w:space="0" w:color="FFFFFF" w:themeColor="background1"/>
            </w:tcBorders>
            <w:vAlign w:val="center"/>
          </w:tcPr>
          <w:p w14:paraId="150793F3" w14:textId="6AD71282"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10%</w:t>
            </w:r>
          </w:p>
        </w:tc>
      </w:tr>
      <w:tr w:rsidR="0008764F" w:rsidRPr="0044664B" w14:paraId="63790B3D"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11328A79"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$100,001 - $120,000</w:t>
            </w:r>
          </w:p>
        </w:tc>
        <w:tc>
          <w:tcPr>
            <w:tcW w:w="1748" w:type="dxa"/>
            <w:tcBorders>
              <w:left w:val="single" w:sz="18" w:space="0" w:color="FFFFFF" w:themeColor="background1"/>
            </w:tcBorders>
            <w:vAlign w:val="center"/>
          </w:tcPr>
          <w:p w14:paraId="5AF7042B"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748" w:type="dxa"/>
            <w:tcBorders>
              <w:left w:val="single" w:sz="18" w:space="0" w:color="FFFFFF" w:themeColor="background1"/>
              <w:right w:val="single" w:sz="18" w:space="0" w:color="FFFFFF" w:themeColor="background1"/>
            </w:tcBorders>
            <w:vAlign w:val="center"/>
          </w:tcPr>
          <w:p w14:paraId="5167D903" w14:textId="57EDE9DB" w:rsidR="0008764F" w:rsidRPr="004846C8" w:rsidRDefault="0008764F" w:rsidP="0008764F">
            <w:pPr>
              <w:pStyle w:val="BodyText"/>
              <w:spacing w:before="40" w:after="40"/>
              <w:jc w:val="center"/>
              <w:rPr>
                <w:rFonts w:ascii="Candara" w:hAnsi="Candara" w:cs="Arial"/>
                <w:sz w:val="18"/>
                <w:szCs w:val="18"/>
              </w:rPr>
            </w:pPr>
            <w:r>
              <w:rPr>
                <w:rFonts w:ascii="Candara" w:hAnsi="Candara" w:cs="Arial"/>
                <w:sz w:val="18"/>
                <w:szCs w:val="18"/>
              </w:rPr>
              <w:t>5%</w:t>
            </w:r>
          </w:p>
        </w:tc>
        <w:tc>
          <w:tcPr>
            <w:tcW w:w="1749" w:type="dxa"/>
            <w:tcBorders>
              <w:left w:val="single" w:sz="18" w:space="0" w:color="FFFFFF" w:themeColor="background1"/>
            </w:tcBorders>
            <w:vAlign w:val="center"/>
          </w:tcPr>
          <w:p w14:paraId="17FD1771" w14:textId="5D314E4C"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7%</w:t>
            </w:r>
          </w:p>
        </w:tc>
      </w:tr>
      <w:tr w:rsidR="0008764F" w:rsidRPr="0044664B" w14:paraId="2869A304" w14:textId="77777777" w:rsidTr="0008764F">
        <w:trPr>
          <w:trHeight w:val="284"/>
        </w:trPr>
        <w:tc>
          <w:tcPr>
            <w:tcW w:w="4678" w:type="dxa"/>
          </w:tcPr>
          <w:p w14:paraId="35B0FE0D"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More than $120,000</w:t>
            </w:r>
          </w:p>
        </w:tc>
        <w:tc>
          <w:tcPr>
            <w:tcW w:w="1748" w:type="dxa"/>
            <w:tcBorders>
              <w:left w:val="single" w:sz="18" w:space="0" w:color="FFFFFF" w:themeColor="background1"/>
            </w:tcBorders>
            <w:vAlign w:val="center"/>
          </w:tcPr>
          <w:p w14:paraId="620EF8DC"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748" w:type="dxa"/>
            <w:tcBorders>
              <w:left w:val="single" w:sz="18" w:space="0" w:color="FFFFFF" w:themeColor="background1"/>
              <w:right w:val="single" w:sz="18" w:space="0" w:color="FFFFFF" w:themeColor="background1"/>
            </w:tcBorders>
            <w:vAlign w:val="center"/>
          </w:tcPr>
          <w:p w14:paraId="736DFC57" w14:textId="4795AE59" w:rsidR="0008764F" w:rsidRPr="004846C8" w:rsidRDefault="0008764F" w:rsidP="0008764F">
            <w:pPr>
              <w:pStyle w:val="BodyText"/>
              <w:spacing w:before="40" w:after="40"/>
              <w:jc w:val="center"/>
              <w:rPr>
                <w:rFonts w:ascii="Candara" w:hAnsi="Candara" w:cs="Arial"/>
                <w:sz w:val="18"/>
                <w:szCs w:val="18"/>
              </w:rPr>
            </w:pPr>
            <w:r>
              <w:rPr>
                <w:rFonts w:ascii="Candara" w:hAnsi="Candara" w:cs="Arial"/>
                <w:sz w:val="18"/>
                <w:szCs w:val="18"/>
              </w:rPr>
              <w:t>14%</w:t>
            </w:r>
          </w:p>
        </w:tc>
        <w:tc>
          <w:tcPr>
            <w:tcW w:w="1749" w:type="dxa"/>
            <w:tcBorders>
              <w:left w:val="single" w:sz="18" w:space="0" w:color="FFFFFF" w:themeColor="background1"/>
            </w:tcBorders>
            <w:vAlign w:val="center"/>
          </w:tcPr>
          <w:p w14:paraId="5D768F70" w14:textId="544E6605"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18%</w:t>
            </w:r>
          </w:p>
        </w:tc>
      </w:tr>
      <w:tr w:rsidR="0008764F" w:rsidRPr="0044664B" w14:paraId="0FD9FC0A" w14:textId="77777777" w:rsidTr="0008764F">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79F966F"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48" w:type="dxa"/>
            <w:tcBorders>
              <w:left w:val="single" w:sz="18" w:space="0" w:color="FFFFFF" w:themeColor="background1"/>
            </w:tcBorders>
            <w:vAlign w:val="center"/>
          </w:tcPr>
          <w:p w14:paraId="405B1331"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748" w:type="dxa"/>
            <w:tcBorders>
              <w:left w:val="single" w:sz="18" w:space="0" w:color="FFFFFF" w:themeColor="background1"/>
              <w:right w:val="single" w:sz="18" w:space="0" w:color="FFFFFF" w:themeColor="background1"/>
            </w:tcBorders>
            <w:vAlign w:val="center"/>
          </w:tcPr>
          <w:p w14:paraId="00FC03D0" w14:textId="5EACB7EA" w:rsidR="0008764F" w:rsidRPr="00170563" w:rsidRDefault="0008764F" w:rsidP="0008764F">
            <w:pPr>
              <w:pStyle w:val="BodyText"/>
              <w:spacing w:before="40" w:after="40"/>
              <w:jc w:val="center"/>
              <w:rPr>
                <w:rFonts w:ascii="Candara" w:hAnsi="Candara" w:cs="Arial"/>
                <w:sz w:val="18"/>
                <w:szCs w:val="18"/>
              </w:rPr>
            </w:pPr>
            <w:r w:rsidRPr="0008764F">
              <w:rPr>
                <w:rFonts w:ascii="Candara" w:hAnsi="Candara" w:cs="Segoe UI"/>
                <w:b/>
                <w:color w:val="008000"/>
                <w:sz w:val="18"/>
                <w:szCs w:val="18"/>
              </w:rPr>
              <w:t>55%</w:t>
            </w:r>
          </w:p>
        </w:tc>
        <w:tc>
          <w:tcPr>
            <w:tcW w:w="1749" w:type="dxa"/>
            <w:tcBorders>
              <w:left w:val="single" w:sz="18" w:space="0" w:color="FFFFFF" w:themeColor="background1"/>
            </w:tcBorders>
            <w:vAlign w:val="center"/>
          </w:tcPr>
          <w:p w14:paraId="5F2B0133" w14:textId="23186DA4"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45%</w:t>
            </w:r>
          </w:p>
        </w:tc>
      </w:tr>
      <w:tr w:rsidR="0008764F" w:rsidRPr="0044664B" w14:paraId="43569D90" w14:textId="77777777" w:rsidTr="0008764F">
        <w:trPr>
          <w:trHeight w:val="284"/>
        </w:trPr>
        <w:tc>
          <w:tcPr>
            <w:tcW w:w="4678" w:type="dxa"/>
          </w:tcPr>
          <w:p w14:paraId="38A6C9E6" w14:textId="77777777" w:rsidR="0008764F" w:rsidRDefault="0008764F" w:rsidP="0008764F">
            <w:pPr>
              <w:pStyle w:val="BodyText"/>
              <w:spacing w:before="40" w:after="40"/>
              <w:rPr>
                <w:rFonts w:ascii="Candara" w:hAnsi="Candara" w:cs="Arial"/>
                <w:sz w:val="18"/>
                <w:szCs w:val="18"/>
              </w:rPr>
            </w:pPr>
            <w:r>
              <w:rPr>
                <w:rFonts w:ascii="Candara" w:hAnsi="Candara" w:cs="Arial"/>
                <w:sz w:val="18"/>
                <w:szCs w:val="18"/>
              </w:rPr>
              <w:t>Provincial</w:t>
            </w:r>
          </w:p>
        </w:tc>
        <w:tc>
          <w:tcPr>
            <w:tcW w:w="1748" w:type="dxa"/>
            <w:tcBorders>
              <w:left w:val="single" w:sz="18" w:space="0" w:color="FFFFFF" w:themeColor="background1"/>
            </w:tcBorders>
            <w:vAlign w:val="center"/>
          </w:tcPr>
          <w:p w14:paraId="719C5438" w14:textId="77777777" w:rsidR="0008764F" w:rsidRPr="00170563" w:rsidRDefault="0008764F" w:rsidP="0008764F">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748" w:type="dxa"/>
            <w:tcBorders>
              <w:left w:val="single" w:sz="18" w:space="0" w:color="FFFFFF" w:themeColor="background1"/>
              <w:right w:val="single" w:sz="18" w:space="0" w:color="FFFFFF" w:themeColor="background1"/>
            </w:tcBorders>
            <w:vAlign w:val="center"/>
          </w:tcPr>
          <w:p w14:paraId="1557D61E" w14:textId="7B32FA0D"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24%</w:t>
            </w:r>
          </w:p>
        </w:tc>
        <w:tc>
          <w:tcPr>
            <w:tcW w:w="1749" w:type="dxa"/>
            <w:tcBorders>
              <w:left w:val="single" w:sz="18" w:space="0" w:color="FFFFFF" w:themeColor="background1"/>
            </w:tcBorders>
            <w:vAlign w:val="center"/>
          </w:tcPr>
          <w:p w14:paraId="65BDF46B" w14:textId="6DAFBDE1" w:rsidR="0008764F" w:rsidRPr="00170563" w:rsidRDefault="0008764F" w:rsidP="0008764F">
            <w:pPr>
              <w:pStyle w:val="BodyText"/>
              <w:spacing w:before="40" w:after="40"/>
              <w:jc w:val="center"/>
              <w:rPr>
                <w:rFonts w:ascii="Candara" w:hAnsi="Candara" w:cs="Arial"/>
                <w:sz w:val="18"/>
                <w:szCs w:val="18"/>
              </w:rPr>
            </w:pPr>
            <w:r>
              <w:rPr>
                <w:rFonts w:ascii="Candara" w:hAnsi="Candara" w:cs="Arial"/>
                <w:sz w:val="18"/>
                <w:szCs w:val="18"/>
              </w:rPr>
              <w:t>25%</w:t>
            </w:r>
          </w:p>
        </w:tc>
      </w:tr>
      <w:tr w:rsidR="008869E1" w:rsidRPr="0044664B" w14:paraId="237ADDBF"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6CE77E58" w14:textId="77777777" w:rsidR="008869E1" w:rsidRDefault="008869E1" w:rsidP="008869E1">
            <w:pPr>
              <w:pStyle w:val="BodyText"/>
              <w:spacing w:before="40" w:after="40"/>
              <w:rPr>
                <w:rFonts w:ascii="Candara" w:hAnsi="Candara" w:cs="Arial"/>
                <w:sz w:val="18"/>
                <w:szCs w:val="18"/>
              </w:rPr>
            </w:pPr>
            <w:r>
              <w:rPr>
                <w:rFonts w:ascii="Candara" w:hAnsi="Candara" w:cs="Arial"/>
                <w:sz w:val="18"/>
                <w:szCs w:val="18"/>
              </w:rPr>
              <w:t>Town/rural</w:t>
            </w:r>
          </w:p>
        </w:tc>
        <w:tc>
          <w:tcPr>
            <w:tcW w:w="1748" w:type="dxa"/>
            <w:tcBorders>
              <w:left w:val="single" w:sz="18" w:space="0" w:color="FFFFFF" w:themeColor="background1"/>
            </w:tcBorders>
            <w:vAlign w:val="center"/>
          </w:tcPr>
          <w:p w14:paraId="07E6D86E" w14:textId="0010A3A7" w:rsidR="008869E1" w:rsidRPr="00170563" w:rsidRDefault="008869E1" w:rsidP="008869E1">
            <w:pPr>
              <w:pStyle w:val="BodyText"/>
              <w:spacing w:before="40" w:after="40"/>
              <w:jc w:val="center"/>
              <w:rPr>
                <w:rFonts w:ascii="Candara" w:hAnsi="Candara" w:cs="Arial"/>
                <w:sz w:val="18"/>
                <w:szCs w:val="18"/>
              </w:rPr>
            </w:pPr>
            <w:r>
              <w:rPr>
                <w:rFonts w:ascii="Candara" w:hAnsi="Candara" w:cs="Segoe UI"/>
                <w:sz w:val="18"/>
                <w:szCs w:val="18"/>
              </w:rPr>
              <w:t>28</w:t>
            </w:r>
            <w:r w:rsidRPr="00170563">
              <w:rPr>
                <w:rFonts w:ascii="Candara" w:hAnsi="Candara" w:cs="Segoe UI"/>
                <w:sz w:val="18"/>
                <w:szCs w:val="18"/>
              </w:rPr>
              <w:t>%</w:t>
            </w:r>
          </w:p>
        </w:tc>
        <w:tc>
          <w:tcPr>
            <w:tcW w:w="1748" w:type="dxa"/>
            <w:tcBorders>
              <w:left w:val="single" w:sz="18" w:space="0" w:color="FFFFFF" w:themeColor="background1"/>
              <w:right w:val="single" w:sz="18" w:space="0" w:color="FFFFFF" w:themeColor="background1"/>
            </w:tcBorders>
            <w:vAlign w:val="center"/>
          </w:tcPr>
          <w:p w14:paraId="3E099B26" w14:textId="584E77A5" w:rsidR="008869E1" w:rsidRPr="0074282E" w:rsidRDefault="008869E1" w:rsidP="008869E1">
            <w:pPr>
              <w:pStyle w:val="BodyText"/>
              <w:spacing w:before="40" w:after="40"/>
              <w:jc w:val="center"/>
              <w:rPr>
                <w:rFonts w:ascii="Candara" w:hAnsi="Candara" w:cs="Arial"/>
                <w:sz w:val="18"/>
                <w:szCs w:val="18"/>
              </w:rPr>
            </w:pPr>
            <w:r>
              <w:rPr>
                <w:rFonts w:ascii="Candara" w:hAnsi="Candara" w:cs="Segoe UI"/>
                <w:b/>
                <w:color w:val="C00000"/>
                <w:sz w:val="18"/>
                <w:szCs w:val="18"/>
              </w:rPr>
              <w:t>21</w:t>
            </w:r>
            <w:r w:rsidRPr="0008764F">
              <w:rPr>
                <w:rFonts w:ascii="Candara" w:hAnsi="Candara" w:cs="Segoe UI"/>
                <w:b/>
                <w:color w:val="C00000"/>
                <w:sz w:val="18"/>
                <w:szCs w:val="18"/>
              </w:rPr>
              <w:t>%</w:t>
            </w:r>
          </w:p>
        </w:tc>
        <w:tc>
          <w:tcPr>
            <w:tcW w:w="1749" w:type="dxa"/>
            <w:tcBorders>
              <w:left w:val="single" w:sz="18" w:space="0" w:color="FFFFFF" w:themeColor="background1"/>
            </w:tcBorders>
            <w:vAlign w:val="center"/>
          </w:tcPr>
          <w:p w14:paraId="1191DA92" w14:textId="181100B8" w:rsidR="008869E1" w:rsidRPr="00170563" w:rsidRDefault="008869E1" w:rsidP="008869E1">
            <w:pPr>
              <w:pStyle w:val="BodyText"/>
              <w:spacing w:before="40" w:after="40"/>
              <w:jc w:val="center"/>
              <w:rPr>
                <w:rFonts w:ascii="Candara" w:hAnsi="Candara" w:cs="Arial"/>
                <w:sz w:val="18"/>
                <w:szCs w:val="18"/>
              </w:rPr>
            </w:pPr>
            <w:r>
              <w:rPr>
                <w:rFonts w:ascii="Candara" w:hAnsi="Candara" w:cs="Arial"/>
                <w:sz w:val="18"/>
                <w:szCs w:val="18"/>
              </w:rPr>
              <w:t>30%</w:t>
            </w:r>
          </w:p>
        </w:tc>
      </w:tr>
      <w:tr w:rsidR="00E76B71" w:rsidRPr="0044664B" w14:paraId="793FF12C" w14:textId="77777777" w:rsidTr="00E76B71">
        <w:trPr>
          <w:trHeight w:val="284"/>
        </w:trPr>
        <w:tc>
          <w:tcPr>
            <w:tcW w:w="4678" w:type="dxa"/>
          </w:tcPr>
          <w:p w14:paraId="29ACD51A" w14:textId="0B4AA858" w:rsidR="00E76B71" w:rsidRDefault="00E76B71" w:rsidP="00E76B71">
            <w:pPr>
              <w:pStyle w:val="BodyText"/>
              <w:spacing w:before="40" w:after="40"/>
              <w:rPr>
                <w:rFonts w:ascii="Candara" w:hAnsi="Candara" w:cs="Arial"/>
                <w:sz w:val="18"/>
                <w:szCs w:val="18"/>
              </w:rPr>
            </w:pPr>
            <w:r>
              <w:rPr>
                <w:rFonts w:ascii="Candara" w:hAnsi="Candara" w:cs="Arial"/>
                <w:sz w:val="18"/>
                <w:szCs w:val="18"/>
              </w:rPr>
              <w:t>Auckland</w:t>
            </w:r>
          </w:p>
        </w:tc>
        <w:tc>
          <w:tcPr>
            <w:tcW w:w="1748" w:type="dxa"/>
            <w:tcBorders>
              <w:left w:val="single" w:sz="18" w:space="0" w:color="FFFFFF" w:themeColor="background1"/>
            </w:tcBorders>
            <w:vAlign w:val="center"/>
          </w:tcPr>
          <w:p w14:paraId="66781EDC" w14:textId="4A28F389"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30%</w:t>
            </w:r>
          </w:p>
        </w:tc>
        <w:tc>
          <w:tcPr>
            <w:tcW w:w="1748" w:type="dxa"/>
            <w:tcBorders>
              <w:left w:val="single" w:sz="18" w:space="0" w:color="FFFFFF" w:themeColor="background1"/>
              <w:right w:val="single" w:sz="18" w:space="0" w:color="FFFFFF" w:themeColor="background1"/>
            </w:tcBorders>
            <w:vAlign w:val="center"/>
          </w:tcPr>
          <w:p w14:paraId="2944C4A6" w14:textId="16C5DF71"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35%</w:t>
            </w:r>
          </w:p>
        </w:tc>
        <w:tc>
          <w:tcPr>
            <w:tcW w:w="1749" w:type="dxa"/>
            <w:tcBorders>
              <w:left w:val="single" w:sz="18" w:space="0" w:color="FFFFFF" w:themeColor="background1"/>
            </w:tcBorders>
            <w:vAlign w:val="center"/>
          </w:tcPr>
          <w:p w14:paraId="4E38EF44" w14:textId="0841F94A"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28%</w:t>
            </w:r>
          </w:p>
        </w:tc>
      </w:tr>
      <w:tr w:rsidR="00E76B71" w:rsidRPr="0044664B" w14:paraId="0F4AB800" w14:textId="77777777" w:rsidTr="00E76B71">
        <w:trPr>
          <w:cnfStyle w:val="000000100000" w:firstRow="0" w:lastRow="0" w:firstColumn="0" w:lastColumn="0" w:oddVBand="0" w:evenVBand="0" w:oddHBand="1" w:evenHBand="0" w:firstRowFirstColumn="0" w:firstRowLastColumn="0" w:lastRowFirstColumn="0" w:lastRowLastColumn="0"/>
          <w:trHeight w:val="284"/>
        </w:trPr>
        <w:tc>
          <w:tcPr>
            <w:tcW w:w="4678" w:type="dxa"/>
          </w:tcPr>
          <w:p w14:paraId="7C509C2C" w14:textId="2013B81F" w:rsidR="00E76B71" w:rsidRDefault="00E76B71" w:rsidP="00E76B71">
            <w:pPr>
              <w:pStyle w:val="BodyText"/>
              <w:spacing w:before="40" w:after="40"/>
              <w:rPr>
                <w:rFonts w:ascii="Candara" w:hAnsi="Candara" w:cs="Arial"/>
                <w:sz w:val="18"/>
                <w:szCs w:val="18"/>
              </w:rPr>
            </w:pPr>
            <w:r>
              <w:rPr>
                <w:rFonts w:ascii="Candara" w:hAnsi="Candara" w:cs="Arial"/>
                <w:sz w:val="18"/>
                <w:szCs w:val="18"/>
              </w:rPr>
              <w:t>Wellington</w:t>
            </w:r>
          </w:p>
        </w:tc>
        <w:tc>
          <w:tcPr>
            <w:tcW w:w="1748" w:type="dxa"/>
            <w:tcBorders>
              <w:left w:val="single" w:sz="18" w:space="0" w:color="FFFFFF" w:themeColor="background1"/>
            </w:tcBorders>
            <w:vAlign w:val="center"/>
          </w:tcPr>
          <w:p w14:paraId="3B84434A" w14:textId="2F8B3F93"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9%</w:t>
            </w:r>
          </w:p>
        </w:tc>
        <w:tc>
          <w:tcPr>
            <w:tcW w:w="1748" w:type="dxa"/>
            <w:tcBorders>
              <w:left w:val="single" w:sz="18" w:space="0" w:color="FFFFFF" w:themeColor="background1"/>
              <w:right w:val="single" w:sz="18" w:space="0" w:color="FFFFFF" w:themeColor="background1"/>
            </w:tcBorders>
            <w:vAlign w:val="center"/>
          </w:tcPr>
          <w:p w14:paraId="5C1638BC" w14:textId="4019B70F"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12%</w:t>
            </w:r>
          </w:p>
        </w:tc>
        <w:tc>
          <w:tcPr>
            <w:tcW w:w="1749" w:type="dxa"/>
            <w:tcBorders>
              <w:left w:val="single" w:sz="18" w:space="0" w:color="FFFFFF" w:themeColor="background1"/>
            </w:tcBorders>
            <w:vAlign w:val="center"/>
          </w:tcPr>
          <w:p w14:paraId="5B8B6FBE" w14:textId="66053EAF"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8%</w:t>
            </w:r>
          </w:p>
        </w:tc>
      </w:tr>
      <w:tr w:rsidR="00E76B71" w:rsidRPr="0044664B" w14:paraId="19189474" w14:textId="77777777" w:rsidTr="0008764F">
        <w:trPr>
          <w:trHeight w:val="284"/>
        </w:trPr>
        <w:tc>
          <w:tcPr>
            <w:tcW w:w="4678" w:type="dxa"/>
            <w:tcBorders>
              <w:bottom w:val="single" w:sz="8" w:space="0" w:color="A6A6A6" w:themeColor="background1" w:themeShade="A6"/>
            </w:tcBorders>
          </w:tcPr>
          <w:p w14:paraId="21270DF7" w14:textId="0C12BABB" w:rsidR="00E76B71" w:rsidRDefault="00E76B71" w:rsidP="00E76B71">
            <w:pPr>
              <w:pStyle w:val="BodyText"/>
              <w:spacing w:before="40" w:after="40"/>
              <w:rPr>
                <w:rFonts w:ascii="Candara" w:hAnsi="Candara" w:cs="Arial"/>
                <w:sz w:val="18"/>
                <w:szCs w:val="18"/>
              </w:rPr>
            </w:pPr>
            <w:r>
              <w:rPr>
                <w:rFonts w:ascii="Candara" w:hAnsi="Candara" w:cs="Arial"/>
                <w:sz w:val="18"/>
                <w:szCs w:val="18"/>
              </w:rPr>
              <w:t>Christchurch</w:t>
            </w:r>
          </w:p>
        </w:tc>
        <w:tc>
          <w:tcPr>
            <w:tcW w:w="1748" w:type="dxa"/>
            <w:tcBorders>
              <w:left w:val="single" w:sz="18" w:space="0" w:color="FFFFFF" w:themeColor="background1"/>
              <w:bottom w:val="single" w:sz="8" w:space="0" w:color="A6A6A6" w:themeColor="background1" w:themeShade="A6"/>
            </w:tcBorders>
            <w:vAlign w:val="center"/>
          </w:tcPr>
          <w:p w14:paraId="724F7034" w14:textId="4592409F" w:rsidR="00E76B71" w:rsidRDefault="00E76B71" w:rsidP="00E76B71">
            <w:pPr>
              <w:pStyle w:val="BodyText"/>
              <w:spacing w:before="40" w:after="40"/>
              <w:jc w:val="center"/>
              <w:rPr>
                <w:rFonts w:ascii="Candara" w:hAnsi="Candara" w:cs="Segoe UI"/>
                <w:sz w:val="18"/>
                <w:szCs w:val="18"/>
              </w:rPr>
            </w:pPr>
            <w:r>
              <w:rPr>
                <w:rFonts w:ascii="Candara" w:hAnsi="Candara" w:cs="Segoe UI"/>
                <w:sz w:val="18"/>
                <w:szCs w:val="18"/>
              </w:rPr>
              <w:t>8%</w:t>
            </w:r>
          </w:p>
        </w:tc>
        <w:tc>
          <w:tcPr>
            <w:tcW w:w="174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6C9072EC" w14:textId="35909F74" w:rsidR="00E76B71" w:rsidRPr="00E76B71" w:rsidRDefault="00E76B71" w:rsidP="00E76B71">
            <w:pPr>
              <w:pStyle w:val="BodyText"/>
              <w:spacing w:before="40" w:after="40"/>
              <w:jc w:val="center"/>
              <w:rPr>
                <w:rFonts w:ascii="Candara" w:hAnsi="Candara" w:cs="Segoe UI"/>
                <w:sz w:val="18"/>
                <w:szCs w:val="18"/>
              </w:rPr>
            </w:pPr>
            <w:r w:rsidRPr="00E76B71">
              <w:rPr>
                <w:rFonts w:ascii="Candara" w:hAnsi="Candara" w:cs="Segoe UI"/>
                <w:sz w:val="18"/>
                <w:szCs w:val="18"/>
              </w:rPr>
              <w:t>8%</w:t>
            </w:r>
          </w:p>
        </w:tc>
        <w:tc>
          <w:tcPr>
            <w:tcW w:w="1749" w:type="dxa"/>
            <w:tcBorders>
              <w:left w:val="single" w:sz="18" w:space="0" w:color="FFFFFF" w:themeColor="background1"/>
              <w:bottom w:val="single" w:sz="8" w:space="0" w:color="A6A6A6" w:themeColor="background1" w:themeShade="A6"/>
            </w:tcBorders>
            <w:vAlign w:val="center"/>
          </w:tcPr>
          <w:p w14:paraId="7C95C7A2" w14:textId="72429F41" w:rsidR="00E76B71" w:rsidRDefault="00E76B71" w:rsidP="00E76B71">
            <w:pPr>
              <w:pStyle w:val="BodyText"/>
              <w:spacing w:before="40" w:after="40"/>
              <w:jc w:val="center"/>
              <w:rPr>
                <w:rFonts w:ascii="Candara" w:hAnsi="Candara" w:cs="Arial"/>
                <w:sz w:val="18"/>
                <w:szCs w:val="18"/>
              </w:rPr>
            </w:pPr>
            <w:r>
              <w:rPr>
                <w:rFonts w:ascii="Candara" w:hAnsi="Candara" w:cs="Arial"/>
                <w:sz w:val="18"/>
                <w:szCs w:val="18"/>
              </w:rPr>
              <w:t>9%</w:t>
            </w:r>
          </w:p>
        </w:tc>
      </w:tr>
    </w:tbl>
    <w:p w14:paraId="76E4773D" w14:textId="77777777" w:rsidR="005B544E" w:rsidRDefault="005B544E" w:rsidP="005B544E">
      <w:pPr>
        <w:rPr>
          <w:sz w:val="18"/>
        </w:rPr>
      </w:pPr>
      <w:r w:rsidRPr="00937A39">
        <w:rPr>
          <w:b/>
          <w:color w:val="538135" w:themeColor="accent6" w:themeShade="BF"/>
          <w:sz w:val="18"/>
        </w:rPr>
        <w:t>Green %</w:t>
      </w:r>
      <w:r w:rsidRPr="00937A39">
        <w:rPr>
          <w:sz w:val="18"/>
        </w:rPr>
        <w:t xml:space="preserve"> - statistically higher than those who did not attend. </w:t>
      </w:r>
      <w:r w:rsidRPr="00937A39">
        <w:rPr>
          <w:b/>
          <w:color w:val="C00000"/>
          <w:sz w:val="18"/>
        </w:rPr>
        <w:t>Red %</w:t>
      </w:r>
      <w:r w:rsidRPr="00937A39">
        <w:rPr>
          <w:sz w:val="18"/>
        </w:rPr>
        <w:t xml:space="preserve"> - statistically lower than those who did not attend (at 95% C.I.)</w:t>
      </w:r>
    </w:p>
    <w:p w14:paraId="0F8A18A0" w14:textId="05FA2FBB" w:rsidR="0008764F" w:rsidRDefault="005B544E" w:rsidP="005B544E">
      <w:r w:rsidRPr="00937A39">
        <w:rPr>
          <w:sz w:val="18"/>
        </w:rPr>
        <w:t xml:space="preserve">Percentages are </w:t>
      </w:r>
      <w:r>
        <w:rPr>
          <w:sz w:val="18"/>
        </w:rPr>
        <w:t>column %’s.  The Auckland, Wellington and Christchurch proportions do not add to 100% as they are the percentages for these specific cities only.</w:t>
      </w:r>
    </w:p>
    <w:p w14:paraId="3FDF5B09" w14:textId="77777777" w:rsidR="0008764F" w:rsidRPr="0074282E" w:rsidRDefault="0008764F" w:rsidP="0008764F"/>
    <w:p w14:paraId="3D00EA16" w14:textId="329326D3" w:rsidR="00B350C2" w:rsidRDefault="0008764F" w:rsidP="0008764F">
      <w:r w:rsidRPr="0008764F">
        <w:t xml:space="preserve">Compared to the total population, the audience for </w:t>
      </w:r>
      <w:r>
        <w:t>Pacific arts</w:t>
      </w:r>
      <w:r w:rsidRPr="0008764F">
        <w:t xml:space="preserve"> events over-represents females (</w:t>
      </w:r>
      <w:r>
        <w:t>60</w:t>
      </w:r>
      <w:r w:rsidRPr="0008764F">
        <w:t xml:space="preserve">%), </w:t>
      </w:r>
      <w:r w:rsidR="00AC11F8">
        <w:t>Māori and Pacific Islanders (21</w:t>
      </w:r>
      <w:r w:rsidRPr="0008764F">
        <w:t xml:space="preserve">% and </w:t>
      </w:r>
      <w:r w:rsidR="00AC11F8">
        <w:t xml:space="preserve">26%, respectively), </w:t>
      </w:r>
      <w:r w:rsidRPr="0008764F">
        <w:t>those living in a household with five or more people (8%)</w:t>
      </w:r>
      <w:r w:rsidR="00B350C2">
        <w:t>,</w:t>
      </w:r>
      <w:r w:rsidR="00AC11F8">
        <w:t xml:space="preserve"> and people liv</w:t>
      </w:r>
      <w:r w:rsidR="00B350C2">
        <w:t>ing</w:t>
      </w:r>
      <w:r w:rsidR="00AC11F8">
        <w:t xml:space="preserve"> in a metropolitan </w:t>
      </w:r>
      <w:r w:rsidR="00B350C2">
        <w:t>city</w:t>
      </w:r>
      <w:r w:rsidR="00AC11F8">
        <w:t xml:space="preserve"> (55%)</w:t>
      </w:r>
      <w:r w:rsidRPr="0008764F">
        <w:t xml:space="preserve">. </w:t>
      </w:r>
    </w:p>
    <w:p w14:paraId="396C6DAA" w14:textId="6A05CE48" w:rsidR="008434EB" w:rsidRDefault="0008764F">
      <w:r w:rsidRPr="0008764F">
        <w:t>Under-repr</w:t>
      </w:r>
      <w:r w:rsidR="00AC11F8">
        <w:t>esented groups include males (40%), New Zealand Europeans (58</w:t>
      </w:r>
      <w:r w:rsidRPr="0008764F">
        <w:t>%)</w:t>
      </w:r>
      <w:r w:rsidR="00B350C2">
        <w:t>,</w:t>
      </w:r>
      <w:r w:rsidRPr="0008764F">
        <w:t xml:space="preserve"> and </w:t>
      </w:r>
      <w:r w:rsidR="00AC11F8">
        <w:t>those living in a town or rural area</w:t>
      </w:r>
      <w:r w:rsidRPr="0008764F">
        <w:t xml:space="preserve"> (</w:t>
      </w:r>
      <w:r w:rsidR="008869E1">
        <w:t>21</w:t>
      </w:r>
      <w:r w:rsidRPr="0008764F">
        <w:t xml:space="preserve">%). </w:t>
      </w:r>
      <w:r w:rsidR="008434EB">
        <w:br w:type="page"/>
      </w:r>
    </w:p>
    <w:p w14:paraId="22EBC10C" w14:textId="537F1F5D" w:rsidR="00D67230" w:rsidRDefault="008434EB" w:rsidP="008434EB">
      <w:pPr>
        <w:pStyle w:val="Heading2"/>
      </w:pPr>
      <w:bookmarkStart w:id="68" w:name="_Toc411596309"/>
      <w:r>
        <w:lastRenderedPageBreak/>
        <w:t>Impact of the Christchurch earthquake</w:t>
      </w:r>
      <w:bookmarkEnd w:id="68"/>
    </w:p>
    <w:p w14:paraId="4E112FB9" w14:textId="062820BD" w:rsidR="002415EA" w:rsidRDefault="002415EA" w:rsidP="002415EA">
      <w:pPr>
        <w:pStyle w:val="Heading3"/>
      </w:pPr>
      <w:bookmarkStart w:id="69" w:name="_Toc411596310"/>
      <w:r>
        <w:t>Frequency of arts attendance and participation since 2011 earthquakes</w:t>
      </w:r>
      <w:bookmarkEnd w:id="69"/>
    </w:p>
    <w:p w14:paraId="5C3DFE31" w14:textId="1F9FC99D" w:rsidR="008434EB" w:rsidRDefault="00570D89">
      <w:r>
        <w:t>In the 2011 New Zealanders and t</w:t>
      </w:r>
      <w:r w:rsidR="00726B0D">
        <w:t>he Arts survey new questions were introduced to measure the impact of the February 2011 earthquake</w:t>
      </w:r>
      <w:r>
        <w:t>s</w:t>
      </w:r>
      <w:r w:rsidR="00726B0D">
        <w:t xml:space="preserve"> on the arts attendance and participation of Christchurch residents</w:t>
      </w:r>
      <w:r w:rsidR="00B350C2">
        <w:t>,</w:t>
      </w:r>
      <w:r w:rsidR="00726B0D">
        <w:t xml:space="preserve"> as well as their attitudes towards the arts</w:t>
      </w:r>
      <w:r w:rsidR="00B350C2">
        <w:t>’</w:t>
      </w:r>
      <w:r w:rsidR="00726B0D">
        <w:t xml:space="preserve"> role in the rebuilding of </w:t>
      </w:r>
      <w:r w:rsidR="00937A39">
        <w:t>Christchurch.  These questions were</w:t>
      </w:r>
      <w:r w:rsidR="00726B0D">
        <w:t xml:space="preserve"> asked again in 2014</w:t>
      </w:r>
      <w:r w:rsidR="00B350C2">
        <w:t>.</w:t>
      </w:r>
      <w:r w:rsidR="00726B0D">
        <w:t xml:space="preserve">  </w:t>
      </w:r>
    </w:p>
    <w:p w14:paraId="2CC039A7" w14:textId="145CEB74" w:rsidR="00726B0D" w:rsidRDefault="00726B0D">
      <w:r>
        <w:t>Christchurch respondents were first asked about the</w:t>
      </w:r>
      <w:r w:rsidR="001D332D">
        <w:t>ir</w:t>
      </w:r>
      <w:r>
        <w:t xml:space="preserve"> frequency of attendance and participation in the arts since the earthquakes.</w:t>
      </w:r>
    </w:p>
    <w:p w14:paraId="5D0ED5EE" w14:textId="77777777" w:rsidR="00C20A99" w:rsidRDefault="00726B0D" w:rsidP="00C20A99">
      <w:pPr>
        <w:spacing w:line="240" w:lineRule="auto"/>
        <w:jc w:val="center"/>
        <w:rPr>
          <w:i/>
          <w:lang w:val="en-GB"/>
        </w:rPr>
      </w:pPr>
      <w:r w:rsidRPr="00726B0D">
        <w:rPr>
          <w:i/>
          <w:lang w:val="en-GB"/>
        </w:rPr>
        <w:t xml:space="preserve">We would like to gain an understanding of how the Christchurch earthquakes have influenced </w:t>
      </w:r>
    </w:p>
    <w:p w14:paraId="55E2A292" w14:textId="1D31FA48" w:rsidR="00726B0D" w:rsidRPr="00726B0D" w:rsidRDefault="00726B0D" w:rsidP="00C20A99">
      <w:pPr>
        <w:spacing w:line="240" w:lineRule="auto"/>
        <w:jc w:val="center"/>
        <w:rPr>
          <w:i/>
          <w:lang w:val="en-GB"/>
        </w:rPr>
      </w:pPr>
      <w:r w:rsidRPr="00726B0D">
        <w:rPr>
          <w:i/>
          <w:lang w:val="en-GB"/>
        </w:rPr>
        <w:t>your attendance and participation in the arts.</w:t>
      </w:r>
    </w:p>
    <w:p w14:paraId="1CA69245" w14:textId="77777777" w:rsidR="00726B0D" w:rsidRDefault="00726B0D" w:rsidP="001D332D">
      <w:pPr>
        <w:jc w:val="center"/>
        <w:rPr>
          <w:i/>
          <w:lang w:val="en-GB"/>
        </w:rPr>
      </w:pPr>
      <w:r w:rsidRPr="00726B0D">
        <w:rPr>
          <w:i/>
          <w:lang w:val="en-GB"/>
        </w:rPr>
        <w:t>Please think about the time that has passed since the February 2011 earthquake</w:t>
      </w:r>
      <w:r w:rsidRPr="00726B0D">
        <w:rPr>
          <w:i/>
          <w:u w:val="single"/>
          <w:lang w:val="en-GB"/>
        </w:rPr>
        <w:t>. In that time,</w:t>
      </w:r>
      <w:r w:rsidRPr="00726B0D">
        <w:rPr>
          <w:i/>
          <w:lang w:val="en-GB"/>
        </w:rPr>
        <w:t xml:space="preserve"> do you think </w:t>
      </w:r>
      <w:r w:rsidRPr="00726B0D">
        <w:rPr>
          <w:i/>
          <w:u w:val="single"/>
          <w:lang w:val="en-GB"/>
        </w:rPr>
        <w:t>you personally</w:t>
      </w:r>
      <w:r w:rsidRPr="00726B0D">
        <w:rPr>
          <w:i/>
          <w:lang w:val="en-GB"/>
        </w:rPr>
        <w:t xml:space="preserve"> have attended the arts more or less </w:t>
      </w:r>
      <w:r w:rsidRPr="00726B0D">
        <w:rPr>
          <w:i/>
          <w:u w:val="single"/>
          <w:lang w:val="en-GB"/>
        </w:rPr>
        <w:t>than you did before the earthquakes</w:t>
      </w:r>
      <w:r w:rsidRPr="00726B0D">
        <w:rPr>
          <w:i/>
          <w:lang w:val="en-GB"/>
        </w:rPr>
        <w:t>, or has there been no change?</w:t>
      </w:r>
    </w:p>
    <w:p w14:paraId="57E89FF7" w14:textId="77777777" w:rsidR="001D332D" w:rsidRDefault="00726B0D" w:rsidP="001D332D">
      <w:pPr>
        <w:jc w:val="center"/>
        <w:rPr>
          <w:i/>
          <w:lang w:val="en-GB"/>
        </w:rPr>
      </w:pPr>
      <w:r w:rsidRPr="00726B0D">
        <w:rPr>
          <w:i/>
          <w:lang w:val="en-GB"/>
        </w:rPr>
        <w:t xml:space="preserve">In that time, do you think </w:t>
      </w:r>
      <w:r w:rsidRPr="00726B0D">
        <w:rPr>
          <w:i/>
          <w:u w:val="single"/>
          <w:lang w:val="en-GB"/>
        </w:rPr>
        <w:t>you personally</w:t>
      </w:r>
      <w:r w:rsidRPr="00726B0D">
        <w:rPr>
          <w:i/>
          <w:lang w:val="en-GB"/>
        </w:rPr>
        <w:t xml:space="preserve"> have been actively involved in the arts more or less </w:t>
      </w:r>
      <w:r w:rsidRPr="00726B0D">
        <w:rPr>
          <w:i/>
          <w:u w:val="single"/>
          <w:lang w:val="en-GB"/>
        </w:rPr>
        <w:t>than you did before the earthquakes</w:t>
      </w:r>
      <w:r w:rsidRPr="00726B0D">
        <w:rPr>
          <w:i/>
          <w:lang w:val="en-GB"/>
        </w:rPr>
        <w:t xml:space="preserve">, or has </w:t>
      </w:r>
      <w:r w:rsidR="001D332D">
        <w:rPr>
          <w:i/>
          <w:lang w:val="en-GB"/>
        </w:rPr>
        <w:t>there been no change?</w:t>
      </w:r>
    </w:p>
    <w:p w14:paraId="58E509F3" w14:textId="124DB04F" w:rsidR="00726B0D" w:rsidRDefault="00726B0D" w:rsidP="001D332D">
      <w:r w:rsidRPr="00726B0D">
        <w:rPr>
          <w:i/>
          <w:lang w:val="en-GB"/>
        </w:rPr>
        <w:br/>
      </w:r>
      <w:r>
        <w:t>The results of these two questions are summarised below.</w:t>
      </w:r>
    </w:p>
    <w:p w14:paraId="6187888F" w14:textId="77777777" w:rsidR="00726B0D" w:rsidRDefault="00726B0D"/>
    <w:p w14:paraId="087775CF" w14:textId="793EA70B" w:rsidR="00726B0D" w:rsidRDefault="00937A39">
      <w:r w:rsidRPr="00937A39">
        <w:rPr>
          <w:noProof/>
          <w:lang w:eastAsia="en-NZ"/>
        </w:rPr>
        <w:drawing>
          <wp:inline distT="0" distB="0" distL="0" distR="0" wp14:anchorId="3C4ABD75" wp14:editId="4AFE9A54">
            <wp:extent cx="7467597" cy="14808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481238" cy="1483525"/>
                    </a:xfrm>
                    <a:prstGeom prst="rect">
                      <a:avLst/>
                    </a:prstGeom>
                    <a:noFill/>
                    <a:ln>
                      <a:noFill/>
                    </a:ln>
                  </pic:spPr>
                </pic:pic>
              </a:graphicData>
            </a:graphic>
          </wp:inline>
        </w:drawing>
      </w:r>
    </w:p>
    <w:p w14:paraId="040A7AB6" w14:textId="3A1CACC5" w:rsidR="00726B0D" w:rsidRDefault="00726B0D" w:rsidP="00726B0D">
      <w:pPr>
        <w:rPr>
          <w:b/>
          <w:sz w:val="18"/>
        </w:rPr>
      </w:pPr>
      <w:r w:rsidRPr="001C02F0">
        <w:rPr>
          <w:b/>
          <w:sz w:val="18"/>
        </w:rPr>
        <w:t xml:space="preserve">BASE: </w:t>
      </w:r>
      <w:r>
        <w:rPr>
          <w:b/>
          <w:sz w:val="18"/>
        </w:rPr>
        <w:t>All Christchurch Urban respondents</w:t>
      </w:r>
      <w:r w:rsidRPr="001C02F0">
        <w:rPr>
          <w:b/>
          <w:sz w:val="18"/>
        </w:rPr>
        <w:t>; 2011 (n=</w:t>
      </w:r>
      <w:r>
        <w:rPr>
          <w:b/>
          <w:sz w:val="18"/>
        </w:rPr>
        <w:t>108); 2014 (n=93</w:t>
      </w:r>
      <w:r w:rsidRPr="001C02F0">
        <w:rPr>
          <w:b/>
          <w:sz w:val="18"/>
        </w:rPr>
        <w:t>)</w:t>
      </w:r>
    </w:p>
    <w:p w14:paraId="185980F9" w14:textId="77777777" w:rsidR="00726B0D" w:rsidRDefault="00726B0D"/>
    <w:p w14:paraId="278EB0FD" w14:textId="3ED95472" w:rsidR="00726B0D" w:rsidRDefault="00726B0D">
      <w:r>
        <w:t xml:space="preserve">The 2011 earthquakes are continuing to have a negative impact on levels of attendance and participation in the arts in Christchurch, </w:t>
      </w:r>
      <w:r w:rsidR="001D332D">
        <w:t>al</w:t>
      </w:r>
      <w:r>
        <w:t>though the</w:t>
      </w:r>
      <w:r w:rsidR="00046650">
        <w:t xml:space="preserve"> 2014 </w:t>
      </w:r>
      <w:r>
        <w:t>results do show some recovery since</w:t>
      </w:r>
      <w:r w:rsidR="008A4C85">
        <w:t xml:space="preserve"> </w:t>
      </w:r>
      <w:r w:rsidR="00046650">
        <w:t>2011</w:t>
      </w:r>
      <w:r w:rsidR="008A4C85">
        <w:t>.</w:t>
      </w:r>
    </w:p>
    <w:p w14:paraId="41FEE0BD" w14:textId="32896192" w:rsidR="008A4C85" w:rsidRDefault="008A4C85">
      <w:r>
        <w:t xml:space="preserve">The negative impact can be seen in the larger proportions who say they are attending or participating </w:t>
      </w:r>
      <w:r w:rsidRPr="008A4C85">
        <w:rPr>
          <w:i/>
        </w:rPr>
        <w:t>less than usual</w:t>
      </w:r>
      <w:r>
        <w:t xml:space="preserve"> compared to the </w:t>
      </w:r>
      <w:r w:rsidR="001D332D">
        <w:t xml:space="preserve">smaller </w:t>
      </w:r>
      <w:r>
        <w:t>proportion</w:t>
      </w:r>
      <w:r w:rsidR="00570D89">
        <w:t>s</w:t>
      </w:r>
      <w:r>
        <w:t xml:space="preserve"> who say </w:t>
      </w:r>
      <w:r w:rsidRPr="008A4C85">
        <w:rPr>
          <w:i/>
        </w:rPr>
        <w:t>more than usual</w:t>
      </w:r>
      <w:r w:rsidR="00720596">
        <w:t>:</w:t>
      </w:r>
    </w:p>
    <w:p w14:paraId="735EF346" w14:textId="11FEEBA7" w:rsidR="00720596" w:rsidRDefault="00720596" w:rsidP="00730EFE">
      <w:pPr>
        <w:pStyle w:val="ListParagraph"/>
        <w:numPr>
          <w:ilvl w:val="0"/>
          <w:numId w:val="4"/>
        </w:numPr>
      </w:pPr>
      <w:r>
        <w:t>One in two Christchurch residents (50%) say they are attending less than before the earthquakes</w:t>
      </w:r>
      <w:r w:rsidR="001D332D">
        <w:t xml:space="preserve"> (cf. 7%)</w:t>
      </w:r>
    </w:p>
    <w:p w14:paraId="4ACCB2B0" w14:textId="6F1F3C57" w:rsidR="001D332D" w:rsidRDefault="00720596" w:rsidP="00937A39">
      <w:pPr>
        <w:pStyle w:val="ListParagraph"/>
        <w:numPr>
          <w:ilvl w:val="0"/>
          <w:numId w:val="4"/>
        </w:numPr>
      </w:pPr>
      <w:r>
        <w:t xml:space="preserve">One in five </w:t>
      </w:r>
      <w:r w:rsidR="001D332D">
        <w:t>(</w:t>
      </w:r>
      <w:r>
        <w:t>21%) say they are actively involved less than usual</w:t>
      </w:r>
      <w:r w:rsidR="001D332D">
        <w:t xml:space="preserve"> (cf. 9%)</w:t>
      </w:r>
    </w:p>
    <w:p w14:paraId="2136D61F" w14:textId="2FF4E5B9" w:rsidR="001D332D" w:rsidRDefault="00720596" w:rsidP="001D332D">
      <w:r>
        <w:t xml:space="preserve">The recovery </w:t>
      </w:r>
      <w:r w:rsidR="001D332D">
        <w:t xml:space="preserve">in involvement </w:t>
      </w:r>
      <w:r>
        <w:t>can be seen in</w:t>
      </w:r>
      <w:r w:rsidR="008A4C85">
        <w:t xml:space="preserve"> the </w:t>
      </w:r>
      <w:r>
        <w:t>larger proportion</w:t>
      </w:r>
      <w:r w:rsidR="001D332D">
        <w:t>s</w:t>
      </w:r>
      <w:r>
        <w:t xml:space="preserve"> who now say there has been no change in their level of involvement since the 2011 earthquakes:</w:t>
      </w:r>
    </w:p>
    <w:p w14:paraId="3F2AFA61" w14:textId="4FC11996" w:rsidR="00720596" w:rsidRDefault="00720596" w:rsidP="00730EFE">
      <w:pPr>
        <w:pStyle w:val="ListParagraph"/>
        <w:numPr>
          <w:ilvl w:val="0"/>
          <w:numId w:val="23"/>
        </w:numPr>
      </w:pPr>
      <w:r>
        <w:t xml:space="preserve">Four in ten Christchurch residents (41%) </w:t>
      </w:r>
      <w:r w:rsidR="00F57359">
        <w:t>n</w:t>
      </w:r>
      <w:r w:rsidR="002C6CC7">
        <w:t>ow say they attend the arts</w:t>
      </w:r>
      <w:r w:rsidR="00F57359">
        <w:t xml:space="preserve"> </w:t>
      </w:r>
      <w:r w:rsidR="002C6CC7">
        <w:t>just as often as they did before the earthquakes</w:t>
      </w:r>
      <w:r w:rsidR="00F57359">
        <w:t>, compared to 25% in 2011</w:t>
      </w:r>
      <w:r w:rsidR="002C6CC7">
        <w:t>.</w:t>
      </w:r>
    </w:p>
    <w:p w14:paraId="7D789CCE" w14:textId="4CD5D90A" w:rsidR="002C6CC7" w:rsidRDefault="00F57359" w:rsidP="00730EFE">
      <w:pPr>
        <w:pStyle w:val="ListParagraph"/>
        <w:numPr>
          <w:ilvl w:val="0"/>
          <w:numId w:val="5"/>
        </w:numPr>
      </w:pPr>
      <w:r>
        <w:t>Seven in ten (68%) now say they are actively involved in the arts just as often as before the earthquakes, compared to 58% in 2011.</w:t>
      </w:r>
    </w:p>
    <w:p w14:paraId="7C456623" w14:textId="7DE65A15" w:rsidR="00DA72C7" w:rsidRDefault="00DA72C7" w:rsidP="00720596">
      <w:r>
        <w:lastRenderedPageBreak/>
        <w:t>T</w:t>
      </w:r>
      <w:r w:rsidR="002415EA">
        <w:t>he Christchurch residents</w:t>
      </w:r>
      <w:r>
        <w:t xml:space="preserve"> who </w:t>
      </w:r>
      <w:r w:rsidR="002415EA">
        <w:t xml:space="preserve">are most likely to exhibit an ongoing negative impact on their level of arts involvement </w:t>
      </w:r>
      <w:r>
        <w:t>are</w:t>
      </w:r>
      <w:r w:rsidR="002415EA">
        <w:t xml:space="preserve"> elderly Christchurch residents. Three quarters of people aged 60 or more (76%) </w:t>
      </w:r>
      <w:r w:rsidR="001D332D">
        <w:t>say they attend arts less than before</w:t>
      </w:r>
      <w:r w:rsidR="002415EA">
        <w:t>, and nearly one in two 60-69 year olds (46%) say they are a</w:t>
      </w:r>
      <w:r w:rsidR="001D332D">
        <w:t>ctively involved less than before</w:t>
      </w:r>
      <w:r w:rsidR="002415EA">
        <w:t>.</w:t>
      </w:r>
    </w:p>
    <w:p w14:paraId="2C0BB6AB" w14:textId="04158F05" w:rsidR="002415EA" w:rsidRDefault="002415EA" w:rsidP="00720596">
      <w:r>
        <w:t xml:space="preserve">There are no other significant differences in arts involvement </w:t>
      </w:r>
      <w:r w:rsidR="001D332D">
        <w:t xml:space="preserve">between </w:t>
      </w:r>
      <w:r>
        <w:t>Christchurch residents.</w:t>
      </w:r>
    </w:p>
    <w:p w14:paraId="63075504" w14:textId="77777777" w:rsidR="002415EA" w:rsidRDefault="002415EA" w:rsidP="00720596"/>
    <w:p w14:paraId="0815FECE" w14:textId="09E0571B" w:rsidR="002415EA" w:rsidRDefault="002415EA" w:rsidP="002415EA">
      <w:pPr>
        <w:pStyle w:val="Heading3"/>
      </w:pPr>
      <w:bookmarkStart w:id="70" w:name="_Toc411596311"/>
      <w:r>
        <w:t>Pe</w:t>
      </w:r>
      <w:r w:rsidR="001D332D">
        <w:t>rceived importance of the arts to</w:t>
      </w:r>
      <w:r>
        <w:t xml:space="preserve"> Christchurch’s recovery</w:t>
      </w:r>
      <w:bookmarkEnd w:id="70"/>
    </w:p>
    <w:p w14:paraId="322706F1" w14:textId="3FFAE74F" w:rsidR="002415EA" w:rsidRDefault="002415EA" w:rsidP="002415EA">
      <w:r>
        <w:t xml:space="preserve">Christchurch residents were asked about </w:t>
      </w:r>
      <w:r w:rsidR="006773E7">
        <w:t>the role the arts should play in the rebuilding of Christchurch.</w:t>
      </w:r>
    </w:p>
    <w:p w14:paraId="53790327" w14:textId="77777777" w:rsidR="00C20A99" w:rsidRDefault="006773E7" w:rsidP="001D332D">
      <w:pPr>
        <w:ind w:left="720" w:hanging="720"/>
        <w:jc w:val="center"/>
        <w:rPr>
          <w:i/>
          <w:lang w:val="en-GB"/>
        </w:rPr>
      </w:pPr>
      <w:r w:rsidRPr="006773E7">
        <w:rPr>
          <w:i/>
          <w:lang w:val="en-GB"/>
        </w:rPr>
        <w:t>How strongly do you agree or disagree with these two statements</w:t>
      </w:r>
      <w:r w:rsidRPr="006773E7">
        <w:rPr>
          <w:i/>
        </w:rPr>
        <w:t xml:space="preserve"> </w:t>
      </w:r>
      <w:r w:rsidRPr="006773E7">
        <w:rPr>
          <w:i/>
          <w:lang w:val="en-GB"/>
        </w:rPr>
        <w:t xml:space="preserve">using the scale: </w:t>
      </w:r>
      <w:r>
        <w:rPr>
          <w:i/>
          <w:lang w:val="en-GB"/>
        </w:rPr>
        <w:t xml:space="preserve">strongly agree, </w:t>
      </w:r>
    </w:p>
    <w:p w14:paraId="669347D8" w14:textId="71840468" w:rsidR="006773E7" w:rsidRPr="006773E7" w:rsidRDefault="006773E7" w:rsidP="001D332D">
      <w:pPr>
        <w:ind w:left="720" w:hanging="720"/>
        <w:jc w:val="center"/>
        <w:rPr>
          <w:i/>
          <w:lang w:val="en-GB"/>
        </w:rPr>
      </w:pPr>
      <w:r>
        <w:rPr>
          <w:i/>
          <w:lang w:val="en-GB"/>
        </w:rPr>
        <w:t>slightly agree,</w:t>
      </w:r>
      <w:r w:rsidR="00837711">
        <w:rPr>
          <w:i/>
          <w:lang w:val="en-GB"/>
        </w:rPr>
        <w:t xml:space="preserve"> </w:t>
      </w:r>
      <w:r w:rsidRPr="006773E7">
        <w:rPr>
          <w:i/>
          <w:lang w:val="en-GB"/>
        </w:rPr>
        <w:t>neither agree nor disagree, slightly disagree, or strongly disagree?</w:t>
      </w:r>
    </w:p>
    <w:p w14:paraId="7918301E" w14:textId="77777777" w:rsidR="001645A2" w:rsidRDefault="001645A2" w:rsidP="002415EA"/>
    <w:p w14:paraId="6DFCDBBB" w14:textId="188684CE" w:rsidR="006773E7" w:rsidRDefault="006773E7" w:rsidP="002415EA">
      <w:r>
        <w:t>The results of this question are summarised below.</w:t>
      </w:r>
    </w:p>
    <w:p w14:paraId="7BA1A494" w14:textId="181DEB16" w:rsidR="006773E7" w:rsidRDefault="00937A39" w:rsidP="002415EA">
      <w:r w:rsidRPr="00937A39">
        <w:rPr>
          <w:noProof/>
          <w:lang w:eastAsia="en-NZ"/>
        </w:rPr>
        <w:drawing>
          <wp:inline distT="0" distB="0" distL="0" distR="0" wp14:anchorId="4B2F8116" wp14:editId="0B54248D">
            <wp:extent cx="6867525" cy="16986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868790" cy="1698938"/>
                    </a:xfrm>
                    <a:prstGeom prst="rect">
                      <a:avLst/>
                    </a:prstGeom>
                    <a:noFill/>
                    <a:ln>
                      <a:noFill/>
                    </a:ln>
                  </pic:spPr>
                </pic:pic>
              </a:graphicData>
            </a:graphic>
          </wp:inline>
        </w:drawing>
      </w:r>
    </w:p>
    <w:p w14:paraId="69184145" w14:textId="77777777" w:rsidR="006773E7" w:rsidRDefault="006773E7" w:rsidP="006773E7">
      <w:pPr>
        <w:rPr>
          <w:b/>
          <w:sz w:val="18"/>
        </w:rPr>
      </w:pPr>
      <w:r w:rsidRPr="001C02F0">
        <w:rPr>
          <w:b/>
          <w:sz w:val="18"/>
        </w:rPr>
        <w:t xml:space="preserve">BASE: </w:t>
      </w:r>
      <w:r>
        <w:rPr>
          <w:b/>
          <w:sz w:val="18"/>
        </w:rPr>
        <w:t>All Christchurch Urban respondents</w:t>
      </w:r>
      <w:r w:rsidRPr="001C02F0">
        <w:rPr>
          <w:b/>
          <w:sz w:val="18"/>
        </w:rPr>
        <w:t>; 2011 (n=</w:t>
      </w:r>
      <w:r>
        <w:rPr>
          <w:b/>
          <w:sz w:val="18"/>
        </w:rPr>
        <w:t>108); 2014 (n=93</w:t>
      </w:r>
      <w:r w:rsidRPr="001C02F0">
        <w:rPr>
          <w:b/>
          <w:sz w:val="18"/>
        </w:rPr>
        <w:t>)</w:t>
      </w:r>
    </w:p>
    <w:p w14:paraId="1C5AD9DB" w14:textId="77777777" w:rsidR="00937A39" w:rsidRDefault="00937A39" w:rsidP="002415EA"/>
    <w:p w14:paraId="2185205D" w14:textId="176C69B7" w:rsidR="006773E7" w:rsidRDefault="006773E7" w:rsidP="002415EA">
      <w:r>
        <w:t xml:space="preserve">Since 2011 there has been a decrease in the proportion of Christchurch residents who strongly agree with each of these statements.  This means that fewer Christchurch residents </w:t>
      </w:r>
      <w:r w:rsidR="0000762E">
        <w:t>now place</w:t>
      </w:r>
      <w:r w:rsidR="00570D89">
        <w:t xml:space="preserve"> as much</w:t>
      </w:r>
      <w:r w:rsidR="0000762E">
        <w:t xml:space="preserve"> importance on Christchurch being recognised as a place that supports excellence in the arts, and fewer now</w:t>
      </w:r>
      <w:r w:rsidR="00570D89">
        <w:t xml:space="preserve"> strongly</w:t>
      </w:r>
      <w:r w:rsidR="0000762E">
        <w:t xml:space="preserve"> believe arts</w:t>
      </w:r>
      <w:r w:rsidR="001D332D">
        <w:t xml:space="preserve"> and culture have a vital role t</w:t>
      </w:r>
      <w:r w:rsidR="0000762E">
        <w:t>o play in the rebuilding of Christchurch’s future.</w:t>
      </w:r>
    </w:p>
    <w:p w14:paraId="378A341A" w14:textId="77777777" w:rsidR="006A233B" w:rsidRDefault="006A233B" w:rsidP="006A233B">
      <w:r>
        <w:t>This result can perhaps be explained by the context of residents’ experiences of living in Christchurch for three years since the 2011 earthquakes.  In 2014 Colmar Brunton conducted other research in Christchurch that showed some residents’ attitudes continue to be impacted by inadequacies in basic infrastructure such as housing and roads, and frustration with progress on aspects they expected to be resolved some time ago.  In this context perhaps the arts is now further down the priority list for some residents when thinking about the rebuilding of their city.</w:t>
      </w:r>
    </w:p>
    <w:p w14:paraId="749F2DA9" w14:textId="56A247DE" w:rsidR="006773E7" w:rsidRDefault="0000762E" w:rsidP="002415EA">
      <w:r>
        <w:t xml:space="preserve">There are few significant differences indicating which Christchurch residents </w:t>
      </w:r>
      <w:r w:rsidR="002F6863">
        <w:t>are more or less positively disposed towards the arts in Christchurch.  However males (40%) are significantly less likely to strongly agree</w:t>
      </w:r>
      <w:r w:rsidR="00570D89">
        <w:t xml:space="preserve"> that</w:t>
      </w:r>
      <w:r w:rsidR="002F6863">
        <w:t xml:space="preserve"> it is important Christchurch is recognised as a place that supports excellence in the arts.  This proportion has declined significantly since 2011 (66%)</w:t>
      </w:r>
      <w:r w:rsidR="001D332D">
        <w:t>, and is a key driver of the change in attitudes since 2011</w:t>
      </w:r>
      <w:r w:rsidR="002F6863">
        <w:t>.</w:t>
      </w:r>
    </w:p>
    <w:p w14:paraId="733BA873" w14:textId="77777777" w:rsidR="006773E7" w:rsidRPr="002415EA" w:rsidRDefault="006773E7" w:rsidP="002415EA">
      <w:pPr>
        <w:sectPr w:rsidR="006773E7" w:rsidRPr="002415EA" w:rsidSect="00642080">
          <w:pgSz w:w="11906" w:h="16838"/>
          <w:pgMar w:top="1440" w:right="851" w:bottom="1440" w:left="1134" w:header="709" w:footer="709" w:gutter="0"/>
          <w:cols w:space="708"/>
          <w:titlePg/>
          <w:docGrid w:linePitch="360"/>
        </w:sectPr>
      </w:pPr>
    </w:p>
    <w:p w14:paraId="0DA91201" w14:textId="6E2D4F53" w:rsidR="00D67230" w:rsidRDefault="00D67230" w:rsidP="00D67230">
      <w:pPr>
        <w:pStyle w:val="Heading1"/>
      </w:pPr>
      <w:bookmarkStart w:id="71" w:name="_Toc411596312"/>
      <w:r>
        <w:lastRenderedPageBreak/>
        <w:t>Appendi</w:t>
      </w:r>
      <w:r w:rsidR="009A5D28">
        <w:t>ces</w:t>
      </w:r>
      <w:bookmarkEnd w:id="71"/>
    </w:p>
    <w:p w14:paraId="2A246916" w14:textId="77777777" w:rsidR="00D67230" w:rsidRDefault="00D67230" w:rsidP="00D67230">
      <w:pPr>
        <w:pStyle w:val="TextbelowHEADING1"/>
      </w:pPr>
    </w:p>
    <w:p w14:paraId="5BF614FE" w14:textId="17377D2E" w:rsidR="00D67230" w:rsidRPr="00D67230" w:rsidRDefault="00D67230" w:rsidP="00D67230"/>
    <w:p w14:paraId="7EF7FDD1" w14:textId="77777777" w:rsidR="00B44BD6" w:rsidRDefault="00B44BD6">
      <w:r>
        <w:br w:type="page"/>
      </w:r>
    </w:p>
    <w:p w14:paraId="70B477FD" w14:textId="77777777" w:rsidR="00B44BD6" w:rsidRDefault="00B44BD6" w:rsidP="00B44BD6">
      <w:pPr>
        <w:pStyle w:val="Heading2"/>
      </w:pPr>
      <w:r>
        <w:lastRenderedPageBreak/>
        <w:t xml:space="preserve">Attendance </w:t>
      </w:r>
      <w:proofErr w:type="spellStart"/>
      <w:r>
        <w:t>Tritiles</w:t>
      </w:r>
      <w:proofErr w:type="spellEnd"/>
      <w:r>
        <w:t xml:space="preserve"> by Demographics</w:t>
      </w:r>
    </w:p>
    <w:p w14:paraId="66FD2351" w14:textId="77777777" w:rsidR="00B44BD6" w:rsidRDefault="00B44BD6" w:rsidP="00B44BD6"/>
    <w:p w14:paraId="4F98D6FF" w14:textId="1840C188" w:rsidR="00B44BD6" w:rsidRPr="00B44BD6" w:rsidRDefault="00B44BD6" w:rsidP="00B44BD6">
      <w:pPr>
        <w:rPr>
          <w:b/>
        </w:rPr>
      </w:pPr>
      <w:r w:rsidRPr="00B44BD6">
        <w:rPr>
          <w:b/>
        </w:rPr>
        <w:t>Definitions:</w:t>
      </w:r>
    </w:p>
    <w:p w14:paraId="3AB68260" w14:textId="676B2655" w:rsidR="00B44BD6" w:rsidRDefault="00B44BD6" w:rsidP="00B44BD6">
      <w:pPr>
        <w:pStyle w:val="ListParagraph"/>
        <w:numPr>
          <w:ilvl w:val="0"/>
          <w:numId w:val="11"/>
        </w:numPr>
      </w:pPr>
      <w:r>
        <w:t>None - did not attend anything</w:t>
      </w:r>
    </w:p>
    <w:p w14:paraId="1563BE87" w14:textId="0A07AA76" w:rsidR="00B44BD6" w:rsidRDefault="00B44BD6" w:rsidP="00B44BD6">
      <w:pPr>
        <w:pStyle w:val="ListParagraph"/>
        <w:numPr>
          <w:ilvl w:val="0"/>
          <w:numId w:val="11"/>
        </w:numPr>
      </w:pPr>
      <w:r>
        <w:t>Low – attended three or fewer events in the past 12 months</w:t>
      </w:r>
    </w:p>
    <w:p w14:paraId="2E910A66" w14:textId="77777777" w:rsidR="00B44BD6" w:rsidRDefault="00B44BD6" w:rsidP="00B44BD6">
      <w:pPr>
        <w:pStyle w:val="ListParagraph"/>
        <w:numPr>
          <w:ilvl w:val="0"/>
          <w:numId w:val="11"/>
        </w:numPr>
      </w:pPr>
      <w:r>
        <w:t>Medium – attended more than three events and up to ten events in the past 12 months</w:t>
      </w:r>
    </w:p>
    <w:p w14:paraId="0D48BE3A" w14:textId="77777777" w:rsidR="00B44BD6" w:rsidRDefault="00B44BD6" w:rsidP="00B44BD6">
      <w:pPr>
        <w:pStyle w:val="ListParagraph"/>
        <w:numPr>
          <w:ilvl w:val="0"/>
          <w:numId w:val="11"/>
        </w:numPr>
      </w:pPr>
      <w:r>
        <w:t>High – attended more than ten events in the past 12 months</w:t>
      </w:r>
    </w:p>
    <w:p w14:paraId="357CE04F" w14:textId="77777777" w:rsidR="00B44BD6" w:rsidRPr="00B44BD6" w:rsidRDefault="00B44BD6" w:rsidP="00B44BD6"/>
    <w:tbl>
      <w:tblPr>
        <w:tblStyle w:val="PlainTable4"/>
        <w:tblW w:w="9921" w:type="dxa"/>
        <w:tblLook w:val="0420" w:firstRow="1" w:lastRow="0" w:firstColumn="0" w:lastColumn="0" w:noHBand="0" w:noVBand="1"/>
      </w:tblPr>
      <w:tblGrid>
        <w:gridCol w:w="2410"/>
        <w:gridCol w:w="1701"/>
        <w:gridCol w:w="1418"/>
        <w:gridCol w:w="1417"/>
        <w:gridCol w:w="1418"/>
        <w:gridCol w:w="1557"/>
      </w:tblGrid>
      <w:tr w:rsidR="00B44BD6" w:rsidRPr="0044664B" w14:paraId="1672591B" w14:textId="5F6980A8" w:rsidTr="00B44BD6">
        <w:trPr>
          <w:cnfStyle w:val="100000000000" w:firstRow="1" w:lastRow="0" w:firstColumn="0" w:lastColumn="0" w:oddVBand="0" w:evenVBand="0" w:oddHBand="0" w:evenHBand="0" w:firstRowFirstColumn="0" w:firstRowLastColumn="0" w:lastRowFirstColumn="0" w:lastRowLastColumn="0"/>
        </w:trPr>
        <w:tc>
          <w:tcPr>
            <w:tcW w:w="2410" w:type="dxa"/>
            <w:tcBorders>
              <w:bottom w:val="single" w:sz="8" w:space="0" w:color="A6A6A6" w:themeColor="background1" w:themeShade="A6"/>
            </w:tcBorders>
            <w:shd w:val="clear" w:color="auto" w:fill="8496B0" w:themeFill="text2" w:themeFillTint="99"/>
          </w:tcPr>
          <w:p w14:paraId="387BA75D" w14:textId="77777777" w:rsidR="00B44BD6" w:rsidRPr="0044664B" w:rsidRDefault="00B44BD6" w:rsidP="00AE6A1C">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01" w:type="dxa"/>
            <w:tcBorders>
              <w:left w:val="single" w:sz="18" w:space="0" w:color="FFFFFF" w:themeColor="background1"/>
              <w:bottom w:val="single" w:sz="8" w:space="0" w:color="A6A6A6" w:themeColor="background1" w:themeShade="A6"/>
            </w:tcBorders>
            <w:shd w:val="clear" w:color="auto" w:fill="8496B0" w:themeFill="text2" w:themeFillTint="99"/>
          </w:tcPr>
          <w:p w14:paraId="7AD06556" w14:textId="77777777" w:rsidR="00B44BD6" w:rsidRPr="0044664B"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418"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49E08C57" w14:textId="77777777" w:rsidR="00B44BD6"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Attended </w:t>
            </w:r>
          </w:p>
          <w:p w14:paraId="27CC8A2E" w14:textId="4674BCBF" w:rsidR="00B44BD6" w:rsidRPr="0044664B"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nothing</w:t>
            </w:r>
          </w:p>
        </w:tc>
        <w:tc>
          <w:tcPr>
            <w:tcW w:w="1417" w:type="dxa"/>
            <w:tcBorders>
              <w:left w:val="single" w:sz="18" w:space="0" w:color="FFFFFF" w:themeColor="background1"/>
              <w:bottom w:val="single" w:sz="8" w:space="0" w:color="A6A6A6" w:themeColor="background1" w:themeShade="A6"/>
            </w:tcBorders>
            <w:shd w:val="clear" w:color="auto" w:fill="8496B0" w:themeFill="text2" w:themeFillTint="99"/>
          </w:tcPr>
          <w:p w14:paraId="328A3535" w14:textId="77777777" w:rsidR="00B44BD6"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Low </w:t>
            </w:r>
          </w:p>
          <w:p w14:paraId="6CDDDCF3" w14:textId="7B2808A5" w:rsidR="00B44BD6" w:rsidRPr="0044664B"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Attendance</w:t>
            </w:r>
          </w:p>
        </w:tc>
        <w:tc>
          <w:tcPr>
            <w:tcW w:w="1418" w:type="dxa"/>
            <w:tcBorders>
              <w:left w:val="single" w:sz="18" w:space="0" w:color="FFFFFF" w:themeColor="background1"/>
              <w:bottom w:val="single" w:sz="8" w:space="0" w:color="A6A6A6" w:themeColor="background1" w:themeShade="A6"/>
            </w:tcBorders>
            <w:shd w:val="clear" w:color="auto" w:fill="8496B0" w:themeFill="text2" w:themeFillTint="99"/>
          </w:tcPr>
          <w:p w14:paraId="57102784" w14:textId="77777777" w:rsidR="00B44BD6" w:rsidRDefault="00B44BD6" w:rsidP="00AE6A1C">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 xml:space="preserve">Medium </w:t>
            </w:r>
          </w:p>
          <w:p w14:paraId="47824653" w14:textId="21C8E1C6" w:rsidR="00B44BD6" w:rsidRDefault="00B44BD6" w:rsidP="00AE6A1C">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Attendance</w:t>
            </w:r>
          </w:p>
        </w:tc>
        <w:tc>
          <w:tcPr>
            <w:tcW w:w="1557" w:type="dxa"/>
            <w:tcBorders>
              <w:left w:val="single" w:sz="18" w:space="0" w:color="FFFFFF" w:themeColor="background1"/>
              <w:bottom w:val="single" w:sz="8" w:space="0" w:color="A6A6A6" w:themeColor="background1" w:themeShade="A6"/>
            </w:tcBorders>
            <w:shd w:val="clear" w:color="auto" w:fill="8496B0" w:themeFill="text2" w:themeFillTint="99"/>
          </w:tcPr>
          <w:p w14:paraId="298CA76D" w14:textId="77777777" w:rsidR="00B44BD6" w:rsidRDefault="00B44BD6" w:rsidP="00AE6A1C">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 xml:space="preserve">High </w:t>
            </w:r>
          </w:p>
          <w:p w14:paraId="6D799FE5" w14:textId="13FFCAB4" w:rsidR="00B44BD6" w:rsidRDefault="00B44BD6" w:rsidP="00AE6A1C">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Attendance</w:t>
            </w:r>
          </w:p>
        </w:tc>
      </w:tr>
      <w:tr w:rsidR="00AE6A1C" w:rsidRPr="00170563" w14:paraId="128F2D58" w14:textId="6DF7FF7C"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Borders>
              <w:top w:val="single" w:sz="8" w:space="0" w:color="A6A6A6" w:themeColor="background1" w:themeShade="A6"/>
            </w:tcBorders>
          </w:tcPr>
          <w:p w14:paraId="3BD119FB"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Male</w:t>
            </w:r>
          </w:p>
        </w:tc>
        <w:tc>
          <w:tcPr>
            <w:tcW w:w="1701" w:type="dxa"/>
            <w:tcBorders>
              <w:top w:val="single" w:sz="8" w:space="0" w:color="A6A6A6" w:themeColor="background1" w:themeShade="A6"/>
              <w:left w:val="single" w:sz="18" w:space="0" w:color="FFFFFF" w:themeColor="background1"/>
            </w:tcBorders>
            <w:vAlign w:val="center"/>
          </w:tcPr>
          <w:p w14:paraId="5FDE7C5C"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418"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7555CEE1" w14:textId="6CBAD365" w:rsidR="00AE6A1C" w:rsidRPr="00AE6A1C" w:rsidRDefault="00AE6A1C" w:rsidP="00AE6A1C">
            <w:pPr>
              <w:pStyle w:val="BodyText"/>
              <w:spacing w:before="40" w:after="40"/>
              <w:jc w:val="center"/>
              <w:rPr>
                <w:rFonts w:ascii="Candara" w:hAnsi="Candara" w:cs="Arial"/>
                <w:b/>
                <w:color w:val="000000" w:themeColor="text1"/>
                <w:sz w:val="18"/>
                <w:szCs w:val="18"/>
              </w:rPr>
            </w:pPr>
            <w:r w:rsidRPr="00AE6A1C">
              <w:rPr>
                <w:rFonts w:ascii="Candara" w:hAnsi="Candara" w:cs="Segoe UI"/>
                <w:color w:val="008000"/>
                <w:sz w:val="18"/>
                <w:szCs w:val="18"/>
              </w:rPr>
              <w:t>64%</w:t>
            </w:r>
          </w:p>
        </w:tc>
        <w:tc>
          <w:tcPr>
            <w:tcW w:w="1417" w:type="dxa"/>
            <w:tcBorders>
              <w:top w:val="single" w:sz="8" w:space="0" w:color="A6A6A6" w:themeColor="background1" w:themeShade="A6"/>
              <w:left w:val="single" w:sz="18" w:space="0" w:color="FFFFFF" w:themeColor="background1"/>
            </w:tcBorders>
            <w:vAlign w:val="center"/>
          </w:tcPr>
          <w:p w14:paraId="77EE786F" w14:textId="564CB17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FF8000"/>
                <w:sz w:val="18"/>
                <w:szCs w:val="18"/>
              </w:rPr>
              <w:t>56%</w:t>
            </w:r>
          </w:p>
        </w:tc>
        <w:tc>
          <w:tcPr>
            <w:tcW w:w="1418" w:type="dxa"/>
            <w:tcBorders>
              <w:top w:val="single" w:sz="8" w:space="0" w:color="A6A6A6" w:themeColor="background1" w:themeShade="A6"/>
              <w:left w:val="single" w:sz="18" w:space="0" w:color="FFFFFF" w:themeColor="background1"/>
            </w:tcBorders>
            <w:vAlign w:val="center"/>
          </w:tcPr>
          <w:p w14:paraId="41E754AB" w14:textId="5741121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43%</w:t>
            </w:r>
          </w:p>
        </w:tc>
        <w:tc>
          <w:tcPr>
            <w:tcW w:w="1557" w:type="dxa"/>
            <w:tcBorders>
              <w:top w:val="single" w:sz="8" w:space="0" w:color="A6A6A6" w:themeColor="background1" w:themeShade="A6"/>
              <w:left w:val="single" w:sz="18" w:space="0" w:color="FFFFFF" w:themeColor="background1"/>
            </w:tcBorders>
            <w:vAlign w:val="center"/>
          </w:tcPr>
          <w:p w14:paraId="5E113C72" w14:textId="76602A3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FF0000"/>
                <w:sz w:val="18"/>
                <w:szCs w:val="18"/>
              </w:rPr>
              <w:t>42%</w:t>
            </w:r>
          </w:p>
        </w:tc>
      </w:tr>
      <w:tr w:rsidR="00AE6A1C" w:rsidRPr="00170563" w14:paraId="0A051FD3" w14:textId="5648B9C1" w:rsidTr="00AE6A1C">
        <w:trPr>
          <w:trHeight w:val="284"/>
        </w:trPr>
        <w:tc>
          <w:tcPr>
            <w:tcW w:w="2410" w:type="dxa"/>
          </w:tcPr>
          <w:p w14:paraId="19CB358E"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Female</w:t>
            </w:r>
          </w:p>
        </w:tc>
        <w:tc>
          <w:tcPr>
            <w:tcW w:w="1701" w:type="dxa"/>
            <w:tcBorders>
              <w:left w:val="single" w:sz="18" w:space="0" w:color="FFFFFF" w:themeColor="background1"/>
            </w:tcBorders>
            <w:vAlign w:val="center"/>
          </w:tcPr>
          <w:p w14:paraId="23D23EFC"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418" w:type="dxa"/>
            <w:tcBorders>
              <w:left w:val="single" w:sz="18" w:space="0" w:color="FFFFFF" w:themeColor="background1"/>
              <w:right w:val="single" w:sz="18" w:space="0" w:color="FFFFFF" w:themeColor="background1"/>
            </w:tcBorders>
            <w:vAlign w:val="center"/>
          </w:tcPr>
          <w:p w14:paraId="53C71E71" w14:textId="623F5CDC" w:rsidR="00AE6A1C" w:rsidRPr="00AE6A1C" w:rsidRDefault="00AE6A1C" w:rsidP="00AE6A1C">
            <w:pPr>
              <w:pStyle w:val="BodyText"/>
              <w:spacing w:before="40" w:after="40"/>
              <w:jc w:val="center"/>
              <w:rPr>
                <w:rFonts w:ascii="Candara" w:hAnsi="Candara" w:cs="Segoe UI"/>
                <w:b/>
                <w:color w:val="008000"/>
                <w:sz w:val="18"/>
                <w:szCs w:val="18"/>
              </w:rPr>
            </w:pPr>
            <w:r w:rsidRPr="00AE6A1C">
              <w:rPr>
                <w:rFonts w:ascii="Candara" w:hAnsi="Candara" w:cs="Segoe UI"/>
                <w:color w:val="FF0000"/>
                <w:sz w:val="18"/>
                <w:szCs w:val="18"/>
              </w:rPr>
              <w:t>36%</w:t>
            </w:r>
          </w:p>
        </w:tc>
        <w:tc>
          <w:tcPr>
            <w:tcW w:w="1417" w:type="dxa"/>
            <w:tcBorders>
              <w:left w:val="single" w:sz="18" w:space="0" w:color="FFFFFF" w:themeColor="background1"/>
            </w:tcBorders>
            <w:vAlign w:val="center"/>
          </w:tcPr>
          <w:p w14:paraId="18E7A72D" w14:textId="33DA53A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FF0000"/>
                <w:sz w:val="18"/>
                <w:szCs w:val="18"/>
              </w:rPr>
              <w:t>44%</w:t>
            </w:r>
          </w:p>
        </w:tc>
        <w:tc>
          <w:tcPr>
            <w:tcW w:w="1418" w:type="dxa"/>
            <w:tcBorders>
              <w:left w:val="single" w:sz="18" w:space="0" w:color="FFFFFF" w:themeColor="background1"/>
            </w:tcBorders>
            <w:vAlign w:val="center"/>
          </w:tcPr>
          <w:p w14:paraId="62731047" w14:textId="59C78DB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57%</w:t>
            </w:r>
          </w:p>
        </w:tc>
        <w:tc>
          <w:tcPr>
            <w:tcW w:w="1557" w:type="dxa"/>
            <w:tcBorders>
              <w:left w:val="single" w:sz="18" w:space="0" w:color="FFFFFF" w:themeColor="background1"/>
            </w:tcBorders>
            <w:vAlign w:val="center"/>
          </w:tcPr>
          <w:p w14:paraId="3F0B00DF" w14:textId="5795CA0D"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008000"/>
                <w:sz w:val="18"/>
                <w:szCs w:val="18"/>
              </w:rPr>
              <w:t>58%</w:t>
            </w:r>
          </w:p>
        </w:tc>
      </w:tr>
      <w:tr w:rsidR="00AE6A1C" w:rsidRPr="00170563" w14:paraId="615ED8D0" w14:textId="242D4A19"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1A29728"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15-29</w:t>
            </w:r>
          </w:p>
        </w:tc>
        <w:tc>
          <w:tcPr>
            <w:tcW w:w="1701" w:type="dxa"/>
            <w:tcBorders>
              <w:left w:val="single" w:sz="18" w:space="0" w:color="FFFFFF" w:themeColor="background1"/>
            </w:tcBorders>
            <w:vAlign w:val="center"/>
          </w:tcPr>
          <w:p w14:paraId="558D812B"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418" w:type="dxa"/>
            <w:tcBorders>
              <w:left w:val="single" w:sz="18" w:space="0" w:color="FFFFFF" w:themeColor="background1"/>
              <w:right w:val="single" w:sz="18" w:space="0" w:color="FFFFFF" w:themeColor="background1"/>
            </w:tcBorders>
            <w:vAlign w:val="center"/>
          </w:tcPr>
          <w:p w14:paraId="30A12BD6" w14:textId="2875439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23%</w:t>
            </w:r>
          </w:p>
        </w:tc>
        <w:tc>
          <w:tcPr>
            <w:tcW w:w="1417" w:type="dxa"/>
            <w:tcBorders>
              <w:left w:val="single" w:sz="18" w:space="0" w:color="FFFFFF" w:themeColor="background1"/>
            </w:tcBorders>
            <w:vAlign w:val="center"/>
          </w:tcPr>
          <w:p w14:paraId="321B6E2F" w14:textId="35AFD7A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30%</w:t>
            </w:r>
          </w:p>
        </w:tc>
        <w:tc>
          <w:tcPr>
            <w:tcW w:w="1418" w:type="dxa"/>
            <w:tcBorders>
              <w:left w:val="single" w:sz="18" w:space="0" w:color="FFFFFF" w:themeColor="background1"/>
            </w:tcBorders>
            <w:vAlign w:val="center"/>
          </w:tcPr>
          <w:p w14:paraId="21822D93" w14:textId="35F0A73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26%</w:t>
            </w:r>
          </w:p>
        </w:tc>
        <w:tc>
          <w:tcPr>
            <w:tcW w:w="1557" w:type="dxa"/>
            <w:tcBorders>
              <w:left w:val="single" w:sz="18" w:space="0" w:color="FFFFFF" w:themeColor="background1"/>
            </w:tcBorders>
            <w:vAlign w:val="center"/>
          </w:tcPr>
          <w:p w14:paraId="788067D0" w14:textId="6C4BAD6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22%</w:t>
            </w:r>
          </w:p>
        </w:tc>
      </w:tr>
      <w:tr w:rsidR="00AE6A1C" w:rsidRPr="00170563" w14:paraId="74CD2641" w14:textId="711B8262" w:rsidTr="00AE6A1C">
        <w:trPr>
          <w:trHeight w:val="284"/>
        </w:trPr>
        <w:tc>
          <w:tcPr>
            <w:tcW w:w="2410" w:type="dxa"/>
          </w:tcPr>
          <w:p w14:paraId="0EB0984E"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30-39</w:t>
            </w:r>
          </w:p>
        </w:tc>
        <w:tc>
          <w:tcPr>
            <w:tcW w:w="1701" w:type="dxa"/>
            <w:tcBorders>
              <w:left w:val="single" w:sz="18" w:space="0" w:color="FFFFFF" w:themeColor="background1"/>
            </w:tcBorders>
            <w:vAlign w:val="center"/>
          </w:tcPr>
          <w:p w14:paraId="27CF9BAA"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418" w:type="dxa"/>
            <w:tcBorders>
              <w:left w:val="single" w:sz="18" w:space="0" w:color="FFFFFF" w:themeColor="background1"/>
              <w:right w:val="single" w:sz="18" w:space="0" w:color="FFFFFF" w:themeColor="background1"/>
            </w:tcBorders>
            <w:vAlign w:val="center"/>
          </w:tcPr>
          <w:p w14:paraId="62938C7E" w14:textId="2E47A8F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9%</w:t>
            </w:r>
          </w:p>
        </w:tc>
        <w:tc>
          <w:tcPr>
            <w:tcW w:w="1417" w:type="dxa"/>
            <w:tcBorders>
              <w:left w:val="single" w:sz="18" w:space="0" w:color="FFFFFF" w:themeColor="background1"/>
            </w:tcBorders>
            <w:vAlign w:val="center"/>
          </w:tcPr>
          <w:p w14:paraId="51819F67" w14:textId="0E29410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418" w:type="dxa"/>
            <w:tcBorders>
              <w:left w:val="single" w:sz="18" w:space="0" w:color="FFFFFF" w:themeColor="background1"/>
            </w:tcBorders>
            <w:vAlign w:val="center"/>
          </w:tcPr>
          <w:p w14:paraId="1C8E6823" w14:textId="5FB07FB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13%</w:t>
            </w:r>
          </w:p>
        </w:tc>
        <w:tc>
          <w:tcPr>
            <w:tcW w:w="1557" w:type="dxa"/>
            <w:tcBorders>
              <w:left w:val="single" w:sz="18" w:space="0" w:color="FFFFFF" w:themeColor="background1"/>
            </w:tcBorders>
            <w:vAlign w:val="center"/>
          </w:tcPr>
          <w:p w14:paraId="4765D220" w14:textId="11203E9D"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13%</w:t>
            </w:r>
          </w:p>
        </w:tc>
      </w:tr>
      <w:tr w:rsidR="00AE6A1C" w:rsidRPr="00170563" w14:paraId="3F3C30BC" w14:textId="283AFE74"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D4184C5"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40-49</w:t>
            </w:r>
          </w:p>
        </w:tc>
        <w:tc>
          <w:tcPr>
            <w:tcW w:w="1701" w:type="dxa"/>
            <w:tcBorders>
              <w:left w:val="single" w:sz="18" w:space="0" w:color="FFFFFF" w:themeColor="background1"/>
            </w:tcBorders>
            <w:vAlign w:val="center"/>
          </w:tcPr>
          <w:p w14:paraId="558F6ED4"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418" w:type="dxa"/>
            <w:tcBorders>
              <w:left w:val="single" w:sz="18" w:space="0" w:color="FFFFFF" w:themeColor="background1"/>
              <w:right w:val="single" w:sz="18" w:space="0" w:color="FFFFFF" w:themeColor="background1"/>
            </w:tcBorders>
            <w:vAlign w:val="center"/>
          </w:tcPr>
          <w:p w14:paraId="7A9B9F31" w14:textId="1D0ECA2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26%</w:t>
            </w:r>
          </w:p>
        </w:tc>
        <w:tc>
          <w:tcPr>
            <w:tcW w:w="1417" w:type="dxa"/>
            <w:tcBorders>
              <w:left w:val="single" w:sz="18" w:space="0" w:color="FFFFFF" w:themeColor="background1"/>
            </w:tcBorders>
            <w:vAlign w:val="center"/>
          </w:tcPr>
          <w:p w14:paraId="3F371562" w14:textId="5B6F029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c>
          <w:tcPr>
            <w:tcW w:w="1418" w:type="dxa"/>
            <w:tcBorders>
              <w:left w:val="single" w:sz="18" w:space="0" w:color="FFFFFF" w:themeColor="background1"/>
            </w:tcBorders>
            <w:vAlign w:val="center"/>
          </w:tcPr>
          <w:p w14:paraId="41C373F9" w14:textId="4CC2C6A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23%</w:t>
            </w:r>
          </w:p>
        </w:tc>
        <w:tc>
          <w:tcPr>
            <w:tcW w:w="1557" w:type="dxa"/>
            <w:tcBorders>
              <w:left w:val="single" w:sz="18" w:space="0" w:color="FFFFFF" w:themeColor="background1"/>
            </w:tcBorders>
            <w:vAlign w:val="center"/>
          </w:tcPr>
          <w:p w14:paraId="7A406009" w14:textId="674AC05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r>
      <w:tr w:rsidR="00AE6A1C" w:rsidRPr="00170563" w14:paraId="660B8800" w14:textId="12B12671" w:rsidTr="00AE6A1C">
        <w:trPr>
          <w:trHeight w:val="284"/>
        </w:trPr>
        <w:tc>
          <w:tcPr>
            <w:tcW w:w="2410" w:type="dxa"/>
          </w:tcPr>
          <w:p w14:paraId="032677DD"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50-59</w:t>
            </w:r>
          </w:p>
        </w:tc>
        <w:tc>
          <w:tcPr>
            <w:tcW w:w="1701" w:type="dxa"/>
            <w:tcBorders>
              <w:left w:val="single" w:sz="18" w:space="0" w:color="FFFFFF" w:themeColor="background1"/>
            </w:tcBorders>
            <w:vAlign w:val="center"/>
          </w:tcPr>
          <w:p w14:paraId="75D10B69"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418" w:type="dxa"/>
            <w:tcBorders>
              <w:left w:val="single" w:sz="18" w:space="0" w:color="FFFFFF" w:themeColor="background1"/>
              <w:right w:val="single" w:sz="18" w:space="0" w:color="FFFFFF" w:themeColor="background1"/>
            </w:tcBorders>
            <w:vAlign w:val="center"/>
          </w:tcPr>
          <w:p w14:paraId="6FAFA8D7" w14:textId="39C0B54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7" w:type="dxa"/>
            <w:tcBorders>
              <w:left w:val="single" w:sz="18" w:space="0" w:color="FFFFFF" w:themeColor="background1"/>
            </w:tcBorders>
            <w:vAlign w:val="center"/>
          </w:tcPr>
          <w:p w14:paraId="40ED2E07" w14:textId="30F6193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418" w:type="dxa"/>
            <w:tcBorders>
              <w:left w:val="single" w:sz="18" w:space="0" w:color="FFFFFF" w:themeColor="background1"/>
            </w:tcBorders>
            <w:vAlign w:val="center"/>
          </w:tcPr>
          <w:p w14:paraId="28855252" w14:textId="6C3218F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557" w:type="dxa"/>
            <w:tcBorders>
              <w:left w:val="single" w:sz="18" w:space="0" w:color="FFFFFF" w:themeColor="background1"/>
            </w:tcBorders>
            <w:vAlign w:val="center"/>
          </w:tcPr>
          <w:p w14:paraId="311C898E" w14:textId="58F4883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21%</w:t>
            </w:r>
          </w:p>
        </w:tc>
      </w:tr>
      <w:tr w:rsidR="00AE6A1C" w:rsidRPr="00170563" w14:paraId="1CE89D2F" w14:textId="2ED5D185"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636D5073"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60-69</w:t>
            </w:r>
          </w:p>
        </w:tc>
        <w:tc>
          <w:tcPr>
            <w:tcW w:w="1701" w:type="dxa"/>
            <w:tcBorders>
              <w:left w:val="single" w:sz="18" w:space="0" w:color="FFFFFF" w:themeColor="background1"/>
            </w:tcBorders>
            <w:vAlign w:val="center"/>
          </w:tcPr>
          <w:p w14:paraId="73B42D8E"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418" w:type="dxa"/>
            <w:tcBorders>
              <w:left w:val="single" w:sz="18" w:space="0" w:color="FFFFFF" w:themeColor="background1"/>
              <w:right w:val="single" w:sz="18" w:space="0" w:color="FFFFFF" w:themeColor="background1"/>
            </w:tcBorders>
            <w:vAlign w:val="center"/>
          </w:tcPr>
          <w:p w14:paraId="6244A25C" w14:textId="381B2AC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417" w:type="dxa"/>
            <w:tcBorders>
              <w:left w:val="single" w:sz="18" w:space="0" w:color="FFFFFF" w:themeColor="background1"/>
            </w:tcBorders>
            <w:vAlign w:val="center"/>
          </w:tcPr>
          <w:p w14:paraId="7E159456" w14:textId="054605D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13%</w:t>
            </w:r>
          </w:p>
        </w:tc>
        <w:tc>
          <w:tcPr>
            <w:tcW w:w="1418" w:type="dxa"/>
            <w:tcBorders>
              <w:left w:val="single" w:sz="18" w:space="0" w:color="FFFFFF" w:themeColor="background1"/>
            </w:tcBorders>
            <w:vAlign w:val="center"/>
          </w:tcPr>
          <w:p w14:paraId="16B68FF3" w14:textId="6A5ADD3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557" w:type="dxa"/>
            <w:tcBorders>
              <w:left w:val="single" w:sz="18" w:space="0" w:color="FFFFFF" w:themeColor="background1"/>
            </w:tcBorders>
            <w:vAlign w:val="center"/>
          </w:tcPr>
          <w:p w14:paraId="5BD3B95A" w14:textId="3AE6B96A"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r>
      <w:tr w:rsidR="00AE6A1C" w:rsidRPr="00170563" w14:paraId="0BBD71F9" w14:textId="647A89F5" w:rsidTr="00AE6A1C">
        <w:trPr>
          <w:trHeight w:val="284"/>
        </w:trPr>
        <w:tc>
          <w:tcPr>
            <w:tcW w:w="2410" w:type="dxa"/>
          </w:tcPr>
          <w:p w14:paraId="22E2C3F5"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70+</w:t>
            </w:r>
          </w:p>
        </w:tc>
        <w:tc>
          <w:tcPr>
            <w:tcW w:w="1701" w:type="dxa"/>
            <w:tcBorders>
              <w:left w:val="single" w:sz="18" w:space="0" w:color="FFFFFF" w:themeColor="background1"/>
            </w:tcBorders>
            <w:vAlign w:val="center"/>
          </w:tcPr>
          <w:p w14:paraId="70844419"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418" w:type="dxa"/>
            <w:tcBorders>
              <w:left w:val="single" w:sz="18" w:space="0" w:color="FFFFFF" w:themeColor="background1"/>
              <w:right w:val="single" w:sz="18" w:space="0" w:color="FFFFFF" w:themeColor="background1"/>
            </w:tcBorders>
            <w:vAlign w:val="center"/>
          </w:tcPr>
          <w:p w14:paraId="1D3578D5" w14:textId="4063F73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7" w:type="dxa"/>
            <w:tcBorders>
              <w:left w:val="single" w:sz="18" w:space="0" w:color="FFFFFF" w:themeColor="background1"/>
            </w:tcBorders>
            <w:vAlign w:val="center"/>
          </w:tcPr>
          <w:p w14:paraId="27693FB3" w14:textId="560EEAEA"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8" w:type="dxa"/>
            <w:tcBorders>
              <w:left w:val="single" w:sz="18" w:space="0" w:color="FFFFFF" w:themeColor="background1"/>
            </w:tcBorders>
            <w:vAlign w:val="center"/>
          </w:tcPr>
          <w:p w14:paraId="12F3BC67" w14:textId="1557043A"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c>
          <w:tcPr>
            <w:tcW w:w="1557" w:type="dxa"/>
            <w:tcBorders>
              <w:left w:val="single" w:sz="18" w:space="0" w:color="FFFFFF" w:themeColor="background1"/>
            </w:tcBorders>
            <w:vAlign w:val="center"/>
          </w:tcPr>
          <w:p w14:paraId="4C0B7B28" w14:textId="4649EA2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r>
      <w:tr w:rsidR="00AE6A1C" w:rsidRPr="00170563" w14:paraId="1D8FB9A5" w14:textId="6F8090BC"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DCA1CEB"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NZ European</w:t>
            </w:r>
          </w:p>
        </w:tc>
        <w:tc>
          <w:tcPr>
            <w:tcW w:w="1701" w:type="dxa"/>
            <w:tcBorders>
              <w:left w:val="single" w:sz="18" w:space="0" w:color="FFFFFF" w:themeColor="background1"/>
            </w:tcBorders>
            <w:vAlign w:val="center"/>
          </w:tcPr>
          <w:p w14:paraId="4DC45DCE"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418" w:type="dxa"/>
            <w:tcBorders>
              <w:left w:val="single" w:sz="18" w:space="0" w:color="FFFFFF" w:themeColor="background1"/>
              <w:right w:val="single" w:sz="18" w:space="0" w:color="FFFFFF" w:themeColor="background1"/>
            </w:tcBorders>
            <w:vAlign w:val="center"/>
          </w:tcPr>
          <w:p w14:paraId="014F7A30" w14:textId="1CA8C62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73%</w:t>
            </w:r>
          </w:p>
        </w:tc>
        <w:tc>
          <w:tcPr>
            <w:tcW w:w="1417" w:type="dxa"/>
            <w:tcBorders>
              <w:left w:val="single" w:sz="18" w:space="0" w:color="FFFFFF" w:themeColor="background1"/>
            </w:tcBorders>
            <w:vAlign w:val="center"/>
          </w:tcPr>
          <w:p w14:paraId="610F2873" w14:textId="11C6231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73%</w:t>
            </w:r>
          </w:p>
        </w:tc>
        <w:tc>
          <w:tcPr>
            <w:tcW w:w="1418" w:type="dxa"/>
            <w:tcBorders>
              <w:left w:val="single" w:sz="18" w:space="0" w:color="FFFFFF" w:themeColor="background1"/>
            </w:tcBorders>
            <w:vAlign w:val="center"/>
          </w:tcPr>
          <w:p w14:paraId="395BD054" w14:textId="793D75F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67%</w:t>
            </w:r>
          </w:p>
        </w:tc>
        <w:tc>
          <w:tcPr>
            <w:tcW w:w="1557" w:type="dxa"/>
            <w:tcBorders>
              <w:left w:val="single" w:sz="18" w:space="0" w:color="FFFFFF" w:themeColor="background1"/>
            </w:tcBorders>
            <w:vAlign w:val="center"/>
          </w:tcPr>
          <w:p w14:paraId="323D6905" w14:textId="45E420B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70%</w:t>
            </w:r>
          </w:p>
        </w:tc>
      </w:tr>
      <w:tr w:rsidR="00AE6A1C" w:rsidRPr="00170563" w14:paraId="2DFB5EBF" w14:textId="78F2ADDE" w:rsidTr="00AE6A1C">
        <w:trPr>
          <w:trHeight w:val="284"/>
        </w:trPr>
        <w:tc>
          <w:tcPr>
            <w:tcW w:w="2410" w:type="dxa"/>
          </w:tcPr>
          <w:p w14:paraId="2DD1A32B"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Māori</w:t>
            </w:r>
          </w:p>
        </w:tc>
        <w:tc>
          <w:tcPr>
            <w:tcW w:w="1701" w:type="dxa"/>
            <w:tcBorders>
              <w:left w:val="single" w:sz="18" w:space="0" w:color="FFFFFF" w:themeColor="background1"/>
            </w:tcBorders>
            <w:vAlign w:val="center"/>
          </w:tcPr>
          <w:p w14:paraId="5E6D7340"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418" w:type="dxa"/>
            <w:tcBorders>
              <w:left w:val="single" w:sz="18" w:space="0" w:color="FFFFFF" w:themeColor="background1"/>
              <w:right w:val="single" w:sz="18" w:space="0" w:color="FFFFFF" w:themeColor="background1"/>
            </w:tcBorders>
            <w:vAlign w:val="center"/>
          </w:tcPr>
          <w:p w14:paraId="27EB34CB" w14:textId="5BC7A9C7"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9%</w:t>
            </w:r>
          </w:p>
        </w:tc>
        <w:tc>
          <w:tcPr>
            <w:tcW w:w="1417" w:type="dxa"/>
            <w:tcBorders>
              <w:left w:val="single" w:sz="18" w:space="0" w:color="FFFFFF" w:themeColor="background1"/>
            </w:tcBorders>
            <w:vAlign w:val="center"/>
          </w:tcPr>
          <w:p w14:paraId="055521B9" w14:textId="15C911F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9%</w:t>
            </w:r>
          </w:p>
        </w:tc>
        <w:tc>
          <w:tcPr>
            <w:tcW w:w="1418" w:type="dxa"/>
            <w:tcBorders>
              <w:left w:val="single" w:sz="18" w:space="0" w:color="FFFFFF" w:themeColor="background1"/>
            </w:tcBorders>
            <w:vAlign w:val="center"/>
          </w:tcPr>
          <w:p w14:paraId="3B08FB75" w14:textId="5DC2B59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557" w:type="dxa"/>
            <w:tcBorders>
              <w:left w:val="single" w:sz="18" w:space="0" w:color="FFFFFF" w:themeColor="background1"/>
            </w:tcBorders>
            <w:vAlign w:val="center"/>
          </w:tcPr>
          <w:p w14:paraId="110521AD" w14:textId="11BDA75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008000"/>
                <w:sz w:val="18"/>
                <w:szCs w:val="18"/>
              </w:rPr>
              <w:t>16%</w:t>
            </w:r>
          </w:p>
        </w:tc>
      </w:tr>
      <w:tr w:rsidR="00AE6A1C" w:rsidRPr="00170563" w14:paraId="0A5EE76C" w14:textId="0CE99F6D"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1F6E8321"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Pacific Island</w:t>
            </w:r>
          </w:p>
        </w:tc>
        <w:tc>
          <w:tcPr>
            <w:tcW w:w="1701" w:type="dxa"/>
            <w:tcBorders>
              <w:left w:val="single" w:sz="18" w:space="0" w:color="FFFFFF" w:themeColor="background1"/>
            </w:tcBorders>
            <w:vAlign w:val="center"/>
          </w:tcPr>
          <w:p w14:paraId="6DA9563D"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418" w:type="dxa"/>
            <w:tcBorders>
              <w:left w:val="single" w:sz="18" w:space="0" w:color="FFFFFF" w:themeColor="background1"/>
              <w:right w:val="single" w:sz="18" w:space="0" w:color="FFFFFF" w:themeColor="background1"/>
            </w:tcBorders>
            <w:vAlign w:val="center"/>
          </w:tcPr>
          <w:p w14:paraId="145E466B" w14:textId="33CA937F"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4%</w:t>
            </w:r>
          </w:p>
        </w:tc>
        <w:tc>
          <w:tcPr>
            <w:tcW w:w="1417" w:type="dxa"/>
            <w:tcBorders>
              <w:left w:val="single" w:sz="18" w:space="0" w:color="FFFFFF" w:themeColor="background1"/>
            </w:tcBorders>
            <w:vAlign w:val="center"/>
          </w:tcPr>
          <w:p w14:paraId="7FC02BD8" w14:textId="7D893A8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w:t>
            </w:r>
          </w:p>
        </w:tc>
        <w:tc>
          <w:tcPr>
            <w:tcW w:w="1418" w:type="dxa"/>
            <w:tcBorders>
              <w:left w:val="single" w:sz="18" w:space="0" w:color="FFFFFF" w:themeColor="background1"/>
            </w:tcBorders>
            <w:vAlign w:val="center"/>
          </w:tcPr>
          <w:p w14:paraId="35990AD6" w14:textId="1496A97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557" w:type="dxa"/>
            <w:tcBorders>
              <w:left w:val="single" w:sz="18" w:space="0" w:color="FFFFFF" w:themeColor="background1"/>
            </w:tcBorders>
            <w:vAlign w:val="center"/>
          </w:tcPr>
          <w:p w14:paraId="7995C733" w14:textId="72EF965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r>
      <w:tr w:rsidR="00AE6A1C" w:rsidRPr="00170563" w14:paraId="3BAA00B2" w14:textId="0207EEFC" w:rsidTr="00AE6A1C">
        <w:trPr>
          <w:trHeight w:val="284"/>
        </w:trPr>
        <w:tc>
          <w:tcPr>
            <w:tcW w:w="2410" w:type="dxa"/>
          </w:tcPr>
          <w:p w14:paraId="75E0C7B6"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Asian</w:t>
            </w:r>
          </w:p>
        </w:tc>
        <w:tc>
          <w:tcPr>
            <w:tcW w:w="1701" w:type="dxa"/>
            <w:tcBorders>
              <w:left w:val="single" w:sz="18" w:space="0" w:color="FFFFFF" w:themeColor="background1"/>
            </w:tcBorders>
            <w:vAlign w:val="center"/>
          </w:tcPr>
          <w:p w14:paraId="4B5A9B22"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418" w:type="dxa"/>
            <w:tcBorders>
              <w:left w:val="single" w:sz="18" w:space="0" w:color="FFFFFF" w:themeColor="background1"/>
              <w:right w:val="single" w:sz="18" w:space="0" w:color="FFFFFF" w:themeColor="background1"/>
            </w:tcBorders>
            <w:vAlign w:val="center"/>
          </w:tcPr>
          <w:p w14:paraId="6DFE57AB" w14:textId="6C67613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c>
          <w:tcPr>
            <w:tcW w:w="1417" w:type="dxa"/>
            <w:tcBorders>
              <w:left w:val="single" w:sz="18" w:space="0" w:color="FFFFFF" w:themeColor="background1"/>
            </w:tcBorders>
            <w:vAlign w:val="center"/>
          </w:tcPr>
          <w:p w14:paraId="51761FAD" w14:textId="5509847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8" w:type="dxa"/>
            <w:tcBorders>
              <w:left w:val="single" w:sz="18" w:space="0" w:color="FFFFFF" w:themeColor="background1"/>
            </w:tcBorders>
            <w:vAlign w:val="center"/>
          </w:tcPr>
          <w:p w14:paraId="2977861E" w14:textId="692BFBC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557" w:type="dxa"/>
            <w:tcBorders>
              <w:left w:val="single" w:sz="18" w:space="0" w:color="FFFFFF" w:themeColor="background1"/>
            </w:tcBorders>
            <w:vAlign w:val="center"/>
          </w:tcPr>
          <w:p w14:paraId="0567EBFA" w14:textId="5767221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FF0000"/>
                <w:sz w:val="18"/>
                <w:szCs w:val="18"/>
              </w:rPr>
              <w:t>8%</w:t>
            </w:r>
          </w:p>
        </w:tc>
      </w:tr>
      <w:tr w:rsidR="00AE6A1C" w:rsidRPr="00170563" w14:paraId="4E94D02B" w14:textId="7ED492A9"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3E98622"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Other ethnicity</w:t>
            </w:r>
          </w:p>
        </w:tc>
        <w:tc>
          <w:tcPr>
            <w:tcW w:w="1701" w:type="dxa"/>
            <w:tcBorders>
              <w:left w:val="single" w:sz="18" w:space="0" w:color="FFFFFF" w:themeColor="background1"/>
            </w:tcBorders>
            <w:vAlign w:val="center"/>
          </w:tcPr>
          <w:p w14:paraId="30CB752F"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418" w:type="dxa"/>
            <w:tcBorders>
              <w:left w:val="single" w:sz="18" w:space="0" w:color="FFFFFF" w:themeColor="background1"/>
              <w:right w:val="single" w:sz="18" w:space="0" w:color="FFFFFF" w:themeColor="background1"/>
            </w:tcBorders>
            <w:vAlign w:val="center"/>
          </w:tcPr>
          <w:p w14:paraId="085B53B6" w14:textId="2A939E8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7" w:type="dxa"/>
            <w:tcBorders>
              <w:left w:val="single" w:sz="18" w:space="0" w:color="FFFFFF" w:themeColor="background1"/>
            </w:tcBorders>
            <w:vAlign w:val="center"/>
          </w:tcPr>
          <w:p w14:paraId="32A7131B" w14:textId="7C366B0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8" w:type="dxa"/>
            <w:tcBorders>
              <w:left w:val="single" w:sz="18" w:space="0" w:color="FFFFFF" w:themeColor="background1"/>
            </w:tcBorders>
            <w:vAlign w:val="center"/>
          </w:tcPr>
          <w:p w14:paraId="484129DE" w14:textId="4EB4C34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557" w:type="dxa"/>
            <w:tcBorders>
              <w:left w:val="single" w:sz="18" w:space="0" w:color="FFFFFF" w:themeColor="background1"/>
            </w:tcBorders>
            <w:vAlign w:val="center"/>
          </w:tcPr>
          <w:p w14:paraId="3C0B611C" w14:textId="07B495F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r>
      <w:tr w:rsidR="00AE6A1C" w:rsidRPr="00170563" w14:paraId="6D019B49" w14:textId="1B994651" w:rsidTr="00AE6A1C">
        <w:trPr>
          <w:trHeight w:val="284"/>
        </w:trPr>
        <w:tc>
          <w:tcPr>
            <w:tcW w:w="2410" w:type="dxa"/>
          </w:tcPr>
          <w:p w14:paraId="3E02E7E6"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Household size – 1 person</w:t>
            </w:r>
          </w:p>
        </w:tc>
        <w:tc>
          <w:tcPr>
            <w:tcW w:w="1701" w:type="dxa"/>
            <w:tcBorders>
              <w:left w:val="single" w:sz="18" w:space="0" w:color="FFFFFF" w:themeColor="background1"/>
            </w:tcBorders>
            <w:vAlign w:val="center"/>
          </w:tcPr>
          <w:p w14:paraId="10873A13"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418" w:type="dxa"/>
            <w:tcBorders>
              <w:left w:val="single" w:sz="18" w:space="0" w:color="FFFFFF" w:themeColor="background1"/>
              <w:right w:val="single" w:sz="18" w:space="0" w:color="FFFFFF" w:themeColor="background1"/>
            </w:tcBorders>
            <w:vAlign w:val="center"/>
          </w:tcPr>
          <w:p w14:paraId="2ECBA460" w14:textId="35EA2BC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18%</w:t>
            </w:r>
          </w:p>
        </w:tc>
        <w:tc>
          <w:tcPr>
            <w:tcW w:w="1417" w:type="dxa"/>
            <w:tcBorders>
              <w:left w:val="single" w:sz="18" w:space="0" w:color="FFFFFF" w:themeColor="background1"/>
            </w:tcBorders>
            <w:vAlign w:val="center"/>
          </w:tcPr>
          <w:p w14:paraId="556DB690" w14:textId="739D4AB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418" w:type="dxa"/>
            <w:tcBorders>
              <w:left w:val="single" w:sz="18" w:space="0" w:color="FFFFFF" w:themeColor="background1"/>
            </w:tcBorders>
            <w:vAlign w:val="center"/>
          </w:tcPr>
          <w:p w14:paraId="43DC0063" w14:textId="7448A39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557" w:type="dxa"/>
            <w:tcBorders>
              <w:left w:val="single" w:sz="18" w:space="0" w:color="FFFFFF" w:themeColor="background1"/>
            </w:tcBorders>
            <w:vAlign w:val="center"/>
          </w:tcPr>
          <w:p w14:paraId="622B4E6A" w14:textId="21B82EB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r>
      <w:tr w:rsidR="00AE6A1C" w:rsidRPr="00170563" w14:paraId="23308E1B" w14:textId="326C332B"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1AF2BB7"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2 people</w:t>
            </w:r>
          </w:p>
        </w:tc>
        <w:tc>
          <w:tcPr>
            <w:tcW w:w="1701" w:type="dxa"/>
            <w:tcBorders>
              <w:left w:val="single" w:sz="18" w:space="0" w:color="FFFFFF" w:themeColor="background1"/>
            </w:tcBorders>
            <w:vAlign w:val="center"/>
          </w:tcPr>
          <w:p w14:paraId="682CF068"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418" w:type="dxa"/>
            <w:tcBorders>
              <w:left w:val="single" w:sz="18" w:space="0" w:color="FFFFFF" w:themeColor="background1"/>
              <w:right w:val="single" w:sz="18" w:space="0" w:color="FFFFFF" w:themeColor="background1"/>
            </w:tcBorders>
            <w:vAlign w:val="center"/>
          </w:tcPr>
          <w:p w14:paraId="1F0FB966" w14:textId="31E52D7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44%</w:t>
            </w:r>
          </w:p>
        </w:tc>
        <w:tc>
          <w:tcPr>
            <w:tcW w:w="1417" w:type="dxa"/>
            <w:tcBorders>
              <w:left w:val="single" w:sz="18" w:space="0" w:color="FFFFFF" w:themeColor="background1"/>
            </w:tcBorders>
            <w:vAlign w:val="center"/>
          </w:tcPr>
          <w:p w14:paraId="39483BF2" w14:textId="400E52A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43%</w:t>
            </w:r>
          </w:p>
        </w:tc>
        <w:tc>
          <w:tcPr>
            <w:tcW w:w="1418" w:type="dxa"/>
            <w:tcBorders>
              <w:left w:val="single" w:sz="18" w:space="0" w:color="FFFFFF" w:themeColor="background1"/>
            </w:tcBorders>
            <w:vAlign w:val="center"/>
          </w:tcPr>
          <w:p w14:paraId="45E46D01" w14:textId="00848B8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47%</w:t>
            </w:r>
          </w:p>
        </w:tc>
        <w:tc>
          <w:tcPr>
            <w:tcW w:w="1557" w:type="dxa"/>
            <w:tcBorders>
              <w:left w:val="single" w:sz="18" w:space="0" w:color="FFFFFF" w:themeColor="background1"/>
            </w:tcBorders>
            <w:vAlign w:val="center"/>
          </w:tcPr>
          <w:p w14:paraId="7BF3B95B" w14:textId="77E9BE3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51%</w:t>
            </w:r>
          </w:p>
        </w:tc>
      </w:tr>
      <w:tr w:rsidR="00AE6A1C" w:rsidRPr="00170563" w14:paraId="5C0AB3FF" w14:textId="501AD5DD" w:rsidTr="00AE6A1C">
        <w:trPr>
          <w:trHeight w:val="284"/>
        </w:trPr>
        <w:tc>
          <w:tcPr>
            <w:tcW w:w="2410" w:type="dxa"/>
          </w:tcPr>
          <w:p w14:paraId="18C85776"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3 people</w:t>
            </w:r>
          </w:p>
        </w:tc>
        <w:tc>
          <w:tcPr>
            <w:tcW w:w="1701" w:type="dxa"/>
            <w:tcBorders>
              <w:left w:val="single" w:sz="18" w:space="0" w:color="FFFFFF" w:themeColor="background1"/>
            </w:tcBorders>
            <w:vAlign w:val="center"/>
          </w:tcPr>
          <w:p w14:paraId="58CFFF71"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418" w:type="dxa"/>
            <w:tcBorders>
              <w:left w:val="single" w:sz="18" w:space="0" w:color="FFFFFF" w:themeColor="background1"/>
              <w:right w:val="single" w:sz="18" w:space="0" w:color="FFFFFF" w:themeColor="background1"/>
            </w:tcBorders>
            <w:vAlign w:val="center"/>
          </w:tcPr>
          <w:p w14:paraId="3E876705" w14:textId="5D332DB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24%</w:t>
            </w:r>
          </w:p>
        </w:tc>
        <w:tc>
          <w:tcPr>
            <w:tcW w:w="1417" w:type="dxa"/>
            <w:tcBorders>
              <w:left w:val="single" w:sz="18" w:space="0" w:color="FFFFFF" w:themeColor="background1"/>
            </w:tcBorders>
            <w:vAlign w:val="center"/>
          </w:tcPr>
          <w:p w14:paraId="6B8803E7" w14:textId="0F6D432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27%</w:t>
            </w:r>
          </w:p>
        </w:tc>
        <w:tc>
          <w:tcPr>
            <w:tcW w:w="1418" w:type="dxa"/>
            <w:tcBorders>
              <w:left w:val="single" w:sz="18" w:space="0" w:color="FFFFFF" w:themeColor="background1"/>
            </w:tcBorders>
            <w:vAlign w:val="center"/>
          </w:tcPr>
          <w:p w14:paraId="36551DE8" w14:textId="6DB63D8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22%</w:t>
            </w:r>
          </w:p>
        </w:tc>
        <w:tc>
          <w:tcPr>
            <w:tcW w:w="1557" w:type="dxa"/>
            <w:tcBorders>
              <w:left w:val="single" w:sz="18" w:space="0" w:color="FFFFFF" w:themeColor="background1"/>
            </w:tcBorders>
            <w:vAlign w:val="center"/>
          </w:tcPr>
          <w:p w14:paraId="308B583A" w14:textId="036368B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22%</w:t>
            </w:r>
          </w:p>
        </w:tc>
      </w:tr>
      <w:tr w:rsidR="00AE6A1C" w:rsidRPr="00170563" w14:paraId="2C5C7B1C" w14:textId="6CC473D9"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21A819E0"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4 people</w:t>
            </w:r>
          </w:p>
        </w:tc>
        <w:tc>
          <w:tcPr>
            <w:tcW w:w="1701" w:type="dxa"/>
            <w:tcBorders>
              <w:left w:val="single" w:sz="18" w:space="0" w:color="FFFFFF" w:themeColor="background1"/>
            </w:tcBorders>
            <w:vAlign w:val="center"/>
          </w:tcPr>
          <w:p w14:paraId="48F570DA"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418" w:type="dxa"/>
            <w:tcBorders>
              <w:left w:val="single" w:sz="18" w:space="0" w:color="FFFFFF" w:themeColor="background1"/>
              <w:right w:val="single" w:sz="18" w:space="0" w:color="FFFFFF" w:themeColor="background1"/>
            </w:tcBorders>
            <w:vAlign w:val="center"/>
          </w:tcPr>
          <w:p w14:paraId="0AF74A2B" w14:textId="17B60EE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417" w:type="dxa"/>
            <w:tcBorders>
              <w:left w:val="single" w:sz="18" w:space="0" w:color="FFFFFF" w:themeColor="background1"/>
            </w:tcBorders>
            <w:vAlign w:val="center"/>
          </w:tcPr>
          <w:p w14:paraId="4BE50779" w14:textId="3E6576A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8" w:type="dxa"/>
            <w:tcBorders>
              <w:left w:val="single" w:sz="18" w:space="0" w:color="FFFFFF" w:themeColor="background1"/>
            </w:tcBorders>
            <w:vAlign w:val="center"/>
          </w:tcPr>
          <w:p w14:paraId="2D1A7870" w14:textId="55859EE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557" w:type="dxa"/>
            <w:tcBorders>
              <w:left w:val="single" w:sz="18" w:space="0" w:color="FFFFFF" w:themeColor="background1"/>
            </w:tcBorders>
            <w:vAlign w:val="center"/>
          </w:tcPr>
          <w:p w14:paraId="479D3050" w14:textId="022D497A"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r>
      <w:tr w:rsidR="00AE6A1C" w:rsidRPr="00170563" w14:paraId="1CA0345A" w14:textId="745336DD" w:rsidTr="00AE6A1C">
        <w:trPr>
          <w:trHeight w:val="284"/>
        </w:trPr>
        <w:tc>
          <w:tcPr>
            <w:tcW w:w="2410" w:type="dxa"/>
          </w:tcPr>
          <w:p w14:paraId="72EBA5F4"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5 or more people</w:t>
            </w:r>
          </w:p>
        </w:tc>
        <w:tc>
          <w:tcPr>
            <w:tcW w:w="1701" w:type="dxa"/>
            <w:tcBorders>
              <w:left w:val="single" w:sz="18" w:space="0" w:color="FFFFFF" w:themeColor="background1"/>
            </w:tcBorders>
            <w:vAlign w:val="center"/>
          </w:tcPr>
          <w:p w14:paraId="554A781A"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418" w:type="dxa"/>
            <w:tcBorders>
              <w:left w:val="single" w:sz="18" w:space="0" w:color="FFFFFF" w:themeColor="background1"/>
              <w:right w:val="single" w:sz="18" w:space="0" w:color="FFFFFF" w:themeColor="background1"/>
            </w:tcBorders>
            <w:vAlign w:val="center"/>
          </w:tcPr>
          <w:p w14:paraId="24EE5E08" w14:textId="1E688D16"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4%</w:t>
            </w:r>
          </w:p>
        </w:tc>
        <w:tc>
          <w:tcPr>
            <w:tcW w:w="1417" w:type="dxa"/>
            <w:tcBorders>
              <w:left w:val="single" w:sz="18" w:space="0" w:color="FFFFFF" w:themeColor="background1"/>
            </w:tcBorders>
            <w:vAlign w:val="center"/>
          </w:tcPr>
          <w:p w14:paraId="679A118D" w14:textId="2BF94E9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w:t>
            </w:r>
          </w:p>
        </w:tc>
        <w:tc>
          <w:tcPr>
            <w:tcW w:w="1418" w:type="dxa"/>
            <w:tcBorders>
              <w:left w:val="single" w:sz="18" w:space="0" w:color="FFFFFF" w:themeColor="background1"/>
            </w:tcBorders>
            <w:vAlign w:val="center"/>
          </w:tcPr>
          <w:p w14:paraId="5579B3EC" w14:textId="1648361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w:t>
            </w:r>
          </w:p>
        </w:tc>
        <w:tc>
          <w:tcPr>
            <w:tcW w:w="1557" w:type="dxa"/>
            <w:tcBorders>
              <w:left w:val="single" w:sz="18" w:space="0" w:color="FFFFFF" w:themeColor="background1"/>
            </w:tcBorders>
            <w:vAlign w:val="center"/>
          </w:tcPr>
          <w:p w14:paraId="376CB944" w14:textId="6B50F92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r>
      <w:tr w:rsidR="00AE6A1C" w:rsidRPr="00170563" w14:paraId="276FA87A" w14:textId="610C3EA4"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49052A46"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01" w:type="dxa"/>
            <w:tcBorders>
              <w:left w:val="single" w:sz="18" w:space="0" w:color="FFFFFF" w:themeColor="background1"/>
            </w:tcBorders>
            <w:vAlign w:val="center"/>
          </w:tcPr>
          <w:p w14:paraId="6633A781"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418" w:type="dxa"/>
            <w:tcBorders>
              <w:left w:val="single" w:sz="18" w:space="0" w:color="FFFFFF" w:themeColor="background1"/>
              <w:right w:val="single" w:sz="18" w:space="0" w:color="FFFFFF" w:themeColor="background1"/>
            </w:tcBorders>
            <w:vAlign w:val="center"/>
          </w:tcPr>
          <w:p w14:paraId="66ADE52A" w14:textId="1C727E3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20%</w:t>
            </w:r>
          </w:p>
        </w:tc>
        <w:tc>
          <w:tcPr>
            <w:tcW w:w="1417" w:type="dxa"/>
            <w:tcBorders>
              <w:left w:val="single" w:sz="18" w:space="0" w:color="FFFFFF" w:themeColor="background1"/>
            </w:tcBorders>
            <w:vAlign w:val="center"/>
          </w:tcPr>
          <w:p w14:paraId="383D6C47" w14:textId="6F600CE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418" w:type="dxa"/>
            <w:tcBorders>
              <w:left w:val="single" w:sz="18" w:space="0" w:color="FFFFFF" w:themeColor="background1"/>
            </w:tcBorders>
            <w:vAlign w:val="center"/>
          </w:tcPr>
          <w:p w14:paraId="2A0636BA" w14:textId="52DC7B8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c>
          <w:tcPr>
            <w:tcW w:w="1557" w:type="dxa"/>
            <w:tcBorders>
              <w:left w:val="single" w:sz="18" w:space="0" w:color="FFFFFF" w:themeColor="background1"/>
            </w:tcBorders>
            <w:vAlign w:val="center"/>
          </w:tcPr>
          <w:p w14:paraId="2DCC0AB9" w14:textId="6F7B89B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r>
      <w:tr w:rsidR="00AE6A1C" w:rsidRPr="00170563" w14:paraId="7877BA9E" w14:textId="07C41954" w:rsidTr="00AE6A1C">
        <w:trPr>
          <w:trHeight w:val="284"/>
        </w:trPr>
        <w:tc>
          <w:tcPr>
            <w:tcW w:w="2410" w:type="dxa"/>
          </w:tcPr>
          <w:p w14:paraId="019F0B25"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$30,001 - $50,000</w:t>
            </w:r>
          </w:p>
        </w:tc>
        <w:tc>
          <w:tcPr>
            <w:tcW w:w="1701" w:type="dxa"/>
            <w:tcBorders>
              <w:left w:val="single" w:sz="18" w:space="0" w:color="FFFFFF" w:themeColor="background1"/>
            </w:tcBorders>
            <w:vAlign w:val="center"/>
          </w:tcPr>
          <w:p w14:paraId="4D7B2E1B"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418" w:type="dxa"/>
            <w:tcBorders>
              <w:left w:val="single" w:sz="18" w:space="0" w:color="FFFFFF" w:themeColor="background1"/>
              <w:right w:val="single" w:sz="18" w:space="0" w:color="FFFFFF" w:themeColor="background1"/>
            </w:tcBorders>
            <w:vAlign w:val="center"/>
          </w:tcPr>
          <w:p w14:paraId="09A4AD56" w14:textId="715FEB2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7" w:type="dxa"/>
            <w:tcBorders>
              <w:left w:val="single" w:sz="18" w:space="0" w:color="FFFFFF" w:themeColor="background1"/>
            </w:tcBorders>
            <w:vAlign w:val="center"/>
          </w:tcPr>
          <w:p w14:paraId="0D9A6DEC" w14:textId="07CC385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c>
          <w:tcPr>
            <w:tcW w:w="1418" w:type="dxa"/>
            <w:tcBorders>
              <w:left w:val="single" w:sz="18" w:space="0" w:color="FFFFFF" w:themeColor="background1"/>
            </w:tcBorders>
            <w:vAlign w:val="center"/>
          </w:tcPr>
          <w:p w14:paraId="60140BBC" w14:textId="4099417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c>
          <w:tcPr>
            <w:tcW w:w="1557" w:type="dxa"/>
            <w:tcBorders>
              <w:left w:val="single" w:sz="18" w:space="0" w:color="FFFFFF" w:themeColor="background1"/>
            </w:tcBorders>
            <w:vAlign w:val="center"/>
          </w:tcPr>
          <w:p w14:paraId="090C4EE3" w14:textId="5272058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r>
      <w:tr w:rsidR="00AE6A1C" w:rsidRPr="00170563" w14:paraId="1E9FBDB6" w14:textId="383B03C0"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243F2EF8"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$50,001 - $80,000</w:t>
            </w:r>
          </w:p>
        </w:tc>
        <w:tc>
          <w:tcPr>
            <w:tcW w:w="1701" w:type="dxa"/>
            <w:tcBorders>
              <w:left w:val="single" w:sz="18" w:space="0" w:color="FFFFFF" w:themeColor="background1"/>
            </w:tcBorders>
            <w:vAlign w:val="center"/>
          </w:tcPr>
          <w:p w14:paraId="26F9A567"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418" w:type="dxa"/>
            <w:tcBorders>
              <w:left w:val="single" w:sz="18" w:space="0" w:color="FFFFFF" w:themeColor="background1"/>
              <w:right w:val="single" w:sz="18" w:space="0" w:color="FFFFFF" w:themeColor="background1"/>
            </w:tcBorders>
            <w:vAlign w:val="center"/>
          </w:tcPr>
          <w:p w14:paraId="524B3AEE" w14:textId="7B4A802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26%</w:t>
            </w:r>
          </w:p>
        </w:tc>
        <w:tc>
          <w:tcPr>
            <w:tcW w:w="1417" w:type="dxa"/>
            <w:tcBorders>
              <w:left w:val="single" w:sz="18" w:space="0" w:color="FFFFFF" w:themeColor="background1"/>
            </w:tcBorders>
            <w:vAlign w:val="center"/>
          </w:tcPr>
          <w:p w14:paraId="2B20A67C" w14:textId="7422506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418" w:type="dxa"/>
            <w:tcBorders>
              <w:left w:val="single" w:sz="18" w:space="0" w:color="FFFFFF" w:themeColor="background1"/>
            </w:tcBorders>
            <w:vAlign w:val="center"/>
          </w:tcPr>
          <w:p w14:paraId="00AD61E8" w14:textId="63732DC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c>
          <w:tcPr>
            <w:tcW w:w="1557" w:type="dxa"/>
            <w:tcBorders>
              <w:left w:val="single" w:sz="18" w:space="0" w:color="FFFFFF" w:themeColor="background1"/>
            </w:tcBorders>
            <w:vAlign w:val="center"/>
          </w:tcPr>
          <w:p w14:paraId="4B0BB9D0" w14:textId="54B0D5B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20%</w:t>
            </w:r>
          </w:p>
        </w:tc>
      </w:tr>
      <w:tr w:rsidR="00AE6A1C" w:rsidRPr="00170563" w14:paraId="27A36721" w14:textId="1BE42AF8" w:rsidTr="00AE6A1C">
        <w:trPr>
          <w:trHeight w:val="284"/>
        </w:trPr>
        <w:tc>
          <w:tcPr>
            <w:tcW w:w="2410" w:type="dxa"/>
          </w:tcPr>
          <w:p w14:paraId="713DC0B6"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$80,001 - $100,000</w:t>
            </w:r>
          </w:p>
        </w:tc>
        <w:tc>
          <w:tcPr>
            <w:tcW w:w="1701" w:type="dxa"/>
            <w:tcBorders>
              <w:left w:val="single" w:sz="18" w:space="0" w:color="FFFFFF" w:themeColor="background1"/>
            </w:tcBorders>
            <w:vAlign w:val="center"/>
          </w:tcPr>
          <w:p w14:paraId="6916FEE6"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418" w:type="dxa"/>
            <w:tcBorders>
              <w:left w:val="single" w:sz="18" w:space="0" w:color="FFFFFF" w:themeColor="background1"/>
              <w:right w:val="single" w:sz="18" w:space="0" w:color="FFFFFF" w:themeColor="background1"/>
            </w:tcBorders>
            <w:vAlign w:val="center"/>
          </w:tcPr>
          <w:p w14:paraId="323DB644" w14:textId="1F0452F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7" w:type="dxa"/>
            <w:tcBorders>
              <w:left w:val="single" w:sz="18" w:space="0" w:color="FFFFFF" w:themeColor="background1"/>
            </w:tcBorders>
            <w:vAlign w:val="center"/>
          </w:tcPr>
          <w:p w14:paraId="04861A16" w14:textId="03F03E2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418" w:type="dxa"/>
            <w:tcBorders>
              <w:left w:val="single" w:sz="18" w:space="0" w:color="FFFFFF" w:themeColor="background1"/>
            </w:tcBorders>
            <w:vAlign w:val="center"/>
          </w:tcPr>
          <w:p w14:paraId="713D2C36" w14:textId="328E19C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557" w:type="dxa"/>
            <w:tcBorders>
              <w:left w:val="single" w:sz="18" w:space="0" w:color="FFFFFF" w:themeColor="background1"/>
            </w:tcBorders>
            <w:vAlign w:val="center"/>
          </w:tcPr>
          <w:p w14:paraId="1B512DBC" w14:textId="107F50B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r>
      <w:tr w:rsidR="00AE6A1C" w:rsidRPr="00170563" w14:paraId="27701003" w14:textId="14543D45"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42B82C1D"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$100,001 - $120,000</w:t>
            </w:r>
          </w:p>
        </w:tc>
        <w:tc>
          <w:tcPr>
            <w:tcW w:w="1701" w:type="dxa"/>
            <w:tcBorders>
              <w:left w:val="single" w:sz="18" w:space="0" w:color="FFFFFF" w:themeColor="background1"/>
            </w:tcBorders>
            <w:vAlign w:val="center"/>
          </w:tcPr>
          <w:p w14:paraId="2E81272F"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418" w:type="dxa"/>
            <w:tcBorders>
              <w:left w:val="single" w:sz="18" w:space="0" w:color="FFFFFF" w:themeColor="background1"/>
              <w:right w:val="single" w:sz="18" w:space="0" w:color="FFFFFF" w:themeColor="background1"/>
            </w:tcBorders>
            <w:vAlign w:val="center"/>
          </w:tcPr>
          <w:p w14:paraId="2BC8F6F7" w14:textId="7F49490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7" w:type="dxa"/>
            <w:tcBorders>
              <w:left w:val="single" w:sz="18" w:space="0" w:color="FFFFFF" w:themeColor="background1"/>
            </w:tcBorders>
            <w:vAlign w:val="center"/>
          </w:tcPr>
          <w:p w14:paraId="57B720BE" w14:textId="3982D69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418" w:type="dxa"/>
            <w:tcBorders>
              <w:left w:val="single" w:sz="18" w:space="0" w:color="FFFFFF" w:themeColor="background1"/>
            </w:tcBorders>
            <w:vAlign w:val="center"/>
          </w:tcPr>
          <w:p w14:paraId="7A403B72" w14:textId="6B6EA13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w:t>
            </w:r>
          </w:p>
        </w:tc>
        <w:tc>
          <w:tcPr>
            <w:tcW w:w="1557" w:type="dxa"/>
            <w:tcBorders>
              <w:left w:val="single" w:sz="18" w:space="0" w:color="FFFFFF" w:themeColor="background1"/>
            </w:tcBorders>
            <w:vAlign w:val="center"/>
          </w:tcPr>
          <w:p w14:paraId="7EBF4DD7" w14:textId="0E2A9BD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w:t>
            </w:r>
          </w:p>
        </w:tc>
      </w:tr>
      <w:tr w:rsidR="00AE6A1C" w:rsidRPr="00170563" w14:paraId="48F3C235" w14:textId="0C1A1FC7" w:rsidTr="00AE6A1C">
        <w:trPr>
          <w:trHeight w:val="284"/>
        </w:trPr>
        <w:tc>
          <w:tcPr>
            <w:tcW w:w="2410" w:type="dxa"/>
          </w:tcPr>
          <w:p w14:paraId="112307A7"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More than $120,000</w:t>
            </w:r>
          </w:p>
        </w:tc>
        <w:tc>
          <w:tcPr>
            <w:tcW w:w="1701" w:type="dxa"/>
            <w:tcBorders>
              <w:left w:val="single" w:sz="18" w:space="0" w:color="FFFFFF" w:themeColor="background1"/>
            </w:tcBorders>
            <w:vAlign w:val="center"/>
          </w:tcPr>
          <w:p w14:paraId="07E94CDD"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418" w:type="dxa"/>
            <w:tcBorders>
              <w:left w:val="single" w:sz="18" w:space="0" w:color="FFFFFF" w:themeColor="background1"/>
              <w:right w:val="single" w:sz="18" w:space="0" w:color="FFFFFF" w:themeColor="background1"/>
            </w:tcBorders>
            <w:vAlign w:val="center"/>
          </w:tcPr>
          <w:p w14:paraId="1C3680CC" w14:textId="13A91BB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417" w:type="dxa"/>
            <w:tcBorders>
              <w:left w:val="single" w:sz="18" w:space="0" w:color="FFFFFF" w:themeColor="background1"/>
            </w:tcBorders>
            <w:vAlign w:val="center"/>
          </w:tcPr>
          <w:p w14:paraId="71F7C2A9" w14:textId="5998ED1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18%</w:t>
            </w:r>
          </w:p>
        </w:tc>
        <w:tc>
          <w:tcPr>
            <w:tcW w:w="1418" w:type="dxa"/>
            <w:tcBorders>
              <w:left w:val="single" w:sz="18" w:space="0" w:color="FFFFFF" w:themeColor="background1"/>
            </w:tcBorders>
            <w:vAlign w:val="center"/>
          </w:tcPr>
          <w:p w14:paraId="56CEEE5B" w14:textId="5ACC21E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18%</w:t>
            </w:r>
          </w:p>
        </w:tc>
        <w:tc>
          <w:tcPr>
            <w:tcW w:w="1557" w:type="dxa"/>
            <w:tcBorders>
              <w:left w:val="single" w:sz="18" w:space="0" w:color="FFFFFF" w:themeColor="background1"/>
            </w:tcBorders>
            <w:vAlign w:val="center"/>
          </w:tcPr>
          <w:p w14:paraId="6141D3B5" w14:textId="643DB4F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r>
      <w:tr w:rsidR="003B5D50" w:rsidRPr="00170563" w14:paraId="12F4C53E" w14:textId="3563AC5C"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4A6E4BFC"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01" w:type="dxa"/>
            <w:tcBorders>
              <w:left w:val="single" w:sz="18" w:space="0" w:color="FFFFFF" w:themeColor="background1"/>
            </w:tcBorders>
            <w:vAlign w:val="center"/>
          </w:tcPr>
          <w:p w14:paraId="0465EF7F" w14:textId="77777777" w:rsidR="003B5D50" w:rsidRPr="00170563" w:rsidRDefault="003B5D50" w:rsidP="003B5D50">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418" w:type="dxa"/>
            <w:tcBorders>
              <w:left w:val="single" w:sz="18" w:space="0" w:color="FFFFFF" w:themeColor="background1"/>
              <w:right w:val="single" w:sz="18" w:space="0" w:color="FFFFFF" w:themeColor="background1"/>
            </w:tcBorders>
            <w:vAlign w:val="center"/>
          </w:tcPr>
          <w:p w14:paraId="55A192A8" w14:textId="2B79A995"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color w:val="FF0000"/>
                <w:sz w:val="18"/>
                <w:szCs w:val="18"/>
              </w:rPr>
              <w:t>37%</w:t>
            </w:r>
          </w:p>
        </w:tc>
        <w:tc>
          <w:tcPr>
            <w:tcW w:w="1417" w:type="dxa"/>
            <w:tcBorders>
              <w:left w:val="single" w:sz="18" w:space="0" w:color="FFFFFF" w:themeColor="background1"/>
            </w:tcBorders>
            <w:vAlign w:val="center"/>
          </w:tcPr>
          <w:p w14:paraId="328427B9" w14:textId="756B8CD2"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53%</w:t>
            </w:r>
          </w:p>
        </w:tc>
        <w:tc>
          <w:tcPr>
            <w:tcW w:w="1418" w:type="dxa"/>
            <w:tcBorders>
              <w:left w:val="single" w:sz="18" w:space="0" w:color="FFFFFF" w:themeColor="background1"/>
            </w:tcBorders>
            <w:vAlign w:val="center"/>
          </w:tcPr>
          <w:p w14:paraId="662827E6" w14:textId="3A06505F"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49%</w:t>
            </w:r>
          </w:p>
        </w:tc>
        <w:tc>
          <w:tcPr>
            <w:tcW w:w="1557" w:type="dxa"/>
            <w:tcBorders>
              <w:left w:val="single" w:sz="18" w:space="0" w:color="FFFFFF" w:themeColor="background1"/>
            </w:tcBorders>
            <w:vAlign w:val="center"/>
          </w:tcPr>
          <w:p w14:paraId="4BD80496" w14:textId="1F461E8F"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48%</w:t>
            </w:r>
          </w:p>
        </w:tc>
      </w:tr>
      <w:tr w:rsidR="003B5D50" w:rsidRPr="00170563" w14:paraId="0401CD23" w14:textId="3934CD0D" w:rsidTr="00AE6A1C">
        <w:trPr>
          <w:trHeight w:val="284"/>
        </w:trPr>
        <w:tc>
          <w:tcPr>
            <w:tcW w:w="2410" w:type="dxa"/>
          </w:tcPr>
          <w:p w14:paraId="533F979D"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Provincial</w:t>
            </w:r>
          </w:p>
        </w:tc>
        <w:tc>
          <w:tcPr>
            <w:tcW w:w="1701" w:type="dxa"/>
            <w:tcBorders>
              <w:left w:val="single" w:sz="18" w:space="0" w:color="FFFFFF" w:themeColor="background1"/>
            </w:tcBorders>
            <w:vAlign w:val="center"/>
          </w:tcPr>
          <w:p w14:paraId="49A855CD" w14:textId="77777777" w:rsidR="003B5D50" w:rsidRPr="00170563" w:rsidRDefault="003B5D50" w:rsidP="003B5D50">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418" w:type="dxa"/>
            <w:tcBorders>
              <w:left w:val="single" w:sz="18" w:space="0" w:color="FFFFFF" w:themeColor="background1"/>
              <w:right w:val="single" w:sz="18" w:space="0" w:color="FFFFFF" w:themeColor="background1"/>
            </w:tcBorders>
            <w:vAlign w:val="center"/>
          </w:tcPr>
          <w:p w14:paraId="59F0654D" w14:textId="600F29D1"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25%</w:t>
            </w:r>
          </w:p>
        </w:tc>
        <w:tc>
          <w:tcPr>
            <w:tcW w:w="1417" w:type="dxa"/>
            <w:tcBorders>
              <w:left w:val="single" w:sz="18" w:space="0" w:color="FFFFFF" w:themeColor="background1"/>
            </w:tcBorders>
            <w:vAlign w:val="center"/>
          </w:tcPr>
          <w:p w14:paraId="766B0DEA" w14:textId="40C416E9"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20%</w:t>
            </w:r>
          </w:p>
        </w:tc>
        <w:tc>
          <w:tcPr>
            <w:tcW w:w="1418" w:type="dxa"/>
            <w:tcBorders>
              <w:left w:val="single" w:sz="18" w:space="0" w:color="FFFFFF" w:themeColor="background1"/>
            </w:tcBorders>
            <w:vAlign w:val="center"/>
          </w:tcPr>
          <w:p w14:paraId="7A669E04" w14:textId="3DAFB645"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24%</w:t>
            </w:r>
          </w:p>
        </w:tc>
        <w:tc>
          <w:tcPr>
            <w:tcW w:w="1557" w:type="dxa"/>
            <w:tcBorders>
              <w:left w:val="single" w:sz="18" w:space="0" w:color="FFFFFF" w:themeColor="background1"/>
            </w:tcBorders>
            <w:vAlign w:val="center"/>
          </w:tcPr>
          <w:p w14:paraId="39AB4E67" w14:textId="18F055CD"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27%</w:t>
            </w:r>
          </w:p>
        </w:tc>
      </w:tr>
      <w:tr w:rsidR="003B5D50" w:rsidRPr="00170563" w14:paraId="1F0DB117" w14:textId="7BEBA7B8"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54276665"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Town/rural</w:t>
            </w:r>
          </w:p>
        </w:tc>
        <w:tc>
          <w:tcPr>
            <w:tcW w:w="1701" w:type="dxa"/>
            <w:tcBorders>
              <w:left w:val="single" w:sz="18" w:space="0" w:color="FFFFFF" w:themeColor="background1"/>
            </w:tcBorders>
            <w:vAlign w:val="center"/>
          </w:tcPr>
          <w:p w14:paraId="069010C1" w14:textId="77777777" w:rsidR="003B5D50" w:rsidRPr="00170563" w:rsidRDefault="003B5D50" w:rsidP="003B5D50">
            <w:pPr>
              <w:pStyle w:val="BodyText"/>
              <w:spacing w:before="40" w:after="40"/>
              <w:jc w:val="center"/>
              <w:rPr>
                <w:rFonts w:ascii="Candara" w:hAnsi="Candara" w:cs="Arial"/>
                <w:sz w:val="18"/>
                <w:szCs w:val="18"/>
              </w:rPr>
            </w:pPr>
            <w:r>
              <w:rPr>
                <w:rFonts w:ascii="Candara" w:hAnsi="Candara" w:cs="Segoe UI"/>
                <w:sz w:val="18"/>
                <w:szCs w:val="18"/>
              </w:rPr>
              <w:t>28</w:t>
            </w:r>
            <w:r w:rsidRPr="00170563">
              <w:rPr>
                <w:rFonts w:ascii="Candara" w:hAnsi="Candara" w:cs="Segoe UI"/>
                <w:sz w:val="18"/>
                <w:szCs w:val="18"/>
              </w:rPr>
              <w:t>%</w:t>
            </w:r>
          </w:p>
        </w:tc>
        <w:tc>
          <w:tcPr>
            <w:tcW w:w="1418" w:type="dxa"/>
            <w:tcBorders>
              <w:left w:val="single" w:sz="18" w:space="0" w:color="FFFFFF" w:themeColor="background1"/>
              <w:right w:val="single" w:sz="18" w:space="0" w:color="FFFFFF" w:themeColor="background1"/>
            </w:tcBorders>
            <w:vAlign w:val="center"/>
          </w:tcPr>
          <w:p w14:paraId="5FDF6A58" w14:textId="5718600E"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color w:val="008000"/>
                <w:sz w:val="18"/>
                <w:szCs w:val="18"/>
              </w:rPr>
              <w:t>37%</w:t>
            </w:r>
          </w:p>
        </w:tc>
        <w:tc>
          <w:tcPr>
            <w:tcW w:w="1417" w:type="dxa"/>
            <w:tcBorders>
              <w:left w:val="single" w:sz="18" w:space="0" w:color="FFFFFF" w:themeColor="background1"/>
            </w:tcBorders>
            <w:vAlign w:val="center"/>
          </w:tcPr>
          <w:p w14:paraId="18FF8E95" w14:textId="5D29D6F8"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26%</w:t>
            </w:r>
          </w:p>
        </w:tc>
        <w:tc>
          <w:tcPr>
            <w:tcW w:w="1418" w:type="dxa"/>
            <w:tcBorders>
              <w:left w:val="single" w:sz="18" w:space="0" w:color="FFFFFF" w:themeColor="background1"/>
            </w:tcBorders>
            <w:vAlign w:val="center"/>
          </w:tcPr>
          <w:p w14:paraId="325549BE" w14:textId="2928D8CA"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27%</w:t>
            </w:r>
          </w:p>
        </w:tc>
        <w:tc>
          <w:tcPr>
            <w:tcW w:w="1557" w:type="dxa"/>
            <w:tcBorders>
              <w:left w:val="single" w:sz="18" w:space="0" w:color="FFFFFF" w:themeColor="background1"/>
            </w:tcBorders>
            <w:vAlign w:val="center"/>
          </w:tcPr>
          <w:p w14:paraId="1A8E4A0A" w14:textId="1F11780E"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25%</w:t>
            </w:r>
          </w:p>
        </w:tc>
      </w:tr>
      <w:tr w:rsidR="003B5D50" w14:paraId="0D310F12" w14:textId="5FBB0F6A" w:rsidTr="00937A39">
        <w:trPr>
          <w:trHeight w:val="284"/>
        </w:trPr>
        <w:tc>
          <w:tcPr>
            <w:tcW w:w="2410" w:type="dxa"/>
          </w:tcPr>
          <w:p w14:paraId="6B4F735A"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Auckland</w:t>
            </w:r>
          </w:p>
        </w:tc>
        <w:tc>
          <w:tcPr>
            <w:tcW w:w="1701" w:type="dxa"/>
            <w:tcBorders>
              <w:left w:val="single" w:sz="18" w:space="0" w:color="FFFFFF" w:themeColor="background1"/>
            </w:tcBorders>
            <w:vAlign w:val="center"/>
          </w:tcPr>
          <w:p w14:paraId="62094625"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30%</w:t>
            </w:r>
          </w:p>
        </w:tc>
        <w:tc>
          <w:tcPr>
            <w:tcW w:w="1418" w:type="dxa"/>
            <w:tcBorders>
              <w:left w:val="single" w:sz="18" w:space="0" w:color="FFFFFF" w:themeColor="background1"/>
              <w:right w:val="single" w:sz="18" w:space="0" w:color="FFFFFF" w:themeColor="background1"/>
            </w:tcBorders>
            <w:vAlign w:val="center"/>
          </w:tcPr>
          <w:p w14:paraId="18D4DC6D" w14:textId="7C376D2D"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26%</w:t>
            </w:r>
          </w:p>
        </w:tc>
        <w:tc>
          <w:tcPr>
            <w:tcW w:w="1417" w:type="dxa"/>
            <w:tcBorders>
              <w:left w:val="single" w:sz="18" w:space="0" w:color="FFFFFF" w:themeColor="background1"/>
            </w:tcBorders>
            <w:vAlign w:val="center"/>
          </w:tcPr>
          <w:p w14:paraId="3918F30D" w14:textId="75644B1C"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35%</w:t>
            </w:r>
          </w:p>
        </w:tc>
        <w:tc>
          <w:tcPr>
            <w:tcW w:w="1418" w:type="dxa"/>
            <w:tcBorders>
              <w:left w:val="single" w:sz="18" w:space="0" w:color="FFFFFF" w:themeColor="background1"/>
            </w:tcBorders>
            <w:vAlign w:val="center"/>
          </w:tcPr>
          <w:p w14:paraId="0DAB314C" w14:textId="23A26371"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30%</w:t>
            </w:r>
          </w:p>
        </w:tc>
        <w:tc>
          <w:tcPr>
            <w:tcW w:w="1557" w:type="dxa"/>
            <w:tcBorders>
              <w:left w:val="single" w:sz="18" w:space="0" w:color="FFFFFF" w:themeColor="background1"/>
            </w:tcBorders>
            <w:vAlign w:val="center"/>
          </w:tcPr>
          <w:p w14:paraId="264B2EAD" w14:textId="27CD99AE"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29%</w:t>
            </w:r>
          </w:p>
        </w:tc>
      </w:tr>
      <w:tr w:rsidR="003B5D50" w14:paraId="021122EF" w14:textId="2D4A5C2B" w:rsidTr="00937A39">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2E1BD4BF"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Wellington</w:t>
            </w:r>
          </w:p>
        </w:tc>
        <w:tc>
          <w:tcPr>
            <w:tcW w:w="1701" w:type="dxa"/>
            <w:tcBorders>
              <w:left w:val="single" w:sz="18" w:space="0" w:color="FFFFFF" w:themeColor="background1"/>
            </w:tcBorders>
            <w:vAlign w:val="center"/>
          </w:tcPr>
          <w:p w14:paraId="7CBD677E"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9%</w:t>
            </w:r>
          </w:p>
        </w:tc>
        <w:tc>
          <w:tcPr>
            <w:tcW w:w="1418" w:type="dxa"/>
            <w:tcBorders>
              <w:left w:val="single" w:sz="18" w:space="0" w:color="FFFFFF" w:themeColor="background1"/>
              <w:right w:val="single" w:sz="18" w:space="0" w:color="FFFFFF" w:themeColor="background1"/>
            </w:tcBorders>
            <w:vAlign w:val="center"/>
          </w:tcPr>
          <w:p w14:paraId="09385140" w14:textId="158D6176"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4%</w:t>
            </w:r>
          </w:p>
        </w:tc>
        <w:tc>
          <w:tcPr>
            <w:tcW w:w="1417" w:type="dxa"/>
            <w:tcBorders>
              <w:left w:val="single" w:sz="18" w:space="0" w:color="FFFFFF" w:themeColor="background1"/>
            </w:tcBorders>
            <w:vAlign w:val="center"/>
          </w:tcPr>
          <w:p w14:paraId="5091BD1F" w14:textId="6BE096A6"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8%</w:t>
            </w:r>
          </w:p>
        </w:tc>
        <w:tc>
          <w:tcPr>
            <w:tcW w:w="1418" w:type="dxa"/>
            <w:tcBorders>
              <w:left w:val="single" w:sz="18" w:space="0" w:color="FFFFFF" w:themeColor="background1"/>
            </w:tcBorders>
            <w:vAlign w:val="center"/>
          </w:tcPr>
          <w:p w14:paraId="3543C0FB" w14:textId="220053A5"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9%</w:t>
            </w:r>
          </w:p>
        </w:tc>
        <w:tc>
          <w:tcPr>
            <w:tcW w:w="1557" w:type="dxa"/>
            <w:tcBorders>
              <w:left w:val="single" w:sz="18" w:space="0" w:color="FFFFFF" w:themeColor="background1"/>
            </w:tcBorders>
            <w:vAlign w:val="center"/>
          </w:tcPr>
          <w:p w14:paraId="18BEB5BD" w14:textId="0195A5CE"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12%</w:t>
            </w:r>
          </w:p>
        </w:tc>
      </w:tr>
      <w:tr w:rsidR="003B5D50" w14:paraId="773E20F6" w14:textId="674EDE83" w:rsidTr="00937A39">
        <w:trPr>
          <w:trHeight w:val="284"/>
        </w:trPr>
        <w:tc>
          <w:tcPr>
            <w:tcW w:w="2410" w:type="dxa"/>
            <w:tcBorders>
              <w:bottom w:val="single" w:sz="8" w:space="0" w:color="A6A6A6" w:themeColor="background1" w:themeShade="A6"/>
            </w:tcBorders>
          </w:tcPr>
          <w:p w14:paraId="6675E80A"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Christchurch</w:t>
            </w:r>
          </w:p>
        </w:tc>
        <w:tc>
          <w:tcPr>
            <w:tcW w:w="1701" w:type="dxa"/>
            <w:tcBorders>
              <w:left w:val="single" w:sz="18" w:space="0" w:color="FFFFFF" w:themeColor="background1"/>
              <w:bottom w:val="single" w:sz="8" w:space="0" w:color="A6A6A6" w:themeColor="background1" w:themeShade="A6"/>
            </w:tcBorders>
            <w:vAlign w:val="center"/>
          </w:tcPr>
          <w:p w14:paraId="5453B0D5"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8%</w:t>
            </w:r>
          </w:p>
        </w:tc>
        <w:tc>
          <w:tcPr>
            <w:tcW w:w="1418"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29B3CD1F" w14:textId="6506808A"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7%</w:t>
            </w:r>
          </w:p>
        </w:tc>
        <w:tc>
          <w:tcPr>
            <w:tcW w:w="1417" w:type="dxa"/>
            <w:tcBorders>
              <w:left w:val="single" w:sz="18" w:space="0" w:color="FFFFFF" w:themeColor="background1"/>
              <w:bottom w:val="single" w:sz="8" w:space="0" w:color="A6A6A6" w:themeColor="background1" w:themeShade="A6"/>
            </w:tcBorders>
            <w:vAlign w:val="center"/>
          </w:tcPr>
          <w:p w14:paraId="71D0EDC2" w14:textId="457E0A85"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9%</w:t>
            </w:r>
          </w:p>
        </w:tc>
        <w:tc>
          <w:tcPr>
            <w:tcW w:w="1418" w:type="dxa"/>
            <w:tcBorders>
              <w:left w:val="single" w:sz="18" w:space="0" w:color="FFFFFF" w:themeColor="background1"/>
              <w:bottom w:val="single" w:sz="8" w:space="0" w:color="A6A6A6" w:themeColor="background1" w:themeShade="A6"/>
            </w:tcBorders>
            <w:vAlign w:val="center"/>
          </w:tcPr>
          <w:p w14:paraId="11C22A0F" w14:textId="0F667433"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10%</w:t>
            </w:r>
          </w:p>
        </w:tc>
        <w:tc>
          <w:tcPr>
            <w:tcW w:w="1557" w:type="dxa"/>
            <w:tcBorders>
              <w:left w:val="single" w:sz="18" w:space="0" w:color="FFFFFF" w:themeColor="background1"/>
              <w:bottom w:val="single" w:sz="8" w:space="0" w:color="A6A6A6" w:themeColor="background1" w:themeShade="A6"/>
            </w:tcBorders>
            <w:vAlign w:val="center"/>
          </w:tcPr>
          <w:p w14:paraId="57BB3309" w14:textId="688480DF"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7%</w:t>
            </w:r>
          </w:p>
        </w:tc>
      </w:tr>
    </w:tbl>
    <w:p w14:paraId="582D1F02" w14:textId="28CF4C28" w:rsidR="00B44BD6" w:rsidRPr="00937A39" w:rsidRDefault="00937A39">
      <w:pPr>
        <w:rPr>
          <w:sz w:val="18"/>
        </w:rPr>
      </w:pPr>
      <w:r w:rsidRPr="00937A39">
        <w:rPr>
          <w:sz w:val="18"/>
        </w:rPr>
        <w:t xml:space="preserve">Percentages are </w:t>
      </w:r>
      <w:r>
        <w:rPr>
          <w:sz w:val="18"/>
        </w:rPr>
        <w:t xml:space="preserve">column %’s.  So in table above, 64% of those who did not attend any events are male, 36% are female.  This breakdown is significantly different to the breakdown of the total 15+ population.  The Auckland, Wellington and Christchurch proportions do not add to 100% as they are the percentages for these specific cities </w:t>
      </w:r>
      <w:r w:rsidR="005B544E">
        <w:rPr>
          <w:sz w:val="18"/>
        </w:rPr>
        <w:t>only</w:t>
      </w:r>
      <w:r>
        <w:rPr>
          <w:sz w:val="18"/>
        </w:rPr>
        <w:t>.</w:t>
      </w:r>
    </w:p>
    <w:p w14:paraId="2A1EB59C" w14:textId="77777777" w:rsidR="00B44BD6" w:rsidRDefault="00B44BD6" w:rsidP="00B44BD6">
      <w:pPr>
        <w:pStyle w:val="Heading2"/>
      </w:pPr>
      <w:r>
        <w:lastRenderedPageBreak/>
        <w:t xml:space="preserve">Participation </w:t>
      </w:r>
      <w:proofErr w:type="spellStart"/>
      <w:r>
        <w:t>Tritiles</w:t>
      </w:r>
      <w:proofErr w:type="spellEnd"/>
      <w:r>
        <w:t xml:space="preserve"> by Demographics</w:t>
      </w:r>
    </w:p>
    <w:p w14:paraId="20FBBE41" w14:textId="77777777" w:rsidR="00B44BD6" w:rsidRDefault="00B44BD6"/>
    <w:p w14:paraId="74BE9069" w14:textId="77777777" w:rsidR="00B44BD6" w:rsidRDefault="00B44BD6">
      <w:r>
        <w:t>Definitions:</w:t>
      </w:r>
    </w:p>
    <w:p w14:paraId="0788192A" w14:textId="77777777" w:rsidR="00B44BD6" w:rsidRDefault="00B44BD6" w:rsidP="00B44BD6">
      <w:pPr>
        <w:pStyle w:val="ListParagraph"/>
        <w:numPr>
          <w:ilvl w:val="0"/>
          <w:numId w:val="13"/>
        </w:numPr>
      </w:pPr>
      <w:r>
        <w:t>Did not participate at all in the last 12 months</w:t>
      </w:r>
    </w:p>
    <w:p w14:paraId="0B3A2785" w14:textId="77777777" w:rsidR="00B44BD6" w:rsidRDefault="00B44BD6" w:rsidP="00B44BD6">
      <w:pPr>
        <w:pStyle w:val="ListParagraph"/>
        <w:numPr>
          <w:ilvl w:val="0"/>
          <w:numId w:val="13"/>
        </w:numPr>
      </w:pPr>
      <w:r>
        <w:t>Participated up to 12 times</w:t>
      </w:r>
    </w:p>
    <w:p w14:paraId="510AC2D3" w14:textId="77777777" w:rsidR="00B44BD6" w:rsidRDefault="00B44BD6" w:rsidP="00B44BD6">
      <w:pPr>
        <w:pStyle w:val="ListParagraph"/>
        <w:numPr>
          <w:ilvl w:val="0"/>
          <w:numId w:val="13"/>
        </w:numPr>
      </w:pPr>
      <w:r>
        <w:t>Participated more than 12 times</w:t>
      </w:r>
    </w:p>
    <w:tbl>
      <w:tblPr>
        <w:tblStyle w:val="PlainTable4"/>
        <w:tblW w:w="9923" w:type="dxa"/>
        <w:tblLook w:val="0420" w:firstRow="1" w:lastRow="0" w:firstColumn="0" w:lastColumn="0" w:noHBand="0" w:noVBand="1"/>
      </w:tblPr>
      <w:tblGrid>
        <w:gridCol w:w="2410"/>
        <w:gridCol w:w="1701"/>
        <w:gridCol w:w="1985"/>
        <w:gridCol w:w="1842"/>
        <w:gridCol w:w="1985"/>
      </w:tblGrid>
      <w:tr w:rsidR="00B44BD6" w14:paraId="7DA3CEA7" w14:textId="77777777" w:rsidTr="00B44BD6">
        <w:trPr>
          <w:cnfStyle w:val="100000000000" w:firstRow="1" w:lastRow="0" w:firstColumn="0" w:lastColumn="0" w:oddVBand="0" w:evenVBand="0" w:oddHBand="0" w:evenHBand="0" w:firstRowFirstColumn="0" w:firstRowLastColumn="0" w:lastRowFirstColumn="0" w:lastRowLastColumn="0"/>
        </w:trPr>
        <w:tc>
          <w:tcPr>
            <w:tcW w:w="2410" w:type="dxa"/>
            <w:tcBorders>
              <w:bottom w:val="single" w:sz="8" w:space="0" w:color="A6A6A6" w:themeColor="background1" w:themeShade="A6"/>
            </w:tcBorders>
            <w:shd w:val="clear" w:color="auto" w:fill="8496B0" w:themeFill="text2" w:themeFillTint="99"/>
          </w:tcPr>
          <w:p w14:paraId="3C937A46" w14:textId="77777777" w:rsidR="00B44BD6" w:rsidRPr="0044664B" w:rsidRDefault="00B44BD6" w:rsidP="00AE6A1C">
            <w:pPr>
              <w:pStyle w:val="BodyText"/>
              <w:spacing w:before="80" w:after="0"/>
              <w:rPr>
                <w:rFonts w:ascii="Candara" w:hAnsi="Candara"/>
                <w:bCs w:val="0"/>
                <w:color w:val="FFFFFF" w:themeColor="background1"/>
                <w:sz w:val="18"/>
                <w:szCs w:val="18"/>
              </w:rPr>
            </w:pPr>
            <w:r>
              <w:rPr>
                <w:rFonts w:ascii="Candara" w:hAnsi="Candara"/>
                <w:bCs w:val="0"/>
                <w:color w:val="FFFFFF" w:themeColor="background1"/>
                <w:sz w:val="18"/>
                <w:szCs w:val="18"/>
              </w:rPr>
              <w:t>Demographic variable</w:t>
            </w:r>
          </w:p>
        </w:tc>
        <w:tc>
          <w:tcPr>
            <w:tcW w:w="1701" w:type="dxa"/>
            <w:tcBorders>
              <w:left w:val="single" w:sz="18" w:space="0" w:color="FFFFFF" w:themeColor="background1"/>
              <w:bottom w:val="single" w:sz="8" w:space="0" w:color="A6A6A6" w:themeColor="background1" w:themeShade="A6"/>
            </w:tcBorders>
            <w:shd w:val="clear" w:color="auto" w:fill="8496B0" w:themeFill="text2" w:themeFillTint="99"/>
          </w:tcPr>
          <w:p w14:paraId="00C69C9C" w14:textId="77777777" w:rsidR="00B44BD6" w:rsidRPr="0044664B"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Total NZ 15+ </w:t>
            </w:r>
            <w:proofErr w:type="spellStart"/>
            <w:r>
              <w:rPr>
                <w:rFonts w:ascii="Candara" w:hAnsi="Candara"/>
                <w:bCs w:val="0"/>
                <w:color w:val="FFFFFF" w:themeColor="background1"/>
                <w:sz w:val="18"/>
                <w:szCs w:val="18"/>
              </w:rPr>
              <w:t>popn</w:t>
            </w:r>
            <w:proofErr w:type="spellEnd"/>
            <w:r>
              <w:rPr>
                <w:rFonts w:ascii="Candara" w:hAnsi="Candara"/>
                <w:bCs w:val="0"/>
                <w:color w:val="FFFFFF" w:themeColor="background1"/>
                <w:sz w:val="18"/>
                <w:szCs w:val="18"/>
              </w:rPr>
              <w:t>.</w:t>
            </w:r>
          </w:p>
        </w:tc>
        <w:tc>
          <w:tcPr>
            <w:tcW w:w="1985" w:type="dxa"/>
            <w:tcBorders>
              <w:left w:val="single" w:sz="18" w:space="0" w:color="FFFFFF" w:themeColor="background1"/>
              <w:bottom w:val="single" w:sz="8" w:space="0" w:color="A6A6A6" w:themeColor="background1" w:themeShade="A6"/>
              <w:right w:val="single" w:sz="18" w:space="0" w:color="FFFFFF" w:themeColor="background1"/>
            </w:tcBorders>
            <w:shd w:val="clear" w:color="auto" w:fill="8496B0" w:themeFill="text2" w:themeFillTint="99"/>
          </w:tcPr>
          <w:p w14:paraId="324CC564" w14:textId="77777777" w:rsidR="00B44BD6" w:rsidRDefault="00B44BD6" w:rsidP="00B44BD6">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Did not </w:t>
            </w:r>
          </w:p>
          <w:p w14:paraId="73C67D87" w14:textId="463D51E3" w:rsidR="00B44BD6" w:rsidRPr="0044664B" w:rsidRDefault="00B44BD6" w:rsidP="00B44BD6">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participate</w:t>
            </w:r>
          </w:p>
        </w:tc>
        <w:tc>
          <w:tcPr>
            <w:tcW w:w="1842" w:type="dxa"/>
            <w:tcBorders>
              <w:left w:val="single" w:sz="18" w:space="0" w:color="FFFFFF" w:themeColor="background1"/>
              <w:bottom w:val="single" w:sz="8" w:space="0" w:color="A6A6A6" w:themeColor="background1" w:themeShade="A6"/>
            </w:tcBorders>
            <w:shd w:val="clear" w:color="auto" w:fill="8496B0" w:themeFill="text2" w:themeFillTint="99"/>
          </w:tcPr>
          <w:p w14:paraId="20CA8B26" w14:textId="77777777" w:rsidR="00B44BD6" w:rsidRDefault="00B44BD6" w:rsidP="00AE6A1C">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 xml:space="preserve">Low </w:t>
            </w:r>
          </w:p>
          <w:p w14:paraId="1548E1E3" w14:textId="14F320AC" w:rsidR="00B44BD6" w:rsidRPr="0044664B" w:rsidRDefault="00B44BD6" w:rsidP="00B44BD6">
            <w:pPr>
              <w:pStyle w:val="BodyText"/>
              <w:spacing w:before="80" w:after="0"/>
              <w:jc w:val="center"/>
              <w:rPr>
                <w:rFonts w:ascii="Candara" w:hAnsi="Candara"/>
                <w:bCs w:val="0"/>
                <w:color w:val="FFFFFF" w:themeColor="background1"/>
                <w:sz w:val="18"/>
                <w:szCs w:val="18"/>
              </w:rPr>
            </w:pPr>
            <w:r>
              <w:rPr>
                <w:rFonts w:ascii="Candara" w:hAnsi="Candara"/>
                <w:bCs w:val="0"/>
                <w:color w:val="FFFFFF" w:themeColor="background1"/>
                <w:sz w:val="18"/>
                <w:szCs w:val="18"/>
              </w:rPr>
              <w:t>Participation</w:t>
            </w:r>
          </w:p>
        </w:tc>
        <w:tc>
          <w:tcPr>
            <w:tcW w:w="1985" w:type="dxa"/>
            <w:tcBorders>
              <w:left w:val="single" w:sz="18" w:space="0" w:color="FFFFFF" w:themeColor="background1"/>
              <w:bottom w:val="single" w:sz="8" w:space="0" w:color="A6A6A6" w:themeColor="background1" w:themeShade="A6"/>
            </w:tcBorders>
            <w:shd w:val="clear" w:color="auto" w:fill="8496B0" w:themeFill="text2" w:themeFillTint="99"/>
          </w:tcPr>
          <w:p w14:paraId="7FC69058" w14:textId="77777777" w:rsidR="00B44BD6" w:rsidRDefault="00B44BD6" w:rsidP="00B44BD6">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 xml:space="preserve">High </w:t>
            </w:r>
          </w:p>
          <w:p w14:paraId="4D83B4E7" w14:textId="7F9C82A4" w:rsidR="00B44BD6" w:rsidRDefault="00B44BD6" w:rsidP="00B44BD6">
            <w:pPr>
              <w:pStyle w:val="BodyText"/>
              <w:spacing w:before="80" w:after="0"/>
              <w:jc w:val="center"/>
              <w:rPr>
                <w:rFonts w:ascii="Candara" w:hAnsi="Candara"/>
                <w:color w:val="FFFFFF" w:themeColor="background1"/>
                <w:sz w:val="18"/>
                <w:szCs w:val="18"/>
              </w:rPr>
            </w:pPr>
            <w:r>
              <w:rPr>
                <w:rFonts w:ascii="Candara" w:hAnsi="Candara"/>
                <w:color w:val="FFFFFF" w:themeColor="background1"/>
                <w:sz w:val="18"/>
                <w:szCs w:val="18"/>
              </w:rPr>
              <w:t>Participation</w:t>
            </w:r>
          </w:p>
        </w:tc>
      </w:tr>
      <w:tr w:rsidR="00AE6A1C" w14:paraId="51D1EF59"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Borders>
              <w:top w:val="single" w:sz="8" w:space="0" w:color="A6A6A6" w:themeColor="background1" w:themeShade="A6"/>
            </w:tcBorders>
          </w:tcPr>
          <w:p w14:paraId="103BCE7D"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Male</w:t>
            </w:r>
          </w:p>
        </w:tc>
        <w:tc>
          <w:tcPr>
            <w:tcW w:w="1701" w:type="dxa"/>
            <w:tcBorders>
              <w:top w:val="single" w:sz="8" w:space="0" w:color="A6A6A6" w:themeColor="background1" w:themeShade="A6"/>
              <w:left w:val="single" w:sz="18" w:space="0" w:color="FFFFFF" w:themeColor="background1"/>
            </w:tcBorders>
            <w:vAlign w:val="center"/>
          </w:tcPr>
          <w:p w14:paraId="616D4196"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985" w:type="dxa"/>
            <w:tcBorders>
              <w:top w:val="single" w:sz="8" w:space="0" w:color="A6A6A6" w:themeColor="background1" w:themeShade="A6"/>
              <w:left w:val="single" w:sz="18" w:space="0" w:color="FFFFFF" w:themeColor="background1"/>
              <w:right w:val="single" w:sz="18" w:space="0" w:color="FFFFFF" w:themeColor="background1"/>
            </w:tcBorders>
            <w:vAlign w:val="center"/>
          </w:tcPr>
          <w:p w14:paraId="377A0FD4" w14:textId="1930F620" w:rsidR="00AE6A1C" w:rsidRPr="00AE6A1C" w:rsidRDefault="00AE6A1C" w:rsidP="00AE6A1C">
            <w:pPr>
              <w:pStyle w:val="BodyText"/>
              <w:spacing w:before="40" w:after="40"/>
              <w:jc w:val="center"/>
              <w:rPr>
                <w:rFonts w:ascii="Candara" w:hAnsi="Candara" w:cs="Arial"/>
                <w:b/>
                <w:color w:val="000000" w:themeColor="text1"/>
                <w:sz w:val="18"/>
                <w:szCs w:val="18"/>
              </w:rPr>
            </w:pPr>
            <w:r w:rsidRPr="00AE6A1C">
              <w:rPr>
                <w:rFonts w:ascii="Candara" w:hAnsi="Candara" w:cs="Segoe UI"/>
                <w:color w:val="008000"/>
                <w:sz w:val="18"/>
                <w:szCs w:val="18"/>
              </w:rPr>
              <w:t>53%</w:t>
            </w:r>
          </w:p>
        </w:tc>
        <w:tc>
          <w:tcPr>
            <w:tcW w:w="1842" w:type="dxa"/>
            <w:tcBorders>
              <w:top w:val="single" w:sz="8" w:space="0" w:color="A6A6A6" w:themeColor="background1" w:themeShade="A6"/>
              <w:left w:val="single" w:sz="18" w:space="0" w:color="FFFFFF" w:themeColor="background1"/>
            </w:tcBorders>
            <w:vAlign w:val="center"/>
          </w:tcPr>
          <w:p w14:paraId="60BE06EA" w14:textId="065EE2F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46%</w:t>
            </w:r>
          </w:p>
        </w:tc>
        <w:tc>
          <w:tcPr>
            <w:tcW w:w="1985" w:type="dxa"/>
            <w:tcBorders>
              <w:top w:val="single" w:sz="8" w:space="0" w:color="A6A6A6" w:themeColor="background1" w:themeShade="A6"/>
              <w:left w:val="single" w:sz="18" w:space="0" w:color="FFFFFF" w:themeColor="background1"/>
            </w:tcBorders>
            <w:vAlign w:val="center"/>
          </w:tcPr>
          <w:p w14:paraId="751C231C" w14:textId="0135360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43%</w:t>
            </w:r>
          </w:p>
        </w:tc>
      </w:tr>
      <w:tr w:rsidR="00AE6A1C" w14:paraId="12FB400F" w14:textId="77777777" w:rsidTr="00AE6A1C">
        <w:trPr>
          <w:trHeight w:val="284"/>
        </w:trPr>
        <w:tc>
          <w:tcPr>
            <w:tcW w:w="2410" w:type="dxa"/>
          </w:tcPr>
          <w:p w14:paraId="7DD80B7C"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Female</w:t>
            </w:r>
          </w:p>
        </w:tc>
        <w:tc>
          <w:tcPr>
            <w:tcW w:w="1701" w:type="dxa"/>
            <w:tcBorders>
              <w:left w:val="single" w:sz="18" w:space="0" w:color="FFFFFF" w:themeColor="background1"/>
            </w:tcBorders>
            <w:vAlign w:val="center"/>
          </w:tcPr>
          <w:p w14:paraId="643D924D"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52%</w:t>
            </w:r>
          </w:p>
        </w:tc>
        <w:tc>
          <w:tcPr>
            <w:tcW w:w="1985" w:type="dxa"/>
            <w:tcBorders>
              <w:left w:val="single" w:sz="18" w:space="0" w:color="FFFFFF" w:themeColor="background1"/>
              <w:right w:val="single" w:sz="18" w:space="0" w:color="FFFFFF" w:themeColor="background1"/>
            </w:tcBorders>
            <w:vAlign w:val="center"/>
          </w:tcPr>
          <w:p w14:paraId="2922705C" w14:textId="71669BC2" w:rsidR="00AE6A1C" w:rsidRPr="00AE6A1C" w:rsidRDefault="00AE6A1C" w:rsidP="00AE6A1C">
            <w:pPr>
              <w:pStyle w:val="BodyText"/>
              <w:spacing w:before="40" w:after="40"/>
              <w:jc w:val="center"/>
              <w:rPr>
                <w:rFonts w:ascii="Candara" w:hAnsi="Candara" w:cs="Segoe UI"/>
                <w:b/>
                <w:color w:val="008000"/>
                <w:sz w:val="18"/>
                <w:szCs w:val="18"/>
              </w:rPr>
            </w:pPr>
            <w:r w:rsidRPr="00AE6A1C">
              <w:rPr>
                <w:rFonts w:ascii="Candara" w:hAnsi="Candara" w:cs="Segoe UI"/>
                <w:color w:val="FF0000"/>
                <w:sz w:val="18"/>
                <w:szCs w:val="18"/>
              </w:rPr>
              <w:t>47%</w:t>
            </w:r>
          </w:p>
        </w:tc>
        <w:tc>
          <w:tcPr>
            <w:tcW w:w="1842" w:type="dxa"/>
            <w:tcBorders>
              <w:left w:val="single" w:sz="18" w:space="0" w:color="FFFFFF" w:themeColor="background1"/>
            </w:tcBorders>
            <w:vAlign w:val="center"/>
          </w:tcPr>
          <w:p w14:paraId="293D51D7" w14:textId="08724CE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54%</w:t>
            </w:r>
          </w:p>
        </w:tc>
        <w:tc>
          <w:tcPr>
            <w:tcW w:w="1985" w:type="dxa"/>
            <w:tcBorders>
              <w:left w:val="single" w:sz="18" w:space="0" w:color="FFFFFF" w:themeColor="background1"/>
            </w:tcBorders>
            <w:vAlign w:val="center"/>
          </w:tcPr>
          <w:p w14:paraId="30796578" w14:textId="23FDF13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57%</w:t>
            </w:r>
          </w:p>
        </w:tc>
      </w:tr>
      <w:tr w:rsidR="00AE6A1C" w14:paraId="68CB6F33"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4BD54163"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15-29</w:t>
            </w:r>
          </w:p>
        </w:tc>
        <w:tc>
          <w:tcPr>
            <w:tcW w:w="1701" w:type="dxa"/>
            <w:tcBorders>
              <w:left w:val="single" w:sz="18" w:space="0" w:color="FFFFFF" w:themeColor="background1"/>
            </w:tcBorders>
            <w:vAlign w:val="center"/>
          </w:tcPr>
          <w:p w14:paraId="4F3A46CF"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985" w:type="dxa"/>
            <w:tcBorders>
              <w:left w:val="single" w:sz="18" w:space="0" w:color="FFFFFF" w:themeColor="background1"/>
              <w:right w:val="single" w:sz="18" w:space="0" w:color="FFFFFF" w:themeColor="background1"/>
            </w:tcBorders>
            <w:vAlign w:val="center"/>
          </w:tcPr>
          <w:p w14:paraId="09BB56DC" w14:textId="601CCCD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FF0000"/>
                <w:sz w:val="18"/>
                <w:szCs w:val="18"/>
              </w:rPr>
              <w:t>18%</w:t>
            </w:r>
          </w:p>
        </w:tc>
        <w:tc>
          <w:tcPr>
            <w:tcW w:w="1842" w:type="dxa"/>
            <w:tcBorders>
              <w:left w:val="single" w:sz="18" w:space="0" w:color="FFFFFF" w:themeColor="background1"/>
            </w:tcBorders>
            <w:vAlign w:val="center"/>
          </w:tcPr>
          <w:p w14:paraId="72FFD95C" w14:textId="4BEBFEF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29%</w:t>
            </w:r>
          </w:p>
        </w:tc>
        <w:tc>
          <w:tcPr>
            <w:tcW w:w="1985" w:type="dxa"/>
            <w:tcBorders>
              <w:left w:val="single" w:sz="18" w:space="0" w:color="FFFFFF" w:themeColor="background1"/>
            </w:tcBorders>
            <w:vAlign w:val="center"/>
          </w:tcPr>
          <w:p w14:paraId="5C429B67" w14:textId="37A245C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008000"/>
                <w:sz w:val="18"/>
                <w:szCs w:val="18"/>
              </w:rPr>
              <w:t>31%</w:t>
            </w:r>
          </w:p>
        </w:tc>
      </w:tr>
      <w:tr w:rsidR="00AE6A1C" w14:paraId="6CB21686" w14:textId="77777777" w:rsidTr="00AE6A1C">
        <w:trPr>
          <w:trHeight w:val="284"/>
        </w:trPr>
        <w:tc>
          <w:tcPr>
            <w:tcW w:w="2410" w:type="dxa"/>
          </w:tcPr>
          <w:p w14:paraId="5F75DC02"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30-39</w:t>
            </w:r>
          </w:p>
        </w:tc>
        <w:tc>
          <w:tcPr>
            <w:tcW w:w="1701" w:type="dxa"/>
            <w:tcBorders>
              <w:left w:val="single" w:sz="18" w:space="0" w:color="FFFFFF" w:themeColor="background1"/>
            </w:tcBorders>
            <w:vAlign w:val="center"/>
          </w:tcPr>
          <w:p w14:paraId="47861975"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985" w:type="dxa"/>
            <w:tcBorders>
              <w:left w:val="single" w:sz="18" w:space="0" w:color="FFFFFF" w:themeColor="background1"/>
              <w:right w:val="single" w:sz="18" w:space="0" w:color="FFFFFF" w:themeColor="background1"/>
            </w:tcBorders>
            <w:vAlign w:val="center"/>
          </w:tcPr>
          <w:p w14:paraId="7E8B8A72" w14:textId="675B54D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842" w:type="dxa"/>
            <w:tcBorders>
              <w:left w:val="single" w:sz="18" w:space="0" w:color="FFFFFF" w:themeColor="background1"/>
            </w:tcBorders>
            <w:vAlign w:val="center"/>
          </w:tcPr>
          <w:p w14:paraId="4A4B3BAA" w14:textId="35D2470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985" w:type="dxa"/>
            <w:tcBorders>
              <w:left w:val="single" w:sz="18" w:space="0" w:color="FFFFFF" w:themeColor="background1"/>
            </w:tcBorders>
            <w:vAlign w:val="center"/>
          </w:tcPr>
          <w:p w14:paraId="433CB329" w14:textId="5EFC5EC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r>
      <w:tr w:rsidR="00AE6A1C" w14:paraId="2C952D43"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71706D3"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40-49</w:t>
            </w:r>
          </w:p>
        </w:tc>
        <w:tc>
          <w:tcPr>
            <w:tcW w:w="1701" w:type="dxa"/>
            <w:tcBorders>
              <w:left w:val="single" w:sz="18" w:space="0" w:color="FFFFFF" w:themeColor="background1"/>
            </w:tcBorders>
            <w:vAlign w:val="center"/>
          </w:tcPr>
          <w:p w14:paraId="196D6EBF"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21%</w:t>
            </w:r>
          </w:p>
        </w:tc>
        <w:tc>
          <w:tcPr>
            <w:tcW w:w="1985" w:type="dxa"/>
            <w:tcBorders>
              <w:left w:val="single" w:sz="18" w:space="0" w:color="FFFFFF" w:themeColor="background1"/>
              <w:right w:val="single" w:sz="18" w:space="0" w:color="FFFFFF" w:themeColor="background1"/>
            </w:tcBorders>
            <w:vAlign w:val="center"/>
          </w:tcPr>
          <w:p w14:paraId="163E61AB" w14:textId="12CC630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24%</w:t>
            </w:r>
          </w:p>
        </w:tc>
        <w:tc>
          <w:tcPr>
            <w:tcW w:w="1842" w:type="dxa"/>
            <w:tcBorders>
              <w:left w:val="single" w:sz="18" w:space="0" w:color="FFFFFF" w:themeColor="background1"/>
            </w:tcBorders>
            <w:vAlign w:val="center"/>
          </w:tcPr>
          <w:p w14:paraId="72358D26" w14:textId="45FF53D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c>
          <w:tcPr>
            <w:tcW w:w="1985" w:type="dxa"/>
            <w:tcBorders>
              <w:left w:val="single" w:sz="18" w:space="0" w:color="FFFFFF" w:themeColor="background1"/>
            </w:tcBorders>
            <w:vAlign w:val="center"/>
          </w:tcPr>
          <w:p w14:paraId="0B74D535" w14:textId="6F3F37B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20%</w:t>
            </w:r>
          </w:p>
        </w:tc>
      </w:tr>
      <w:tr w:rsidR="00AE6A1C" w14:paraId="3B7AD64F" w14:textId="77777777" w:rsidTr="00AE6A1C">
        <w:trPr>
          <w:trHeight w:val="284"/>
        </w:trPr>
        <w:tc>
          <w:tcPr>
            <w:tcW w:w="2410" w:type="dxa"/>
          </w:tcPr>
          <w:p w14:paraId="71F637A2" w14:textId="77777777" w:rsidR="00AE6A1C" w:rsidRPr="008360B8" w:rsidRDefault="00AE6A1C" w:rsidP="00AE6A1C">
            <w:pPr>
              <w:pStyle w:val="BodyText"/>
              <w:spacing w:before="40" w:after="40"/>
              <w:rPr>
                <w:rFonts w:ascii="Candara" w:hAnsi="Candara" w:cs="Arial"/>
                <w:sz w:val="18"/>
                <w:szCs w:val="18"/>
              </w:rPr>
            </w:pPr>
            <w:r w:rsidRPr="008360B8">
              <w:rPr>
                <w:rFonts w:ascii="Candara" w:hAnsi="Candara" w:cs="Arial"/>
                <w:sz w:val="18"/>
                <w:szCs w:val="18"/>
              </w:rPr>
              <w:t>50-59</w:t>
            </w:r>
          </w:p>
        </w:tc>
        <w:tc>
          <w:tcPr>
            <w:tcW w:w="1701" w:type="dxa"/>
            <w:tcBorders>
              <w:left w:val="single" w:sz="18" w:space="0" w:color="FFFFFF" w:themeColor="background1"/>
            </w:tcBorders>
            <w:vAlign w:val="center"/>
          </w:tcPr>
          <w:p w14:paraId="0DC128F5"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18%</w:t>
            </w:r>
          </w:p>
        </w:tc>
        <w:tc>
          <w:tcPr>
            <w:tcW w:w="1985" w:type="dxa"/>
            <w:tcBorders>
              <w:left w:val="single" w:sz="18" w:space="0" w:color="FFFFFF" w:themeColor="background1"/>
              <w:right w:val="single" w:sz="18" w:space="0" w:color="FFFFFF" w:themeColor="background1"/>
            </w:tcBorders>
            <w:vAlign w:val="center"/>
          </w:tcPr>
          <w:p w14:paraId="464CF015" w14:textId="6749498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19%</w:t>
            </w:r>
          </w:p>
        </w:tc>
        <w:tc>
          <w:tcPr>
            <w:tcW w:w="1842" w:type="dxa"/>
            <w:tcBorders>
              <w:left w:val="single" w:sz="18" w:space="0" w:color="FFFFFF" w:themeColor="background1"/>
            </w:tcBorders>
            <w:vAlign w:val="center"/>
          </w:tcPr>
          <w:p w14:paraId="10A32E7F" w14:textId="0197EA5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c>
          <w:tcPr>
            <w:tcW w:w="1985" w:type="dxa"/>
            <w:tcBorders>
              <w:left w:val="single" w:sz="18" w:space="0" w:color="FFFFFF" w:themeColor="background1"/>
            </w:tcBorders>
            <w:vAlign w:val="center"/>
          </w:tcPr>
          <w:p w14:paraId="5F3B81F2" w14:textId="3C04C01A"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r>
      <w:tr w:rsidR="00AE6A1C" w14:paraId="15E5FD59"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27C67DE"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60-69</w:t>
            </w:r>
          </w:p>
        </w:tc>
        <w:tc>
          <w:tcPr>
            <w:tcW w:w="1701" w:type="dxa"/>
            <w:tcBorders>
              <w:left w:val="single" w:sz="18" w:space="0" w:color="FFFFFF" w:themeColor="background1"/>
            </w:tcBorders>
            <w:vAlign w:val="center"/>
          </w:tcPr>
          <w:p w14:paraId="29A9A151"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985" w:type="dxa"/>
            <w:tcBorders>
              <w:left w:val="single" w:sz="18" w:space="0" w:color="FFFFFF" w:themeColor="background1"/>
              <w:right w:val="single" w:sz="18" w:space="0" w:color="FFFFFF" w:themeColor="background1"/>
            </w:tcBorders>
            <w:vAlign w:val="center"/>
          </w:tcPr>
          <w:p w14:paraId="6B9E6907" w14:textId="1D4A726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842" w:type="dxa"/>
            <w:tcBorders>
              <w:left w:val="single" w:sz="18" w:space="0" w:color="FFFFFF" w:themeColor="background1"/>
            </w:tcBorders>
            <w:vAlign w:val="center"/>
          </w:tcPr>
          <w:p w14:paraId="3730321F" w14:textId="4C1386E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985" w:type="dxa"/>
            <w:tcBorders>
              <w:left w:val="single" w:sz="18" w:space="0" w:color="FFFFFF" w:themeColor="background1"/>
            </w:tcBorders>
            <w:vAlign w:val="center"/>
          </w:tcPr>
          <w:p w14:paraId="4EFF9D69" w14:textId="242B093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r>
      <w:tr w:rsidR="00AE6A1C" w14:paraId="1508BC36" w14:textId="77777777" w:rsidTr="00AE6A1C">
        <w:trPr>
          <w:trHeight w:val="284"/>
        </w:trPr>
        <w:tc>
          <w:tcPr>
            <w:tcW w:w="2410" w:type="dxa"/>
          </w:tcPr>
          <w:p w14:paraId="3334F97A"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70+</w:t>
            </w:r>
          </w:p>
        </w:tc>
        <w:tc>
          <w:tcPr>
            <w:tcW w:w="1701" w:type="dxa"/>
            <w:tcBorders>
              <w:left w:val="single" w:sz="18" w:space="0" w:color="FFFFFF" w:themeColor="background1"/>
            </w:tcBorders>
            <w:vAlign w:val="center"/>
          </w:tcPr>
          <w:p w14:paraId="1253955D"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985" w:type="dxa"/>
            <w:tcBorders>
              <w:left w:val="single" w:sz="18" w:space="0" w:color="FFFFFF" w:themeColor="background1"/>
              <w:right w:val="single" w:sz="18" w:space="0" w:color="FFFFFF" w:themeColor="background1"/>
            </w:tcBorders>
            <w:vAlign w:val="center"/>
          </w:tcPr>
          <w:p w14:paraId="2B95D4AC" w14:textId="220D266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13%</w:t>
            </w:r>
          </w:p>
        </w:tc>
        <w:tc>
          <w:tcPr>
            <w:tcW w:w="1842" w:type="dxa"/>
            <w:tcBorders>
              <w:left w:val="single" w:sz="18" w:space="0" w:color="FFFFFF" w:themeColor="background1"/>
            </w:tcBorders>
            <w:vAlign w:val="center"/>
          </w:tcPr>
          <w:p w14:paraId="2E0C93B1" w14:textId="6D87D3D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9%</w:t>
            </w:r>
          </w:p>
        </w:tc>
        <w:tc>
          <w:tcPr>
            <w:tcW w:w="1985" w:type="dxa"/>
            <w:tcBorders>
              <w:left w:val="single" w:sz="18" w:space="0" w:color="FFFFFF" w:themeColor="background1"/>
            </w:tcBorders>
            <w:vAlign w:val="center"/>
          </w:tcPr>
          <w:p w14:paraId="338AB289" w14:textId="0ED72B2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8%</w:t>
            </w:r>
          </w:p>
        </w:tc>
      </w:tr>
      <w:tr w:rsidR="00AE6A1C" w14:paraId="1DBAAAB3"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B2917B2"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NZ European</w:t>
            </w:r>
          </w:p>
        </w:tc>
        <w:tc>
          <w:tcPr>
            <w:tcW w:w="1701" w:type="dxa"/>
            <w:tcBorders>
              <w:left w:val="single" w:sz="18" w:space="0" w:color="FFFFFF" w:themeColor="background1"/>
            </w:tcBorders>
            <w:vAlign w:val="center"/>
          </w:tcPr>
          <w:p w14:paraId="427EC45B"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70%</w:t>
            </w:r>
          </w:p>
        </w:tc>
        <w:tc>
          <w:tcPr>
            <w:tcW w:w="1985" w:type="dxa"/>
            <w:tcBorders>
              <w:left w:val="single" w:sz="18" w:space="0" w:color="FFFFFF" w:themeColor="background1"/>
              <w:right w:val="single" w:sz="18" w:space="0" w:color="FFFFFF" w:themeColor="background1"/>
            </w:tcBorders>
            <w:vAlign w:val="center"/>
          </w:tcPr>
          <w:p w14:paraId="143FB5D9" w14:textId="6F9EA89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73%</w:t>
            </w:r>
          </w:p>
        </w:tc>
        <w:tc>
          <w:tcPr>
            <w:tcW w:w="1842" w:type="dxa"/>
            <w:tcBorders>
              <w:left w:val="single" w:sz="18" w:space="0" w:color="FFFFFF" w:themeColor="background1"/>
            </w:tcBorders>
            <w:vAlign w:val="center"/>
          </w:tcPr>
          <w:p w14:paraId="6B2FF0B0" w14:textId="34B5AE20"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67%</w:t>
            </w:r>
          </w:p>
        </w:tc>
        <w:tc>
          <w:tcPr>
            <w:tcW w:w="1985" w:type="dxa"/>
            <w:tcBorders>
              <w:left w:val="single" w:sz="18" w:space="0" w:color="FFFFFF" w:themeColor="background1"/>
            </w:tcBorders>
            <w:vAlign w:val="center"/>
          </w:tcPr>
          <w:p w14:paraId="29318C3F" w14:textId="38E5C76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69%</w:t>
            </w:r>
          </w:p>
        </w:tc>
      </w:tr>
      <w:tr w:rsidR="00AE6A1C" w14:paraId="4F53F3A4" w14:textId="77777777" w:rsidTr="00AE6A1C">
        <w:trPr>
          <w:trHeight w:val="284"/>
        </w:trPr>
        <w:tc>
          <w:tcPr>
            <w:tcW w:w="2410" w:type="dxa"/>
          </w:tcPr>
          <w:p w14:paraId="1D334BCD"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Māori</w:t>
            </w:r>
          </w:p>
        </w:tc>
        <w:tc>
          <w:tcPr>
            <w:tcW w:w="1701" w:type="dxa"/>
            <w:tcBorders>
              <w:left w:val="single" w:sz="18" w:space="0" w:color="FFFFFF" w:themeColor="background1"/>
            </w:tcBorders>
            <w:vAlign w:val="center"/>
          </w:tcPr>
          <w:p w14:paraId="53EFC8D8"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12%</w:t>
            </w:r>
          </w:p>
        </w:tc>
        <w:tc>
          <w:tcPr>
            <w:tcW w:w="1985" w:type="dxa"/>
            <w:tcBorders>
              <w:left w:val="single" w:sz="18" w:space="0" w:color="FFFFFF" w:themeColor="background1"/>
              <w:right w:val="single" w:sz="18" w:space="0" w:color="FFFFFF" w:themeColor="background1"/>
            </w:tcBorders>
            <w:vAlign w:val="center"/>
          </w:tcPr>
          <w:p w14:paraId="30F8EA59" w14:textId="621ED88F"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9%</w:t>
            </w:r>
          </w:p>
        </w:tc>
        <w:tc>
          <w:tcPr>
            <w:tcW w:w="1842" w:type="dxa"/>
            <w:tcBorders>
              <w:left w:val="single" w:sz="18" w:space="0" w:color="FFFFFF" w:themeColor="background1"/>
            </w:tcBorders>
            <w:vAlign w:val="center"/>
          </w:tcPr>
          <w:p w14:paraId="5843370A" w14:textId="5466DD9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985" w:type="dxa"/>
            <w:tcBorders>
              <w:left w:val="single" w:sz="18" w:space="0" w:color="FFFFFF" w:themeColor="background1"/>
            </w:tcBorders>
            <w:vAlign w:val="center"/>
          </w:tcPr>
          <w:p w14:paraId="25A36B41" w14:textId="0950869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r>
      <w:tr w:rsidR="00AE6A1C" w14:paraId="0AFC3C49"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62B6A79A"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Pacific Island</w:t>
            </w:r>
          </w:p>
        </w:tc>
        <w:tc>
          <w:tcPr>
            <w:tcW w:w="1701" w:type="dxa"/>
            <w:tcBorders>
              <w:left w:val="single" w:sz="18" w:space="0" w:color="FFFFFF" w:themeColor="background1"/>
            </w:tcBorders>
            <w:vAlign w:val="center"/>
          </w:tcPr>
          <w:p w14:paraId="1448B4A9"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985" w:type="dxa"/>
            <w:tcBorders>
              <w:left w:val="single" w:sz="18" w:space="0" w:color="FFFFFF" w:themeColor="background1"/>
              <w:right w:val="single" w:sz="18" w:space="0" w:color="FFFFFF" w:themeColor="background1"/>
            </w:tcBorders>
            <w:vAlign w:val="center"/>
          </w:tcPr>
          <w:p w14:paraId="44477895" w14:textId="7147E4F5"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4%</w:t>
            </w:r>
          </w:p>
        </w:tc>
        <w:tc>
          <w:tcPr>
            <w:tcW w:w="1842" w:type="dxa"/>
            <w:tcBorders>
              <w:left w:val="single" w:sz="18" w:space="0" w:color="FFFFFF" w:themeColor="background1"/>
            </w:tcBorders>
            <w:vAlign w:val="center"/>
          </w:tcPr>
          <w:p w14:paraId="04E9C705" w14:textId="6E277B3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color w:val="008000"/>
                <w:sz w:val="18"/>
                <w:szCs w:val="18"/>
              </w:rPr>
              <w:t>10%</w:t>
            </w:r>
          </w:p>
        </w:tc>
        <w:tc>
          <w:tcPr>
            <w:tcW w:w="1985" w:type="dxa"/>
            <w:tcBorders>
              <w:left w:val="single" w:sz="18" w:space="0" w:color="FFFFFF" w:themeColor="background1"/>
            </w:tcBorders>
            <w:vAlign w:val="center"/>
          </w:tcPr>
          <w:p w14:paraId="1784CAF5" w14:textId="7BAFFD9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w:t>
            </w:r>
          </w:p>
        </w:tc>
      </w:tr>
      <w:tr w:rsidR="00AE6A1C" w14:paraId="3F7EC3A4" w14:textId="77777777" w:rsidTr="00AE6A1C">
        <w:trPr>
          <w:trHeight w:val="284"/>
        </w:trPr>
        <w:tc>
          <w:tcPr>
            <w:tcW w:w="2410" w:type="dxa"/>
          </w:tcPr>
          <w:p w14:paraId="09A17D56"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Asian</w:t>
            </w:r>
          </w:p>
        </w:tc>
        <w:tc>
          <w:tcPr>
            <w:tcW w:w="1701" w:type="dxa"/>
            <w:tcBorders>
              <w:left w:val="single" w:sz="18" w:space="0" w:color="FFFFFF" w:themeColor="background1"/>
            </w:tcBorders>
            <w:vAlign w:val="center"/>
          </w:tcPr>
          <w:p w14:paraId="1352044B"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985" w:type="dxa"/>
            <w:tcBorders>
              <w:left w:val="single" w:sz="18" w:space="0" w:color="FFFFFF" w:themeColor="background1"/>
              <w:right w:val="single" w:sz="18" w:space="0" w:color="FFFFFF" w:themeColor="background1"/>
            </w:tcBorders>
            <w:vAlign w:val="center"/>
          </w:tcPr>
          <w:p w14:paraId="4C7B5FA0" w14:textId="29A19F9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842" w:type="dxa"/>
            <w:tcBorders>
              <w:left w:val="single" w:sz="18" w:space="0" w:color="FFFFFF" w:themeColor="background1"/>
            </w:tcBorders>
            <w:vAlign w:val="center"/>
          </w:tcPr>
          <w:p w14:paraId="341067AD" w14:textId="3874542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c>
          <w:tcPr>
            <w:tcW w:w="1985" w:type="dxa"/>
            <w:tcBorders>
              <w:left w:val="single" w:sz="18" w:space="0" w:color="FFFFFF" w:themeColor="background1"/>
            </w:tcBorders>
            <w:vAlign w:val="center"/>
          </w:tcPr>
          <w:p w14:paraId="7466168F" w14:textId="61CE008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r>
      <w:tr w:rsidR="00AE6A1C" w14:paraId="1D331B17"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D244AA2"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Other ethnicity</w:t>
            </w:r>
          </w:p>
        </w:tc>
        <w:tc>
          <w:tcPr>
            <w:tcW w:w="1701" w:type="dxa"/>
            <w:tcBorders>
              <w:left w:val="single" w:sz="18" w:space="0" w:color="FFFFFF" w:themeColor="background1"/>
            </w:tcBorders>
            <w:vAlign w:val="center"/>
          </w:tcPr>
          <w:p w14:paraId="745023CE"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985" w:type="dxa"/>
            <w:tcBorders>
              <w:left w:val="single" w:sz="18" w:space="0" w:color="FFFFFF" w:themeColor="background1"/>
              <w:right w:val="single" w:sz="18" w:space="0" w:color="FFFFFF" w:themeColor="background1"/>
            </w:tcBorders>
            <w:vAlign w:val="center"/>
          </w:tcPr>
          <w:p w14:paraId="417A98E3" w14:textId="36F77ED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9%</w:t>
            </w:r>
          </w:p>
        </w:tc>
        <w:tc>
          <w:tcPr>
            <w:tcW w:w="1842" w:type="dxa"/>
            <w:tcBorders>
              <w:left w:val="single" w:sz="18" w:space="0" w:color="FFFFFF" w:themeColor="background1"/>
            </w:tcBorders>
            <w:vAlign w:val="center"/>
          </w:tcPr>
          <w:p w14:paraId="17480A78" w14:textId="4FC97CE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985" w:type="dxa"/>
            <w:tcBorders>
              <w:left w:val="single" w:sz="18" w:space="0" w:color="FFFFFF" w:themeColor="background1"/>
            </w:tcBorders>
            <w:vAlign w:val="center"/>
          </w:tcPr>
          <w:p w14:paraId="41C65471" w14:textId="7FC9ADB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14%</w:t>
            </w:r>
          </w:p>
        </w:tc>
      </w:tr>
      <w:tr w:rsidR="00AE6A1C" w14:paraId="1B290C2B" w14:textId="77777777" w:rsidTr="00AE6A1C">
        <w:trPr>
          <w:trHeight w:val="284"/>
        </w:trPr>
        <w:tc>
          <w:tcPr>
            <w:tcW w:w="2410" w:type="dxa"/>
          </w:tcPr>
          <w:p w14:paraId="4CA2FA3A" w14:textId="77777777" w:rsidR="00AE6A1C" w:rsidRPr="0044664B" w:rsidRDefault="00AE6A1C" w:rsidP="00AE6A1C">
            <w:pPr>
              <w:pStyle w:val="BodyText"/>
              <w:spacing w:before="40" w:after="40"/>
              <w:rPr>
                <w:rFonts w:ascii="Candara" w:hAnsi="Candara" w:cs="Arial"/>
                <w:sz w:val="18"/>
                <w:szCs w:val="18"/>
              </w:rPr>
            </w:pPr>
            <w:r>
              <w:rPr>
                <w:rFonts w:ascii="Candara" w:hAnsi="Candara" w:cs="Arial"/>
                <w:sz w:val="18"/>
                <w:szCs w:val="18"/>
              </w:rPr>
              <w:t>Household size – 1 person</w:t>
            </w:r>
          </w:p>
        </w:tc>
        <w:tc>
          <w:tcPr>
            <w:tcW w:w="1701" w:type="dxa"/>
            <w:tcBorders>
              <w:left w:val="single" w:sz="18" w:space="0" w:color="FFFFFF" w:themeColor="background1"/>
            </w:tcBorders>
            <w:vAlign w:val="center"/>
          </w:tcPr>
          <w:p w14:paraId="236657BE"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13%</w:t>
            </w:r>
          </w:p>
        </w:tc>
        <w:tc>
          <w:tcPr>
            <w:tcW w:w="1985" w:type="dxa"/>
            <w:tcBorders>
              <w:left w:val="single" w:sz="18" w:space="0" w:color="FFFFFF" w:themeColor="background1"/>
              <w:right w:val="single" w:sz="18" w:space="0" w:color="FFFFFF" w:themeColor="background1"/>
            </w:tcBorders>
            <w:vAlign w:val="center"/>
          </w:tcPr>
          <w:p w14:paraId="2840D13E" w14:textId="771A32B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842" w:type="dxa"/>
            <w:tcBorders>
              <w:left w:val="single" w:sz="18" w:space="0" w:color="FFFFFF" w:themeColor="background1"/>
            </w:tcBorders>
            <w:vAlign w:val="center"/>
          </w:tcPr>
          <w:p w14:paraId="59A7FA5C" w14:textId="4318DD1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10%</w:t>
            </w:r>
          </w:p>
        </w:tc>
        <w:tc>
          <w:tcPr>
            <w:tcW w:w="1985" w:type="dxa"/>
            <w:tcBorders>
              <w:left w:val="single" w:sz="18" w:space="0" w:color="FFFFFF" w:themeColor="background1"/>
            </w:tcBorders>
            <w:vAlign w:val="center"/>
          </w:tcPr>
          <w:p w14:paraId="1C3C762A" w14:textId="2BE78FC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r>
      <w:tr w:rsidR="00AE6A1C" w14:paraId="76246C64"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10C4A058"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2 people</w:t>
            </w:r>
          </w:p>
        </w:tc>
        <w:tc>
          <w:tcPr>
            <w:tcW w:w="1701" w:type="dxa"/>
            <w:tcBorders>
              <w:left w:val="single" w:sz="18" w:space="0" w:color="FFFFFF" w:themeColor="background1"/>
            </w:tcBorders>
            <w:vAlign w:val="center"/>
          </w:tcPr>
          <w:p w14:paraId="624817D3"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47%</w:t>
            </w:r>
          </w:p>
        </w:tc>
        <w:tc>
          <w:tcPr>
            <w:tcW w:w="1985" w:type="dxa"/>
            <w:tcBorders>
              <w:left w:val="single" w:sz="18" w:space="0" w:color="FFFFFF" w:themeColor="background1"/>
              <w:right w:val="single" w:sz="18" w:space="0" w:color="FFFFFF" w:themeColor="background1"/>
            </w:tcBorders>
            <w:vAlign w:val="center"/>
          </w:tcPr>
          <w:p w14:paraId="02C6DAEA" w14:textId="6D82C05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48%</w:t>
            </w:r>
          </w:p>
        </w:tc>
        <w:tc>
          <w:tcPr>
            <w:tcW w:w="1842" w:type="dxa"/>
            <w:tcBorders>
              <w:left w:val="single" w:sz="18" w:space="0" w:color="FFFFFF" w:themeColor="background1"/>
            </w:tcBorders>
            <w:vAlign w:val="center"/>
          </w:tcPr>
          <w:p w14:paraId="21C8EDA5" w14:textId="4C1ACD82"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49%</w:t>
            </w:r>
          </w:p>
        </w:tc>
        <w:tc>
          <w:tcPr>
            <w:tcW w:w="1985" w:type="dxa"/>
            <w:tcBorders>
              <w:left w:val="single" w:sz="18" w:space="0" w:color="FFFFFF" w:themeColor="background1"/>
            </w:tcBorders>
            <w:vAlign w:val="center"/>
          </w:tcPr>
          <w:p w14:paraId="345193FC" w14:textId="3B4ADBB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45%</w:t>
            </w:r>
          </w:p>
        </w:tc>
      </w:tr>
      <w:tr w:rsidR="00AE6A1C" w14:paraId="24085C25" w14:textId="77777777" w:rsidTr="00AE6A1C">
        <w:trPr>
          <w:trHeight w:val="284"/>
        </w:trPr>
        <w:tc>
          <w:tcPr>
            <w:tcW w:w="2410" w:type="dxa"/>
          </w:tcPr>
          <w:p w14:paraId="6E5F24D2"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3 people</w:t>
            </w:r>
          </w:p>
        </w:tc>
        <w:tc>
          <w:tcPr>
            <w:tcW w:w="1701" w:type="dxa"/>
            <w:tcBorders>
              <w:left w:val="single" w:sz="18" w:space="0" w:color="FFFFFF" w:themeColor="background1"/>
            </w:tcBorders>
            <w:vAlign w:val="center"/>
          </w:tcPr>
          <w:p w14:paraId="53148D17"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23%</w:t>
            </w:r>
          </w:p>
        </w:tc>
        <w:tc>
          <w:tcPr>
            <w:tcW w:w="1985" w:type="dxa"/>
            <w:tcBorders>
              <w:left w:val="single" w:sz="18" w:space="0" w:color="FFFFFF" w:themeColor="background1"/>
              <w:right w:val="single" w:sz="18" w:space="0" w:color="FFFFFF" w:themeColor="background1"/>
            </w:tcBorders>
            <w:vAlign w:val="center"/>
          </w:tcPr>
          <w:p w14:paraId="56758E7C" w14:textId="41DB5C4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22%</w:t>
            </w:r>
          </w:p>
        </w:tc>
        <w:tc>
          <w:tcPr>
            <w:tcW w:w="1842" w:type="dxa"/>
            <w:tcBorders>
              <w:left w:val="single" w:sz="18" w:space="0" w:color="FFFFFF" w:themeColor="background1"/>
            </w:tcBorders>
            <w:vAlign w:val="center"/>
          </w:tcPr>
          <w:p w14:paraId="76E810CC" w14:textId="17712D5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23%</w:t>
            </w:r>
          </w:p>
        </w:tc>
        <w:tc>
          <w:tcPr>
            <w:tcW w:w="1985" w:type="dxa"/>
            <w:tcBorders>
              <w:left w:val="single" w:sz="18" w:space="0" w:color="FFFFFF" w:themeColor="background1"/>
            </w:tcBorders>
            <w:vAlign w:val="center"/>
          </w:tcPr>
          <w:p w14:paraId="3FD95593" w14:textId="6BE48ED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25%</w:t>
            </w:r>
          </w:p>
        </w:tc>
      </w:tr>
      <w:tr w:rsidR="00AE6A1C" w14:paraId="08BBA175"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6FC3CE95"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4 people</w:t>
            </w:r>
          </w:p>
        </w:tc>
        <w:tc>
          <w:tcPr>
            <w:tcW w:w="1701" w:type="dxa"/>
            <w:tcBorders>
              <w:left w:val="single" w:sz="18" w:space="0" w:color="FFFFFF" w:themeColor="background1"/>
            </w:tcBorders>
            <w:vAlign w:val="center"/>
          </w:tcPr>
          <w:p w14:paraId="45D90D7C"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11%</w:t>
            </w:r>
          </w:p>
        </w:tc>
        <w:tc>
          <w:tcPr>
            <w:tcW w:w="1985" w:type="dxa"/>
            <w:tcBorders>
              <w:left w:val="single" w:sz="18" w:space="0" w:color="FFFFFF" w:themeColor="background1"/>
              <w:right w:val="single" w:sz="18" w:space="0" w:color="FFFFFF" w:themeColor="background1"/>
            </w:tcBorders>
            <w:vAlign w:val="center"/>
          </w:tcPr>
          <w:p w14:paraId="32E7227E" w14:textId="3A487EBC"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c>
          <w:tcPr>
            <w:tcW w:w="1842" w:type="dxa"/>
            <w:tcBorders>
              <w:left w:val="single" w:sz="18" w:space="0" w:color="FFFFFF" w:themeColor="background1"/>
            </w:tcBorders>
            <w:vAlign w:val="center"/>
          </w:tcPr>
          <w:p w14:paraId="68230A72" w14:textId="0A32C7C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c>
          <w:tcPr>
            <w:tcW w:w="1985" w:type="dxa"/>
            <w:tcBorders>
              <w:left w:val="single" w:sz="18" w:space="0" w:color="FFFFFF" w:themeColor="background1"/>
            </w:tcBorders>
            <w:vAlign w:val="center"/>
          </w:tcPr>
          <w:p w14:paraId="2354ACFB" w14:textId="592773E3"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r>
      <w:tr w:rsidR="00AE6A1C" w14:paraId="6BF01840" w14:textId="77777777" w:rsidTr="00AE6A1C">
        <w:trPr>
          <w:trHeight w:val="284"/>
        </w:trPr>
        <w:tc>
          <w:tcPr>
            <w:tcW w:w="2410" w:type="dxa"/>
          </w:tcPr>
          <w:p w14:paraId="212DC4E6"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5 or more people</w:t>
            </w:r>
          </w:p>
        </w:tc>
        <w:tc>
          <w:tcPr>
            <w:tcW w:w="1701" w:type="dxa"/>
            <w:tcBorders>
              <w:left w:val="single" w:sz="18" w:space="0" w:color="FFFFFF" w:themeColor="background1"/>
            </w:tcBorders>
            <w:vAlign w:val="center"/>
          </w:tcPr>
          <w:p w14:paraId="73E76949"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5%</w:t>
            </w:r>
          </w:p>
        </w:tc>
        <w:tc>
          <w:tcPr>
            <w:tcW w:w="1985" w:type="dxa"/>
            <w:tcBorders>
              <w:left w:val="single" w:sz="18" w:space="0" w:color="FFFFFF" w:themeColor="background1"/>
              <w:right w:val="single" w:sz="18" w:space="0" w:color="FFFFFF" w:themeColor="background1"/>
            </w:tcBorders>
            <w:vAlign w:val="center"/>
          </w:tcPr>
          <w:p w14:paraId="0FBEF9E4" w14:textId="5995ADB2" w:rsidR="00AE6A1C" w:rsidRPr="00AE6A1C" w:rsidRDefault="00AE6A1C" w:rsidP="00AE6A1C">
            <w:pPr>
              <w:pStyle w:val="BodyText"/>
              <w:spacing w:before="40" w:after="40"/>
              <w:jc w:val="center"/>
              <w:rPr>
                <w:rFonts w:ascii="Candara" w:hAnsi="Candara" w:cs="Segoe UI"/>
                <w:b/>
                <w:sz w:val="18"/>
                <w:szCs w:val="18"/>
              </w:rPr>
            </w:pPr>
            <w:r w:rsidRPr="00AE6A1C">
              <w:rPr>
                <w:rFonts w:ascii="Candara" w:hAnsi="Candara" w:cs="Segoe UI"/>
                <w:sz w:val="18"/>
                <w:szCs w:val="18"/>
              </w:rPr>
              <w:t>4%</w:t>
            </w:r>
          </w:p>
        </w:tc>
        <w:tc>
          <w:tcPr>
            <w:tcW w:w="1842" w:type="dxa"/>
            <w:tcBorders>
              <w:left w:val="single" w:sz="18" w:space="0" w:color="FFFFFF" w:themeColor="background1"/>
            </w:tcBorders>
            <w:vAlign w:val="center"/>
          </w:tcPr>
          <w:p w14:paraId="2C854BF6" w14:textId="5E35648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5%</w:t>
            </w:r>
          </w:p>
        </w:tc>
        <w:tc>
          <w:tcPr>
            <w:tcW w:w="1985" w:type="dxa"/>
            <w:tcBorders>
              <w:left w:val="single" w:sz="18" w:space="0" w:color="FFFFFF" w:themeColor="background1"/>
            </w:tcBorders>
            <w:vAlign w:val="center"/>
          </w:tcPr>
          <w:p w14:paraId="10BFF5AF" w14:textId="415E40D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8%</w:t>
            </w:r>
          </w:p>
        </w:tc>
      </w:tr>
      <w:tr w:rsidR="00AE6A1C" w14:paraId="33176773"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4DF4137"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Household income – Up to $30,000</w:t>
            </w:r>
          </w:p>
        </w:tc>
        <w:tc>
          <w:tcPr>
            <w:tcW w:w="1701" w:type="dxa"/>
            <w:tcBorders>
              <w:left w:val="single" w:sz="18" w:space="0" w:color="FFFFFF" w:themeColor="background1"/>
            </w:tcBorders>
            <w:vAlign w:val="center"/>
          </w:tcPr>
          <w:p w14:paraId="33D5BF76"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16%</w:t>
            </w:r>
          </w:p>
        </w:tc>
        <w:tc>
          <w:tcPr>
            <w:tcW w:w="1985" w:type="dxa"/>
            <w:tcBorders>
              <w:left w:val="single" w:sz="18" w:space="0" w:color="FFFFFF" w:themeColor="background1"/>
              <w:right w:val="single" w:sz="18" w:space="0" w:color="FFFFFF" w:themeColor="background1"/>
            </w:tcBorders>
            <w:vAlign w:val="center"/>
          </w:tcPr>
          <w:p w14:paraId="2A1EDBAC" w14:textId="57EB7CD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842" w:type="dxa"/>
            <w:tcBorders>
              <w:left w:val="single" w:sz="18" w:space="0" w:color="FFFFFF" w:themeColor="background1"/>
            </w:tcBorders>
            <w:vAlign w:val="center"/>
          </w:tcPr>
          <w:p w14:paraId="7CDE2C19" w14:textId="0020DEB6"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985" w:type="dxa"/>
            <w:tcBorders>
              <w:left w:val="single" w:sz="18" w:space="0" w:color="FFFFFF" w:themeColor="background1"/>
            </w:tcBorders>
            <w:vAlign w:val="center"/>
          </w:tcPr>
          <w:p w14:paraId="724EBA62" w14:textId="080C8BB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r>
      <w:tr w:rsidR="00AE6A1C" w14:paraId="250B863B" w14:textId="77777777" w:rsidTr="00AE6A1C">
        <w:trPr>
          <w:trHeight w:val="284"/>
        </w:trPr>
        <w:tc>
          <w:tcPr>
            <w:tcW w:w="2410" w:type="dxa"/>
          </w:tcPr>
          <w:p w14:paraId="23E8735B"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$30,001 - $50,000</w:t>
            </w:r>
          </w:p>
        </w:tc>
        <w:tc>
          <w:tcPr>
            <w:tcW w:w="1701" w:type="dxa"/>
            <w:tcBorders>
              <w:left w:val="single" w:sz="18" w:space="0" w:color="FFFFFF" w:themeColor="background1"/>
            </w:tcBorders>
            <w:vAlign w:val="center"/>
          </w:tcPr>
          <w:p w14:paraId="279E35F6"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14%</w:t>
            </w:r>
          </w:p>
        </w:tc>
        <w:tc>
          <w:tcPr>
            <w:tcW w:w="1985" w:type="dxa"/>
            <w:tcBorders>
              <w:left w:val="single" w:sz="18" w:space="0" w:color="FFFFFF" w:themeColor="background1"/>
              <w:right w:val="single" w:sz="18" w:space="0" w:color="FFFFFF" w:themeColor="background1"/>
            </w:tcBorders>
            <w:vAlign w:val="center"/>
          </w:tcPr>
          <w:p w14:paraId="7B88F847" w14:textId="64599E2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842" w:type="dxa"/>
            <w:tcBorders>
              <w:left w:val="single" w:sz="18" w:space="0" w:color="FFFFFF" w:themeColor="background1"/>
            </w:tcBorders>
            <w:vAlign w:val="center"/>
          </w:tcPr>
          <w:p w14:paraId="50A9BACC" w14:textId="5D15849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16%</w:t>
            </w:r>
          </w:p>
        </w:tc>
        <w:tc>
          <w:tcPr>
            <w:tcW w:w="1985" w:type="dxa"/>
            <w:tcBorders>
              <w:left w:val="single" w:sz="18" w:space="0" w:color="FFFFFF" w:themeColor="background1"/>
            </w:tcBorders>
            <w:vAlign w:val="center"/>
          </w:tcPr>
          <w:p w14:paraId="1A6FF975" w14:textId="1D8B9EF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12%</w:t>
            </w:r>
          </w:p>
        </w:tc>
      </w:tr>
      <w:tr w:rsidR="00AE6A1C" w14:paraId="170BF991"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46293D2E"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$50,001 - $80,000</w:t>
            </w:r>
          </w:p>
        </w:tc>
        <w:tc>
          <w:tcPr>
            <w:tcW w:w="1701" w:type="dxa"/>
            <w:tcBorders>
              <w:left w:val="single" w:sz="18" w:space="0" w:color="FFFFFF" w:themeColor="background1"/>
            </w:tcBorders>
            <w:vAlign w:val="center"/>
          </w:tcPr>
          <w:p w14:paraId="371CECF2"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19%</w:t>
            </w:r>
          </w:p>
        </w:tc>
        <w:tc>
          <w:tcPr>
            <w:tcW w:w="1985" w:type="dxa"/>
            <w:tcBorders>
              <w:left w:val="single" w:sz="18" w:space="0" w:color="FFFFFF" w:themeColor="background1"/>
              <w:right w:val="single" w:sz="18" w:space="0" w:color="FFFFFF" w:themeColor="background1"/>
            </w:tcBorders>
            <w:vAlign w:val="center"/>
          </w:tcPr>
          <w:p w14:paraId="6BBAD495" w14:textId="105F5AD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18%</w:t>
            </w:r>
          </w:p>
        </w:tc>
        <w:tc>
          <w:tcPr>
            <w:tcW w:w="1842" w:type="dxa"/>
            <w:tcBorders>
              <w:left w:val="single" w:sz="18" w:space="0" w:color="FFFFFF" w:themeColor="background1"/>
            </w:tcBorders>
            <w:vAlign w:val="center"/>
          </w:tcPr>
          <w:p w14:paraId="797A3BB5" w14:textId="352C47B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15%</w:t>
            </w:r>
          </w:p>
        </w:tc>
        <w:tc>
          <w:tcPr>
            <w:tcW w:w="1985" w:type="dxa"/>
            <w:tcBorders>
              <w:left w:val="single" w:sz="18" w:space="0" w:color="FFFFFF" w:themeColor="background1"/>
            </w:tcBorders>
            <w:vAlign w:val="center"/>
          </w:tcPr>
          <w:p w14:paraId="61517807" w14:textId="7EC80301"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22%</w:t>
            </w:r>
          </w:p>
        </w:tc>
      </w:tr>
      <w:tr w:rsidR="00AE6A1C" w14:paraId="44BC16C7" w14:textId="77777777" w:rsidTr="00AE6A1C">
        <w:trPr>
          <w:trHeight w:val="284"/>
        </w:trPr>
        <w:tc>
          <w:tcPr>
            <w:tcW w:w="2410" w:type="dxa"/>
          </w:tcPr>
          <w:p w14:paraId="4171FA3B"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$80,001 - $100,000</w:t>
            </w:r>
          </w:p>
        </w:tc>
        <w:tc>
          <w:tcPr>
            <w:tcW w:w="1701" w:type="dxa"/>
            <w:tcBorders>
              <w:left w:val="single" w:sz="18" w:space="0" w:color="FFFFFF" w:themeColor="background1"/>
            </w:tcBorders>
            <w:vAlign w:val="center"/>
          </w:tcPr>
          <w:p w14:paraId="4C997902"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10%</w:t>
            </w:r>
          </w:p>
        </w:tc>
        <w:tc>
          <w:tcPr>
            <w:tcW w:w="1985" w:type="dxa"/>
            <w:tcBorders>
              <w:left w:val="single" w:sz="18" w:space="0" w:color="FFFFFF" w:themeColor="background1"/>
              <w:right w:val="single" w:sz="18" w:space="0" w:color="FFFFFF" w:themeColor="background1"/>
            </w:tcBorders>
            <w:vAlign w:val="center"/>
          </w:tcPr>
          <w:p w14:paraId="36C417D2" w14:textId="5A284129"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11%</w:t>
            </w:r>
          </w:p>
        </w:tc>
        <w:tc>
          <w:tcPr>
            <w:tcW w:w="1842" w:type="dxa"/>
            <w:tcBorders>
              <w:left w:val="single" w:sz="18" w:space="0" w:color="FFFFFF" w:themeColor="background1"/>
            </w:tcBorders>
            <w:vAlign w:val="center"/>
          </w:tcPr>
          <w:p w14:paraId="1BD2A1D1" w14:textId="5558AF37"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13%</w:t>
            </w:r>
          </w:p>
        </w:tc>
        <w:tc>
          <w:tcPr>
            <w:tcW w:w="1985" w:type="dxa"/>
            <w:tcBorders>
              <w:left w:val="single" w:sz="18" w:space="0" w:color="FFFFFF" w:themeColor="background1"/>
            </w:tcBorders>
            <w:vAlign w:val="center"/>
          </w:tcPr>
          <w:p w14:paraId="7A96902F" w14:textId="4646AB58"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r>
      <w:tr w:rsidR="00AE6A1C" w14:paraId="2226E92F" w14:textId="77777777" w:rsidTr="00AE6A1C">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EC2A4BC"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$100,001 - $120,000</w:t>
            </w:r>
          </w:p>
        </w:tc>
        <w:tc>
          <w:tcPr>
            <w:tcW w:w="1701" w:type="dxa"/>
            <w:tcBorders>
              <w:left w:val="single" w:sz="18" w:space="0" w:color="FFFFFF" w:themeColor="background1"/>
            </w:tcBorders>
            <w:vAlign w:val="center"/>
          </w:tcPr>
          <w:p w14:paraId="0C36B557"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6%</w:t>
            </w:r>
          </w:p>
        </w:tc>
        <w:tc>
          <w:tcPr>
            <w:tcW w:w="1985" w:type="dxa"/>
            <w:tcBorders>
              <w:left w:val="single" w:sz="18" w:space="0" w:color="FFFFFF" w:themeColor="background1"/>
              <w:right w:val="single" w:sz="18" w:space="0" w:color="FFFFFF" w:themeColor="background1"/>
            </w:tcBorders>
            <w:vAlign w:val="center"/>
          </w:tcPr>
          <w:p w14:paraId="29D77398" w14:textId="20282B0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6%</w:t>
            </w:r>
          </w:p>
        </w:tc>
        <w:tc>
          <w:tcPr>
            <w:tcW w:w="1842" w:type="dxa"/>
            <w:tcBorders>
              <w:left w:val="single" w:sz="18" w:space="0" w:color="FFFFFF" w:themeColor="background1"/>
            </w:tcBorders>
            <w:vAlign w:val="center"/>
          </w:tcPr>
          <w:p w14:paraId="497A4F68" w14:textId="40089AFE"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c>
          <w:tcPr>
            <w:tcW w:w="1985" w:type="dxa"/>
            <w:tcBorders>
              <w:left w:val="single" w:sz="18" w:space="0" w:color="FFFFFF" w:themeColor="background1"/>
            </w:tcBorders>
            <w:vAlign w:val="center"/>
          </w:tcPr>
          <w:p w14:paraId="744523AB" w14:textId="252ED31F"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7%</w:t>
            </w:r>
          </w:p>
        </w:tc>
      </w:tr>
      <w:tr w:rsidR="00AE6A1C" w14:paraId="5188D2F8" w14:textId="77777777" w:rsidTr="00AE6A1C">
        <w:trPr>
          <w:trHeight w:val="284"/>
        </w:trPr>
        <w:tc>
          <w:tcPr>
            <w:tcW w:w="2410" w:type="dxa"/>
          </w:tcPr>
          <w:p w14:paraId="49CC838B" w14:textId="77777777" w:rsidR="00AE6A1C" w:rsidRDefault="00AE6A1C" w:rsidP="00AE6A1C">
            <w:pPr>
              <w:pStyle w:val="BodyText"/>
              <w:spacing w:before="40" w:after="40"/>
              <w:rPr>
                <w:rFonts w:ascii="Candara" w:hAnsi="Candara" w:cs="Arial"/>
                <w:sz w:val="18"/>
                <w:szCs w:val="18"/>
              </w:rPr>
            </w:pPr>
            <w:r>
              <w:rPr>
                <w:rFonts w:ascii="Candara" w:hAnsi="Candara" w:cs="Arial"/>
                <w:sz w:val="18"/>
                <w:szCs w:val="18"/>
              </w:rPr>
              <w:t>More than $120,000</w:t>
            </w:r>
          </w:p>
        </w:tc>
        <w:tc>
          <w:tcPr>
            <w:tcW w:w="1701" w:type="dxa"/>
            <w:tcBorders>
              <w:left w:val="single" w:sz="18" w:space="0" w:color="FFFFFF" w:themeColor="background1"/>
            </w:tcBorders>
            <w:vAlign w:val="center"/>
          </w:tcPr>
          <w:p w14:paraId="45DF52AC" w14:textId="77777777" w:rsidR="00AE6A1C" w:rsidRPr="00170563" w:rsidRDefault="00AE6A1C" w:rsidP="00AE6A1C">
            <w:pPr>
              <w:pStyle w:val="BodyText"/>
              <w:spacing w:before="40" w:after="40"/>
              <w:jc w:val="center"/>
              <w:rPr>
                <w:rFonts w:ascii="Candara" w:hAnsi="Candara" w:cs="Arial"/>
                <w:sz w:val="18"/>
                <w:szCs w:val="18"/>
              </w:rPr>
            </w:pPr>
            <w:r w:rsidRPr="00170563">
              <w:rPr>
                <w:rFonts w:ascii="Candara" w:hAnsi="Candara" w:cs="Segoe UI"/>
                <w:sz w:val="18"/>
                <w:szCs w:val="18"/>
              </w:rPr>
              <w:t>17%</w:t>
            </w:r>
          </w:p>
        </w:tc>
        <w:tc>
          <w:tcPr>
            <w:tcW w:w="1985" w:type="dxa"/>
            <w:tcBorders>
              <w:left w:val="single" w:sz="18" w:space="0" w:color="FFFFFF" w:themeColor="background1"/>
              <w:right w:val="single" w:sz="18" w:space="0" w:color="FFFFFF" w:themeColor="background1"/>
            </w:tcBorders>
            <w:vAlign w:val="center"/>
          </w:tcPr>
          <w:p w14:paraId="23736EE5" w14:textId="106625BB"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c>
          <w:tcPr>
            <w:tcW w:w="1842" w:type="dxa"/>
            <w:tcBorders>
              <w:left w:val="single" w:sz="18" w:space="0" w:color="FFFFFF" w:themeColor="background1"/>
            </w:tcBorders>
            <w:vAlign w:val="center"/>
          </w:tcPr>
          <w:p w14:paraId="1E721BF0" w14:textId="39C225C4"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18%</w:t>
            </w:r>
          </w:p>
        </w:tc>
        <w:tc>
          <w:tcPr>
            <w:tcW w:w="1985" w:type="dxa"/>
            <w:tcBorders>
              <w:left w:val="single" w:sz="18" w:space="0" w:color="FFFFFF" w:themeColor="background1"/>
            </w:tcBorders>
            <w:vAlign w:val="center"/>
          </w:tcPr>
          <w:p w14:paraId="1AA68A60" w14:textId="682F97D5" w:rsidR="00AE6A1C" w:rsidRPr="00AE6A1C" w:rsidRDefault="00AE6A1C" w:rsidP="00AE6A1C">
            <w:pPr>
              <w:pStyle w:val="BodyText"/>
              <w:spacing w:before="40" w:after="40"/>
              <w:jc w:val="center"/>
              <w:rPr>
                <w:rFonts w:ascii="Candara" w:hAnsi="Candara" w:cs="Arial"/>
                <w:sz w:val="18"/>
                <w:szCs w:val="18"/>
              </w:rPr>
            </w:pPr>
            <w:r w:rsidRPr="00AE6A1C">
              <w:rPr>
                <w:rFonts w:ascii="Candara" w:hAnsi="Candara" w:cs="Segoe UI"/>
                <w:sz w:val="18"/>
                <w:szCs w:val="18"/>
              </w:rPr>
              <w:t>17%</w:t>
            </w:r>
          </w:p>
        </w:tc>
      </w:tr>
      <w:tr w:rsidR="003B5D50" w14:paraId="6C8C06FA" w14:textId="77777777" w:rsidTr="00937A39">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9124925"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 xml:space="preserve">Metropolitan (Akl, </w:t>
            </w:r>
            <w:proofErr w:type="spellStart"/>
            <w:r>
              <w:rPr>
                <w:rFonts w:ascii="Candara" w:hAnsi="Candara" w:cs="Arial"/>
                <w:sz w:val="18"/>
                <w:szCs w:val="18"/>
              </w:rPr>
              <w:t>Wgtn</w:t>
            </w:r>
            <w:proofErr w:type="spellEnd"/>
            <w:r>
              <w:rPr>
                <w:rFonts w:ascii="Candara" w:hAnsi="Candara" w:cs="Arial"/>
                <w:sz w:val="18"/>
                <w:szCs w:val="18"/>
              </w:rPr>
              <w:t xml:space="preserve">, </w:t>
            </w:r>
            <w:proofErr w:type="spellStart"/>
            <w:r>
              <w:rPr>
                <w:rFonts w:ascii="Candara" w:hAnsi="Candara" w:cs="Arial"/>
                <w:sz w:val="18"/>
                <w:szCs w:val="18"/>
              </w:rPr>
              <w:t>Chch</w:t>
            </w:r>
            <w:proofErr w:type="spellEnd"/>
            <w:r>
              <w:rPr>
                <w:rFonts w:ascii="Candara" w:hAnsi="Candara" w:cs="Arial"/>
                <w:sz w:val="18"/>
                <w:szCs w:val="18"/>
              </w:rPr>
              <w:t>)</w:t>
            </w:r>
          </w:p>
        </w:tc>
        <w:tc>
          <w:tcPr>
            <w:tcW w:w="1701" w:type="dxa"/>
            <w:tcBorders>
              <w:left w:val="single" w:sz="18" w:space="0" w:color="FFFFFF" w:themeColor="background1"/>
            </w:tcBorders>
            <w:vAlign w:val="center"/>
          </w:tcPr>
          <w:p w14:paraId="1D8CBAC7" w14:textId="77777777" w:rsidR="003B5D50" w:rsidRPr="00170563" w:rsidRDefault="003B5D50" w:rsidP="003B5D50">
            <w:pPr>
              <w:pStyle w:val="BodyText"/>
              <w:spacing w:before="40" w:after="40"/>
              <w:jc w:val="center"/>
              <w:rPr>
                <w:rFonts w:ascii="Candara" w:hAnsi="Candara" w:cs="Arial"/>
                <w:sz w:val="18"/>
                <w:szCs w:val="18"/>
              </w:rPr>
            </w:pPr>
            <w:r w:rsidRPr="00170563">
              <w:rPr>
                <w:rFonts w:ascii="Candara" w:hAnsi="Candara" w:cs="Segoe UI"/>
                <w:sz w:val="18"/>
                <w:szCs w:val="18"/>
              </w:rPr>
              <w:t>48%</w:t>
            </w:r>
          </w:p>
        </w:tc>
        <w:tc>
          <w:tcPr>
            <w:tcW w:w="1985" w:type="dxa"/>
            <w:tcBorders>
              <w:left w:val="single" w:sz="18" w:space="0" w:color="FFFFFF" w:themeColor="background1"/>
              <w:right w:val="single" w:sz="18" w:space="0" w:color="FFFFFF" w:themeColor="background1"/>
            </w:tcBorders>
            <w:vAlign w:val="center"/>
          </w:tcPr>
          <w:p w14:paraId="3AE62FD2" w14:textId="482C32C5"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45%</w:t>
            </w:r>
          </w:p>
        </w:tc>
        <w:tc>
          <w:tcPr>
            <w:tcW w:w="1842" w:type="dxa"/>
            <w:tcBorders>
              <w:left w:val="single" w:sz="18" w:space="0" w:color="FFFFFF" w:themeColor="background1"/>
            </w:tcBorders>
            <w:vAlign w:val="center"/>
          </w:tcPr>
          <w:p w14:paraId="2BC568BA" w14:textId="62A4806A"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52%</w:t>
            </w:r>
          </w:p>
        </w:tc>
        <w:tc>
          <w:tcPr>
            <w:tcW w:w="1985" w:type="dxa"/>
            <w:tcBorders>
              <w:left w:val="single" w:sz="18" w:space="0" w:color="FFFFFF" w:themeColor="background1"/>
            </w:tcBorders>
            <w:vAlign w:val="center"/>
          </w:tcPr>
          <w:p w14:paraId="4F4F6E74" w14:textId="5BDF3BF9"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47%</w:t>
            </w:r>
          </w:p>
        </w:tc>
      </w:tr>
      <w:tr w:rsidR="003B5D50" w14:paraId="74370B92" w14:textId="77777777" w:rsidTr="00937A39">
        <w:trPr>
          <w:trHeight w:val="284"/>
        </w:trPr>
        <w:tc>
          <w:tcPr>
            <w:tcW w:w="2410" w:type="dxa"/>
          </w:tcPr>
          <w:p w14:paraId="52F4875A"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Provincial</w:t>
            </w:r>
          </w:p>
        </w:tc>
        <w:tc>
          <w:tcPr>
            <w:tcW w:w="1701" w:type="dxa"/>
            <w:tcBorders>
              <w:left w:val="single" w:sz="18" w:space="0" w:color="FFFFFF" w:themeColor="background1"/>
            </w:tcBorders>
            <w:vAlign w:val="center"/>
          </w:tcPr>
          <w:p w14:paraId="09F95C25" w14:textId="77777777" w:rsidR="003B5D50" w:rsidRPr="00170563" w:rsidRDefault="003B5D50" w:rsidP="003B5D50">
            <w:pPr>
              <w:pStyle w:val="BodyText"/>
              <w:spacing w:before="40" w:after="40"/>
              <w:jc w:val="center"/>
              <w:rPr>
                <w:rFonts w:ascii="Candara" w:hAnsi="Candara" w:cs="Arial"/>
                <w:sz w:val="18"/>
                <w:szCs w:val="18"/>
              </w:rPr>
            </w:pPr>
            <w:r w:rsidRPr="00170563">
              <w:rPr>
                <w:rFonts w:ascii="Candara" w:hAnsi="Candara" w:cs="Segoe UI"/>
                <w:sz w:val="18"/>
                <w:szCs w:val="18"/>
              </w:rPr>
              <w:t>25%</w:t>
            </w:r>
          </w:p>
        </w:tc>
        <w:tc>
          <w:tcPr>
            <w:tcW w:w="1985" w:type="dxa"/>
            <w:tcBorders>
              <w:left w:val="single" w:sz="18" w:space="0" w:color="FFFFFF" w:themeColor="background1"/>
              <w:right w:val="single" w:sz="18" w:space="0" w:color="FFFFFF" w:themeColor="background1"/>
            </w:tcBorders>
            <w:vAlign w:val="center"/>
          </w:tcPr>
          <w:p w14:paraId="3E509FC1" w14:textId="1E0C94A7"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25%</w:t>
            </w:r>
          </w:p>
        </w:tc>
        <w:tc>
          <w:tcPr>
            <w:tcW w:w="1842" w:type="dxa"/>
            <w:tcBorders>
              <w:left w:val="single" w:sz="18" w:space="0" w:color="FFFFFF" w:themeColor="background1"/>
            </w:tcBorders>
            <w:vAlign w:val="center"/>
          </w:tcPr>
          <w:p w14:paraId="360D7E50" w14:textId="63AF924C"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24%</w:t>
            </w:r>
          </w:p>
        </w:tc>
        <w:tc>
          <w:tcPr>
            <w:tcW w:w="1985" w:type="dxa"/>
            <w:tcBorders>
              <w:left w:val="single" w:sz="18" w:space="0" w:color="FFFFFF" w:themeColor="background1"/>
            </w:tcBorders>
            <w:vAlign w:val="center"/>
          </w:tcPr>
          <w:p w14:paraId="3EB39CAD" w14:textId="618C6053"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25%</w:t>
            </w:r>
          </w:p>
        </w:tc>
      </w:tr>
      <w:tr w:rsidR="003B5D50" w14:paraId="2E9BCE78" w14:textId="77777777" w:rsidTr="00937A39">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7EC3D380"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Town/rural</w:t>
            </w:r>
          </w:p>
        </w:tc>
        <w:tc>
          <w:tcPr>
            <w:tcW w:w="1701" w:type="dxa"/>
            <w:tcBorders>
              <w:left w:val="single" w:sz="18" w:space="0" w:color="FFFFFF" w:themeColor="background1"/>
            </w:tcBorders>
            <w:vAlign w:val="center"/>
          </w:tcPr>
          <w:p w14:paraId="3995D242" w14:textId="77777777" w:rsidR="003B5D50" w:rsidRPr="00170563" w:rsidRDefault="003B5D50" w:rsidP="003B5D50">
            <w:pPr>
              <w:pStyle w:val="BodyText"/>
              <w:spacing w:before="40" w:after="40"/>
              <w:jc w:val="center"/>
              <w:rPr>
                <w:rFonts w:ascii="Candara" w:hAnsi="Candara" w:cs="Arial"/>
                <w:sz w:val="18"/>
                <w:szCs w:val="18"/>
              </w:rPr>
            </w:pPr>
            <w:r>
              <w:rPr>
                <w:rFonts w:ascii="Candara" w:hAnsi="Candara" w:cs="Segoe UI"/>
                <w:sz w:val="18"/>
                <w:szCs w:val="18"/>
              </w:rPr>
              <w:t>28</w:t>
            </w:r>
            <w:r w:rsidRPr="00170563">
              <w:rPr>
                <w:rFonts w:ascii="Candara" w:hAnsi="Candara" w:cs="Segoe UI"/>
                <w:sz w:val="18"/>
                <w:szCs w:val="18"/>
              </w:rPr>
              <w:t>%</w:t>
            </w:r>
          </w:p>
        </w:tc>
        <w:tc>
          <w:tcPr>
            <w:tcW w:w="1985" w:type="dxa"/>
            <w:tcBorders>
              <w:left w:val="single" w:sz="18" w:space="0" w:color="FFFFFF" w:themeColor="background1"/>
              <w:right w:val="single" w:sz="18" w:space="0" w:color="FFFFFF" w:themeColor="background1"/>
            </w:tcBorders>
            <w:vAlign w:val="center"/>
          </w:tcPr>
          <w:p w14:paraId="43AFF216" w14:textId="61582D83"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29%</w:t>
            </w:r>
          </w:p>
        </w:tc>
        <w:tc>
          <w:tcPr>
            <w:tcW w:w="1842" w:type="dxa"/>
            <w:tcBorders>
              <w:left w:val="single" w:sz="18" w:space="0" w:color="FFFFFF" w:themeColor="background1"/>
            </w:tcBorders>
            <w:vAlign w:val="center"/>
          </w:tcPr>
          <w:p w14:paraId="4FE7141A" w14:textId="0ED6E0DF"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24%</w:t>
            </w:r>
          </w:p>
        </w:tc>
        <w:tc>
          <w:tcPr>
            <w:tcW w:w="1985" w:type="dxa"/>
            <w:tcBorders>
              <w:left w:val="single" w:sz="18" w:space="0" w:color="FFFFFF" w:themeColor="background1"/>
            </w:tcBorders>
            <w:vAlign w:val="center"/>
          </w:tcPr>
          <w:p w14:paraId="6EFB08AD" w14:textId="647D7C2A"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28%</w:t>
            </w:r>
          </w:p>
        </w:tc>
      </w:tr>
      <w:tr w:rsidR="003B5D50" w14:paraId="70762F02" w14:textId="77777777" w:rsidTr="00937A39">
        <w:trPr>
          <w:trHeight w:val="284"/>
        </w:trPr>
        <w:tc>
          <w:tcPr>
            <w:tcW w:w="2410" w:type="dxa"/>
          </w:tcPr>
          <w:p w14:paraId="2A4CA25E"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Auckland</w:t>
            </w:r>
          </w:p>
        </w:tc>
        <w:tc>
          <w:tcPr>
            <w:tcW w:w="1701" w:type="dxa"/>
            <w:tcBorders>
              <w:left w:val="single" w:sz="18" w:space="0" w:color="FFFFFF" w:themeColor="background1"/>
            </w:tcBorders>
            <w:vAlign w:val="center"/>
          </w:tcPr>
          <w:p w14:paraId="58FDC2A5"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30%</w:t>
            </w:r>
          </w:p>
        </w:tc>
        <w:tc>
          <w:tcPr>
            <w:tcW w:w="1985" w:type="dxa"/>
            <w:tcBorders>
              <w:left w:val="single" w:sz="18" w:space="0" w:color="FFFFFF" w:themeColor="background1"/>
              <w:right w:val="single" w:sz="18" w:space="0" w:color="FFFFFF" w:themeColor="background1"/>
            </w:tcBorders>
            <w:vAlign w:val="center"/>
          </w:tcPr>
          <w:p w14:paraId="1A210D42" w14:textId="3D113717"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29%</w:t>
            </w:r>
          </w:p>
        </w:tc>
        <w:tc>
          <w:tcPr>
            <w:tcW w:w="1842" w:type="dxa"/>
            <w:tcBorders>
              <w:left w:val="single" w:sz="18" w:space="0" w:color="FFFFFF" w:themeColor="background1"/>
            </w:tcBorders>
            <w:vAlign w:val="center"/>
          </w:tcPr>
          <w:p w14:paraId="0106643D" w14:textId="587B5368"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35%</w:t>
            </w:r>
          </w:p>
        </w:tc>
        <w:tc>
          <w:tcPr>
            <w:tcW w:w="1985" w:type="dxa"/>
            <w:tcBorders>
              <w:left w:val="single" w:sz="18" w:space="0" w:color="FFFFFF" w:themeColor="background1"/>
            </w:tcBorders>
            <w:vAlign w:val="center"/>
          </w:tcPr>
          <w:p w14:paraId="6D4021AB" w14:textId="0E3BA5C2"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29%</w:t>
            </w:r>
          </w:p>
        </w:tc>
      </w:tr>
      <w:tr w:rsidR="003B5D50" w14:paraId="40ABB980" w14:textId="77777777" w:rsidTr="00937A39">
        <w:trPr>
          <w:cnfStyle w:val="000000100000" w:firstRow="0" w:lastRow="0" w:firstColumn="0" w:lastColumn="0" w:oddVBand="0" w:evenVBand="0" w:oddHBand="1" w:evenHBand="0" w:firstRowFirstColumn="0" w:firstRowLastColumn="0" w:lastRowFirstColumn="0" w:lastRowLastColumn="0"/>
          <w:trHeight w:val="284"/>
        </w:trPr>
        <w:tc>
          <w:tcPr>
            <w:tcW w:w="2410" w:type="dxa"/>
          </w:tcPr>
          <w:p w14:paraId="00F64EC6"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Wellington</w:t>
            </w:r>
          </w:p>
        </w:tc>
        <w:tc>
          <w:tcPr>
            <w:tcW w:w="1701" w:type="dxa"/>
            <w:tcBorders>
              <w:left w:val="single" w:sz="18" w:space="0" w:color="FFFFFF" w:themeColor="background1"/>
            </w:tcBorders>
            <w:vAlign w:val="center"/>
          </w:tcPr>
          <w:p w14:paraId="0438BCE7"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9%</w:t>
            </w:r>
          </w:p>
        </w:tc>
        <w:tc>
          <w:tcPr>
            <w:tcW w:w="1985" w:type="dxa"/>
            <w:tcBorders>
              <w:left w:val="single" w:sz="18" w:space="0" w:color="FFFFFF" w:themeColor="background1"/>
              <w:right w:val="single" w:sz="18" w:space="0" w:color="FFFFFF" w:themeColor="background1"/>
            </w:tcBorders>
            <w:vAlign w:val="center"/>
          </w:tcPr>
          <w:p w14:paraId="0FB39B86" w14:textId="2152C950"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8%</w:t>
            </w:r>
          </w:p>
        </w:tc>
        <w:tc>
          <w:tcPr>
            <w:tcW w:w="1842" w:type="dxa"/>
            <w:tcBorders>
              <w:left w:val="single" w:sz="18" w:space="0" w:color="FFFFFF" w:themeColor="background1"/>
            </w:tcBorders>
            <w:vAlign w:val="center"/>
          </w:tcPr>
          <w:p w14:paraId="78622C17" w14:textId="0001C0A2"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11%</w:t>
            </w:r>
          </w:p>
        </w:tc>
        <w:tc>
          <w:tcPr>
            <w:tcW w:w="1985" w:type="dxa"/>
            <w:tcBorders>
              <w:left w:val="single" w:sz="18" w:space="0" w:color="FFFFFF" w:themeColor="background1"/>
            </w:tcBorders>
            <w:vAlign w:val="center"/>
          </w:tcPr>
          <w:p w14:paraId="69426911" w14:textId="5E47ADAA"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9%</w:t>
            </w:r>
          </w:p>
        </w:tc>
      </w:tr>
      <w:tr w:rsidR="003B5D50" w14:paraId="436815EC" w14:textId="77777777" w:rsidTr="00937A39">
        <w:trPr>
          <w:trHeight w:val="284"/>
        </w:trPr>
        <w:tc>
          <w:tcPr>
            <w:tcW w:w="2410" w:type="dxa"/>
            <w:tcBorders>
              <w:bottom w:val="single" w:sz="8" w:space="0" w:color="A6A6A6" w:themeColor="background1" w:themeShade="A6"/>
            </w:tcBorders>
          </w:tcPr>
          <w:p w14:paraId="16F82DE8" w14:textId="77777777" w:rsidR="003B5D50" w:rsidRDefault="003B5D50" w:rsidP="003B5D50">
            <w:pPr>
              <w:pStyle w:val="BodyText"/>
              <w:spacing w:before="40" w:after="40"/>
              <w:rPr>
                <w:rFonts w:ascii="Candara" w:hAnsi="Candara" w:cs="Arial"/>
                <w:sz w:val="18"/>
                <w:szCs w:val="18"/>
              </w:rPr>
            </w:pPr>
            <w:r>
              <w:rPr>
                <w:rFonts w:ascii="Candara" w:hAnsi="Candara" w:cs="Arial"/>
                <w:sz w:val="18"/>
                <w:szCs w:val="18"/>
              </w:rPr>
              <w:t>Christchurch</w:t>
            </w:r>
          </w:p>
        </w:tc>
        <w:tc>
          <w:tcPr>
            <w:tcW w:w="1701" w:type="dxa"/>
            <w:tcBorders>
              <w:left w:val="single" w:sz="18" w:space="0" w:color="FFFFFF" w:themeColor="background1"/>
              <w:bottom w:val="single" w:sz="8" w:space="0" w:color="A6A6A6" w:themeColor="background1" w:themeShade="A6"/>
            </w:tcBorders>
            <w:vAlign w:val="center"/>
          </w:tcPr>
          <w:p w14:paraId="4A05DEEB" w14:textId="77777777" w:rsidR="003B5D50" w:rsidRDefault="003B5D50" w:rsidP="003B5D50">
            <w:pPr>
              <w:pStyle w:val="BodyText"/>
              <w:spacing w:before="40" w:after="40"/>
              <w:jc w:val="center"/>
              <w:rPr>
                <w:rFonts w:ascii="Candara" w:hAnsi="Candara" w:cs="Segoe UI"/>
                <w:sz w:val="18"/>
                <w:szCs w:val="18"/>
              </w:rPr>
            </w:pPr>
            <w:r>
              <w:rPr>
                <w:rFonts w:ascii="Candara" w:hAnsi="Candara" w:cs="Segoe UI"/>
                <w:sz w:val="18"/>
                <w:szCs w:val="18"/>
              </w:rPr>
              <w:t>8%</w:t>
            </w:r>
          </w:p>
        </w:tc>
        <w:tc>
          <w:tcPr>
            <w:tcW w:w="1985" w:type="dxa"/>
            <w:tcBorders>
              <w:left w:val="single" w:sz="18" w:space="0" w:color="FFFFFF" w:themeColor="background1"/>
              <w:bottom w:val="single" w:sz="8" w:space="0" w:color="A6A6A6" w:themeColor="background1" w:themeShade="A6"/>
              <w:right w:val="single" w:sz="18" w:space="0" w:color="FFFFFF" w:themeColor="background1"/>
            </w:tcBorders>
            <w:vAlign w:val="center"/>
          </w:tcPr>
          <w:p w14:paraId="5E45BBB4" w14:textId="7EDE300B" w:rsidR="003B5D50" w:rsidRPr="003B5D50" w:rsidRDefault="003B5D50" w:rsidP="003B5D50">
            <w:pPr>
              <w:pStyle w:val="BodyText"/>
              <w:spacing w:before="40" w:after="40"/>
              <w:jc w:val="center"/>
              <w:rPr>
                <w:rFonts w:ascii="Candara" w:hAnsi="Candara" w:cs="Segoe UI"/>
                <w:sz w:val="18"/>
                <w:szCs w:val="18"/>
              </w:rPr>
            </w:pPr>
            <w:r w:rsidRPr="003B5D50">
              <w:rPr>
                <w:rFonts w:ascii="Candara" w:hAnsi="Candara" w:cs="Segoe UI"/>
                <w:sz w:val="18"/>
                <w:szCs w:val="18"/>
              </w:rPr>
              <w:t>8%</w:t>
            </w:r>
          </w:p>
        </w:tc>
        <w:tc>
          <w:tcPr>
            <w:tcW w:w="1842" w:type="dxa"/>
            <w:tcBorders>
              <w:left w:val="single" w:sz="18" w:space="0" w:color="FFFFFF" w:themeColor="background1"/>
              <w:bottom w:val="single" w:sz="8" w:space="0" w:color="A6A6A6" w:themeColor="background1" w:themeShade="A6"/>
            </w:tcBorders>
            <w:vAlign w:val="center"/>
          </w:tcPr>
          <w:p w14:paraId="343EDC88" w14:textId="2CE6032B"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7%</w:t>
            </w:r>
          </w:p>
        </w:tc>
        <w:tc>
          <w:tcPr>
            <w:tcW w:w="1985" w:type="dxa"/>
            <w:tcBorders>
              <w:left w:val="single" w:sz="18" w:space="0" w:color="FFFFFF" w:themeColor="background1"/>
              <w:bottom w:val="single" w:sz="8" w:space="0" w:color="A6A6A6" w:themeColor="background1" w:themeShade="A6"/>
            </w:tcBorders>
            <w:vAlign w:val="center"/>
          </w:tcPr>
          <w:p w14:paraId="6A9F15B6" w14:textId="0F145520" w:rsidR="003B5D50" w:rsidRPr="003B5D50" w:rsidRDefault="003B5D50" w:rsidP="003B5D50">
            <w:pPr>
              <w:pStyle w:val="BodyText"/>
              <w:spacing w:before="40" w:after="40"/>
              <w:jc w:val="center"/>
              <w:rPr>
                <w:rFonts w:ascii="Candara" w:hAnsi="Candara" w:cs="Arial"/>
                <w:sz w:val="18"/>
                <w:szCs w:val="18"/>
              </w:rPr>
            </w:pPr>
            <w:r w:rsidRPr="003B5D50">
              <w:rPr>
                <w:rFonts w:ascii="Candara" w:hAnsi="Candara" w:cs="Segoe UI"/>
                <w:sz w:val="18"/>
                <w:szCs w:val="18"/>
              </w:rPr>
              <w:t>10%</w:t>
            </w:r>
          </w:p>
        </w:tc>
      </w:tr>
    </w:tbl>
    <w:p w14:paraId="1443D93F" w14:textId="37163EA5" w:rsidR="00937A39" w:rsidRPr="00937A39" w:rsidRDefault="00937A39" w:rsidP="00937A39">
      <w:pPr>
        <w:rPr>
          <w:sz w:val="18"/>
        </w:rPr>
      </w:pPr>
      <w:r w:rsidRPr="00937A39">
        <w:rPr>
          <w:sz w:val="18"/>
        </w:rPr>
        <w:t xml:space="preserve">Percentages are </w:t>
      </w:r>
      <w:r>
        <w:rPr>
          <w:sz w:val="18"/>
        </w:rPr>
        <w:t>column %’s.  So in table above, 53% of those who did not participate in any events are male, 47% are female.  This breakdown is significantly different to the breakdown of the total 15+ population.  The Auckland, Wellington and Christchurch proportions do not add to 100% as they are the percentages for these specific cities</w:t>
      </w:r>
      <w:r w:rsidR="005B544E">
        <w:rPr>
          <w:sz w:val="18"/>
        </w:rPr>
        <w:t xml:space="preserve"> only</w:t>
      </w:r>
      <w:r>
        <w:rPr>
          <w:sz w:val="18"/>
        </w:rPr>
        <w:t>.</w:t>
      </w:r>
    </w:p>
    <w:p w14:paraId="0A90360F" w14:textId="4DB71351" w:rsidR="001E0EE1" w:rsidRDefault="001E0EE1">
      <w:r>
        <w:br w:type="page"/>
      </w:r>
    </w:p>
    <w:p w14:paraId="15D5B461" w14:textId="77777777" w:rsidR="001E0EE1" w:rsidRPr="001E0EE1" w:rsidRDefault="001E0EE1" w:rsidP="001E0EE1">
      <w:pPr>
        <w:spacing w:after="0" w:line="240" w:lineRule="auto"/>
        <w:rPr>
          <w:rFonts w:ascii="Tahoma" w:eastAsia="Times New Roman" w:hAnsi="Tahoma" w:cs="Times New Roman"/>
          <w:b/>
          <w:sz w:val="32"/>
          <w:szCs w:val="32"/>
          <w:lang w:val="en-GB"/>
        </w:rPr>
      </w:pPr>
      <w:r w:rsidRPr="001E0EE1">
        <w:rPr>
          <w:rFonts w:ascii="Tahoma" w:eastAsia="Times New Roman" w:hAnsi="Tahoma" w:cs="Times New Roman"/>
          <w:b/>
          <w:sz w:val="32"/>
          <w:szCs w:val="32"/>
          <w:lang w:val="en-GB"/>
        </w:rPr>
        <w:lastRenderedPageBreak/>
        <w:t>Creative NZ – Arts Attitudes 2014 – Adult Survey FINAL</w:t>
      </w:r>
    </w:p>
    <w:p w14:paraId="4275AD4D" w14:textId="77777777" w:rsidR="001E0EE1" w:rsidRPr="001E0EE1" w:rsidRDefault="001E0EE1" w:rsidP="001E0EE1">
      <w:pPr>
        <w:pBdr>
          <w:bottom w:val="single" w:sz="4" w:space="1" w:color="auto"/>
        </w:pBdr>
        <w:spacing w:after="0" w:line="240" w:lineRule="auto"/>
        <w:rPr>
          <w:rFonts w:ascii="Tahoma" w:eastAsia="Times New Roman" w:hAnsi="Tahoma" w:cs="Times New Roman"/>
          <w:b/>
          <w:sz w:val="32"/>
          <w:szCs w:val="32"/>
          <w:lang w:val="en-GB"/>
        </w:rPr>
      </w:pPr>
      <w:r w:rsidRPr="001E0EE1">
        <w:rPr>
          <w:rFonts w:ascii="Tahoma" w:eastAsia="Times New Roman" w:hAnsi="Tahoma" w:cs="Times New Roman"/>
          <w:b/>
          <w:sz w:val="32"/>
          <w:szCs w:val="32"/>
          <w:lang w:val="en-GB"/>
        </w:rPr>
        <w:t xml:space="preserve">109106521 </w:t>
      </w:r>
    </w:p>
    <w:p w14:paraId="3786486D" w14:textId="77777777" w:rsidR="001E0EE1" w:rsidRPr="001E0EE1" w:rsidRDefault="001E0EE1" w:rsidP="001E0EE1">
      <w:pPr>
        <w:spacing w:after="0" w:line="240" w:lineRule="auto"/>
        <w:rPr>
          <w:rFonts w:ascii="Tahoma" w:eastAsia="Times New Roman" w:hAnsi="Tahoma" w:cs="Times New Roman"/>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E0EE1" w:rsidRPr="001E0EE1" w14:paraId="3CF1F93D" w14:textId="77777777" w:rsidTr="00F214A8">
        <w:trPr>
          <w:cantSplit/>
        </w:trPr>
        <w:tc>
          <w:tcPr>
            <w:tcW w:w="9570" w:type="dxa"/>
            <w:gridSpan w:val="2"/>
          </w:tcPr>
          <w:p w14:paraId="35955531" w14:textId="77777777" w:rsidR="001E0EE1" w:rsidRPr="001E0EE1" w:rsidRDefault="001E0EE1" w:rsidP="001E0EE1">
            <w:pPr>
              <w:spacing w:after="0" w:line="240" w:lineRule="auto"/>
              <w:rPr>
                <w:rFonts w:ascii="Tahoma" w:eastAsia="Times New Roman" w:hAnsi="Tahoma" w:cs="Times New Roman"/>
                <w:sz w:val="20"/>
                <w:szCs w:val="20"/>
                <w:lang w:val="en-GB"/>
              </w:rPr>
            </w:pPr>
            <w:r w:rsidRPr="001E0EE1">
              <w:rPr>
                <w:rFonts w:ascii="Tahoma" w:eastAsia="Times New Roman" w:hAnsi="Tahoma" w:cs="Times New Roman"/>
                <w:b/>
                <w:sz w:val="20"/>
                <w:szCs w:val="20"/>
                <w:lang w:val="en-GB"/>
              </w:rPr>
              <w:t>INTERVIEWER’S NAME</w:t>
            </w:r>
          </w:p>
        </w:tc>
      </w:tr>
      <w:tr w:rsidR="001E0EE1" w:rsidRPr="001E0EE1" w14:paraId="54958411" w14:textId="77777777" w:rsidTr="00F214A8">
        <w:tc>
          <w:tcPr>
            <w:tcW w:w="4785" w:type="dxa"/>
          </w:tcPr>
          <w:p w14:paraId="29F37B18"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DATE</w:t>
            </w:r>
          </w:p>
        </w:tc>
        <w:tc>
          <w:tcPr>
            <w:tcW w:w="4785" w:type="dxa"/>
          </w:tcPr>
          <w:p w14:paraId="7CC60AB4" w14:textId="77777777" w:rsidR="001E0EE1" w:rsidRPr="001E0EE1" w:rsidRDefault="001E0EE1" w:rsidP="001E0EE1">
            <w:pPr>
              <w:keepNext/>
              <w:spacing w:after="0" w:line="240" w:lineRule="auto"/>
              <w:outlineLvl w:val="0"/>
              <w:rPr>
                <w:rFonts w:ascii="Tahoma" w:eastAsia="Times New Roman" w:hAnsi="Tahoma" w:cs="Times New Roman"/>
                <w:b/>
                <w:sz w:val="20"/>
                <w:szCs w:val="20"/>
                <w:lang w:val="en-GB"/>
              </w:rPr>
            </w:pPr>
            <w:bookmarkStart w:id="72" w:name="_Toc411596313"/>
            <w:r w:rsidRPr="001E0EE1">
              <w:rPr>
                <w:rFonts w:ascii="Tahoma" w:eastAsia="Times New Roman" w:hAnsi="Tahoma" w:cs="Times New Roman"/>
                <w:b/>
                <w:sz w:val="20"/>
                <w:szCs w:val="20"/>
                <w:lang w:val="en-GB"/>
              </w:rPr>
              <w:t>PHONE NUMBER</w:t>
            </w:r>
            <w:bookmarkEnd w:id="72"/>
          </w:p>
        </w:tc>
      </w:tr>
    </w:tbl>
    <w:p w14:paraId="06F85094" w14:textId="77777777" w:rsidR="001E0EE1" w:rsidRPr="001E0EE1" w:rsidRDefault="001E0EE1" w:rsidP="001E0EE1">
      <w:pPr>
        <w:spacing w:after="0" w:line="240" w:lineRule="auto"/>
        <w:rPr>
          <w:rFonts w:ascii="Tahoma" w:eastAsia="Times New Roman" w:hAnsi="Tahoma" w:cs="Times New Roman"/>
          <w:sz w:val="20"/>
          <w:szCs w:val="20"/>
          <w:lang w:val="en-GB"/>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567"/>
        <w:gridCol w:w="567"/>
        <w:gridCol w:w="567"/>
        <w:gridCol w:w="567"/>
        <w:gridCol w:w="672"/>
      </w:tblGrid>
      <w:tr w:rsidR="001E0EE1" w:rsidRPr="001E0EE1" w14:paraId="6E3FE951" w14:textId="77777777" w:rsidTr="00F214A8">
        <w:trPr>
          <w:trHeight w:val="365"/>
        </w:trPr>
        <w:tc>
          <w:tcPr>
            <w:tcW w:w="2410" w:type="dxa"/>
            <w:shd w:val="pct12" w:color="auto" w:fill="auto"/>
          </w:tcPr>
          <w:p w14:paraId="7F37ED6B"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EMPLOYEE NO.</w:t>
            </w:r>
          </w:p>
        </w:tc>
        <w:tc>
          <w:tcPr>
            <w:tcW w:w="567" w:type="dxa"/>
          </w:tcPr>
          <w:p w14:paraId="1F9C0FCB"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567" w:type="dxa"/>
          </w:tcPr>
          <w:p w14:paraId="4116A434"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567" w:type="dxa"/>
          </w:tcPr>
          <w:p w14:paraId="1CA64758"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567" w:type="dxa"/>
          </w:tcPr>
          <w:p w14:paraId="320BB663"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567" w:type="dxa"/>
          </w:tcPr>
          <w:p w14:paraId="0660CF62"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672" w:type="dxa"/>
            <w:tcBorders>
              <w:top w:val="nil"/>
              <w:bottom w:val="nil"/>
              <w:right w:val="nil"/>
            </w:tcBorders>
            <w:shd w:val="pct12" w:color="auto" w:fill="auto"/>
          </w:tcPr>
          <w:p w14:paraId="4B0086CB" w14:textId="77777777" w:rsidR="001E0EE1" w:rsidRPr="001E0EE1" w:rsidRDefault="001E0EE1" w:rsidP="001E0EE1">
            <w:pPr>
              <w:spacing w:after="0" w:line="240" w:lineRule="auto"/>
              <w:rPr>
                <w:rFonts w:ascii="Tahoma" w:eastAsia="Times New Roman" w:hAnsi="Tahoma" w:cs="Times New Roman"/>
                <w:sz w:val="20"/>
                <w:szCs w:val="20"/>
                <w:lang w:val="en-GB"/>
              </w:rPr>
            </w:pPr>
          </w:p>
        </w:tc>
      </w:tr>
      <w:tr w:rsidR="001E0EE1" w:rsidRPr="001E0EE1" w14:paraId="4FF920F7" w14:textId="77777777" w:rsidTr="00F214A8">
        <w:trPr>
          <w:cantSplit/>
        </w:trPr>
        <w:tc>
          <w:tcPr>
            <w:tcW w:w="4111" w:type="dxa"/>
            <w:gridSpan w:val="4"/>
            <w:shd w:val="pct12" w:color="auto" w:fill="auto"/>
          </w:tcPr>
          <w:p w14:paraId="24E6C4E2"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INTERVIEW DURATION</w:t>
            </w:r>
          </w:p>
        </w:tc>
        <w:tc>
          <w:tcPr>
            <w:tcW w:w="567" w:type="dxa"/>
          </w:tcPr>
          <w:p w14:paraId="441BE0B4"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567" w:type="dxa"/>
          </w:tcPr>
          <w:p w14:paraId="7C88219E" w14:textId="77777777" w:rsidR="001E0EE1" w:rsidRPr="001E0EE1" w:rsidRDefault="001E0EE1" w:rsidP="001E0EE1">
            <w:pPr>
              <w:spacing w:after="0" w:line="240" w:lineRule="auto"/>
              <w:rPr>
                <w:rFonts w:ascii="Tahoma" w:eastAsia="Times New Roman" w:hAnsi="Tahoma" w:cs="Times New Roman"/>
                <w:sz w:val="20"/>
                <w:szCs w:val="20"/>
                <w:lang w:val="en-GB"/>
              </w:rPr>
            </w:pPr>
          </w:p>
        </w:tc>
        <w:tc>
          <w:tcPr>
            <w:tcW w:w="672" w:type="dxa"/>
            <w:tcBorders>
              <w:top w:val="nil"/>
              <w:bottom w:val="nil"/>
              <w:right w:val="nil"/>
            </w:tcBorders>
            <w:shd w:val="pct12" w:color="auto" w:fill="auto"/>
          </w:tcPr>
          <w:p w14:paraId="0D7EAE80" w14:textId="77777777" w:rsidR="001E0EE1" w:rsidRPr="001E0EE1" w:rsidRDefault="001E0EE1" w:rsidP="001E0EE1">
            <w:pPr>
              <w:spacing w:after="0" w:line="240" w:lineRule="auto"/>
              <w:rPr>
                <w:rFonts w:ascii="Tahoma" w:eastAsia="Times New Roman" w:hAnsi="Tahoma" w:cs="Times New Roman"/>
                <w:sz w:val="20"/>
                <w:szCs w:val="20"/>
                <w:lang w:val="en-GB"/>
              </w:rPr>
            </w:pPr>
          </w:p>
        </w:tc>
      </w:tr>
    </w:tbl>
    <w:p w14:paraId="237293FA" w14:textId="77777777" w:rsidR="001E0EE1" w:rsidRPr="001E0EE1" w:rsidRDefault="001E0EE1" w:rsidP="001E0EE1">
      <w:pPr>
        <w:spacing w:after="0" w:line="240" w:lineRule="auto"/>
        <w:rPr>
          <w:rFonts w:ascii="Tahoma" w:eastAsia="Times New Roman" w:hAnsi="Tahoma"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1E0EE1" w:rsidRPr="001E0EE1" w14:paraId="0A6E1C3A" w14:textId="77777777" w:rsidTr="00F214A8">
        <w:tc>
          <w:tcPr>
            <w:tcW w:w="3190" w:type="dxa"/>
          </w:tcPr>
          <w:p w14:paraId="7DA3950A"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START TIME</w:t>
            </w:r>
          </w:p>
        </w:tc>
        <w:tc>
          <w:tcPr>
            <w:tcW w:w="3190" w:type="dxa"/>
          </w:tcPr>
          <w:p w14:paraId="07999BD2"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FINISH TIME</w:t>
            </w:r>
          </w:p>
        </w:tc>
        <w:tc>
          <w:tcPr>
            <w:tcW w:w="3190" w:type="dxa"/>
          </w:tcPr>
          <w:p w14:paraId="2AFB6C15" w14:textId="77777777" w:rsidR="001E0EE1" w:rsidRPr="001E0EE1" w:rsidRDefault="001E0EE1" w:rsidP="001E0EE1">
            <w:pPr>
              <w:spacing w:after="0" w:line="240" w:lineRule="auto"/>
              <w:rPr>
                <w:rFonts w:ascii="Tahoma" w:eastAsia="Times New Roman" w:hAnsi="Tahoma" w:cs="Times New Roman"/>
                <w:b/>
                <w:sz w:val="20"/>
                <w:szCs w:val="20"/>
                <w:lang w:val="en-GB"/>
              </w:rPr>
            </w:pPr>
            <w:r w:rsidRPr="001E0EE1">
              <w:rPr>
                <w:rFonts w:ascii="Tahoma" w:eastAsia="Times New Roman" w:hAnsi="Tahoma" w:cs="Times New Roman"/>
                <w:b/>
                <w:sz w:val="20"/>
                <w:szCs w:val="20"/>
                <w:lang w:val="en-GB"/>
              </w:rPr>
              <w:t>AUDIT DETAILS</w:t>
            </w:r>
          </w:p>
        </w:tc>
      </w:tr>
    </w:tbl>
    <w:p w14:paraId="3D3D9232" w14:textId="77777777" w:rsidR="001E0EE1" w:rsidRPr="001E0EE1" w:rsidRDefault="001E0EE1" w:rsidP="001E0EE1">
      <w:pPr>
        <w:spacing w:after="0" w:line="240" w:lineRule="auto"/>
        <w:rPr>
          <w:rFonts w:ascii="Tahoma" w:eastAsia="Times New Roman" w:hAnsi="Tahoma" w:cs="Times New Roman"/>
          <w:sz w:val="20"/>
          <w:szCs w:val="20"/>
          <w:lang w:val="en-GB"/>
        </w:rPr>
      </w:pPr>
    </w:p>
    <w:p w14:paraId="7E1E59AF"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6D638063"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t>Contact</w:t>
      </w:r>
    </w:p>
    <w:p w14:paraId="1D4152DF"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6E15070E" w14:textId="77777777" w:rsidR="001E0EE1" w:rsidRPr="001E0EE1" w:rsidRDefault="001E0EE1" w:rsidP="001E0EE1">
      <w:pPr>
        <w:spacing w:after="0" w:line="240" w:lineRule="auto"/>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Good morning/afternoon/evening. My name is ...from Colmar Brunton, the research company. We are conducting a survey for Creative New Zealand about the arts. For this survey we need to speak to people aged 15 years or over. May I please speak to the person living in your household whose birthday is next?</w:t>
      </w:r>
    </w:p>
    <w:p w14:paraId="37BCA051" w14:textId="77777777" w:rsidR="001E0EE1" w:rsidRPr="001E0EE1" w:rsidRDefault="001E0EE1" w:rsidP="001E0EE1">
      <w:pPr>
        <w:spacing w:after="0" w:line="240" w:lineRule="auto"/>
        <w:rPr>
          <w:rFonts w:ascii="Tahoma" w:eastAsia="Times New Roman" w:hAnsi="Tahoma" w:cs="Times New Roman"/>
          <w:b/>
          <w:sz w:val="22"/>
        </w:rPr>
      </w:pPr>
    </w:p>
    <w:p w14:paraId="5A5F238F" w14:textId="77777777" w:rsidR="001E0EE1" w:rsidRPr="001E0EE1" w:rsidRDefault="001E0EE1" w:rsidP="001E0EE1">
      <w:pPr>
        <w:spacing w:after="0" w:line="240" w:lineRule="auto"/>
        <w:rPr>
          <w:rFonts w:ascii="Tahoma" w:eastAsia="Times New Roman" w:hAnsi="Tahoma" w:cs="Times New Roman"/>
          <w:b/>
          <w:sz w:val="22"/>
        </w:rPr>
      </w:pPr>
      <w:r w:rsidRPr="001E0EE1">
        <w:rPr>
          <w:rFonts w:ascii="Tahoma" w:eastAsia="Times New Roman" w:hAnsi="Tahoma" w:cs="Times New Roman"/>
          <w:b/>
          <w:sz w:val="22"/>
        </w:rPr>
        <w:t>RE-INTRODUCE IF SPEAKING TO A NEW PERSON</w:t>
      </w:r>
    </w:p>
    <w:p w14:paraId="0EE40084"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5BF47A14" w14:textId="77777777" w:rsidR="001E0EE1" w:rsidRPr="001E0EE1" w:rsidRDefault="001E0EE1" w:rsidP="001E0EE1">
      <w:pPr>
        <w:spacing w:after="0" w:line="240" w:lineRule="auto"/>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The survey will take about 12 minutes depending on your answers. Is it convenient to talk to you now, or shall I call back at a more convenient time for you?</w:t>
      </w:r>
    </w:p>
    <w:p w14:paraId="4CFC3EF6"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04083A37" w14:textId="77777777" w:rsidR="001E0EE1" w:rsidRPr="001E0EE1" w:rsidRDefault="001E0EE1" w:rsidP="001E0EE1">
      <w:pPr>
        <w:spacing w:after="0" w:line="240" w:lineRule="auto"/>
        <w:rPr>
          <w:rFonts w:ascii="Tahoma" w:eastAsia="Times New Roman" w:hAnsi="Tahoma" w:cs="Times New Roman"/>
          <w:b/>
          <w:sz w:val="22"/>
        </w:rPr>
      </w:pPr>
      <w:r w:rsidRPr="001E0EE1">
        <w:rPr>
          <w:rFonts w:ascii="Tahoma" w:eastAsia="Times New Roman" w:hAnsi="Tahoma" w:cs="Times New Roman"/>
          <w:b/>
          <w:sz w:val="22"/>
        </w:rPr>
        <w:t>MAKE APPOINTMENT IF NECESSARY</w:t>
      </w:r>
    </w:p>
    <w:p w14:paraId="4AADF119" w14:textId="77777777" w:rsidR="001E0EE1" w:rsidRPr="001E0EE1" w:rsidRDefault="001E0EE1" w:rsidP="001E0EE1">
      <w:pPr>
        <w:spacing w:after="0" w:line="240" w:lineRule="auto"/>
        <w:rPr>
          <w:rFonts w:ascii="Tahoma" w:eastAsia="Times New Roman" w:hAnsi="Tahoma" w:cs="Times New Roman"/>
          <w:sz w:val="22"/>
        </w:rPr>
      </w:pPr>
    </w:p>
    <w:p w14:paraId="0E0730DD" w14:textId="77777777" w:rsidR="001E0EE1" w:rsidRPr="001E0EE1" w:rsidRDefault="001E0EE1" w:rsidP="001E0EE1">
      <w:pPr>
        <w:spacing w:after="0" w:line="240" w:lineRule="auto"/>
        <w:rPr>
          <w:rFonts w:ascii="Tahoma" w:eastAsia="Times New Roman" w:hAnsi="Tahoma" w:cs="Times New Roman"/>
          <w:b/>
          <w:sz w:val="22"/>
        </w:rPr>
      </w:pPr>
      <w:r w:rsidRPr="001E0EE1">
        <w:rPr>
          <w:rFonts w:ascii="Tahoma" w:eastAsia="Times New Roman" w:hAnsi="Tahoma" w:cs="Times New Roman"/>
          <w:b/>
          <w:sz w:val="22"/>
        </w:rPr>
        <w:t>THANK RESPONDENT AND TERMINATE INTERVIEW IF RESPONDENT NOT WILLING TO CONTINUE</w:t>
      </w:r>
    </w:p>
    <w:p w14:paraId="44EA4D86"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6BACF335" w14:textId="77777777" w:rsidR="001E0EE1" w:rsidRPr="001E0EE1" w:rsidRDefault="001E0EE1" w:rsidP="001E0EE1">
      <w:pPr>
        <w:spacing w:after="0" w:line="240" w:lineRule="auto"/>
        <w:rPr>
          <w:rFonts w:ascii="Tahoma" w:eastAsia="Times New Roman" w:hAnsi="Tahoma" w:cs="Times New Roman"/>
          <w:sz w:val="22"/>
          <w:szCs w:val="20"/>
          <w:lang w:val="en-GB"/>
        </w:rPr>
      </w:pPr>
      <w:r w:rsidRPr="001E0EE1">
        <w:rPr>
          <w:rFonts w:ascii="Tahoma" w:eastAsia="Times New Roman" w:hAnsi="Tahoma" w:cs="Times New Roman"/>
          <w:b/>
          <w:sz w:val="22"/>
          <w:szCs w:val="20"/>
          <w:lang w:val="en-GB"/>
        </w:rPr>
        <w:t xml:space="preserve">IF NECESSARY: </w:t>
      </w:r>
      <w:r w:rsidRPr="001E0EE1">
        <w:rPr>
          <w:rFonts w:ascii="Tahoma" w:eastAsia="Times New Roman" w:hAnsi="Tahoma" w:cs="Times New Roman"/>
          <w:sz w:val="22"/>
          <w:szCs w:val="20"/>
          <w:lang w:val="en-GB"/>
        </w:rPr>
        <w:t>We are an independent market research company and all our work is completely confidential. Your answers will be combined with those of other people and there will be nothing in the results that could identify you.</w:t>
      </w:r>
    </w:p>
    <w:p w14:paraId="64FB16D0"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0FA70C65" w14:textId="77777777" w:rsidR="001E0EE1" w:rsidRPr="001E0EE1" w:rsidRDefault="001E0EE1" w:rsidP="001E0EE1">
      <w:pPr>
        <w:spacing w:after="0" w:line="240" w:lineRule="auto"/>
        <w:rPr>
          <w:rFonts w:ascii="Tahoma" w:eastAsia="Times New Roman" w:hAnsi="Tahoma" w:cs="Times New Roman"/>
          <w:color w:val="000000"/>
          <w:sz w:val="22"/>
        </w:rPr>
      </w:pPr>
      <w:r w:rsidRPr="001E0EE1">
        <w:rPr>
          <w:rFonts w:ascii="Tahoma" w:eastAsia="Times New Roman" w:hAnsi="Tahoma" w:cs="Times New Roman"/>
          <w:color w:val="000000"/>
          <w:sz w:val="22"/>
        </w:rPr>
        <w:t xml:space="preserve">Thank you. All our calls a recorded for training purposes, but no one will be able to identify you from your answers. </w:t>
      </w:r>
    </w:p>
    <w:p w14:paraId="16934893" w14:textId="77777777" w:rsidR="001E0EE1" w:rsidRPr="001E0EE1" w:rsidRDefault="001E0EE1" w:rsidP="001E0EE1">
      <w:pPr>
        <w:spacing w:after="0" w:line="240" w:lineRule="auto"/>
        <w:rPr>
          <w:rFonts w:ascii="Tahoma" w:eastAsia="Times New Roman" w:hAnsi="Tahoma" w:cs="Times New Roman"/>
          <w:color w:val="000000"/>
          <w:sz w:val="22"/>
        </w:rPr>
      </w:pPr>
    </w:p>
    <w:p w14:paraId="2B53E6A0" w14:textId="77777777" w:rsidR="001E0EE1" w:rsidRPr="001E0EE1" w:rsidRDefault="001E0EE1" w:rsidP="001E0EE1">
      <w:pPr>
        <w:spacing w:after="0" w:line="240" w:lineRule="auto"/>
        <w:rPr>
          <w:rFonts w:ascii="Tahoma" w:eastAsia="Times New Roman" w:hAnsi="Tahoma" w:cs="Times New Roman"/>
          <w:b/>
          <w:sz w:val="22"/>
          <w:lang w:val="en-US"/>
        </w:rPr>
      </w:pPr>
      <w:r w:rsidRPr="001E0EE1">
        <w:rPr>
          <w:rFonts w:ascii="Tahoma" w:eastAsia="Times New Roman" w:hAnsi="Tahoma" w:cs="Times New Roman"/>
          <w:b/>
          <w:sz w:val="22"/>
          <w:lang w:val="en-US"/>
        </w:rPr>
        <w:t>DO NOT PAUSE.  CONTINUE TO NEXT SCREEN UNLESS RESPONDENT IS CONCERNED</w:t>
      </w:r>
    </w:p>
    <w:p w14:paraId="4CC35CF2" w14:textId="77777777" w:rsidR="001E0EE1" w:rsidRPr="001E0EE1" w:rsidRDefault="001E0EE1" w:rsidP="001E0EE1">
      <w:pPr>
        <w:spacing w:after="0" w:line="240" w:lineRule="auto"/>
        <w:rPr>
          <w:rFonts w:ascii="Tahoma" w:eastAsia="Times New Roman" w:hAnsi="Tahoma" w:cs="Times New Roman"/>
          <w:sz w:val="22"/>
          <w:lang w:val="en-US"/>
        </w:rPr>
      </w:pPr>
    </w:p>
    <w:p w14:paraId="7DD17B10" w14:textId="77777777" w:rsidR="001E0EE1" w:rsidRPr="001E0EE1" w:rsidRDefault="001E0EE1" w:rsidP="001E0EE1">
      <w:pPr>
        <w:spacing w:after="0" w:line="240" w:lineRule="auto"/>
        <w:rPr>
          <w:rFonts w:ascii="Tahoma" w:eastAsia="Times New Roman" w:hAnsi="Tahoma" w:cs="Times New Roman"/>
          <w:sz w:val="22"/>
          <w:lang w:val="en-US"/>
        </w:rPr>
      </w:pPr>
      <w:r w:rsidRPr="001E0EE1">
        <w:rPr>
          <w:rFonts w:ascii="Tahoma" w:eastAsia="Times New Roman" w:hAnsi="Tahoma" w:cs="Times New Roman"/>
          <w:b/>
          <w:sz w:val="22"/>
          <w:lang w:val="en-US"/>
        </w:rPr>
        <w:t>IF NECESSARY:</w:t>
      </w:r>
      <w:r w:rsidRPr="001E0EE1">
        <w:rPr>
          <w:rFonts w:ascii="Tahoma" w:eastAsia="Times New Roman" w:hAnsi="Tahoma" w:cs="Times New Roman"/>
          <w:sz w:val="22"/>
          <w:lang w:val="en-US"/>
        </w:rPr>
        <w:t xml:space="preserve">  The purpose of the recording is to check that I have conducted the survey correctly.</w:t>
      </w:r>
    </w:p>
    <w:p w14:paraId="686B1C22" w14:textId="77777777" w:rsidR="001E0EE1" w:rsidRPr="001E0EE1" w:rsidRDefault="001E0EE1" w:rsidP="001E0EE1">
      <w:pPr>
        <w:spacing w:after="0" w:line="240" w:lineRule="auto"/>
        <w:rPr>
          <w:rFonts w:ascii="Tahoma" w:eastAsia="Times New Roman" w:hAnsi="Tahoma" w:cs="Times New Roman"/>
          <w:sz w:val="22"/>
          <w:lang w:val="en-US"/>
        </w:rPr>
      </w:pPr>
    </w:p>
    <w:p w14:paraId="70231FFC" w14:textId="77777777" w:rsidR="001E0EE1" w:rsidRPr="001E0EE1" w:rsidRDefault="001E0EE1" w:rsidP="001E0EE1">
      <w:pPr>
        <w:spacing w:after="0" w:line="240" w:lineRule="auto"/>
        <w:rPr>
          <w:rFonts w:ascii="Tahoma" w:eastAsia="Times New Roman" w:hAnsi="Tahoma" w:cs="Times New Roman"/>
          <w:sz w:val="22"/>
          <w:lang w:val="en-US"/>
        </w:rPr>
      </w:pPr>
      <w:r w:rsidRPr="001E0EE1">
        <w:rPr>
          <w:rFonts w:ascii="Tahoma" w:eastAsia="Times New Roman" w:hAnsi="Tahoma" w:cs="Times New Roman"/>
          <w:b/>
          <w:sz w:val="22"/>
          <w:lang w:val="en-US"/>
        </w:rPr>
        <w:t>IF NECESSARY:</w:t>
      </w:r>
      <w:r w:rsidRPr="001E0EE1">
        <w:rPr>
          <w:rFonts w:ascii="Tahoma" w:eastAsia="Times New Roman" w:hAnsi="Tahoma" w:cs="Times New Roman"/>
          <w:sz w:val="22"/>
          <w:lang w:val="en-US"/>
        </w:rPr>
        <w:t xml:space="preserve">  All recordings are stored securely and can only be accessed by </w:t>
      </w:r>
      <w:proofErr w:type="spellStart"/>
      <w:r w:rsidRPr="001E0EE1">
        <w:rPr>
          <w:rFonts w:ascii="Tahoma" w:eastAsia="Times New Roman" w:hAnsi="Tahoma" w:cs="Times New Roman"/>
          <w:sz w:val="22"/>
          <w:lang w:val="en-US"/>
        </w:rPr>
        <w:t>authorised</w:t>
      </w:r>
      <w:proofErr w:type="spellEnd"/>
      <w:r w:rsidRPr="001E0EE1">
        <w:rPr>
          <w:rFonts w:ascii="Tahoma" w:eastAsia="Times New Roman" w:hAnsi="Tahoma" w:cs="Times New Roman"/>
          <w:sz w:val="22"/>
          <w:lang w:val="en-US"/>
        </w:rPr>
        <w:t xml:space="preserve"> staff.</w:t>
      </w:r>
    </w:p>
    <w:p w14:paraId="0E8F0C5F"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20DA5BE0"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Attitudes toward the arts</w:t>
      </w:r>
    </w:p>
    <w:p w14:paraId="74035F29"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3E87CA9A"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7A745D58" w14:textId="77777777" w:rsidR="001E0EE1" w:rsidRPr="001E0EE1" w:rsidRDefault="001E0EE1" w:rsidP="001E0EE1">
      <w:pPr>
        <w:spacing w:after="0" w:line="240" w:lineRule="auto"/>
        <w:ind w:left="720" w:hanging="720"/>
        <w:rPr>
          <w:rFonts w:ascii="Tahoma" w:eastAsia="Times New Roman" w:hAnsi="Tahoma" w:cs="Times New Roman"/>
          <w:bCs/>
          <w:sz w:val="22"/>
          <w:szCs w:val="20"/>
        </w:rPr>
      </w:pPr>
      <w:r w:rsidRPr="001E0EE1">
        <w:rPr>
          <w:rFonts w:ascii="Tahoma" w:eastAsia="Times New Roman" w:hAnsi="Tahoma" w:cs="Times New Roman"/>
          <w:bCs/>
          <w:sz w:val="22"/>
          <w:szCs w:val="20"/>
        </w:rPr>
        <w:t>Q2</w:t>
      </w:r>
      <w:r w:rsidRPr="001E0EE1">
        <w:rPr>
          <w:rFonts w:ascii="Tahoma" w:eastAsia="Times New Roman" w:hAnsi="Tahoma" w:cs="Times New Roman"/>
          <w:bCs/>
          <w:sz w:val="22"/>
          <w:szCs w:val="20"/>
        </w:rPr>
        <w:tab/>
        <w:t>Firstly, I’m going to read out some statements that some people have made about the arts and I’d like you to tell me whether you agree or disagree with the statements using this scale: strongly agree, slightly agree, neither agree nor disagree, slightly disagree, or strongly disagree.</w:t>
      </w:r>
    </w:p>
    <w:p w14:paraId="5D2DEC48" w14:textId="77777777" w:rsidR="001E0EE1" w:rsidRPr="001E0EE1" w:rsidRDefault="001E0EE1" w:rsidP="001E0EE1">
      <w:pPr>
        <w:spacing w:after="0" w:line="240" w:lineRule="auto"/>
        <w:ind w:left="720"/>
        <w:rPr>
          <w:rFonts w:ascii="Tahoma" w:eastAsia="Times New Roman" w:hAnsi="Tahoma" w:cs="Times New Roman"/>
          <w:bCs/>
          <w:sz w:val="22"/>
          <w:szCs w:val="20"/>
        </w:rPr>
      </w:pPr>
    </w:p>
    <w:p w14:paraId="45CE74FA" w14:textId="77777777" w:rsidR="001E0EE1" w:rsidRPr="001E0EE1" w:rsidRDefault="001E0EE1" w:rsidP="001E0EE1">
      <w:pPr>
        <w:spacing w:after="0" w:line="240" w:lineRule="auto"/>
        <w:ind w:left="720"/>
        <w:rPr>
          <w:rFonts w:ascii="Tahoma" w:eastAsia="Times New Roman" w:hAnsi="Tahoma" w:cs="Times New Roman"/>
          <w:bCs/>
          <w:sz w:val="22"/>
          <w:szCs w:val="20"/>
        </w:rPr>
      </w:pPr>
      <w:r w:rsidRPr="001E0EE1">
        <w:rPr>
          <w:rFonts w:ascii="Tahoma" w:eastAsia="Times New Roman" w:hAnsi="Tahoma" w:cs="Times New Roman"/>
          <w:bCs/>
          <w:sz w:val="22"/>
          <w:szCs w:val="20"/>
        </w:rPr>
        <w:t xml:space="preserve">There are no right or wrong answers; we are interested in </w:t>
      </w:r>
      <w:r w:rsidRPr="001E0EE1">
        <w:rPr>
          <w:rFonts w:ascii="Tahoma" w:eastAsia="Times New Roman" w:hAnsi="Tahoma" w:cs="Times New Roman"/>
          <w:bCs/>
          <w:sz w:val="22"/>
          <w:szCs w:val="20"/>
          <w:u w:val="single"/>
        </w:rPr>
        <w:t>your</w:t>
      </w:r>
      <w:r w:rsidRPr="001E0EE1">
        <w:rPr>
          <w:rFonts w:ascii="Tahoma" w:eastAsia="Times New Roman" w:hAnsi="Tahoma" w:cs="Times New Roman"/>
          <w:bCs/>
          <w:sz w:val="22"/>
          <w:szCs w:val="20"/>
        </w:rPr>
        <w:t xml:space="preserve"> views on these statements.</w:t>
      </w:r>
    </w:p>
    <w:p w14:paraId="1C6A671A" w14:textId="77777777" w:rsidR="001E0EE1" w:rsidRPr="001E0EE1" w:rsidRDefault="001E0EE1" w:rsidP="001E0EE1">
      <w:pPr>
        <w:spacing w:after="0" w:line="240" w:lineRule="auto"/>
        <w:ind w:left="720"/>
        <w:rPr>
          <w:rFonts w:ascii="Tahoma" w:eastAsia="Times New Roman" w:hAnsi="Tahoma" w:cs="Times New Roman"/>
          <w:b/>
          <w:bCs/>
          <w:sz w:val="22"/>
          <w:szCs w:val="20"/>
        </w:rPr>
      </w:pPr>
      <w:r w:rsidRPr="001E0EE1">
        <w:rPr>
          <w:rFonts w:ascii="Tahoma" w:eastAsia="Times New Roman" w:hAnsi="Tahoma" w:cs="Times New Roman"/>
          <w:b/>
          <w:bCs/>
          <w:sz w:val="22"/>
          <w:szCs w:val="20"/>
        </w:rPr>
        <w:t>CODE ONE ONLY FOR EACH STATEMENT. DO NOT ROTATE OR RANDOMISE.</w:t>
      </w:r>
    </w:p>
    <w:p w14:paraId="3902007A"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708"/>
        <w:gridCol w:w="709"/>
        <w:gridCol w:w="709"/>
        <w:gridCol w:w="709"/>
        <w:gridCol w:w="708"/>
        <w:gridCol w:w="284"/>
      </w:tblGrid>
      <w:tr w:rsidR="001E0EE1" w:rsidRPr="001E0EE1" w14:paraId="6D13A11D" w14:textId="77777777" w:rsidTr="00F214A8">
        <w:trPr>
          <w:cantSplit/>
          <w:trHeight w:val="2134"/>
        </w:trPr>
        <w:tc>
          <w:tcPr>
            <w:tcW w:w="4678" w:type="dxa"/>
            <w:tcBorders>
              <w:bottom w:val="single" w:sz="4" w:space="0" w:color="auto"/>
            </w:tcBorders>
          </w:tcPr>
          <w:p w14:paraId="1CD90C5C" w14:textId="77777777" w:rsidR="001E0EE1" w:rsidRPr="001E0EE1" w:rsidRDefault="001E0EE1" w:rsidP="001E0EE1">
            <w:pPr>
              <w:spacing w:after="0" w:line="240" w:lineRule="auto"/>
              <w:rPr>
                <w:rFonts w:ascii="Tahoma" w:eastAsia="Times New Roman" w:hAnsi="Tahoma" w:cs="Times New Roman"/>
                <w:sz w:val="22"/>
                <w:lang w:val="en-GB"/>
              </w:rPr>
            </w:pPr>
          </w:p>
        </w:tc>
        <w:tc>
          <w:tcPr>
            <w:tcW w:w="709" w:type="dxa"/>
            <w:tcBorders>
              <w:top w:val="single" w:sz="4" w:space="0" w:color="auto"/>
              <w:bottom w:val="single" w:sz="4" w:space="0" w:color="auto"/>
              <w:right w:val="nil"/>
            </w:tcBorders>
            <w:textDirection w:val="btLr"/>
          </w:tcPr>
          <w:p w14:paraId="4DBBD633"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Strongly agree</w:t>
            </w:r>
          </w:p>
        </w:tc>
        <w:tc>
          <w:tcPr>
            <w:tcW w:w="708" w:type="dxa"/>
            <w:tcBorders>
              <w:top w:val="single" w:sz="4" w:space="0" w:color="auto"/>
              <w:bottom w:val="single" w:sz="4" w:space="0" w:color="auto"/>
              <w:right w:val="single" w:sz="4" w:space="0" w:color="auto"/>
            </w:tcBorders>
            <w:textDirection w:val="btLr"/>
          </w:tcPr>
          <w:p w14:paraId="3A1545E2"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Slightly agree</w:t>
            </w:r>
          </w:p>
        </w:tc>
        <w:tc>
          <w:tcPr>
            <w:tcW w:w="709" w:type="dxa"/>
            <w:tcBorders>
              <w:top w:val="single" w:sz="4" w:space="0" w:color="auto"/>
              <w:bottom w:val="single" w:sz="4" w:space="0" w:color="auto"/>
              <w:right w:val="single" w:sz="4" w:space="0" w:color="auto"/>
            </w:tcBorders>
            <w:textDirection w:val="btLr"/>
          </w:tcPr>
          <w:p w14:paraId="5D26C365"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Neither agree nor disagree</w:t>
            </w:r>
          </w:p>
        </w:tc>
        <w:tc>
          <w:tcPr>
            <w:tcW w:w="709" w:type="dxa"/>
            <w:tcBorders>
              <w:top w:val="single" w:sz="4" w:space="0" w:color="auto"/>
              <w:bottom w:val="single" w:sz="4" w:space="0" w:color="auto"/>
              <w:right w:val="single" w:sz="4" w:space="0" w:color="auto"/>
            </w:tcBorders>
            <w:textDirection w:val="btLr"/>
          </w:tcPr>
          <w:p w14:paraId="3322E0CB"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Slightly disagree</w:t>
            </w:r>
          </w:p>
        </w:tc>
        <w:tc>
          <w:tcPr>
            <w:tcW w:w="709" w:type="dxa"/>
            <w:tcBorders>
              <w:top w:val="single" w:sz="4" w:space="0" w:color="auto"/>
              <w:bottom w:val="single" w:sz="4" w:space="0" w:color="auto"/>
              <w:right w:val="single" w:sz="4" w:space="0" w:color="auto"/>
            </w:tcBorders>
            <w:textDirection w:val="btLr"/>
          </w:tcPr>
          <w:p w14:paraId="5C16A330"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Strongly disagree</w:t>
            </w:r>
          </w:p>
        </w:tc>
        <w:tc>
          <w:tcPr>
            <w:tcW w:w="708" w:type="dxa"/>
            <w:tcBorders>
              <w:top w:val="single" w:sz="4" w:space="0" w:color="auto"/>
              <w:bottom w:val="single" w:sz="4" w:space="0" w:color="auto"/>
              <w:right w:val="single" w:sz="4" w:space="0" w:color="auto"/>
            </w:tcBorders>
            <w:textDirection w:val="btLr"/>
          </w:tcPr>
          <w:p w14:paraId="6B7F414D"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Don’t know</w:t>
            </w:r>
          </w:p>
        </w:tc>
        <w:tc>
          <w:tcPr>
            <w:tcW w:w="284" w:type="dxa"/>
            <w:tcBorders>
              <w:top w:val="nil"/>
              <w:left w:val="single" w:sz="4" w:space="0" w:color="auto"/>
              <w:bottom w:val="nil"/>
              <w:right w:val="nil"/>
            </w:tcBorders>
          </w:tcPr>
          <w:p w14:paraId="0BF9112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0E611DB" w14:textId="77777777" w:rsidTr="00F214A8">
        <w:tc>
          <w:tcPr>
            <w:tcW w:w="4678" w:type="dxa"/>
            <w:tcBorders>
              <w:top w:val="single" w:sz="4" w:space="0" w:color="auto"/>
              <w:bottom w:val="single" w:sz="4" w:space="0" w:color="auto"/>
            </w:tcBorders>
          </w:tcPr>
          <w:p w14:paraId="2518CC3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are for people like me</w:t>
            </w:r>
          </w:p>
        </w:tc>
        <w:tc>
          <w:tcPr>
            <w:tcW w:w="709" w:type="dxa"/>
            <w:tcBorders>
              <w:top w:val="single" w:sz="4" w:space="0" w:color="auto"/>
              <w:bottom w:val="single" w:sz="4" w:space="0" w:color="auto"/>
              <w:right w:val="nil"/>
            </w:tcBorders>
          </w:tcPr>
          <w:p w14:paraId="435F75C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top w:val="single" w:sz="4" w:space="0" w:color="auto"/>
              <w:bottom w:val="single" w:sz="4" w:space="0" w:color="auto"/>
              <w:right w:val="single" w:sz="4" w:space="0" w:color="auto"/>
            </w:tcBorders>
          </w:tcPr>
          <w:p w14:paraId="40355F2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top w:val="single" w:sz="4" w:space="0" w:color="auto"/>
              <w:bottom w:val="single" w:sz="4" w:space="0" w:color="auto"/>
              <w:right w:val="single" w:sz="4" w:space="0" w:color="auto"/>
            </w:tcBorders>
          </w:tcPr>
          <w:p w14:paraId="5A90468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top w:val="single" w:sz="4" w:space="0" w:color="auto"/>
              <w:bottom w:val="single" w:sz="4" w:space="0" w:color="auto"/>
              <w:right w:val="single" w:sz="4" w:space="0" w:color="auto"/>
            </w:tcBorders>
          </w:tcPr>
          <w:p w14:paraId="6BEF012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top w:val="single" w:sz="4" w:space="0" w:color="auto"/>
              <w:bottom w:val="single" w:sz="4" w:space="0" w:color="auto"/>
              <w:right w:val="single" w:sz="4" w:space="0" w:color="auto"/>
            </w:tcBorders>
          </w:tcPr>
          <w:p w14:paraId="4B0B6FD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top w:val="single" w:sz="4" w:space="0" w:color="auto"/>
              <w:bottom w:val="single" w:sz="4" w:space="0" w:color="auto"/>
              <w:right w:val="single" w:sz="4" w:space="0" w:color="auto"/>
            </w:tcBorders>
          </w:tcPr>
          <w:p w14:paraId="10CF242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75AB1F8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DDFC7CB" w14:textId="77777777" w:rsidTr="00F214A8">
        <w:tc>
          <w:tcPr>
            <w:tcW w:w="4678" w:type="dxa"/>
            <w:tcBorders>
              <w:top w:val="single" w:sz="4" w:space="0" w:color="auto"/>
            </w:tcBorders>
          </w:tcPr>
          <w:p w14:paraId="5547C9D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I can’t live without the arts</w:t>
            </w:r>
          </w:p>
        </w:tc>
        <w:tc>
          <w:tcPr>
            <w:tcW w:w="709" w:type="dxa"/>
            <w:tcBorders>
              <w:top w:val="single" w:sz="4" w:space="0" w:color="auto"/>
              <w:right w:val="nil"/>
            </w:tcBorders>
          </w:tcPr>
          <w:p w14:paraId="3E17EBD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top w:val="single" w:sz="4" w:space="0" w:color="auto"/>
              <w:right w:val="single" w:sz="4" w:space="0" w:color="auto"/>
            </w:tcBorders>
          </w:tcPr>
          <w:p w14:paraId="36BE842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top w:val="single" w:sz="4" w:space="0" w:color="auto"/>
              <w:right w:val="single" w:sz="4" w:space="0" w:color="auto"/>
            </w:tcBorders>
          </w:tcPr>
          <w:p w14:paraId="45E15E4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top w:val="single" w:sz="4" w:space="0" w:color="auto"/>
              <w:right w:val="single" w:sz="4" w:space="0" w:color="auto"/>
            </w:tcBorders>
          </w:tcPr>
          <w:p w14:paraId="71E9CE6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top w:val="single" w:sz="4" w:space="0" w:color="auto"/>
              <w:right w:val="single" w:sz="4" w:space="0" w:color="auto"/>
            </w:tcBorders>
          </w:tcPr>
          <w:p w14:paraId="319F7F9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top w:val="single" w:sz="4" w:space="0" w:color="auto"/>
              <w:right w:val="single" w:sz="4" w:space="0" w:color="auto"/>
            </w:tcBorders>
          </w:tcPr>
          <w:p w14:paraId="4EEE6C3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2BBB5CB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A5FCE6C" w14:textId="77777777" w:rsidTr="00F214A8">
        <w:tc>
          <w:tcPr>
            <w:tcW w:w="4678" w:type="dxa"/>
          </w:tcPr>
          <w:p w14:paraId="1D009A4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are good for you</w:t>
            </w:r>
          </w:p>
        </w:tc>
        <w:tc>
          <w:tcPr>
            <w:tcW w:w="709" w:type="dxa"/>
            <w:tcBorders>
              <w:right w:val="nil"/>
            </w:tcBorders>
          </w:tcPr>
          <w:p w14:paraId="3B2A6B7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56A2C8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353BA8B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4CC339C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788BAEC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21BDDAD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0B8076F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90F9E4B" w14:textId="77777777" w:rsidTr="00F214A8">
        <w:tc>
          <w:tcPr>
            <w:tcW w:w="4678" w:type="dxa"/>
          </w:tcPr>
          <w:p w14:paraId="287EDB0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help define who we are as New Zealanders</w:t>
            </w:r>
          </w:p>
        </w:tc>
        <w:tc>
          <w:tcPr>
            <w:tcW w:w="709" w:type="dxa"/>
            <w:tcBorders>
              <w:right w:val="nil"/>
            </w:tcBorders>
          </w:tcPr>
          <w:p w14:paraId="25A5748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577563B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4D7E840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099BA44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32FA50A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47F4B8C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1260DD1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DC99F75" w14:textId="77777777" w:rsidTr="00F214A8">
        <w:tc>
          <w:tcPr>
            <w:tcW w:w="4678" w:type="dxa"/>
          </w:tcPr>
          <w:p w14:paraId="5738674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are only for certain types of people</w:t>
            </w:r>
          </w:p>
        </w:tc>
        <w:tc>
          <w:tcPr>
            <w:tcW w:w="709" w:type="dxa"/>
            <w:tcBorders>
              <w:right w:val="nil"/>
            </w:tcBorders>
          </w:tcPr>
          <w:p w14:paraId="29DF0C4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CE7A2F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0D63B20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44B1775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673CBC7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20171C5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31A6F9C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19F1BFA" w14:textId="77777777" w:rsidTr="00F214A8">
        <w:tc>
          <w:tcPr>
            <w:tcW w:w="4678" w:type="dxa"/>
          </w:tcPr>
          <w:p w14:paraId="6AF74CF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are part of my everyday life</w:t>
            </w:r>
          </w:p>
        </w:tc>
        <w:tc>
          <w:tcPr>
            <w:tcW w:w="709" w:type="dxa"/>
            <w:tcBorders>
              <w:right w:val="nil"/>
            </w:tcBorders>
          </w:tcPr>
          <w:p w14:paraId="2C510E3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3C9BA73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3A6A517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1BC3A7A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3C02B92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4F8716E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0C86FCD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449C1A2" w14:textId="77777777" w:rsidTr="00F214A8">
        <w:tc>
          <w:tcPr>
            <w:tcW w:w="4678" w:type="dxa"/>
          </w:tcPr>
          <w:p w14:paraId="4001050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I don’t find the arts all that interesting</w:t>
            </w:r>
          </w:p>
        </w:tc>
        <w:tc>
          <w:tcPr>
            <w:tcW w:w="709" w:type="dxa"/>
            <w:tcBorders>
              <w:right w:val="nil"/>
            </w:tcBorders>
          </w:tcPr>
          <w:p w14:paraId="022BF5F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B8856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6866A9E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459195A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7D2810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051FF55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36144FE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3F4C667" w14:textId="77777777" w:rsidTr="00F214A8">
        <w:tc>
          <w:tcPr>
            <w:tcW w:w="4678" w:type="dxa"/>
          </w:tcPr>
          <w:p w14:paraId="5C963B9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 xml:space="preserve">The arts are strong in </w:t>
            </w:r>
            <w:smartTag w:uri="urn:schemas-microsoft-com:office:smarttags" w:element="country-region">
              <w:smartTag w:uri="urn:schemas-microsoft-com:office:smarttags" w:element="place">
                <w:r w:rsidRPr="001E0EE1">
                  <w:rPr>
                    <w:rFonts w:ascii="Tahoma" w:eastAsia="Times New Roman" w:hAnsi="Tahoma" w:cs="Times New Roman"/>
                    <w:sz w:val="22"/>
                    <w:szCs w:val="20"/>
                  </w:rPr>
                  <w:t>New Zealand</w:t>
                </w:r>
              </w:smartTag>
            </w:smartTag>
          </w:p>
        </w:tc>
        <w:tc>
          <w:tcPr>
            <w:tcW w:w="709" w:type="dxa"/>
            <w:tcBorders>
              <w:right w:val="nil"/>
            </w:tcBorders>
          </w:tcPr>
          <w:p w14:paraId="0A79049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5FB214E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4DD8F2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16D754D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5DDFBC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6B4EDA3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4B15F21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8CAA256" w14:textId="77777777" w:rsidTr="00F214A8">
        <w:tc>
          <w:tcPr>
            <w:tcW w:w="4678" w:type="dxa"/>
          </w:tcPr>
          <w:p w14:paraId="006C2EC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Some arts events interest me but I still don’t go much</w:t>
            </w:r>
          </w:p>
        </w:tc>
        <w:tc>
          <w:tcPr>
            <w:tcW w:w="709" w:type="dxa"/>
            <w:tcBorders>
              <w:right w:val="nil"/>
            </w:tcBorders>
          </w:tcPr>
          <w:p w14:paraId="514BDF4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6C0EC0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122C847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50E1B51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7DED55F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15072B4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4F13770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B46BFE9" w14:textId="77777777" w:rsidTr="00F214A8">
        <w:tc>
          <w:tcPr>
            <w:tcW w:w="4678" w:type="dxa"/>
          </w:tcPr>
          <w:p w14:paraId="50C27FB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contribute positively to our economy</w:t>
            </w:r>
          </w:p>
        </w:tc>
        <w:tc>
          <w:tcPr>
            <w:tcW w:w="709" w:type="dxa"/>
            <w:tcBorders>
              <w:right w:val="nil"/>
            </w:tcBorders>
          </w:tcPr>
          <w:p w14:paraId="50A9FAA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24019F7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6D4FD7B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2B149EB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5119B4B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623688F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6131B70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E14FA20" w14:textId="77777777" w:rsidTr="00F214A8">
        <w:tc>
          <w:tcPr>
            <w:tcW w:w="4678" w:type="dxa"/>
          </w:tcPr>
          <w:p w14:paraId="743D34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in NZ aren’t as good as in some overseas countries</w:t>
            </w:r>
          </w:p>
        </w:tc>
        <w:tc>
          <w:tcPr>
            <w:tcW w:w="709" w:type="dxa"/>
            <w:tcBorders>
              <w:right w:val="nil"/>
            </w:tcBorders>
          </w:tcPr>
          <w:p w14:paraId="6B25FA7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2B058DB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0F1A055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744B910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1206A84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2471BE2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3A9981C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8A9078D" w14:textId="77777777" w:rsidTr="00F214A8">
        <w:tc>
          <w:tcPr>
            <w:tcW w:w="4678" w:type="dxa"/>
          </w:tcPr>
          <w:p w14:paraId="75CC6BF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arts should receive public funding</w:t>
            </w:r>
          </w:p>
        </w:tc>
        <w:tc>
          <w:tcPr>
            <w:tcW w:w="709" w:type="dxa"/>
            <w:tcBorders>
              <w:right w:val="nil"/>
            </w:tcBorders>
          </w:tcPr>
          <w:p w14:paraId="3E5815B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5444EB1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72FC79C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5AD86A4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3B7245C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29EB427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416206B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A9652E6" w14:textId="77777777" w:rsidTr="00F214A8">
        <w:tc>
          <w:tcPr>
            <w:tcW w:w="4678" w:type="dxa"/>
          </w:tcPr>
          <w:p w14:paraId="3793A15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My community would be poorer without the arts</w:t>
            </w:r>
          </w:p>
        </w:tc>
        <w:tc>
          <w:tcPr>
            <w:tcW w:w="709" w:type="dxa"/>
            <w:tcBorders>
              <w:right w:val="nil"/>
            </w:tcBorders>
          </w:tcPr>
          <w:p w14:paraId="35A1366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04B12FA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1C7D63B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11676C1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47A9F3C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5DF9580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41B2FCB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4835685" w14:textId="77777777" w:rsidTr="00F214A8">
        <w:tc>
          <w:tcPr>
            <w:tcW w:w="4678" w:type="dxa"/>
          </w:tcPr>
          <w:p w14:paraId="43F7078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My local council should give money to support the arts</w:t>
            </w:r>
          </w:p>
        </w:tc>
        <w:tc>
          <w:tcPr>
            <w:tcW w:w="709" w:type="dxa"/>
            <w:tcBorders>
              <w:right w:val="nil"/>
            </w:tcBorders>
          </w:tcPr>
          <w:p w14:paraId="76E905A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48A032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1DA7A6D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43B85E5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13093B4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6434DC2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5AEF971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62649FB" w14:textId="77777777" w:rsidTr="00F214A8">
        <w:tc>
          <w:tcPr>
            <w:tcW w:w="4678" w:type="dxa"/>
          </w:tcPr>
          <w:p w14:paraId="2D9B030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szCs w:val="20"/>
              </w:rPr>
              <w:t>The availability of good arts activities and events is an important reason why I like living where I do</w:t>
            </w:r>
          </w:p>
        </w:tc>
        <w:tc>
          <w:tcPr>
            <w:tcW w:w="709" w:type="dxa"/>
            <w:tcBorders>
              <w:right w:val="nil"/>
            </w:tcBorders>
          </w:tcPr>
          <w:p w14:paraId="2ECF43A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0628AD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3F7671D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3DFB17D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64CF0DF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76579BA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19FBA7EB" w14:textId="77777777" w:rsidR="001E0EE1" w:rsidRPr="001E0EE1" w:rsidRDefault="001E0EE1" w:rsidP="001E0EE1">
            <w:pPr>
              <w:spacing w:after="0" w:line="240" w:lineRule="auto"/>
              <w:rPr>
                <w:rFonts w:ascii="Tahoma" w:eastAsia="Times New Roman" w:hAnsi="Tahoma" w:cs="Times New Roman"/>
                <w:b/>
                <w:sz w:val="22"/>
                <w:lang w:val="en-GB"/>
              </w:rPr>
            </w:pPr>
          </w:p>
          <w:p w14:paraId="6665B03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7FFFDDF" w14:textId="77777777" w:rsidTr="00F214A8">
        <w:tc>
          <w:tcPr>
            <w:tcW w:w="4678" w:type="dxa"/>
          </w:tcPr>
          <w:p w14:paraId="65F102C4"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The arts improve how I feel about life in general</w:t>
            </w:r>
          </w:p>
        </w:tc>
        <w:tc>
          <w:tcPr>
            <w:tcW w:w="709" w:type="dxa"/>
            <w:tcBorders>
              <w:right w:val="nil"/>
            </w:tcBorders>
          </w:tcPr>
          <w:p w14:paraId="6A03F83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355615B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428D09F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37C430C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7C91342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698A12B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70FD7F0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1C7FC2C" w14:textId="77777777" w:rsidTr="00F214A8">
        <w:tc>
          <w:tcPr>
            <w:tcW w:w="4678" w:type="dxa"/>
          </w:tcPr>
          <w:p w14:paraId="42BB406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The arts help improve New Zealand society</w:t>
            </w:r>
          </w:p>
        </w:tc>
        <w:tc>
          <w:tcPr>
            <w:tcW w:w="709" w:type="dxa"/>
            <w:tcBorders>
              <w:right w:val="nil"/>
            </w:tcBorders>
          </w:tcPr>
          <w:p w14:paraId="24A3B5C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378213E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1443232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6EA8172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418E509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0BB7C8F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24A67AF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DB0D6B9" w14:textId="77777777" w:rsidTr="00F214A8">
        <w:tc>
          <w:tcPr>
            <w:tcW w:w="4678" w:type="dxa"/>
          </w:tcPr>
          <w:p w14:paraId="1021DE6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I learn about different cultures through the arts</w:t>
            </w:r>
          </w:p>
        </w:tc>
        <w:tc>
          <w:tcPr>
            <w:tcW w:w="709" w:type="dxa"/>
            <w:tcBorders>
              <w:right w:val="nil"/>
            </w:tcBorders>
          </w:tcPr>
          <w:p w14:paraId="7E5EEF8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1B174E5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6825C3E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0BD9AD1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38D2375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73A1618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1127C4A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9BEFFFD" w14:textId="77777777" w:rsidTr="00F214A8">
        <w:tc>
          <w:tcPr>
            <w:tcW w:w="4678" w:type="dxa"/>
          </w:tcPr>
          <w:p w14:paraId="442A41B0"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My community has a broad range of arts and artistic activities that I can experience or participate in</w:t>
            </w:r>
          </w:p>
        </w:tc>
        <w:tc>
          <w:tcPr>
            <w:tcW w:w="709" w:type="dxa"/>
            <w:tcBorders>
              <w:right w:val="nil"/>
            </w:tcBorders>
          </w:tcPr>
          <w:p w14:paraId="2426C58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7E753FB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7319F74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462FD6E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3455193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3FB61C8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4870C83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0A775DC" w14:textId="77777777" w:rsidTr="00F214A8">
        <w:tc>
          <w:tcPr>
            <w:tcW w:w="4678" w:type="dxa"/>
          </w:tcPr>
          <w:p w14:paraId="1F6F645B"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Overall New Zealand arts are of high quality</w:t>
            </w:r>
          </w:p>
        </w:tc>
        <w:tc>
          <w:tcPr>
            <w:tcW w:w="709" w:type="dxa"/>
            <w:tcBorders>
              <w:right w:val="nil"/>
            </w:tcBorders>
          </w:tcPr>
          <w:p w14:paraId="0F69A99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08" w:type="dxa"/>
            <w:tcBorders>
              <w:right w:val="single" w:sz="4" w:space="0" w:color="auto"/>
            </w:tcBorders>
          </w:tcPr>
          <w:p w14:paraId="639ABD1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09" w:type="dxa"/>
            <w:tcBorders>
              <w:right w:val="single" w:sz="4" w:space="0" w:color="auto"/>
            </w:tcBorders>
          </w:tcPr>
          <w:p w14:paraId="425636D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09" w:type="dxa"/>
            <w:tcBorders>
              <w:right w:val="single" w:sz="4" w:space="0" w:color="auto"/>
            </w:tcBorders>
          </w:tcPr>
          <w:p w14:paraId="008385A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09" w:type="dxa"/>
            <w:tcBorders>
              <w:right w:val="single" w:sz="4" w:space="0" w:color="auto"/>
            </w:tcBorders>
          </w:tcPr>
          <w:p w14:paraId="50AAB7B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08" w:type="dxa"/>
            <w:tcBorders>
              <w:right w:val="single" w:sz="4" w:space="0" w:color="auto"/>
            </w:tcBorders>
          </w:tcPr>
          <w:p w14:paraId="40580C0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284" w:type="dxa"/>
            <w:tcBorders>
              <w:top w:val="nil"/>
              <w:left w:val="single" w:sz="4" w:space="0" w:color="auto"/>
              <w:bottom w:val="nil"/>
              <w:right w:val="nil"/>
            </w:tcBorders>
          </w:tcPr>
          <w:p w14:paraId="0CD34916"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7964C157"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lastRenderedPageBreak/>
        <w:t>Participation and attendance: Visual arts</w:t>
      </w:r>
    </w:p>
    <w:p w14:paraId="295A19D9" w14:textId="77777777" w:rsidR="001E0EE1" w:rsidRPr="001E0EE1" w:rsidRDefault="001E0EE1" w:rsidP="001E0EE1">
      <w:pPr>
        <w:spacing w:after="0" w:line="240" w:lineRule="auto"/>
        <w:rPr>
          <w:rFonts w:ascii="Tahoma" w:eastAsia="Times New Roman" w:hAnsi="Tahoma" w:cs="Times New Roman"/>
          <w:sz w:val="22"/>
          <w:szCs w:val="20"/>
        </w:rPr>
      </w:pPr>
    </w:p>
    <w:p w14:paraId="009E5B66"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I’m now going to read out a list of arts activities and events and I’d like you to think about which ones you attend and which ones you participate in.</w:t>
      </w:r>
    </w:p>
    <w:p w14:paraId="5625090F" w14:textId="77777777" w:rsidR="001E0EE1" w:rsidRPr="001E0EE1" w:rsidRDefault="001E0EE1" w:rsidP="001E0EE1">
      <w:pPr>
        <w:spacing w:after="0" w:line="240" w:lineRule="auto"/>
        <w:rPr>
          <w:rFonts w:ascii="Tahoma" w:eastAsia="Times New Roman" w:hAnsi="Tahoma" w:cs="Times New Roman"/>
          <w:sz w:val="22"/>
          <w:szCs w:val="20"/>
        </w:rPr>
      </w:pPr>
    </w:p>
    <w:p w14:paraId="65D95658"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 xml:space="preserve">Q3a </w:t>
      </w:r>
      <w:r w:rsidRPr="001E0EE1">
        <w:rPr>
          <w:rFonts w:ascii="Tahoma" w:eastAsia="Times New Roman" w:hAnsi="Tahoma" w:cs="Times New Roman"/>
          <w:sz w:val="22"/>
          <w:szCs w:val="20"/>
        </w:rPr>
        <w:tab/>
        <w:t xml:space="preserve">Firstly, thinking about the </w:t>
      </w:r>
      <w:r w:rsidRPr="001E0EE1">
        <w:rPr>
          <w:rFonts w:ascii="Tahoma" w:eastAsia="Times New Roman" w:hAnsi="Tahoma" w:cs="Times New Roman"/>
          <w:sz w:val="22"/>
          <w:szCs w:val="20"/>
          <w:u w:val="single"/>
        </w:rPr>
        <w:t>visual arts</w:t>
      </w:r>
      <w:r w:rsidRPr="001E0EE1">
        <w:rPr>
          <w:rFonts w:ascii="Tahoma" w:eastAsia="Times New Roman" w:hAnsi="Tahoma" w:cs="Times New Roman"/>
          <w:sz w:val="22"/>
          <w:szCs w:val="20"/>
        </w:rPr>
        <w:t xml:space="preserve"> such as sculpture and painting, print-making, typography, photography and film-making, have you visited any art galleries or exhibitions or online galleries or attended any film festivals in the last 12 months?</w:t>
      </w:r>
    </w:p>
    <w:p w14:paraId="5DD267BA"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6BE22AC7" w14:textId="77777777" w:rsidR="001E0EE1" w:rsidRPr="001E0EE1" w:rsidRDefault="001E0EE1" w:rsidP="001E0EE1">
      <w:pPr>
        <w:spacing w:after="0" w:line="240" w:lineRule="auto"/>
        <w:ind w:left="720" w:hanging="720"/>
        <w:rPr>
          <w:rFonts w:ascii="Tahoma" w:eastAsia="Times New Roman" w:hAnsi="Tahoma" w:cs="Times New Roman"/>
          <w:b/>
          <w:sz w:val="22"/>
          <w:szCs w:val="20"/>
        </w:rPr>
      </w:pPr>
      <w:r w:rsidRPr="001E0EE1">
        <w:rPr>
          <w:rFonts w:ascii="Tahoma" w:eastAsia="Times New Roman" w:hAnsi="Tahoma" w:cs="Times New Roman"/>
          <w:sz w:val="22"/>
          <w:szCs w:val="20"/>
        </w:rPr>
        <w:tab/>
      </w:r>
      <w:r w:rsidRPr="001E0EE1">
        <w:rPr>
          <w:rFonts w:ascii="Tahoma" w:eastAsia="Times New Roman" w:hAnsi="Tahoma" w:cs="Times New Roman"/>
          <w:b/>
          <w:sz w:val="22"/>
          <w:szCs w:val="20"/>
        </w:rPr>
        <w:t>CODE ONE ONLY.</w:t>
      </w:r>
    </w:p>
    <w:p w14:paraId="5E8FF6D2"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6134D76" w14:textId="77777777" w:rsidTr="00F214A8">
        <w:tc>
          <w:tcPr>
            <w:tcW w:w="6237" w:type="dxa"/>
            <w:tcBorders>
              <w:bottom w:val="single" w:sz="4" w:space="0" w:color="auto"/>
            </w:tcBorders>
          </w:tcPr>
          <w:p w14:paraId="53FCD11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24EE7AC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BE833A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47BC506" w14:textId="77777777" w:rsidTr="00F214A8">
        <w:tc>
          <w:tcPr>
            <w:tcW w:w="6237" w:type="dxa"/>
            <w:tcBorders>
              <w:top w:val="single" w:sz="4" w:space="0" w:color="auto"/>
              <w:bottom w:val="single" w:sz="4" w:space="0" w:color="auto"/>
            </w:tcBorders>
          </w:tcPr>
          <w:p w14:paraId="6D8F8AF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36D43E6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76A4F95"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Q4</w:t>
            </w:r>
          </w:p>
        </w:tc>
      </w:tr>
      <w:tr w:rsidR="001E0EE1" w:rsidRPr="001E0EE1" w14:paraId="63A0F488" w14:textId="77777777" w:rsidTr="00F214A8">
        <w:tc>
          <w:tcPr>
            <w:tcW w:w="6237" w:type="dxa"/>
            <w:tcBorders>
              <w:top w:val="single" w:sz="4" w:space="0" w:color="auto"/>
            </w:tcBorders>
          </w:tcPr>
          <w:p w14:paraId="6B422C0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know/Can’t remember</w:t>
            </w:r>
          </w:p>
        </w:tc>
        <w:tc>
          <w:tcPr>
            <w:tcW w:w="992" w:type="dxa"/>
            <w:tcBorders>
              <w:top w:val="single" w:sz="4" w:space="0" w:color="auto"/>
              <w:right w:val="nil"/>
            </w:tcBorders>
          </w:tcPr>
          <w:p w14:paraId="649EFE6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429184D0"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Q4</w:t>
            </w:r>
          </w:p>
        </w:tc>
      </w:tr>
    </w:tbl>
    <w:p w14:paraId="30D1DE7F" w14:textId="77777777" w:rsidR="001E0EE1" w:rsidRPr="001E0EE1" w:rsidRDefault="001E0EE1" w:rsidP="001E0EE1">
      <w:pPr>
        <w:spacing w:after="0" w:line="240" w:lineRule="auto"/>
        <w:rPr>
          <w:rFonts w:ascii="Tahoma" w:eastAsia="Times New Roman" w:hAnsi="Tahoma" w:cs="Times New Roman"/>
          <w:sz w:val="22"/>
          <w:szCs w:val="20"/>
        </w:rPr>
      </w:pPr>
    </w:p>
    <w:p w14:paraId="7E5186D9"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 3b</w:t>
      </w:r>
      <w:r w:rsidRPr="001E0EE1">
        <w:rPr>
          <w:rFonts w:ascii="Tahoma" w:eastAsia="Times New Roman" w:hAnsi="Tahoma" w:cs="Times New Roman"/>
          <w:sz w:val="22"/>
          <w:szCs w:val="20"/>
        </w:rPr>
        <w:tab/>
        <w:t>On average, how often have you done this in the last 12 months?</w:t>
      </w:r>
    </w:p>
    <w:p w14:paraId="18AF356F"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attended.</w:t>
      </w:r>
    </w:p>
    <w:p w14:paraId="14A1ADE1"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19986051"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9119BF9" w14:textId="77777777" w:rsidTr="00F214A8">
        <w:tc>
          <w:tcPr>
            <w:tcW w:w="6237" w:type="dxa"/>
            <w:tcBorders>
              <w:bottom w:val="single" w:sz="4" w:space="0" w:color="auto"/>
            </w:tcBorders>
          </w:tcPr>
          <w:p w14:paraId="05B3B32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59ECD40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D9004B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72851AF" w14:textId="77777777" w:rsidTr="00F214A8">
        <w:tc>
          <w:tcPr>
            <w:tcW w:w="6237" w:type="dxa"/>
            <w:tcBorders>
              <w:top w:val="single" w:sz="4" w:space="0" w:color="auto"/>
              <w:bottom w:val="single" w:sz="4" w:space="0" w:color="auto"/>
            </w:tcBorders>
          </w:tcPr>
          <w:p w14:paraId="439981F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731C9B4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B7DE0D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DB0D298" w14:textId="77777777" w:rsidTr="00F214A8">
        <w:tc>
          <w:tcPr>
            <w:tcW w:w="6237" w:type="dxa"/>
            <w:tcBorders>
              <w:top w:val="single" w:sz="4" w:space="0" w:color="auto"/>
            </w:tcBorders>
          </w:tcPr>
          <w:p w14:paraId="00D2606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21C9CB6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558D02C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7C7492E" w14:textId="77777777" w:rsidTr="00F214A8">
        <w:tc>
          <w:tcPr>
            <w:tcW w:w="6237" w:type="dxa"/>
          </w:tcPr>
          <w:p w14:paraId="238BCCD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453F043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1D927CB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6C6DEA0" w14:textId="77777777" w:rsidTr="00F214A8">
        <w:tc>
          <w:tcPr>
            <w:tcW w:w="6237" w:type="dxa"/>
          </w:tcPr>
          <w:p w14:paraId="534F353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20BA429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2499AE7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01736AA" w14:textId="77777777" w:rsidTr="00F214A8">
        <w:tc>
          <w:tcPr>
            <w:tcW w:w="6237" w:type="dxa"/>
          </w:tcPr>
          <w:p w14:paraId="0657805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65E31F6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538D383"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598C4B8"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20BF79B9"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6CAD7C26" w14:textId="77777777" w:rsidR="001E0EE1" w:rsidRPr="001E0EE1" w:rsidRDefault="001E0EE1" w:rsidP="001E0EE1">
      <w:pPr>
        <w:spacing w:after="0" w:line="240" w:lineRule="auto"/>
        <w:ind w:left="720" w:hanging="720"/>
        <w:rPr>
          <w:rFonts w:ascii="Tahoma" w:eastAsia="Times New Roman" w:hAnsi="Tahoma" w:cs="Tahoma"/>
          <w:sz w:val="22"/>
          <w:lang w:val="en-US"/>
        </w:rPr>
      </w:pPr>
      <w:r w:rsidRPr="001E0EE1">
        <w:rPr>
          <w:rFonts w:ascii="Tahoma" w:eastAsia="Times New Roman" w:hAnsi="Tahoma" w:cs="Tahoma"/>
          <w:sz w:val="22"/>
          <w:lang w:val="en-US"/>
        </w:rPr>
        <w:t>Q3c</w:t>
      </w:r>
      <w:r w:rsidRPr="001E0EE1">
        <w:rPr>
          <w:rFonts w:ascii="Tahoma" w:eastAsia="Times New Roman" w:hAnsi="Tahoma" w:cs="Tahoma"/>
          <w:sz w:val="22"/>
          <w:lang w:val="en-US"/>
        </w:rPr>
        <w:tab/>
        <w:t xml:space="preserve">Can I just check, were film festivals included among the visual arts you have visited </w:t>
      </w:r>
      <w:r w:rsidRPr="001E0EE1">
        <w:rPr>
          <w:rFonts w:ascii="Tahoma" w:eastAsia="Times New Roman" w:hAnsi="Tahoma" w:cs="Tahoma"/>
          <w:sz w:val="22"/>
          <w:u w:val="single"/>
          <w:lang w:val="en-US"/>
        </w:rPr>
        <w:t>in the last 12 months</w:t>
      </w:r>
      <w:r w:rsidRPr="001E0EE1">
        <w:rPr>
          <w:rFonts w:ascii="Tahoma" w:eastAsia="Times New Roman" w:hAnsi="Tahoma" w:cs="Tahoma"/>
          <w:sz w:val="22"/>
          <w:lang w:val="en-US"/>
        </w:rPr>
        <w:t xml:space="preserve">? </w:t>
      </w:r>
    </w:p>
    <w:p w14:paraId="5680B28B" w14:textId="77777777" w:rsidR="001E0EE1" w:rsidRPr="001E0EE1" w:rsidRDefault="001E0EE1" w:rsidP="001E0EE1">
      <w:pPr>
        <w:spacing w:after="0" w:line="240" w:lineRule="auto"/>
        <w:ind w:left="720" w:hanging="720"/>
        <w:rPr>
          <w:rFonts w:ascii="Tahoma" w:eastAsia="Times New Roman" w:hAnsi="Tahoma" w:cs="Tahoma"/>
          <w:b/>
          <w:sz w:val="22"/>
          <w:lang w:val="en-US"/>
        </w:rPr>
      </w:pPr>
      <w:r w:rsidRPr="001E0EE1">
        <w:rPr>
          <w:rFonts w:ascii="Tahoma" w:eastAsia="Times New Roman" w:hAnsi="Tahoma" w:cs="Tahoma"/>
          <w:sz w:val="22"/>
          <w:lang w:val="en-US"/>
        </w:rPr>
        <w:tab/>
      </w:r>
      <w:r w:rsidRPr="001E0EE1">
        <w:rPr>
          <w:rFonts w:ascii="Tahoma" w:eastAsia="Times New Roman" w:hAnsi="Tahoma" w:cs="Tahoma"/>
          <w:b/>
          <w:sz w:val="22"/>
          <w:lang w:val="en-US"/>
        </w:rPr>
        <w:t>CODE ONE ONLY.</w:t>
      </w:r>
    </w:p>
    <w:p w14:paraId="224E5856" w14:textId="77777777" w:rsidR="001E0EE1" w:rsidRPr="001E0EE1" w:rsidRDefault="001E0EE1" w:rsidP="001E0EE1">
      <w:pPr>
        <w:spacing w:after="0" w:line="240" w:lineRule="auto"/>
        <w:ind w:left="720" w:hanging="720"/>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6D9506E8" w14:textId="77777777" w:rsidTr="00F214A8">
        <w:tc>
          <w:tcPr>
            <w:tcW w:w="6237" w:type="dxa"/>
            <w:tcBorders>
              <w:bottom w:val="single" w:sz="4" w:space="0" w:color="auto"/>
            </w:tcBorders>
          </w:tcPr>
          <w:p w14:paraId="329FACE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2B9666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D9A254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84BB64B" w14:textId="77777777" w:rsidTr="00F214A8">
        <w:tc>
          <w:tcPr>
            <w:tcW w:w="6237" w:type="dxa"/>
            <w:tcBorders>
              <w:top w:val="single" w:sz="4" w:space="0" w:color="auto"/>
              <w:bottom w:val="single" w:sz="4" w:space="0" w:color="auto"/>
            </w:tcBorders>
          </w:tcPr>
          <w:p w14:paraId="0936E4A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19ED88C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8A5B634"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Q4a</w:t>
            </w:r>
          </w:p>
        </w:tc>
      </w:tr>
      <w:tr w:rsidR="001E0EE1" w:rsidRPr="001E0EE1" w14:paraId="621BDF1C" w14:textId="77777777" w:rsidTr="00F214A8">
        <w:tc>
          <w:tcPr>
            <w:tcW w:w="6237" w:type="dxa"/>
            <w:tcBorders>
              <w:top w:val="single" w:sz="4" w:space="0" w:color="auto"/>
            </w:tcBorders>
          </w:tcPr>
          <w:p w14:paraId="2B9D271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46F0D6D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206F1F98"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Q4a</w:t>
            </w:r>
          </w:p>
        </w:tc>
      </w:tr>
    </w:tbl>
    <w:p w14:paraId="624B2DA8"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792362DD" w14:textId="77777777" w:rsidR="001E0EE1" w:rsidRPr="001E0EE1" w:rsidRDefault="001E0EE1" w:rsidP="001E0EE1">
      <w:pPr>
        <w:spacing w:after="0" w:line="240" w:lineRule="auto"/>
        <w:ind w:left="720" w:hanging="720"/>
        <w:rPr>
          <w:rFonts w:ascii="Tahoma" w:eastAsia="Times New Roman" w:hAnsi="Tahoma" w:cs="Tahoma"/>
          <w:sz w:val="22"/>
          <w:lang w:val="en-US"/>
        </w:rPr>
      </w:pPr>
      <w:r w:rsidRPr="001E0EE1">
        <w:rPr>
          <w:rFonts w:ascii="Tahoma" w:eastAsia="Times New Roman" w:hAnsi="Tahoma" w:cs="Tahoma"/>
          <w:sz w:val="22"/>
          <w:lang w:val="en-US"/>
        </w:rPr>
        <w:t>Q3d</w:t>
      </w:r>
      <w:r w:rsidRPr="001E0EE1">
        <w:rPr>
          <w:rFonts w:ascii="Tahoma" w:eastAsia="Times New Roman" w:hAnsi="Tahoma" w:cs="Tahoma"/>
          <w:sz w:val="22"/>
          <w:lang w:val="en-US"/>
        </w:rPr>
        <w:tab/>
        <w:t>And have you visited visual arts other than film festivals in the last 12 months?</w:t>
      </w:r>
    </w:p>
    <w:p w14:paraId="5D94BA82"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DC401BE" w14:textId="77777777" w:rsidR="001E0EE1" w:rsidRPr="001E0EE1" w:rsidRDefault="001E0EE1" w:rsidP="001E0EE1">
      <w:pPr>
        <w:spacing w:after="0" w:line="240" w:lineRule="auto"/>
        <w:ind w:left="720" w:hanging="720"/>
        <w:rPr>
          <w:rFonts w:ascii="Tahoma" w:eastAsia="Times New Roman" w:hAnsi="Tahoma" w:cs="Tahoma"/>
          <w:sz w:val="22"/>
          <w:lang w:val="en-US"/>
        </w:rPr>
      </w:pPr>
      <w:r w:rsidRPr="001E0EE1">
        <w:rPr>
          <w:rFonts w:ascii="Tahoma" w:eastAsia="Times New Roman" w:hAnsi="Tahoma" w:cs="Tahoma"/>
          <w:sz w:val="22"/>
          <w:lang w:val="en-US"/>
        </w:rPr>
        <w:tab/>
      </w:r>
      <w:r w:rsidRPr="001E0EE1">
        <w:rPr>
          <w:rFonts w:ascii="Tahoma" w:eastAsia="Times New Roman" w:hAnsi="Tahoma" w:cs="Tahoma"/>
          <w:b/>
          <w:sz w:val="22"/>
          <w:lang w:val="en-US"/>
        </w:rPr>
        <w:t>IF NECESSARY:</w:t>
      </w:r>
      <w:r w:rsidRPr="001E0EE1">
        <w:rPr>
          <w:rFonts w:ascii="Tahoma" w:eastAsia="Times New Roman" w:hAnsi="Tahoma" w:cs="Tahoma"/>
          <w:sz w:val="22"/>
          <w:lang w:val="en-US"/>
        </w:rPr>
        <w:t xml:space="preserve"> This might include </w:t>
      </w:r>
      <w:r w:rsidRPr="001E0EE1">
        <w:rPr>
          <w:rFonts w:ascii="Tahoma" w:eastAsia="Times New Roman" w:hAnsi="Tahoma" w:cs="Times New Roman"/>
          <w:sz w:val="22"/>
          <w:szCs w:val="20"/>
        </w:rPr>
        <w:t>art galleries or exhibitions or online galleries</w:t>
      </w:r>
    </w:p>
    <w:p w14:paraId="53839ACF"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7AD6C74B" w14:textId="77777777" w:rsidR="001E0EE1" w:rsidRPr="001E0EE1" w:rsidRDefault="001E0EE1" w:rsidP="001E0EE1">
      <w:pPr>
        <w:spacing w:after="0" w:line="240" w:lineRule="auto"/>
        <w:ind w:left="720"/>
        <w:rPr>
          <w:rFonts w:ascii="Tahoma" w:eastAsia="Times New Roman" w:hAnsi="Tahoma" w:cs="Tahoma"/>
          <w:b/>
          <w:sz w:val="22"/>
          <w:lang w:val="en-US"/>
        </w:rPr>
      </w:pPr>
      <w:r w:rsidRPr="001E0EE1">
        <w:rPr>
          <w:rFonts w:ascii="Tahoma" w:eastAsia="Times New Roman" w:hAnsi="Tahoma" w:cs="Tahoma"/>
          <w:b/>
          <w:sz w:val="22"/>
          <w:lang w:val="en-US"/>
        </w:rPr>
        <w:t>CODE ONE ONLY.</w:t>
      </w:r>
    </w:p>
    <w:p w14:paraId="1CA88F1F" w14:textId="77777777" w:rsidR="001E0EE1" w:rsidRPr="001E0EE1" w:rsidRDefault="001E0EE1" w:rsidP="001E0EE1">
      <w:pPr>
        <w:spacing w:after="0" w:line="240" w:lineRule="auto"/>
        <w:ind w:left="720" w:hanging="720"/>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29CD96D" w14:textId="77777777" w:rsidTr="00F214A8">
        <w:tc>
          <w:tcPr>
            <w:tcW w:w="6237" w:type="dxa"/>
            <w:tcBorders>
              <w:bottom w:val="single" w:sz="4" w:space="0" w:color="auto"/>
            </w:tcBorders>
          </w:tcPr>
          <w:p w14:paraId="098749F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262C667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10629FE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C7080C0" w14:textId="77777777" w:rsidTr="00F214A8">
        <w:tc>
          <w:tcPr>
            <w:tcW w:w="6237" w:type="dxa"/>
            <w:tcBorders>
              <w:top w:val="single" w:sz="4" w:space="0" w:color="auto"/>
              <w:bottom w:val="single" w:sz="4" w:space="0" w:color="auto"/>
            </w:tcBorders>
          </w:tcPr>
          <w:p w14:paraId="464DFE2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391B993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2D1F9F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6D6DE06" w14:textId="77777777" w:rsidTr="00F214A8">
        <w:tc>
          <w:tcPr>
            <w:tcW w:w="6237" w:type="dxa"/>
            <w:tcBorders>
              <w:top w:val="single" w:sz="4" w:space="0" w:color="auto"/>
            </w:tcBorders>
          </w:tcPr>
          <w:p w14:paraId="0308532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716A5CA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8704A16"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C105038"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38E2251F"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56B6F99E" w14:textId="77777777" w:rsidR="001E0EE1" w:rsidRPr="001E0EE1" w:rsidRDefault="001E0EE1" w:rsidP="001E0EE1">
      <w:pPr>
        <w:spacing w:after="0" w:line="240" w:lineRule="auto"/>
        <w:ind w:left="720" w:hanging="720"/>
        <w:rPr>
          <w:rFonts w:ascii="Tahoma" w:eastAsia="Times New Roman" w:hAnsi="Tahoma" w:cs="Tahoma"/>
          <w:sz w:val="22"/>
          <w:lang w:val="en-US"/>
        </w:rPr>
      </w:pPr>
      <w:r w:rsidRPr="001E0EE1">
        <w:rPr>
          <w:rFonts w:ascii="Tahoma" w:eastAsia="Times New Roman" w:hAnsi="Tahoma" w:cs="Tahoma"/>
          <w:sz w:val="22"/>
          <w:lang w:val="en-US"/>
        </w:rPr>
        <w:br w:type="page"/>
      </w:r>
      <w:r w:rsidRPr="001E0EE1">
        <w:rPr>
          <w:rFonts w:ascii="Tahoma" w:eastAsia="Times New Roman" w:hAnsi="Tahoma" w:cs="Tahoma"/>
          <w:sz w:val="22"/>
          <w:lang w:val="en-US"/>
        </w:rPr>
        <w:lastRenderedPageBreak/>
        <w:t>Q4a</w:t>
      </w:r>
      <w:r w:rsidRPr="001E0EE1">
        <w:rPr>
          <w:rFonts w:ascii="Tahoma" w:eastAsia="Times New Roman" w:hAnsi="Tahoma" w:cs="Tahoma"/>
          <w:sz w:val="22"/>
          <w:lang w:val="en-US"/>
        </w:rPr>
        <w:tab/>
        <w:t>Thinking now about craft and object art such as ceramics, furniture, glass, jewellery, embroidery, quilting, pottery, woodcraft, spinning and weaving, or textiles, have you visited any art galleries, exhibitions or online galleries in the last 12 months?</w:t>
      </w:r>
    </w:p>
    <w:p w14:paraId="4492F6B1" w14:textId="77777777" w:rsidR="001E0EE1" w:rsidRPr="001E0EE1" w:rsidRDefault="001E0EE1" w:rsidP="001E0EE1">
      <w:pPr>
        <w:spacing w:after="0" w:line="240" w:lineRule="auto"/>
        <w:ind w:left="720" w:hanging="720"/>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3728632" w14:textId="77777777" w:rsidTr="00F214A8">
        <w:tc>
          <w:tcPr>
            <w:tcW w:w="6237" w:type="dxa"/>
            <w:tcBorders>
              <w:bottom w:val="single" w:sz="4" w:space="0" w:color="auto"/>
            </w:tcBorders>
          </w:tcPr>
          <w:p w14:paraId="550ECB6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39E05D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053A1C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CA971C0" w14:textId="77777777" w:rsidTr="00F214A8">
        <w:tc>
          <w:tcPr>
            <w:tcW w:w="6237" w:type="dxa"/>
            <w:tcBorders>
              <w:top w:val="single" w:sz="4" w:space="0" w:color="auto"/>
              <w:bottom w:val="single" w:sz="4" w:space="0" w:color="auto"/>
            </w:tcBorders>
          </w:tcPr>
          <w:p w14:paraId="4B92EE6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5ED0AEC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6CDB51B"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Q5</w:t>
            </w:r>
          </w:p>
        </w:tc>
      </w:tr>
      <w:tr w:rsidR="001E0EE1" w:rsidRPr="001E0EE1" w14:paraId="391033B6" w14:textId="77777777" w:rsidTr="00F214A8">
        <w:tc>
          <w:tcPr>
            <w:tcW w:w="6237" w:type="dxa"/>
            <w:tcBorders>
              <w:top w:val="single" w:sz="4" w:space="0" w:color="auto"/>
            </w:tcBorders>
          </w:tcPr>
          <w:p w14:paraId="2B7D9B4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know/Can’t remember</w:t>
            </w:r>
          </w:p>
        </w:tc>
        <w:tc>
          <w:tcPr>
            <w:tcW w:w="992" w:type="dxa"/>
            <w:tcBorders>
              <w:top w:val="single" w:sz="4" w:space="0" w:color="auto"/>
              <w:right w:val="nil"/>
            </w:tcBorders>
          </w:tcPr>
          <w:p w14:paraId="0CBAEC6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A0BFDB0"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Q5</w:t>
            </w:r>
          </w:p>
        </w:tc>
      </w:tr>
    </w:tbl>
    <w:p w14:paraId="3D9CA0D0" w14:textId="77777777" w:rsidR="001E0EE1" w:rsidRPr="001E0EE1" w:rsidRDefault="001E0EE1" w:rsidP="001E0EE1">
      <w:pPr>
        <w:spacing w:after="0" w:line="240" w:lineRule="auto"/>
        <w:rPr>
          <w:rFonts w:ascii="Tahoma" w:eastAsia="Times New Roman" w:hAnsi="Tahoma" w:cs="Times New Roman"/>
          <w:sz w:val="22"/>
          <w:szCs w:val="20"/>
        </w:rPr>
      </w:pPr>
    </w:p>
    <w:p w14:paraId="3CD22148"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Q4b</w:t>
      </w:r>
      <w:r w:rsidRPr="001E0EE1">
        <w:rPr>
          <w:rFonts w:ascii="Tahoma" w:eastAsia="Times New Roman" w:hAnsi="Tahoma" w:cs="Times New Roman"/>
          <w:sz w:val="22"/>
          <w:szCs w:val="20"/>
        </w:rPr>
        <w:tab/>
        <w:t>On average, how often have you done this in the last 12 months?</w:t>
      </w:r>
    </w:p>
    <w:p w14:paraId="64539933"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attended.</w:t>
      </w:r>
    </w:p>
    <w:p w14:paraId="762935C1"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26003376"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6263149" w14:textId="77777777" w:rsidTr="00F214A8">
        <w:tc>
          <w:tcPr>
            <w:tcW w:w="6237" w:type="dxa"/>
            <w:tcBorders>
              <w:bottom w:val="single" w:sz="4" w:space="0" w:color="auto"/>
            </w:tcBorders>
          </w:tcPr>
          <w:p w14:paraId="70C3039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046CB9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A1080B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35DE4B6" w14:textId="77777777" w:rsidTr="00F214A8">
        <w:tc>
          <w:tcPr>
            <w:tcW w:w="6237" w:type="dxa"/>
            <w:tcBorders>
              <w:top w:val="single" w:sz="4" w:space="0" w:color="auto"/>
              <w:bottom w:val="single" w:sz="4" w:space="0" w:color="auto"/>
            </w:tcBorders>
          </w:tcPr>
          <w:p w14:paraId="423DAAB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52CA14B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D8A07E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A7F421D" w14:textId="77777777" w:rsidTr="00F214A8">
        <w:tc>
          <w:tcPr>
            <w:tcW w:w="6237" w:type="dxa"/>
            <w:tcBorders>
              <w:top w:val="single" w:sz="4" w:space="0" w:color="auto"/>
            </w:tcBorders>
          </w:tcPr>
          <w:p w14:paraId="641BF20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1F20130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2C87381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86C3B81" w14:textId="77777777" w:rsidTr="00F214A8">
        <w:tc>
          <w:tcPr>
            <w:tcW w:w="6237" w:type="dxa"/>
          </w:tcPr>
          <w:p w14:paraId="5F182D1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3D87EF4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2F2672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B3A3284" w14:textId="77777777" w:rsidTr="00F214A8">
        <w:tc>
          <w:tcPr>
            <w:tcW w:w="6237" w:type="dxa"/>
          </w:tcPr>
          <w:p w14:paraId="7B3392C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049226F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75ECDF2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87EAAE1" w14:textId="77777777" w:rsidTr="00F214A8">
        <w:tc>
          <w:tcPr>
            <w:tcW w:w="6237" w:type="dxa"/>
          </w:tcPr>
          <w:p w14:paraId="22B0A6E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6E00BC0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2D3AEC0E"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3E6E52C1"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96987DD"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508DE347"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6E550B42" w14:textId="77777777" w:rsidR="001E0EE1" w:rsidRPr="001E0EE1" w:rsidRDefault="001E0EE1" w:rsidP="001E0EE1">
      <w:pPr>
        <w:spacing w:after="0" w:line="240" w:lineRule="auto"/>
        <w:ind w:left="720" w:hanging="720"/>
        <w:rPr>
          <w:rFonts w:ascii="Tahoma" w:eastAsia="Times New Roman" w:hAnsi="Tahoma" w:cs="Tahoma"/>
          <w:sz w:val="22"/>
        </w:rPr>
      </w:pPr>
      <w:r w:rsidRPr="001E0EE1">
        <w:rPr>
          <w:rFonts w:ascii="Tahoma" w:eastAsia="Times New Roman" w:hAnsi="Tahoma" w:cs="Tahoma"/>
          <w:sz w:val="22"/>
          <w:lang w:val="en-US"/>
        </w:rPr>
        <w:br w:type="page"/>
      </w:r>
      <w:r w:rsidRPr="001E0EE1">
        <w:rPr>
          <w:rFonts w:ascii="Tahoma" w:eastAsia="Times New Roman" w:hAnsi="Tahoma" w:cs="Tahoma"/>
          <w:sz w:val="22"/>
          <w:lang w:val="en-US"/>
        </w:rPr>
        <w:lastRenderedPageBreak/>
        <w:t>Q5a</w:t>
      </w:r>
      <w:r w:rsidRPr="001E0EE1">
        <w:rPr>
          <w:rFonts w:ascii="Tahoma" w:eastAsia="Times New Roman" w:hAnsi="Tahoma" w:cs="Tahoma"/>
          <w:sz w:val="22"/>
          <w:lang w:val="en-US"/>
        </w:rPr>
        <w:tab/>
      </w:r>
      <w:r w:rsidRPr="001E0EE1">
        <w:rPr>
          <w:rFonts w:ascii="Tahoma" w:eastAsia="Times New Roman" w:hAnsi="Tahoma" w:cs="Times New Roman"/>
          <w:sz w:val="22"/>
          <w:szCs w:val="20"/>
        </w:rPr>
        <w:t xml:space="preserve">Thinking again about the </w:t>
      </w:r>
      <w:r w:rsidRPr="001E0EE1">
        <w:rPr>
          <w:rFonts w:ascii="Tahoma" w:eastAsia="Times New Roman" w:hAnsi="Tahoma" w:cs="Times New Roman"/>
          <w:sz w:val="22"/>
          <w:szCs w:val="20"/>
          <w:u w:val="single"/>
        </w:rPr>
        <w:t>visual arts</w:t>
      </w:r>
      <w:r w:rsidRPr="001E0EE1">
        <w:rPr>
          <w:rFonts w:ascii="Tahoma" w:eastAsia="Times New Roman" w:hAnsi="Tahoma" w:cs="Times New Roman"/>
          <w:sz w:val="22"/>
          <w:szCs w:val="20"/>
        </w:rPr>
        <w:t>, in the last 12 months have you been actively involved in, for example, painting, photography, sculpting, drawing,  print-making, typography, web-based/digital art, or film-making in any way?</w:t>
      </w:r>
    </w:p>
    <w:p w14:paraId="4F9DD577"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7513250C"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816EE5D" w14:textId="77777777" w:rsidTr="00F214A8">
        <w:tc>
          <w:tcPr>
            <w:tcW w:w="6237" w:type="dxa"/>
            <w:tcBorders>
              <w:bottom w:val="single" w:sz="4" w:space="0" w:color="auto"/>
            </w:tcBorders>
          </w:tcPr>
          <w:p w14:paraId="7A812FF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491B468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66E148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D042A6D" w14:textId="77777777" w:rsidTr="00F214A8">
        <w:tc>
          <w:tcPr>
            <w:tcW w:w="6237" w:type="dxa"/>
            <w:tcBorders>
              <w:top w:val="single" w:sz="4" w:space="0" w:color="auto"/>
              <w:bottom w:val="single" w:sz="4" w:space="0" w:color="auto"/>
            </w:tcBorders>
          </w:tcPr>
          <w:p w14:paraId="62C345C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7858643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2088C88"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Q6a</w:t>
            </w:r>
          </w:p>
        </w:tc>
      </w:tr>
      <w:tr w:rsidR="001E0EE1" w:rsidRPr="001E0EE1" w14:paraId="398950CC" w14:textId="77777777" w:rsidTr="00F214A8">
        <w:tc>
          <w:tcPr>
            <w:tcW w:w="6237" w:type="dxa"/>
            <w:tcBorders>
              <w:top w:val="single" w:sz="4" w:space="0" w:color="auto"/>
            </w:tcBorders>
          </w:tcPr>
          <w:p w14:paraId="33DC7C8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2CA2143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60EE85A1"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Q6a</w:t>
            </w:r>
          </w:p>
        </w:tc>
      </w:tr>
    </w:tbl>
    <w:p w14:paraId="63ED7DBF"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8FDE7D9"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FB4330B"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 5b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done this in the last 12 months?</w:t>
      </w:r>
    </w:p>
    <w:p w14:paraId="2F170437"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been involved in.</w:t>
      </w:r>
    </w:p>
    <w:p w14:paraId="210975F1"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02FE6EBA"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F6DA5E8" w14:textId="77777777" w:rsidTr="00F214A8">
        <w:tc>
          <w:tcPr>
            <w:tcW w:w="6237" w:type="dxa"/>
            <w:tcBorders>
              <w:bottom w:val="single" w:sz="4" w:space="0" w:color="auto"/>
            </w:tcBorders>
          </w:tcPr>
          <w:p w14:paraId="75EA96A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43A38B7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42B627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743EEB9" w14:textId="77777777" w:rsidTr="00F214A8">
        <w:tc>
          <w:tcPr>
            <w:tcW w:w="6237" w:type="dxa"/>
            <w:tcBorders>
              <w:top w:val="single" w:sz="4" w:space="0" w:color="auto"/>
              <w:bottom w:val="single" w:sz="4" w:space="0" w:color="auto"/>
            </w:tcBorders>
          </w:tcPr>
          <w:p w14:paraId="6C82892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66D3744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5920B81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D36F7EA" w14:textId="77777777" w:rsidTr="00F214A8">
        <w:tc>
          <w:tcPr>
            <w:tcW w:w="6237" w:type="dxa"/>
            <w:tcBorders>
              <w:top w:val="single" w:sz="4" w:space="0" w:color="auto"/>
            </w:tcBorders>
          </w:tcPr>
          <w:p w14:paraId="642A264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400AF09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EBCD4A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CA7AFE1" w14:textId="77777777" w:rsidTr="00F214A8">
        <w:tc>
          <w:tcPr>
            <w:tcW w:w="6237" w:type="dxa"/>
          </w:tcPr>
          <w:p w14:paraId="30D19F8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74E2D25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3CAD3A7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04CD90A" w14:textId="77777777" w:rsidTr="00F214A8">
        <w:tc>
          <w:tcPr>
            <w:tcW w:w="6237" w:type="dxa"/>
          </w:tcPr>
          <w:p w14:paraId="281338B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047450A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7D46CDA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C90DE10" w14:textId="77777777" w:rsidTr="00F214A8">
        <w:tc>
          <w:tcPr>
            <w:tcW w:w="6237" w:type="dxa"/>
          </w:tcPr>
          <w:p w14:paraId="3F2F05D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0A00AFB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7622E23"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0CA3F47E" w14:textId="77777777" w:rsidR="001E0EE1" w:rsidRPr="001E0EE1" w:rsidRDefault="001E0EE1" w:rsidP="001E0EE1">
      <w:pPr>
        <w:spacing w:after="0" w:line="240" w:lineRule="auto"/>
        <w:ind w:left="720" w:hanging="720"/>
        <w:rPr>
          <w:rFonts w:ascii="Tahoma" w:eastAsia="Times New Roman" w:hAnsi="Tahoma" w:cs="Tahoma"/>
          <w:sz w:val="22"/>
        </w:rPr>
      </w:pPr>
    </w:p>
    <w:p w14:paraId="08E72FD0" w14:textId="77777777" w:rsidR="001E0EE1" w:rsidRPr="001E0EE1" w:rsidRDefault="001E0EE1" w:rsidP="001E0EE1">
      <w:pPr>
        <w:spacing w:after="0" w:line="240" w:lineRule="auto"/>
        <w:ind w:left="720" w:hanging="720"/>
        <w:rPr>
          <w:rFonts w:ascii="Tahoma" w:eastAsia="Times New Roman" w:hAnsi="Tahoma" w:cs="Tahoma"/>
          <w:sz w:val="22"/>
        </w:rPr>
      </w:pPr>
    </w:p>
    <w:p w14:paraId="2821EE38" w14:textId="77777777" w:rsidR="001E0EE1" w:rsidRPr="001E0EE1" w:rsidRDefault="001E0EE1" w:rsidP="001E0EE1">
      <w:pPr>
        <w:spacing w:after="0" w:line="240" w:lineRule="auto"/>
        <w:ind w:left="720" w:hanging="720"/>
        <w:rPr>
          <w:rFonts w:ascii="Tahoma" w:eastAsia="Times New Roman" w:hAnsi="Tahoma" w:cs="Tahoma"/>
          <w:sz w:val="22"/>
        </w:rPr>
      </w:pPr>
    </w:p>
    <w:p w14:paraId="38BCA1E7" w14:textId="77777777" w:rsidR="001E0EE1" w:rsidRPr="001E0EE1" w:rsidRDefault="001E0EE1" w:rsidP="001E0EE1">
      <w:pPr>
        <w:spacing w:after="0" w:line="240" w:lineRule="auto"/>
        <w:ind w:left="720" w:hanging="720"/>
        <w:rPr>
          <w:rFonts w:ascii="Tahoma" w:eastAsia="Times New Roman" w:hAnsi="Tahoma" w:cs="Tahoma"/>
          <w:sz w:val="22"/>
          <w:lang w:val="en-US"/>
        </w:rPr>
      </w:pPr>
      <w:r w:rsidRPr="001E0EE1">
        <w:rPr>
          <w:rFonts w:ascii="Tahoma" w:eastAsia="Times New Roman" w:hAnsi="Tahoma" w:cs="Tahoma"/>
          <w:sz w:val="22"/>
        </w:rPr>
        <w:t>Q6a</w:t>
      </w:r>
      <w:r w:rsidRPr="001E0EE1">
        <w:rPr>
          <w:rFonts w:ascii="Tahoma" w:eastAsia="Times New Roman" w:hAnsi="Tahoma" w:cs="Tahoma"/>
          <w:sz w:val="22"/>
        </w:rPr>
        <w:tab/>
      </w:r>
      <w:r w:rsidRPr="001E0EE1">
        <w:rPr>
          <w:rFonts w:ascii="Tahoma" w:eastAsia="Times New Roman" w:hAnsi="Tahoma" w:cs="Tahoma"/>
          <w:sz w:val="22"/>
          <w:lang w:val="en-US"/>
        </w:rPr>
        <w:t>Thinking again about craft and object art, in the last 12 months have you been actively involved in, for example ceramics, furniture, glass, jewellery, embroidery, quilting, pottery, woodcraft, spinning and weaving, or textiles in any way?</w:t>
      </w:r>
    </w:p>
    <w:p w14:paraId="379BE04D"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71F8CB74"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94D8B05" w14:textId="77777777" w:rsidTr="00F214A8">
        <w:tc>
          <w:tcPr>
            <w:tcW w:w="6237" w:type="dxa"/>
            <w:tcBorders>
              <w:bottom w:val="single" w:sz="4" w:space="0" w:color="auto"/>
            </w:tcBorders>
          </w:tcPr>
          <w:p w14:paraId="70A2070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12F50C0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DDB836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16F3C99" w14:textId="77777777" w:rsidTr="00F214A8">
        <w:tc>
          <w:tcPr>
            <w:tcW w:w="6237" w:type="dxa"/>
            <w:tcBorders>
              <w:top w:val="single" w:sz="4" w:space="0" w:color="auto"/>
              <w:bottom w:val="single" w:sz="4" w:space="0" w:color="auto"/>
            </w:tcBorders>
          </w:tcPr>
          <w:p w14:paraId="3EDB0EE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74D8078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1EA52AFF"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Q7</w:t>
            </w:r>
          </w:p>
        </w:tc>
      </w:tr>
      <w:tr w:rsidR="001E0EE1" w:rsidRPr="001E0EE1" w14:paraId="4330128E" w14:textId="77777777" w:rsidTr="00F214A8">
        <w:tc>
          <w:tcPr>
            <w:tcW w:w="6237" w:type="dxa"/>
            <w:tcBorders>
              <w:top w:val="single" w:sz="4" w:space="0" w:color="auto"/>
            </w:tcBorders>
          </w:tcPr>
          <w:p w14:paraId="637489C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08D5989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54BACC7"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Q7</w:t>
            </w:r>
          </w:p>
        </w:tc>
      </w:tr>
    </w:tbl>
    <w:p w14:paraId="26449745"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306C090F"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3BA459DE"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 6b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done this in the last 12 months?</w:t>
      </w:r>
    </w:p>
    <w:p w14:paraId="2B187630"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been involved in.</w:t>
      </w:r>
    </w:p>
    <w:p w14:paraId="647ACF6D"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56746715"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29E7E52A" w14:textId="77777777" w:rsidTr="00F214A8">
        <w:tc>
          <w:tcPr>
            <w:tcW w:w="6237" w:type="dxa"/>
            <w:tcBorders>
              <w:bottom w:val="single" w:sz="4" w:space="0" w:color="auto"/>
            </w:tcBorders>
          </w:tcPr>
          <w:p w14:paraId="4AA36C5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7A802C0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2226145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CFC8311" w14:textId="77777777" w:rsidTr="00F214A8">
        <w:tc>
          <w:tcPr>
            <w:tcW w:w="6237" w:type="dxa"/>
            <w:tcBorders>
              <w:top w:val="single" w:sz="4" w:space="0" w:color="auto"/>
              <w:bottom w:val="single" w:sz="4" w:space="0" w:color="auto"/>
            </w:tcBorders>
          </w:tcPr>
          <w:p w14:paraId="404F4AA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3CEF028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3841523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D259B39" w14:textId="77777777" w:rsidTr="00F214A8">
        <w:tc>
          <w:tcPr>
            <w:tcW w:w="6237" w:type="dxa"/>
            <w:tcBorders>
              <w:top w:val="single" w:sz="4" w:space="0" w:color="auto"/>
            </w:tcBorders>
          </w:tcPr>
          <w:p w14:paraId="3E3CF0A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42E9097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11CE90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3FFFFB1" w14:textId="77777777" w:rsidTr="00F214A8">
        <w:tc>
          <w:tcPr>
            <w:tcW w:w="6237" w:type="dxa"/>
          </w:tcPr>
          <w:p w14:paraId="36C0AB1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18700D9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1DC6F05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CE9091A" w14:textId="77777777" w:rsidTr="00F214A8">
        <w:tc>
          <w:tcPr>
            <w:tcW w:w="6237" w:type="dxa"/>
          </w:tcPr>
          <w:p w14:paraId="3F01165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27C22CB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5F3A5C0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5C217B3" w14:textId="77777777" w:rsidTr="00F214A8">
        <w:tc>
          <w:tcPr>
            <w:tcW w:w="6237" w:type="dxa"/>
          </w:tcPr>
          <w:p w14:paraId="730F09C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22F60CC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4540148"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7214011F"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047BECF7"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213E6605"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Participation and attendance: Performing arts</w:t>
      </w:r>
    </w:p>
    <w:p w14:paraId="71DCA0AF"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729EC005" w14:textId="1330A26E" w:rsidR="001E0EE1" w:rsidRPr="001E0EE1" w:rsidRDefault="001E0EE1" w:rsidP="001E0EE1">
      <w:pPr>
        <w:spacing w:after="0" w:line="240" w:lineRule="auto"/>
        <w:ind w:left="720" w:hanging="720"/>
        <w:rPr>
          <w:rFonts w:ascii="Tahoma" w:eastAsia="Times New Roman" w:hAnsi="Tahoma" w:cs="Times New Roman"/>
          <w:b/>
          <w:sz w:val="22"/>
          <w:szCs w:val="20"/>
        </w:rPr>
      </w:pPr>
      <w:r w:rsidRPr="001E0EE1">
        <w:rPr>
          <w:rFonts w:ascii="Tahoma" w:eastAsia="Times New Roman" w:hAnsi="Tahoma" w:cs="Tahoma"/>
          <w:sz w:val="22"/>
          <w:lang w:val="en-US"/>
        </w:rPr>
        <w:t>Q7</w:t>
      </w:r>
      <w:r w:rsidRPr="001E0EE1">
        <w:rPr>
          <w:rFonts w:ascii="Tahoma" w:eastAsia="Times New Roman" w:hAnsi="Tahoma" w:cs="Tahoma"/>
          <w:sz w:val="22"/>
          <w:lang w:val="en-US"/>
        </w:rPr>
        <w:tab/>
        <w:t xml:space="preserve">Now thinking about the </w:t>
      </w:r>
      <w:r w:rsidRPr="001E0EE1">
        <w:rPr>
          <w:rFonts w:ascii="Tahoma" w:eastAsia="Times New Roman" w:hAnsi="Tahoma" w:cs="Tahoma"/>
          <w:sz w:val="22"/>
          <w:u w:val="single"/>
          <w:lang w:val="en-US"/>
        </w:rPr>
        <w:t>performing arts</w:t>
      </w:r>
      <w:r w:rsidRPr="001E0EE1">
        <w:rPr>
          <w:rFonts w:ascii="Tahoma" w:eastAsia="Times New Roman" w:hAnsi="Tahoma" w:cs="Tahoma"/>
          <w:sz w:val="22"/>
          <w:lang w:val="en-US"/>
        </w:rPr>
        <w:t>, such as theatre, dance and music. Have you gone to any ballet or contemporary dance performances, live theatre, concerts, musical performances or circuses in the last 12 months?</w:t>
      </w:r>
      <w:r>
        <w:rPr>
          <w:rFonts w:ascii="Tahoma" w:eastAsia="Times New Roman" w:hAnsi="Tahoma" w:cs="Tahoma"/>
          <w:sz w:val="22"/>
          <w:lang w:val="en-US"/>
        </w:rPr>
        <w:t xml:space="preserve">  </w:t>
      </w:r>
      <w:r w:rsidRPr="001E0EE1">
        <w:rPr>
          <w:rFonts w:ascii="Tahoma" w:eastAsia="Times New Roman" w:hAnsi="Tahoma" w:cs="Times New Roman"/>
          <w:b/>
          <w:sz w:val="22"/>
          <w:szCs w:val="20"/>
        </w:rPr>
        <w:t>CODE ONE ONLY.</w:t>
      </w:r>
    </w:p>
    <w:p w14:paraId="4F397EE5"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0880F6FD" w14:textId="77777777" w:rsidTr="00F214A8">
        <w:tc>
          <w:tcPr>
            <w:tcW w:w="6237" w:type="dxa"/>
            <w:tcBorders>
              <w:bottom w:val="single" w:sz="4" w:space="0" w:color="auto"/>
            </w:tcBorders>
          </w:tcPr>
          <w:p w14:paraId="6BC5F36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24188D7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CF6F0C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5508E7E" w14:textId="77777777" w:rsidTr="00F214A8">
        <w:tc>
          <w:tcPr>
            <w:tcW w:w="6237" w:type="dxa"/>
            <w:tcBorders>
              <w:top w:val="single" w:sz="4" w:space="0" w:color="auto"/>
              <w:bottom w:val="single" w:sz="4" w:space="0" w:color="auto"/>
            </w:tcBorders>
          </w:tcPr>
          <w:p w14:paraId="56900DD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6F6EF6D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EFFC5B6"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Q9</w:t>
            </w:r>
          </w:p>
        </w:tc>
      </w:tr>
      <w:tr w:rsidR="001E0EE1" w:rsidRPr="001E0EE1" w14:paraId="16873BDA" w14:textId="77777777" w:rsidTr="00F214A8">
        <w:tc>
          <w:tcPr>
            <w:tcW w:w="6237" w:type="dxa"/>
            <w:tcBorders>
              <w:top w:val="single" w:sz="4" w:space="0" w:color="auto"/>
            </w:tcBorders>
          </w:tcPr>
          <w:p w14:paraId="7E77342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3E19188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63CEFB30"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Q9</w:t>
            </w:r>
          </w:p>
        </w:tc>
      </w:tr>
    </w:tbl>
    <w:p w14:paraId="5D0FE4BF" w14:textId="77777777" w:rsidR="001E0EE1" w:rsidRPr="001E0EE1" w:rsidRDefault="001E0EE1" w:rsidP="001E0EE1">
      <w:pPr>
        <w:spacing w:after="0" w:line="240" w:lineRule="auto"/>
        <w:rPr>
          <w:rFonts w:ascii="Tahoma" w:eastAsia="Times New Roman" w:hAnsi="Tahoma" w:cs="Tahoma"/>
          <w:sz w:val="22"/>
          <w:lang w:val="en-US"/>
        </w:rPr>
      </w:pPr>
    </w:p>
    <w:p w14:paraId="45C76953"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ahoma"/>
          <w:sz w:val="22"/>
          <w:lang w:val="en-US"/>
        </w:rPr>
        <w:t>Q8a</w:t>
      </w:r>
      <w:r w:rsidRPr="001E0EE1">
        <w:rPr>
          <w:rFonts w:ascii="Tahoma" w:eastAsia="Times New Roman" w:hAnsi="Tahoma" w:cs="Tahoma"/>
          <w:sz w:val="22"/>
          <w:lang w:val="en-US"/>
        </w:rPr>
        <w:tab/>
      </w:r>
      <w:r w:rsidRPr="001E0EE1">
        <w:rPr>
          <w:rFonts w:ascii="Tahoma" w:eastAsia="Times New Roman" w:hAnsi="Tahoma" w:cs="Times New Roman"/>
          <w:sz w:val="22"/>
          <w:szCs w:val="20"/>
        </w:rPr>
        <w:t>Can I just check which of these have you been to in the last 12 months?</w:t>
      </w:r>
    </w:p>
    <w:p w14:paraId="0E206B40" w14:textId="77777777" w:rsidR="001E0EE1" w:rsidRPr="001E0EE1" w:rsidRDefault="001E0EE1" w:rsidP="001E0EE1">
      <w:pPr>
        <w:spacing w:after="0" w:line="240" w:lineRule="auto"/>
        <w:ind w:firstLine="720"/>
        <w:rPr>
          <w:rFonts w:ascii="Tahoma" w:eastAsia="Times New Roman" w:hAnsi="Tahoma" w:cs="Times New Roman"/>
          <w:b/>
          <w:sz w:val="22"/>
          <w:szCs w:val="20"/>
        </w:rPr>
      </w:pPr>
      <w:r w:rsidRPr="001E0EE1">
        <w:rPr>
          <w:rFonts w:ascii="Tahoma" w:eastAsia="Times New Roman" w:hAnsi="Tahoma" w:cs="Times New Roman"/>
          <w:b/>
          <w:sz w:val="22"/>
          <w:szCs w:val="20"/>
        </w:rPr>
        <w:t>READ OUT. CODE ALL MENTIONS.</w:t>
      </w:r>
    </w:p>
    <w:p w14:paraId="0CBF1E6A"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0D902CD6" w14:textId="77777777" w:rsidTr="00F214A8">
        <w:tc>
          <w:tcPr>
            <w:tcW w:w="6237" w:type="dxa"/>
            <w:tcBorders>
              <w:bottom w:val="single" w:sz="4" w:space="0" w:color="auto"/>
            </w:tcBorders>
          </w:tcPr>
          <w:p w14:paraId="1AFE89C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Theatre</w:t>
            </w:r>
          </w:p>
        </w:tc>
        <w:tc>
          <w:tcPr>
            <w:tcW w:w="992" w:type="dxa"/>
            <w:tcBorders>
              <w:top w:val="single" w:sz="4" w:space="0" w:color="auto"/>
              <w:bottom w:val="single" w:sz="4" w:space="0" w:color="auto"/>
              <w:right w:val="nil"/>
            </w:tcBorders>
          </w:tcPr>
          <w:p w14:paraId="31F82C6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18CD0D9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65D26AB" w14:textId="77777777" w:rsidTr="00F214A8">
        <w:tc>
          <w:tcPr>
            <w:tcW w:w="6237" w:type="dxa"/>
            <w:tcBorders>
              <w:top w:val="single" w:sz="4" w:space="0" w:color="auto"/>
              <w:bottom w:val="single" w:sz="4" w:space="0" w:color="auto"/>
            </w:tcBorders>
          </w:tcPr>
          <w:p w14:paraId="6F14B75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Concert or other musical performance</w:t>
            </w:r>
          </w:p>
        </w:tc>
        <w:tc>
          <w:tcPr>
            <w:tcW w:w="992" w:type="dxa"/>
            <w:tcBorders>
              <w:top w:val="single" w:sz="4" w:space="0" w:color="auto"/>
              <w:bottom w:val="single" w:sz="4" w:space="0" w:color="auto"/>
              <w:right w:val="nil"/>
            </w:tcBorders>
          </w:tcPr>
          <w:p w14:paraId="08C9E41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440006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EFBAAF6" w14:textId="77777777" w:rsidTr="00F214A8">
        <w:tc>
          <w:tcPr>
            <w:tcW w:w="6237" w:type="dxa"/>
            <w:tcBorders>
              <w:top w:val="single" w:sz="4" w:space="0" w:color="auto"/>
              <w:bottom w:val="single" w:sz="4" w:space="0" w:color="auto"/>
            </w:tcBorders>
          </w:tcPr>
          <w:p w14:paraId="1EA15C7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Ballet or other dance event</w:t>
            </w:r>
          </w:p>
        </w:tc>
        <w:tc>
          <w:tcPr>
            <w:tcW w:w="992" w:type="dxa"/>
            <w:tcBorders>
              <w:top w:val="single" w:sz="4" w:space="0" w:color="auto"/>
              <w:bottom w:val="single" w:sz="4" w:space="0" w:color="auto"/>
              <w:right w:val="nil"/>
            </w:tcBorders>
          </w:tcPr>
          <w:p w14:paraId="2F66169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A7E011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0BFB3EB" w14:textId="77777777" w:rsidTr="00F214A8">
        <w:tc>
          <w:tcPr>
            <w:tcW w:w="6237" w:type="dxa"/>
            <w:tcBorders>
              <w:top w:val="single" w:sz="4" w:space="0" w:color="auto"/>
              <w:bottom w:val="single" w:sz="4" w:space="0" w:color="auto"/>
            </w:tcBorders>
          </w:tcPr>
          <w:p w14:paraId="27DA8BC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Another type of performing arts event (specify)</w:t>
            </w:r>
          </w:p>
        </w:tc>
        <w:tc>
          <w:tcPr>
            <w:tcW w:w="992" w:type="dxa"/>
            <w:tcBorders>
              <w:top w:val="single" w:sz="4" w:space="0" w:color="auto"/>
              <w:bottom w:val="single" w:sz="4" w:space="0" w:color="auto"/>
              <w:right w:val="nil"/>
            </w:tcBorders>
          </w:tcPr>
          <w:p w14:paraId="063197D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379B6D5F"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2DB7E7DF" w14:textId="77777777" w:rsidR="001E0EE1" w:rsidRPr="001E0EE1" w:rsidRDefault="001E0EE1" w:rsidP="001E0EE1">
      <w:pPr>
        <w:spacing w:after="0" w:line="240" w:lineRule="auto"/>
        <w:rPr>
          <w:rFonts w:ascii="Tahoma" w:eastAsia="Times New Roman" w:hAnsi="Tahoma" w:cs="Tahoma"/>
          <w:b/>
          <w:sz w:val="22"/>
          <w:lang w:val="en-US"/>
        </w:rPr>
      </w:pPr>
    </w:p>
    <w:p w14:paraId="034714BB" w14:textId="77777777" w:rsidR="001E0EE1" w:rsidRPr="001E0EE1" w:rsidRDefault="001E0EE1" w:rsidP="001E0EE1">
      <w:pPr>
        <w:spacing w:after="0" w:line="240" w:lineRule="auto"/>
        <w:rPr>
          <w:rFonts w:ascii="Tahoma" w:eastAsia="Times New Roman" w:hAnsi="Tahoma" w:cs="Tahoma"/>
          <w:b/>
          <w:sz w:val="22"/>
          <w:lang w:val="en-US"/>
        </w:rPr>
      </w:pPr>
      <w:r w:rsidRPr="001E0EE1">
        <w:rPr>
          <w:rFonts w:ascii="Tahoma" w:eastAsia="Times New Roman" w:hAnsi="Tahoma" w:cs="Tahoma"/>
          <w:b/>
          <w:sz w:val="22"/>
          <w:lang w:val="en-US"/>
        </w:rPr>
        <w:t>ASK Q8b IF CODE 1 AT Q8a</w:t>
      </w:r>
    </w:p>
    <w:p w14:paraId="58F2FEA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ahoma"/>
          <w:sz w:val="22"/>
          <w:lang w:val="en-US"/>
        </w:rPr>
        <w:t>Q8b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attended the theatre in the last 12 months?</w:t>
      </w:r>
    </w:p>
    <w:p w14:paraId="7D21549E" w14:textId="77777777" w:rsidR="001E0EE1" w:rsidRPr="001E0EE1" w:rsidRDefault="001E0EE1" w:rsidP="001E0EE1">
      <w:pPr>
        <w:spacing w:after="0" w:line="240" w:lineRule="auto"/>
        <w:ind w:firstLine="720"/>
        <w:rPr>
          <w:rFonts w:ascii="Tahoma" w:eastAsia="Times New Roman" w:hAnsi="Tahoma" w:cs="Tahoma"/>
          <w:b/>
          <w:sz w:val="22"/>
          <w:lang w:val="en-US"/>
        </w:rPr>
      </w:pPr>
      <w:r w:rsidRPr="001E0EE1">
        <w:rPr>
          <w:rFonts w:ascii="Tahoma" w:eastAsia="Times New Roman" w:hAnsi="Tahoma" w:cs="Times New Roman"/>
          <w:b/>
          <w:sz w:val="22"/>
          <w:szCs w:val="20"/>
        </w:rPr>
        <w:t>READ OUT. CODE ONE ONLY.</w:t>
      </w:r>
    </w:p>
    <w:p w14:paraId="02B82877"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304C8DA" w14:textId="77777777" w:rsidTr="00F214A8">
        <w:tc>
          <w:tcPr>
            <w:tcW w:w="6237" w:type="dxa"/>
            <w:tcBorders>
              <w:bottom w:val="single" w:sz="4" w:space="0" w:color="auto"/>
            </w:tcBorders>
          </w:tcPr>
          <w:p w14:paraId="6DF5027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6B6C99F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405CCBD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2B9666B" w14:textId="77777777" w:rsidTr="00F214A8">
        <w:tc>
          <w:tcPr>
            <w:tcW w:w="6237" w:type="dxa"/>
            <w:tcBorders>
              <w:top w:val="single" w:sz="4" w:space="0" w:color="auto"/>
              <w:bottom w:val="single" w:sz="4" w:space="0" w:color="auto"/>
            </w:tcBorders>
          </w:tcPr>
          <w:p w14:paraId="299A338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1BB898B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13C68A6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F4F6A74" w14:textId="77777777" w:rsidTr="00F214A8">
        <w:tc>
          <w:tcPr>
            <w:tcW w:w="6237" w:type="dxa"/>
            <w:tcBorders>
              <w:top w:val="single" w:sz="4" w:space="0" w:color="auto"/>
            </w:tcBorders>
          </w:tcPr>
          <w:p w14:paraId="5D9AE32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1A08FF3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66330B8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6D8D341" w14:textId="77777777" w:rsidTr="00F214A8">
        <w:tc>
          <w:tcPr>
            <w:tcW w:w="6237" w:type="dxa"/>
          </w:tcPr>
          <w:p w14:paraId="34B3C77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6FF9276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446A8E1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196013C" w14:textId="77777777" w:rsidTr="00F214A8">
        <w:tc>
          <w:tcPr>
            <w:tcW w:w="6237" w:type="dxa"/>
          </w:tcPr>
          <w:p w14:paraId="072D3D7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6D9C5B7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226ED96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52050EB" w14:textId="77777777" w:rsidTr="00F214A8">
        <w:tc>
          <w:tcPr>
            <w:tcW w:w="6237" w:type="dxa"/>
          </w:tcPr>
          <w:p w14:paraId="42BA079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75C2909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44329F91"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41D5124" w14:textId="77777777" w:rsidR="001E0EE1" w:rsidRPr="001E0EE1" w:rsidRDefault="001E0EE1" w:rsidP="001E0EE1">
      <w:pPr>
        <w:spacing w:after="0" w:line="240" w:lineRule="auto"/>
        <w:rPr>
          <w:rFonts w:ascii="Tahoma" w:eastAsia="Times New Roman" w:hAnsi="Tahoma" w:cs="Tahoma"/>
          <w:b/>
          <w:sz w:val="22"/>
          <w:lang w:val="en-US"/>
        </w:rPr>
      </w:pPr>
    </w:p>
    <w:p w14:paraId="43BE7F56" w14:textId="77777777" w:rsidR="001E0EE1" w:rsidRPr="001E0EE1" w:rsidRDefault="001E0EE1" w:rsidP="001E0EE1">
      <w:pPr>
        <w:spacing w:after="0" w:line="240" w:lineRule="auto"/>
        <w:rPr>
          <w:rFonts w:ascii="Tahoma" w:eastAsia="Times New Roman" w:hAnsi="Tahoma" w:cs="Tahoma"/>
          <w:b/>
          <w:sz w:val="22"/>
          <w:lang w:val="en-US"/>
        </w:rPr>
      </w:pPr>
      <w:r w:rsidRPr="001E0EE1">
        <w:rPr>
          <w:rFonts w:ascii="Tahoma" w:eastAsia="Times New Roman" w:hAnsi="Tahoma" w:cs="Tahoma"/>
          <w:b/>
          <w:sz w:val="22"/>
          <w:lang w:val="en-US"/>
        </w:rPr>
        <w:t>ASK Q8c IF CODE 2 AT Q8a</w:t>
      </w:r>
    </w:p>
    <w:p w14:paraId="5922EA71" w14:textId="224F6A48" w:rsidR="001E0EE1" w:rsidRPr="001E0EE1" w:rsidRDefault="001E0EE1" w:rsidP="001E0EE1">
      <w:pPr>
        <w:spacing w:after="0" w:line="240" w:lineRule="auto"/>
        <w:ind w:left="720" w:hanging="720"/>
        <w:rPr>
          <w:rFonts w:ascii="Tahoma" w:eastAsia="Times New Roman" w:hAnsi="Tahoma" w:cs="Tahoma"/>
          <w:b/>
          <w:sz w:val="22"/>
          <w:lang w:val="en-US"/>
        </w:rPr>
      </w:pPr>
      <w:r w:rsidRPr="001E0EE1">
        <w:rPr>
          <w:rFonts w:ascii="Tahoma" w:eastAsia="Times New Roman" w:hAnsi="Tahoma" w:cs="Tahoma"/>
          <w:sz w:val="22"/>
          <w:lang w:val="en-US"/>
        </w:rPr>
        <w:t>Q8c</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attended concerts or other music performances in the last 12 months?</w:t>
      </w:r>
      <w:r>
        <w:rPr>
          <w:rFonts w:ascii="Tahoma" w:eastAsia="Times New Roman" w:hAnsi="Tahoma" w:cs="Times New Roman"/>
          <w:sz w:val="22"/>
          <w:szCs w:val="20"/>
        </w:rPr>
        <w:t xml:space="preserve">  </w:t>
      </w:r>
      <w:r w:rsidRPr="001E0EE1">
        <w:rPr>
          <w:rFonts w:ascii="Tahoma" w:eastAsia="Times New Roman" w:hAnsi="Tahoma" w:cs="Times New Roman"/>
          <w:b/>
          <w:sz w:val="22"/>
          <w:szCs w:val="20"/>
        </w:rPr>
        <w:t>READ OUT. CODE ONE ONLY.</w:t>
      </w:r>
    </w:p>
    <w:p w14:paraId="2B88C6B2"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6FF4922C" w14:textId="77777777" w:rsidTr="00F214A8">
        <w:tc>
          <w:tcPr>
            <w:tcW w:w="6237" w:type="dxa"/>
            <w:tcBorders>
              <w:bottom w:val="single" w:sz="4" w:space="0" w:color="auto"/>
            </w:tcBorders>
          </w:tcPr>
          <w:p w14:paraId="393B65B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36BB040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F95C6B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7C14CEA" w14:textId="77777777" w:rsidTr="00F214A8">
        <w:tc>
          <w:tcPr>
            <w:tcW w:w="6237" w:type="dxa"/>
            <w:tcBorders>
              <w:top w:val="single" w:sz="4" w:space="0" w:color="auto"/>
              <w:bottom w:val="single" w:sz="4" w:space="0" w:color="auto"/>
            </w:tcBorders>
          </w:tcPr>
          <w:p w14:paraId="1498975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3CF2100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D5D1A2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ECDB9BF" w14:textId="77777777" w:rsidTr="00F214A8">
        <w:tc>
          <w:tcPr>
            <w:tcW w:w="6237" w:type="dxa"/>
            <w:tcBorders>
              <w:top w:val="single" w:sz="4" w:space="0" w:color="auto"/>
            </w:tcBorders>
          </w:tcPr>
          <w:p w14:paraId="7DB0ABC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7DBB24B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F7D8E6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CBF5193" w14:textId="77777777" w:rsidTr="00F214A8">
        <w:tc>
          <w:tcPr>
            <w:tcW w:w="6237" w:type="dxa"/>
          </w:tcPr>
          <w:p w14:paraId="155BBF8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7BCFBAD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6B40B72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AAAB7AF" w14:textId="77777777" w:rsidTr="00F214A8">
        <w:tc>
          <w:tcPr>
            <w:tcW w:w="6237" w:type="dxa"/>
          </w:tcPr>
          <w:p w14:paraId="42A9385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70E417F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7977F97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A04A485" w14:textId="77777777" w:rsidTr="00F214A8">
        <w:tc>
          <w:tcPr>
            <w:tcW w:w="6237" w:type="dxa"/>
          </w:tcPr>
          <w:p w14:paraId="5255598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2F57E5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A0B994A"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772E2130" w14:textId="77777777" w:rsidR="001E0EE1" w:rsidRPr="001E0EE1" w:rsidRDefault="001E0EE1" w:rsidP="001E0EE1">
      <w:pPr>
        <w:spacing w:after="0" w:line="240" w:lineRule="auto"/>
        <w:rPr>
          <w:rFonts w:ascii="Tahoma" w:eastAsia="Times New Roman" w:hAnsi="Tahoma" w:cs="Tahoma"/>
          <w:b/>
          <w:sz w:val="22"/>
          <w:lang w:val="en-US"/>
        </w:rPr>
      </w:pPr>
    </w:p>
    <w:p w14:paraId="3FBC238D" w14:textId="77777777" w:rsidR="001E0EE1" w:rsidRPr="001E0EE1" w:rsidRDefault="001E0EE1" w:rsidP="001E0EE1">
      <w:pPr>
        <w:spacing w:after="0" w:line="240" w:lineRule="auto"/>
        <w:rPr>
          <w:rFonts w:ascii="Tahoma" w:eastAsia="Times New Roman" w:hAnsi="Tahoma" w:cs="Tahoma"/>
          <w:b/>
          <w:sz w:val="22"/>
          <w:lang w:val="en-US"/>
        </w:rPr>
      </w:pPr>
      <w:r w:rsidRPr="001E0EE1">
        <w:rPr>
          <w:rFonts w:ascii="Tahoma" w:eastAsia="Times New Roman" w:hAnsi="Tahoma" w:cs="Tahoma"/>
          <w:b/>
          <w:sz w:val="22"/>
          <w:lang w:val="en-US"/>
        </w:rPr>
        <w:t>ASK Q8d IF CODE 3 AT Q8a</w:t>
      </w:r>
    </w:p>
    <w:p w14:paraId="2FACAE77"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Q8d</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attended ballet</w:t>
      </w:r>
      <w:r w:rsidRPr="001E0EE1">
        <w:rPr>
          <w:rFonts w:ascii="Tahoma" w:eastAsia="Times New Roman" w:hAnsi="Tahoma" w:cs="Times New Roman"/>
          <w:sz w:val="22"/>
          <w:lang w:val="en-GB"/>
        </w:rPr>
        <w:t xml:space="preserve"> or other dance events</w:t>
      </w:r>
      <w:r w:rsidRPr="001E0EE1">
        <w:rPr>
          <w:rFonts w:ascii="Tahoma" w:eastAsia="Times New Roman" w:hAnsi="Tahoma" w:cs="Times New Roman"/>
          <w:sz w:val="22"/>
          <w:szCs w:val="20"/>
        </w:rPr>
        <w:t xml:space="preserve"> in the last 12 months?</w:t>
      </w:r>
    </w:p>
    <w:p w14:paraId="0EADE7B2" w14:textId="77777777" w:rsidR="001E0EE1" w:rsidRPr="001E0EE1" w:rsidRDefault="001E0EE1" w:rsidP="001E0EE1">
      <w:pPr>
        <w:spacing w:after="0" w:line="240" w:lineRule="auto"/>
        <w:ind w:firstLine="720"/>
        <w:rPr>
          <w:rFonts w:ascii="Tahoma" w:eastAsia="Times New Roman" w:hAnsi="Tahoma" w:cs="Tahoma"/>
          <w:b/>
          <w:sz w:val="22"/>
          <w:lang w:val="en-US"/>
        </w:rPr>
      </w:pPr>
      <w:r w:rsidRPr="001E0EE1">
        <w:rPr>
          <w:rFonts w:ascii="Tahoma" w:eastAsia="Times New Roman" w:hAnsi="Tahoma" w:cs="Times New Roman"/>
          <w:b/>
          <w:sz w:val="22"/>
          <w:szCs w:val="20"/>
        </w:rPr>
        <w:t>READ OUT. CODE ONE ONLY.</w:t>
      </w:r>
    </w:p>
    <w:p w14:paraId="409E50AF"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52C96465" w14:textId="77777777" w:rsidTr="00F214A8">
        <w:tc>
          <w:tcPr>
            <w:tcW w:w="6237" w:type="dxa"/>
            <w:tcBorders>
              <w:bottom w:val="single" w:sz="4" w:space="0" w:color="auto"/>
            </w:tcBorders>
          </w:tcPr>
          <w:p w14:paraId="148A2C2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13CDBC0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6B4024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75CD31B" w14:textId="77777777" w:rsidTr="00F214A8">
        <w:tc>
          <w:tcPr>
            <w:tcW w:w="6237" w:type="dxa"/>
            <w:tcBorders>
              <w:top w:val="single" w:sz="4" w:space="0" w:color="auto"/>
              <w:bottom w:val="single" w:sz="4" w:space="0" w:color="auto"/>
            </w:tcBorders>
          </w:tcPr>
          <w:p w14:paraId="131D4C6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66092A3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8A46FA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2D399CA" w14:textId="77777777" w:rsidTr="00F214A8">
        <w:tc>
          <w:tcPr>
            <w:tcW w:w="6237" w:type="dxa"/>
            <w:tcBorders>
              <w:top w:val="single" w:sz="4" w:space="0" w:color="auto"/>
            </w:tcBorders>
          </w:tcPr>
          <w:p w14:paraId="2F1B807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4D1B030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20511D0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59ED68E" w14:textId="77777777" w:rsidTr="00F214A8">
        <w:tc>
          <w:tcPr>
            <w:tcW w:w="6237" w:type="dxa"/>
          </w:tcPr>
          <w:p w14:paraId="6ABFCB1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5ADE78E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3D24B4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F7492A0" w14:textId="77777777" w:rsidTr="00F214A8">
        <w:tc>
          <w:tcPr>
            <w:tcW w:w="6237" w:type="dxa"/>
          </w:tcPr>
          <w:p w14:paraId="4999F7C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32C3603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0C4FE0E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5E8AC81" w14:textId="77777777" w:rsidTr="00F214A8">
        <w:tc>
          <w:tcPr>
            <w:tcW w:w="6237" w:type="dxa"/>
          </w:tcPr>
          <w:p w14:paraId="6629FC9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73CCC98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125B5C17"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5A2EBC02"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2AAB8FF5" w14:textId="77777777" w:rsidR="001E0EE1" w:rsidRPr="001E0EE1" w:rsidRDefault="001E0EE1" w:rsidP="001E0EE1">
      <w:pPr>
        <w:spacing w:after="0" w:line="240" w:lineRule="auto"/>
        <w:rPr>
          <w:rFonts w:ascii="Tahoma" w:eastAsia="Times New Roman" w:hAnsi="Tahoma" w:cs="Tahoma"/>
          <w:b/>
          <w:sz w:val="22"/>
          <w:lang w:val="en-US"/>
        </w:rPr>
      </w:pPr>
      <w:r w:rsidRPr="001E0EE1">
        <w:rPr>
          <w:rFonts w:ascii="Tahoma" w:eastAsia="Times New Roman" w:hAnsi="Tahoma" w:cs="Tahoma"/>
          <w:b/>
          <w:sz w:val="22"/>
          <w:lang w:val="en-US"/>
        </w:rPr>
        <w:lastRenderedPageBreak/>
        <w:t>ASK Q8e IF CODE 4 AT Q8a</w:t>
      </w:r>
    </w:p>
    <w:p w14:paraId="12BE6DF8"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Q8e</w:t>
      </w:r>
      <w:r w:rsidRPr="001E0EE1">
        <w:rPr>
          <w:rFonts w:ascii="Tahoma" w:eastAsia="Times New Roman" w:hAnsi="Tahoma" w:cs="Tahoma"/>
          <w:sz w:val="22"/>
          <w:lang w:val="en-US"/>
        </w:rPr>
        <w:tab/>
      </w:r>
      <w:r w:rsidRPr="001E0EE1">
        <w:rPr>
          <w:rFonts w:ascii="Tahoma" w:eastAsia="Times New Roman" w:hAnsi="Tahoma" w:cs="Times New Roman"/>
          <w:sz w:val="22"/>
          <w:szCs w:val="20"/>
        </w:rPr>
        <w:t xml:space="preserve">On average, how often have you attended </w:t>
      </w:r>
      <w:r w:rsidRPr="001E0EE1">
        <w:rPr>
          <w:rFonts w:ascii="Tahoma" w:eastAsia="Times New Roman" w:hAnsi="Tahoma" w:cs="Times New Roman"/>
          <w:b/>
          <w:sz w:val="22"/>
          <w:szCs w:val="20"/>
        </w:rPr>
        <w:t>[INSERT OTHER EVENTS SPECIFIED AT Q8a]</w:t>
      </w:r>
      <w:r w:rsidRPr="001E0EE1">
        <w:rPr>
          <w:rFonts w:ascii="Tahoma" w:eastAsia="Times New Roman" w:hAnsi="Tahoma" w:cs="Times New Roman"/>
          <w:sz w:val="22"/>
          <w:szCs w:val="20"/>
        </w:rPr>
        <w:t xml:space="preserve"> in the last 12 months?</w:t>
      </w:r>
    </w:p>
    <w:p w14:paraId="2E8D6CE8" w14:textId="77777777" w:rsidR="001E0EE1" w:rsidRPr="001E0EE1" w:rsidRDefault="001E0EE1" w:rsidP="001E0EE1">
      <w:pPr>
        <w:spacing w:after="0" w:line="240" w:lineRule="auto"/>
        <w:ind w:firstLine="720"/>
        <w:rPr>
          <w:rFonts w:ascii="Tahoma" w:eastAsia="Times New Roman" w:hAnsi="Tahoma" w:cs="Tahoma"/>
          <w:b/>
          <w:sz w:val="22"/>
          <w:lang w:val="en-US"/>
        </w:rPr>
      </w:pPr>
      <w:r w:rsidRPr="001E0EE1">
        <w:rPr>
          <w:rFonts w:ascii="Tahoma" w:eastAsia="Times New Roman" w:hAnsi="Tahoma" w:cs="Times New Roman"/>
          <w:b/>
          <w:sz w:val="22"/>
          <w:szCs w:val="20"/>
        </w:rPr>
        <w:t>READ OUT. CODE ONE ONLY.</w:t>
      </w:r>
    </w:p>
    <w:p w14:paraId="0297C166"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0A8CB38A" w14:textId="77777777" w:rsidTr="00F214A8">
        <w:tc>
          <w:tcPr>
            <w:tcW w:w="6237" w:type="dxa"/>
            <w:tcBorders>
              <w:bottom w:val="single" w:sz="4" w:space="0" w:color="auto"/>
            </w:tcBorders>
          </w:tcPr>
          <w:p w14:paraId="12E3139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2C74324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0BA6A4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F752B32" w14:textId="77777777" w:rsidTr="00F214A8">
        <w:tc>
          <w:tcPr>
            <w:tcW w:w="6237" w:type="dxa"/>
            <w:tcBorders>
              <w:top w:val="single" w:sz="4" w:space="0" w:color="auto"/>
              <w:bottom w:val="single" w:sz="4" w:space="0" w:color="auto"/>
            </w:tcBorders>
          </w:tcPr>
          <w:p w14:paraId="52D0650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1FC00C0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59B3CB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51E9026" w14:textId="77777777" w:rsidTr="00F214A8">
        <w:tc>
          <w:tcPr>
            <w:tcW w:w="6237" w:type="dxa"/>
            <w:tcBorders>
              <w:top w:val="single" w:sz="4" w:space="0" w:color="auto"/>
            </w:tcBorders>
          </w:tcPr>
          <w:p w14:paraId="5D06FA8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6FC5CCF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254AA8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31C7EE0" w14:textId="77777777" w:rsidTr="00F214A8">
        <w:tc>
          <w:tcPr>
            <w:tcW w:w="6237" w:type="dxa"/>
          </w:tcPr>
          <w:p w14:paraId="108CE7D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08A7A58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2863E9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7C13768" w14:textId="77777777" w:rsidTr="00F214A8">
        <w:tc>
          <w:tcPr>
            <w:tcW w:w="6237" w:type="dxa"/>
          </w:tcPr>
          <w:p w14:paraId="473C248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6953128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32F9E48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23707EA" w14:textId="77777777" w:rsidTr="00F214A8">
        <w:tc>
          <w:tcPr>
            <w:tcW w:w="6237" w:type="dxa"/>
          </w:tcPr>
          <w:p w14:paraId="0A77703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2319BDB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2D90AC84"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34376C2F"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4D3E0830"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5FCCED5B"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Q9</w:t>
      </w:r>
      <w:r w:rsidRPr="001E0EE1">
        <w:rPr>
          <w:rFonts w:ascii="Tahoma" w:eastAsia="Times New Roman" w:hAnsi="Tahoma" w:cs="Times New Roman"/>
          <w:sz w:val="22"/>
          <w:szCs w:val="20"/>
        </w:rPr>
        <w:tab/>
        <w:t>Still thinking about the performing arts, in the last 12 months have you been actively involved in theatre, dance, singing or other music-making activities?</w:t>
      </w:r>
    </w:p>
    <w:p w14:paraId="53BAA6AE"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3A994D42" w14:textId="77777777" w:rsidR="001E0EE1" w:rsidRPr="001E0EE1" w:rsidRDefault="001E0EE1" w:rsidP="001E0EE1">
      <w:pPr>
        <w:spacing w:after="0" w:line="240" w:lineRule="auto"/>
        <w:rPr>
          <w:rFonts w:ascii="Tahoma" w:eastAsia="Times New Roman" w:hAnsi="Tahoma" w:cs="Tahoma"/>
          <w:sz w:val="22"/>
          <w:lang w:val="en-US"/>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08FC2E0E" w14:textId="77777777" w:rsidTr="00F214A8">
        <w:tc>
          <w:tcPr>
            <w:tcW w:w="6237" w:type="dxa"/>
            <w:tcBorders>
              <w:bottom w:val="single" w:sz="4" w:space="0" w:color="auto"/>
            </w:tcBorders>
          </w:tcPr>
          <w:p w14:paraId="2635B3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7546068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1A74AC2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38FD7D7" w14:textId="77777777" w:rsidTr="00F214A8">
        <w:tc>
          <w:tcPr>
            <w:tcW w:w="6237" w:type="dxa"/>
            <w:tcBorders>
              <w:top w:val="single" w:sz="4" w:space="0" w:color="auto"/>
              <w:bottom w:val="single" w:sz="4" w:space="0" w:color="auto"/>
            </w:tcBorders>
          </w:tcPr>
          <w:p w14:paraId="4D7F8E2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317E2BF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50687CFD"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Q11a</w:t>
            </w:r>
          </w:p>
        </w:tc>
      </w:tr>
      <w:tr w:rsidR="001E0EE1" w:rsidRPr="001E0EE1" w14:paraId="592E064C" w14:textId="77777777" w:rsidTr="00F214A8">
        <w:tc>
          <w:tcPr>
            <w:tcW w:w="6237" w:type="dxa"/>
            <w:tcBorders>
              <w:top w:val="single" w:sz="4" w:space="0" w:color="auto"/>
            </w:tcBorders>
          </w:tcPr>
          <w:p w14:paraId="50583C7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641416D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1BC203F"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Q11a</w:t>
            </w:r>
          </w:p>
        </w:tc>
      </w:tr>
    </w:tbl>
    <w:p w14:paraId="55B483B9"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092E428D"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4EBBD5BE"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Q10a</w:t>
      </w:r>
      <w:r w:rsidRPr="001E0EE1">
        <w:rPr>
          <w:rFonts w:ascii="Tahoma" w:eastAsia="Times New Roman" w:hAnsi="Tahoma" w:cs="Times New Roman"/>
          <w:sz w:val="22"/>
          <w:szCs w:val="20"/>
        </w:rPr>
        <w:tab/>
        <w:t>Which of these were you actively involved in?</w:t>
      </w:r>
    </w:p>
    <w:p w14:paraId="1703AE8C" w14:textId="77777777" w:rsidR="001E0EE1" w:rsidRPr="001E0EE1" w:rsidRDefault="001E0EE1" w:rsidP="001E0EE1">
      <w:pPr>
        <w:spacing w:after="0" w:line="240" w:lineRule="auto"/>
        <w:ind w:firstLine="720"/>
        <w:rPr>
          <w:rFonts w:ascii="Tahoma" w:eastAsia="Times New Roman" w:hAnsi="Tahoma" w:cs="Times New Roman"/>
          <w:b/>
          <w:sz w:val="22"/>
          <w:szCs w:val="20"/>
        </w:rPr>
      </w:pPr>
      <w:r w:rsidRPr="001E0EE1">
        <w:rPr>
          <w:rFonts w:ascii="Tahoma" w:eastAsia="Times New Roman" w:hAnsi="Tahoma" w:cs="Times New Roman"/>
          <w:b/>
          <w:sz w:val="22"/>
          <w:szCs w:val="20"/>
        </w:rPr>
        <w:t>READ OUT. CODE ALL MENTIONS.</w:t>
      </w:r>
    </w:p>
    <w:p w14:paraId="034BE025"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02BAE8B" w14:textId="77777777" w:rsidTr="00F214A8">
        <w:tc>
          <w:tcPr>
            <w:tcW w:w="6237" w:type="dxa"/>
            <w:tcBorders>
              <w:bottom w:val="single" w:sz="4" w:space="0" w:color="auto"/>
            </w:tcBorders>
          </w:tcPr>
          <w:p w14:paraId="10E2902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Theatre or drama</w:t>
            </w:r>
          </w:p>
        </w:tc>
        <w:tc>
          <w:tcPr>
            <w:tcW w:w="992" w:type="dxa"/>
            <w:tcBorders>
              <w:top w:val="single" w:sz="4" w:space="0" w:color="auto"/>
              <w:bottom w:val="single" w:sz="4" w:space="0" w:color="auto"/>
              <w:right w:val="nil"/>
            </w:tcBorders>
          </w:tcPr>
          <w:p w14:paraId="5EC1288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33C6CE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3A3E61C" w14:textId="77777777" w:rsidTr="00F214A8">
        <w:tc>
          <w:tcPr>
            <w:tcW w:w="6237" w:type="dxa"/>
            <w:tcBorders>
              <w:top w:val="single" w:sz="4" w:space="0" w:color="auto"/>
              <w:bottom w:val="single" w:sz="4" w:space="0" w:color="auto"/>
            </w:tcBorders>
          </w:tcPr>
          <w:p w14:paraId="16D3DA4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 xml:space="preserve">Singing or other music-making </w:t>
            </w:r>
          </w:p>
        </w:tc>
        <w:tc>
          <w:tcPr>
            <w:tcW w:w="992" w:type="dxa"/>
            <w:tcBorders>
              <w:top w:val="single" w:sz="4" w:space="0" w:color="auto"/>
              <w:bottom w:val="single" w:sz="4" w:space="0" w:color="auto"/>
              <w:right w:val="nil"/>
            </w:tcBorders>
          </w:tcPr>
          <w:p w14:paraId="586A5A3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314E50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204EB34" w14:textId="77777777" w:rsidTr="00F214A8">
        <w:tc>
          <w:tcPr>
            <w:tcW w:w="6237" w:type="dxa"/>
            <w:tcBorders>
              <w:top w:val="single" w:sz="4" w:space="0" w:color="auto"/>
              <w:bottom w:val="single" w:sz="4" w:space="0" w:color="auto"/>
            </w:tcBorders>
          </w:tcPr>
          <w:p w14:paraId="51BF977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Ballet or other dance</w:t>
            </w:r>
          </w:p>
        </w:tc>
        <w:tc>
          <w:tcPr>
            <w:tcW w:w="992" w:type="dxa"/>
            <w:tcBorders>
              <w:top w:val="single" w:sz="4" w:space="0" w:color="auto"/>
              <w:bottom w:val="single" w:sz="4" w:space="0" w:color="auto"/>
              <w:right w:val="nil"/>
            </w:tcBorders>
          </w:tcPr>
          <w:p w14:paraId="3E22922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4F4E183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0EEACFB" w14:textId="77777777" w:rsidTr="00F214A8">
        <w:tc>
          <w:tcPr>
            <w:tcW w:w="6237" w:type="dxa"/>
            <w:tcBorders>
              <w:top w:val="single" w:sz="4" w:space="0" w:color="auto"/>
              <w:bottom w:val="single" w:sz="4" w:space="0" w:color="auto"/>
            </w:tcBorders>
          </w:tcPr>
          <w:p w14:paraId="11BFD3D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Another type of performing arts  (specify)</w:t>
            </w:r>
          </w:p>
        </w:tc>
        <w:tc>
          <w:tcPr>
            <w:tcW w:w="992" w:type="dxa"/>
            <w:tcBorders>
              <w:top w:val="single" w:sz="4" w:space="0" w:color="auto"/>
              <w:bottom w:val="single" w:sz="4" w:space="0" w:color="auto"/>
              <w:right w:val="nil"/>
            </w:tcBorders>
          </w:tcPr>
          <w:p w14:paraId="072F214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361B5091"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6F6EFF02"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1039EA2A"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18D8F93E"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Q10b</w:t>
      </w:r>
      <w:r w:rsidRPr="001E0EE1">
        <w:rPr>
          <w:rFonts w:ascii="Tahoma" w:eastAsia="Times New Roman" w:hAnsi="Tahoma" w:cs="Times New Roman"/>
          <w:sz w:val="22"/>
          <w:szCs w:val="20"/>
        </w:rPr>
        <w:tab/>
        <w:t>On average, how often have you done (this/those) in the last 12 months?</w:t>
      </w:r>
    </w:p>
    <w:p w14:paraId="56DE8AE6"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taken part in.</w:t>
      </w:r>
    </w:p>
    <w:p w14:paraId="32838F6B"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7C21CAFE"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11E1E68" w14:textId="77777777" w:rsidTr="00F214A8">
        <w:tc>
          <w:tcPr>
            <w:tcW w:w="6237" w:type="dxa"/>
            <w:tcBorders>
              <w:bottom w:val="single" w:sz="4" w:space="0" w:color="auto"/>
            </w:tcBorders>
          </w:tcPr>
          <w:p w14:paraId="37756B4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2EA190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730AB0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11A1EF3" w14:textId="77777777" w:rsidTr="00F214A8">
        <w:tc>
          <w:tcPr>
            <w:tcW w:w="6237" w:type="dxa"/>
            <w:tcBorders>
              <w:top w:val="single" w:sz="4" w:space="0" w:color="auto"/>
              <w:bottom w:val="single" w:sz="4" w:space="0" w:color="auto"/>
            </w:tcBorders>
          </w:tcPr>
          <w:p w14:paraId="2B81671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1E5C484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554E8A3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CBCA788" w14:textId="77777777" w:rsidTr="00F214A8">
        <w:tc>
          <w:tcPr>
            <w:tcW w:w="6237" w:type="dxa"/>
            <w:tcBorders>
              <w:top w:val="single" w:sz="4" w:space="0" w:color="auto"/>
            </w:tcBorders>
          </w:tcPr>
          <w:p w14:paraId="222233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151DE26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368378C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5645341" w14:textId="77777777" w:rsidTr="00F214A8">
        <w:tc>
          <w:tcPr>
            <w:tcW w:w="6237" w:type="dxa"/>
          </w:tcPr>
          <w:p w14:paraId="1C73EC5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263DA61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619587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9F53858" w14:textId="77777777" w:rsidTr="00F214A8">
        <w:tc>
          <w:tcPr>
            <w:tcW w:w="6237" w:type="dxa"/>
          </w:tcPr>
          <w:p w14:paraId="64DAC60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37EB8CC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628380E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BD9B207" w14:textId="77777777" w:rsidTr="00F214A8">
        <w:tc>
          <w:tcPr>
            <w:tcW w:w="6237" w:type="dxa"/>
          </w:tcPr>
          <w:p w14:paraId="7F7F6FA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56EBDBF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3161B140"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398F7ED9" w14:textId="77777777" w:rsidR="001E0EE1" w:rsidRPr="001E0EE1" w:rsidRDefault="001E0EE1" w:rsidP="001E0EE1">
      <w:pPr>
        <w:spacing w:after="0" w:line="240" w:lineRule="auto"/>
        <w:ind w:left="720" w:hanging="720"/>
        <w:rPr>
          <w:rFonts w:ascii="Tahoma" w:eastAsia="Times New Roman" w:hAnsi="Tahoma" w:cs="Tahoma"/>
          <w:sz w:val="22"/>
        </w:rPr>
      </w:pPr>
    </w:p>
    <w:p w14:paraId="51022F89" w14:textId="77777777" w:rsidR="001E0EE1" w:rsidRPr="001E0EE1" w:rsidRDefault="001E0EE1" w:rsidP="001E0EE1">
      <w:pPr>
        <w:spacing w:after="0" w:line="240" w:lineRule="auto"/>
        <w:ind w:left="720" w:hanging="720"/>
        <w:rPr>
          <w:rFonts w:ascii="Tahoma" w:eastAsia="Times New Roman" w:hAnsi="Tahoma" w:cs="Tahoma"/>
          <w:sz w:val="22"/>
        </w:rPr>
      </w:pPr>
    </w:p>
    <w:p w14:paraId="5BE67967"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3FDBC05C"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Participation and attendance: Literature</w:t>
      </w:r>
    </w:p>
    <w:p w14:paraId="6C6F6F9F"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0A1A1DAD"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 xml:space="preserve">Q11a </w:t>
      </w:r>
      <w:r w:rsidRPr="001E0EE1">
        <w:rPr>
          <w:rFonts w:ascii="Tahoma" w:eastAsia="Times New Roman" w:hAnsi="Tahoma" w:cs="Times New Roman"/>
          <w:sz w:val="22"/>
          <w:szCs w:val="20"/>
        </w:rPr>
        <w:tab/>
        <w:t>Now thinking about literature, have you gone to any poetry or book readings, or literary festivals or events in the last 12 months?</w:t>
      </w:r>
    </w:p>
    <w:p w14:paraId="26F13384" w14:textId="77777777" w:rsidR="001E0EE1" w:rsidRPr="001E0EE1" w:rsidRDefault="001E0EE1" w:rsidP="001E0EE1">
      <w:pPr>
        <w:spacing w:after="0" w:line="240" w:lineRule="auto"/>
        <w:ind w:left="720" w:hanging="720"/>
        <w:rPr>
          <w:rFonts w:ascii="Tahoma" w:eastAsia="Times New Roman" w:hAnsi="Tahoma" w:cs="Times New Roman"/>
          <w:b/>
          <w:sz w:val="22"/>
          <w:szCs w:val="20"/>
        </w:rPr>
      </w:pPr>
      <w:r w:rsidRPr="001E0EE1">
        <w:rPr>
          <w:rFonts w:ascii="Tahoma" w:eastAsia="Times New Roman" w:hAnsi="Tahoma" w:cs="Times New Roman"/>
          <w:sz w:val="22"/>
          <w:szCs w:val="20"/>
        </w:rPr>
        <w:tab/>
      </w:r>
      <w:r w:rsidRPr="001E0EE1">
        <w:rPr>
          <w:rFonts w:ascii="Tahoma" w:eastAsia="Times New Roman" w:hAnsi="Tahoma" w:cs="Times New Roman"/>
          <w:b/>
          <w:sz w:val="22"/>
          <w:szCs w:val="20"/>
        </w:rPr>
        <w:t>CODE ONE ONLY.</w:t>
      </w:r>
    </w:p>
    <w:p w14:paraId="0E52153D"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24B5B61F" w14:textId="77777777" w:rsidTr="00F214A8">
        <w:tc>
          <w:tcPr>
            <w:tcW w:w="6237" w:type="dxa"/>
            <w:tcBorders>
              <w:bottom w:val="single" w:sz="4" w:space="0" w:color="auto"/>
            </w:tcBorders>
          </w:tcPr>
          <w:p w14:paraId="7E05872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51F7DC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1429DAA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EFE6ADC" w14:textId="77777777" w:rsidTr="00F214A8">
        <w:tc>
          <w:tcPr>
            <w:tcW w:w="6237" w:type="dxa"/>
            <w:tcBorders>
              <w:top w:val="single" w:sz="4" w:space="0" w:color="auto"/>
              <w:bottom w:val="single" w:sz="4" w:space="0" w:color="auto"/>
            </w:tcBorders>
          </w:tcPr>
          <w:p w14:paraId="6A18965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4C4D0BC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2C8DE21"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Q12a</w:t>
            </w:r>
          </w:p>
        </w:tc>
      </w:tr>
      <w:tr w:rsidR="001E0EE1" w:rsidRPr="001E0EE1" w14:paraId="79ED4B75" w14:textId="77777777" w:rsidTr="00F214A8">
        <w:tc>
          <w:tcPr>
            <w:tcW w:w="6237" w:type="dxa"/>
            <w:tcBorders>
              <w:top w:val="single" w:sz="4" w:space="0" w:color="auto"/>
            </w:tcBorders>
          </w:tcPr>
          <w:p w14:paraId="71564FB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173CF88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915F1E3"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Q12a</w:t>
            </w:r>
          </w:p>
        </w:tc>
      </w:tr>
    </w:tbl>
    <w:p w14:paraId="1F74B7F9" w14:textId="77777777" w:rsidR="001E0EE1" w:rsidRPr="001E0EE1" w:rsidRDefault="001E0EE1" w:rsidP="001E0EE1">
      <w:pPr>
        <w:spacing w:after="0" w:line="240" w:lineRule="auto"/>
        <w:rPr>
          <w:rFonts w:ascii="Tahoma" w:eastAsia="Times New Roman" w:hAnsi="Tahoma" w:cs="Times New Roman"/>
          <w:sz w:val="22"/>
          <w:szCs w:val="20"/>
        </w:rPr>
      </w:pPr>
    </w:p>
    <w:p w14:paraId="5BC297A8"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5340FDD1"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Q11b</w:t>
      </w:r>
      <w:r w:rsidRPr="001E0EE1">
        <w:rPr>
          <w:rFonts w:ascii="Tahoma" w:eastAsia="Times New Roman" w:hAnsi="Tahoma" w:cs="Times New Roman"/>
          <w:sz w:val="22"/>
          <w:szCs w:val="20"/>
        </w:rPr>
        <w:tab/>
        <w:t>On average, how often have you done this in the last 12 months?</w:t>
      </w:r>
    </w:p>
    <w:p w14:paraId="7F562971"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attended.</w:t>
      </w:r>
    </w:p>
    <w:p w14:paraId="2780D12F"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13E5B8BE"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59208A0" w14:textId="77777777" w:rsidTr="00F214A8">
        <w:tc>
          <w:tcPr>
            <w:tcW w:w="6237" w:type="dxa"/>
            <w:tcBorders>
              <w:bottom w:val="single" w:sz="4" w:space="0" w:color="auto"/>
            </w:tcBorders>
          </w:tcPr>
          <w:p w14:paraId="6EECFB2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146B245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D5DE11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983DF6C" w14:textId="77777777" w:rsidTr="00F214A8">
        <w:tc>
          <w:tcPr>
            <w:tcW w:w="6237" w:type="dxa"/>
            <w:tcBorders>
              <w:top w:val="single" w:sz="4" w:space="0" w:color="auto"/>
              <w:bottom w:val="single" w:sz="4" w:space="0" w:color="auto"/>
            </w:tcBorders>
          </w:tcPr>
          <w:p w14:paraId="0E61BB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5674C46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589F7CC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9BC3BB6" w14:textId="77777777" w:rsidTr="00F214A8">
        <w:tc>
          <w:tcPr>
            <w:tcW w:w="6237" w:type="dxa"/>
            <w:tcBorders>
              <w:top w:val="single" w:sz="4" w:space="0" w:color="auto"/>
            </w:tcBorders>
          </w:tcPr>
          <w:p w14:paraId="531F245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6CC25CB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76CF33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02FA225" w14:textId="77777777" w:rsidTr="00F214A8">
        <w:tc>
          <w:tcPr>
            <w:tcW w:w="6237" w:type="dxa"/>
          </w:tcPr>
          <w:p w14:paraId="354B72C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2A7F4F4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7112255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2BA876C" w14:textId="77777777" w:rsidTr="00F214A8">
        <w:tc>
          <w:tcPr>
            <w:tcW w:w="6237" w:type="dxa"/>
          </w:tcPr>
          <w:p w14:paraId="1E6C44F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3A9EF50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7F29D41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87264C4" w14:textId="77777777" w:rsidTr="00F214A8">
        <w:tc>
          <w:tcPr>
            <w:tcW w:w="6237" w:type="dxa"/>
          </w:tcPr>
          <w:p w14:paraId="48E9E08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4F57478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6260D904"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79085C7"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1E68DD37" w14:textId="77777777" w:rsidR="001E0EE1" w:rsidRPr="001E0EE1" w:rsidRDefault="001E0EE1" w:rsidP="001E0EE1">
      <w:pPr>
        <w:spacing w:after="0" w:line="240" w:lineRule="auto"/>
        <w:ind w:left="720" w:hanging="720"/>
        <w:rPr>
          <w:rFonts w:ascii="Tahoma" w:eastAsia="Times New Roman" w:hAnsi="Tahoma" w:cs="Times New Roman"/>
          <w:sz w:val="22"/>
        </w:rPr>
      </w:pPr>
      <w:r w:rsidRPr="001E0EE1">
        <w:rPr>
          <w:rFonts w:ascii="Tahoma" w:eastAsia="Times New Roman" w:hAnsi="Tahoma" w:cs="Times New Roman"/>
          <w:sz w:val="22"/>
          <w:szCs w:val="20"/>
        </w:rPr>
        <w:t>Q12a</w:t>
      </w:r>
      <w:r w:rsidRPr="001E0EE1">
        <w:rPr>
          <w:rFonts w:ascii="Tahoma" w:eastAsia="Times New Roman" w:hAnsi="Tahoma" w:cs="Times New Roman"/>
          <w:sz w:val="22"/>
          <w:szCs w:val="20"/>
        </w:rPr>
        <w:tab/>
        <w:t xml:space="preserve">Still thinking about </w:t>
      </w:r>
      <w:r w:rsidRPr="001E0EE1">
        <w:rPr>
          <w:rFonts w:ascii="Tahoma" w:eastAsia="Times New Roman" w:hAnsi="Tahoma" w:cs="Times New Roman"/>
          <w:sz w:val="22"/>
          <w:szCs w:val="20"/>
          <w:u w:val="single"/>
        </w:rPr>
        <w:t>literature</w:t>
      </w:r>
      <w:r w:rsidRPr="001E0EE1">
        <w:rPr>
          <w:rFonts w:ascii="Tahoma" w:eastAsia="Times New Roman" w:hAnsi="Tahoma" w:cs="Times New Roman"/>
          <w:sz w:val="22"/>
          <w:szCs w:val="20"/>
        </w:rPr>
        <w:t>, in the last 12 months have you taken part in a writing workshop or literary event, or done any creative writing of your own, for example poetry, fiction or non-fiction?</w:t>
      </w:r>
    </w:p>
    <w:p w14:paraId="37FB4A1E"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3E573126"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BE19EC5" w14:textId="77777777" w:rsidTr="00F214A8">
        <w:tc>
          <w:tcPr>
            <w:tcW w:w="6237" w:type="dxa"/>
            <w:tcBorders>
              <w:bottom w:val="single" w:sz="4" w:space="0" w:color="auto"/>
            </w:tcBorders>
          </w:tcPr>
          <w:p w14:paraId="320546E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0F7D424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363EF5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CB8472A" w14:textId="77777777" w:rsidTr="00F214A8">
        <w:tc>
          <w:tcPr>
            <w:tcW w:w="6237" w:type="dxa"/>
            <w:tcBorders>
              <w:top w:val="single" w:sz="4" w:space="0" w:color="auto"/>
              <w:bottom w:val="single" w:sz="4" w:space="0" w:color="auto"/>
            </w:tcBorders>
          </w:tcPr>
          <w:p w14:paraId="5994ADF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37E240E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DE1DBC0"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Q13a</w:t>
            </w:r>
          </w:p>
        </w:tc>
      </w:tr>
      <w:tr w:rsidR="001E0EE1" w:rsidRPr="001E0EE1" w14:paraId="35315A36" w14:textId="77777777" w:rsidTr="00F214A8">
        <w:tc>
          <w:tcPr>
            <w:tcW w:w="6237" w:type="dxa"/>
            <w:tcBorders>
              <w:top w:val="single" w:sz="4" w:space="0" w:color="auto"/>
            </w:tcBorders>
          </w:tcPr>
          <w:p w14:paraId="248EFE2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1CBA287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2CAE48F3"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Q13a</w:t>
            </w:r>
          </w:p>
        </w:tc>
      </w:tr>
    </w:tbl>
    <w:p w14:paraId="415E8B7B" w14:textId="77777777" w:rsidR="001E0EE1" w:rsidRPr="001E0EE1" w:rsidRDefault="001E0EE1" w:rsidP="001E0EE1">
      <w:pPr>
        <w:spacing w:after="0" w:line="240" w:lineRule="auto"/>
        <w:rPr>
          <w:rFonts w:ascii="Tahoma" w:eastAsia="Times New Roman" w:hAnsi="Tahoma" w:cs="Tahoma"/>
          <w:sz w:val="22"/>
          <w:lang w:val="en-US"/>
        </w:rPr>
      </w:pPr>
    </w:p>
    <w:p w14:paraId="6319BA8F"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Q12b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done this in the last 12 months?</w:t>
      </w:r>
    </w:p>
    <w:p w14:paraId="6D16E7B9"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taken part in.</w:t>
      </w:r>
    </w:p>
    <w:p w14:paraId="22C49401"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6A6E9E23"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6F0809B3" w14:textId="77777777" w:rsidTr="00F214A8">
        <w:tc>
          <w:tcPr>
            <w:tcW w:w="6237" w:type="dxa"/>
            <w:tcBorders>
              <w:bottom w:val="single" w:sz="4" w:space="0" w:color="auto"/>
            </w:tcBorders>
          </w:tcPr>
          <w:p w14:paraId="30B5924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40B8DD3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F0C899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988DB9C" w14:textId="77777777" w:rsidTr="00F214A8">
        <w:tc>
          <w:tcPr>
            <w:tcW w:w="6237" w:type="dxa"/>
            <w:tcBorders>
              <w:top w:val="single" w:sz="4" w:space="0" w:color="auto"/>
              <w:bottom w:val="single" w:sz="4" w:space="0" w:color="auto"/>
            </w:tcBorders>
          </w:tcPr>
          <w:p w14:paraId="226904A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31E5230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3E7CEC7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ABA727F" w14:textId="77777777" w:rsidTr="00F214A8">
        <w:tc>
          <w:tcPr>
            <w:tcW w:w="6237" w:type="dxa"/>
            <w:tcBorders>
              <w:top w:val="single" w:sz="4" w:space="0" w:color="auto"/>
            </w:tcBorders>
          </w:tcPr>
          <w:p w14:paraId="725DE0F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168C2FC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B11F39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7E1D1FD" w14:textId="77777777" w:rsidTr="00F214A8">
        <w:tc>
          <w:tcPr>
            <w:tcW w:w="6237" w:type="dxa"/>
          </w:tcPr>
          <w:p w14:paraId="7DC7440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6089D53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2C4EDC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C845EF5" w14:textId="77777777" w:rsidTr="00F214A8">
        <w:tc>
          <w:tcPr>
            <w:tcW w:w="6237" w:type="dxa"/>
          </w:tcPr>
          <w:p w14:paraId="2D41BEB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4E3D2F7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1C51E32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A575101" w14:textId="77777777" w:rsidTr="00F214A8">
        <w:tc>
          <w:tcPr>
            <w:tcW w:w="6237" w:type="dxa"/>
          </w:tcPr>
          <w:p w14:paraId="4D3BA64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04670AB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00132AA3"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02CB9080" w14:textId="77777777" w:rsidR="001E0EE1" w:rsidRPr="001E0EE1" w:rsidRDefault="001E0EE1" w:rsidP="001E0EE1">
      <w:pPr>
        <w:spacing w:after="0" w:line="240" w:lineRule="auto"/>
        <w:rPr>
          <w:rFonts w:ascii="Tahoma" w:eastAsia="Times New Roman" w:hAnsi="Tahoma" w:cs="Tahoma"/>
          <w:sz w:val="22"/>
          <w:lang w:val="en-US"/>
        </w:rPr>
      </w:pPr>
    </w:p>
    <w:p w14:paraId="56732670"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1A96696A"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1756C002"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7610BE8D"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7B6B1F68"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57A0C01B"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677982F3"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lastRenderedPageBreak/>
        <w:t>Digital art and use of the internet</w:t>
      </w:r>
    </w:p>
    <w:p w14:paraId="3BA19FAF"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4277DCA2"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Q13a</w:t>
      </w:r>
      <w:r w:rsidRPr="001E0EE1">
        <w:rPr>
          <w:rFonts w:ascii="Tahoma" w:eastAsia="Times New Roman" w:hAnsi="Tahoma" w:cs="Times New Roman"/>
          <w:sz w:val="22"/>
          <w:szCs w:val="20"/>
          <w:lang w:val="en-GB"/>
        </w:rPr>
        <w:tab/>
        <w:t>In the last 12 months have you used technology such as a computer, tablet or smartphone to create original artworks or animation?</w:t>
      </w:r>
    </w:p>
    <w:p w14:paraId="0B580773" w14:textId="77777777" w:rsidR="001E0EE1" w:rsidRPr="001E0EE1" w:rsidRDefault="001E0EE1" w:rsidP="001E0EE1">
      <w:pPr>
        <w:spacing w:after="0" w:line="240" w:lineRule="auto"/>
        <w:ind w:left="720"/>
        <w:rPr>
          <w:rFonts w:ascii="Tahoma" w:eastAsia="Times New Roman" w:hAnsi="Tahoma" w:cs="Times New Roman"/>
          <w:b/>
          <w:sz w:val="22"/>
          <w:szCs w:val="20"/>
          <w:lang w:val="en-GB"/>
        </w:rPr>
      </w:pPr>
      <w:r w:rsidRPr="001E0EE1">
        <w:rPr>
          <w:rFonts w:ascii="Tahoma" w:eastAsia="Times New Roman" w:hAnsi="Tahoma" w:cs="Times New Roman"/>
          <w:b/>
          <w:sz w:val="22"/>
          <w:szCs w:val="20"/>
          <w:lang w:val="en-GB"/>
        </w:rPr>
        <w:t>CODE ONE ONLY.</w:t>
      </w:r>
    </w:p>
    <w:p w14:paraId="4B227D06"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C89656B" w14:textId="77777777" w:rsidTr="00F214A8">
        <w:tc>
          <w:tcPr>
            <w:tcW w:w="6237" w:type="dxa"/>
            <w:tcBorders>
              <w:bottom w:val="single" w:sz="4" w:space="0" w:color="auto"/>
            </w:tcBorders>
          </w:tcPr>
          <w:p w14:paraId="05233C8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3D4D4D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6F6FE6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AE6B5D3" w14:textId="77777777" w:rsidTr="00F214A8">
        <w:tc>
          <w:tcPr>
            <w:tcW w:w="6237" w:type="dxa"/>
            <w:tcBorders>
              <w:top w:val="single" w:sz="4" w:space="0" w:color="auto"/>
              <w:bottom w:val="single" w:sz="4" w:space="0" w:color="auto"/>
            </w:tcBorders>
          </w:tcPr>
          <w:p w14:paraId="4E048AB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1F4A8E4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A4241E5"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Q14</w:t>
            </w:r>
          </w:p>
        </w:tc>
      </w:tr>
      <w:tr w:rsidR="001E0EE1" w:rsidRPr="001E0EE1" w14:paraId="7B92264D" w14:textId="77777777" w:rsidTr="00F214A8">
        <w:tc>
          <w:tcPr>
            <w:tcW w:w="6237" w:type="dxa"/>
            <w:tcBorders>
              <w:top w:val="single" w:sz="4" w:space="0" w:color="auto"/>
            </w:tcBorders>
          </w:tcPr>
          <w:p w14:paraId="6FDA2C0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1FD6FFB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61D42A3"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Q14</w:t>
            </w:r>
          </w:p>
        </w:tc>
      </w:tr>
    </w:tbl>
    <w:p w14:paraId="30D455EE"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5CF14BF9"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lang w:val="en-GB"/>
        </w:rPr>
        <w:t>Q13b</w:t>
      </w:r>
      <w:r w:rsidRPr="001E0EE1">
        <w:rPr>
          <w:rFonts w:ascii="Tahoma" w:eastAsia="Times New Roman" w:hAnsi="Tahoma" w:cs="Times New Roman"/>
          <w:sz w:val="22"/>
          <w:szCs w:val="20"/>
          <w:lang w:val="en-GB"/>
        </w:rPr>
        <w:tab/>
      </w:r>
      <w:r w:rsidRPr="001E0EE1">
        <w:rPr>
          <w:rFonts w:ascii="Tahoma" w:eastAsia="Times New Roman" w:hAnsi="Tahoma" w:cs="Times New Roman"/>
          <w:sz w:val="22"/>
          <w:szCs w:val="20"/>
        </w:rPr>
        <w:t>On average, how often have you done this in the last 12 months?</w:t>
      </w:r>
    </w:p>
    <w:p w14:paraId="2FFC785C"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03A2204A"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5D52A86E" w14:textId="77777777" w:rsidTr="00F214A8">
        <w:tc>
          <w:tcPr>
            <w:tcW w:w="6237" w:type="dxa"/>
            <w:tcBorders>
              <w:bottom w:val="single" w:sz="4" w:space="0" w:color="auto"/>
            </w:tcBorders>
          </w:tcPr>
          <w:p w14:paraId="7DBD799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68EDA2D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F8CF2F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620AD53" w14:textId="77777777" w:rsidTr="00F214A8">
        <w:tc>
          <w:tcPr>
            <w:tcW w:w="6237" w:type="dxa"/>
            <w:tcBorders>
              <w:top w:val="single" w:sz="4" w:space="0" w:color="auto"/>
              <w:bottom w:val="single" w:sz="4" w:space="0" w:color="auto"/>
            </w:tcBorders>
          </w:tcPr>
          <w:p w14:paraId="4714599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72BE5A6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B9E61F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E4125E6" w14:textId="77777777" w:rsidTr="00F214A8">
        <w:tc>
          <w:tcPr>
            <w:tcW w:w="6237" w:type="dxa"/>
            <w:tcBorders>
              <w:top w:val="single" w:sz="4" w:space="0" w:color="auto"/>
            </w:tcBorders>
          </w:tcPr>
          <w:p w14:paraId="3EA6214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06571EE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574A08D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0F4E503" w14:textId="77777777" w:rsidTr="00F214A8">
        <w:tc>
          <w:tcPr>
            <w:tcW w:w="6237" w:type="dxa"/>
          </w:tcPr>
          <w:p w14:paraId="3457B89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2450DF4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4D938F7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09ACDEA" w14:textId="77777777" w:rsidTr="00F214A8">
        <w:tc>
          <w:tcPr>
            <w:tcW w:w="6237" w:type="dxa"/>
          </w:tcPr>
          <w:p w14:paraId="3E0270D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7EAEDBC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1531BFE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78B6D21" w14:textId="77777777" w:rsidTr="00F214A8">
        <w:tc>
          <w:tcPr>
            <w:tcW w:w="6237" w:type="dxa"/>
          </w:tcPr>
          <w:p w14:paraId="3DDA662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7E8E697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3871F9DD"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0AE6364D"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3CBDDB00"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5A875D39"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Q14</w:t>
      </w:r>
      <w:r w:rsidRPr="001E0EE1">
        <w:rPr>
          <w:rFonts w:ascii="Tahoma" w:eastAsia="Times New Roman" w:hAnsi="Tahoma" w:cs="Times New Roman"/>
          <w:sz w:val="22"/>
          <w:szCs w:val="20"/>
          <w:lang w:val="en-GB"/>
        </w:rPr>
        <w:tab/>
        <w:t>In the last 12 months have you watched or listened to any performances or other art forms online?</w:t>
      </w:r>
    </w:p>
    <w:p w14:paraId="161045D3" w14:textId="77777777" w:rsidR="001E0EE1" w:rsidRPr="001E0EE1" w:rsidRDefault="001E0EE1" w:rsidP="001E0EE1">
      <w:pPr>
        <w:spacing w:after="0" w:line="240" w:lineRule="auto"/>
        <w:ind w:left="720"/>
        <w:rPr>
          <w:rFonts w:ascii="Tahoma" w:eastAsia="Times New Roman" w:hAnsi="Tahoma" w:cs="Times New Roman"/>
          <w:b/>
          <w:sz w:val="22"/>
          <w:szCs w:val="20"/>
          <w:lang w:val="en-GB"/>
        </w:rPr>
      </w:pPr>
      <w:r w:rsidRPr="001E0EE1">
        <w:rPr>
          <w:rFonts w:ascii="Tahoma" w:eastAsia="Times New Roman" w:hAnsi="Tahoma" w:cs="Times New Roman"/>
          <w:b/>
          <w:sz w:val="22"/>
          <w:szCs w:val="20"/>
          <w:lang w:val="en-GB"/>
        </w:rPr>
        <w:t>CODE ONE ONLY.</w:t>
      </w:r>
    </w:p>
    <w:p w14:paraId="09537BA2"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E5D9D4D" w14:textId="77777777" w:rsidTr="00F214A8">
        <w:tc>
          <w:tcPr>
            <w:tcW w:w="6237" w:type="dxa"/>
            <w:tcBorders>
              <w:bottom w:val="single" w:sz="4" w:space="0" w:color="auto"/>
            </w:tcBorders>
          </w:tcPr>
          <w:p w14:paraId="62BAB05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2F0D010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20ED658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B427C12" w14:textId="77777777" w:rsidTr="00F214A8">
        <w:tc>
          <w:tcPr>
            <w:tcW w:w="6237" w:type="dxa"/>
            <w:tcBorders>
              <w:top w:val="single" w:sz="4" w:space="0" w:color="auto"/>
              <w:bottom w:val="single" w:sz="4" w:space="0" w:color="auto"/>
            </w:tcBorders>
          </w:tcPr>
          <w:p w14:paraId="78686CF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5928F8F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13E45FF8"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Q16</w:t>
            </w:r>
          </w:p>
        </w:tc>
      </w:tr>
      <w:tr w:rsidR="001E0EE1" w:rsidRPr="001E0EE1" w14:paraId="4234AFC7" w14:textId="77777777" w:rsidTr="00F214A8">
        <w:tc>
          <w:tcPr>
            <w:tcW w:w="6237" w:type="dxa"/>
            <w:tcBorders>
              <w:top w:val="single" w:sz="4" w:space="0" w:color="auto"/>
            </w:tcBorders>
          </w:tcPr>
          <w:p w14:paraId="009E834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5C1DF7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4A828DF"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Q16</w:t>
            </w:r>
          </w:p>
        </w:tc>
      </w:tr>
    </w:tbl>
    <w:p w14:paraId="7A484B0B"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4273D876"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Q15</w:t>
      </w:r>
      <w:r w:rsidRPr="001E0EE1">
        <w:rPr>
          <w:rFonts w:ascii="Tahoma" w:eastAsia="Times New Roman" w:hAnsi="Tahoma" w:cs="Times New Roman"/>
          <w:sz w:val="22"/>
          <w:szCs w:val="20"/>
          <w:lang w:val="en-GB"/>
        </w:rPr>
        <w:tab/>
        <w:t>As a result of experiencing those art forms online, did you attend any related live arts events?</w:t>
      </w:r>
    </w:p>
    <w:p w14:paraId="7143FD42"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2D5B027F" w14:textId="77777777" w:rsidTr="00F214A8">
        <w:tc>
          <w:tcPr>
            <w:tcW w:w="6237" w:type="dxa"/>
            <w:tcBorders>
              <w:bottom w:val="single" w:sz="4" w:space="0" w:color="auto"/>
            </w:tcBorders>
          </w:tcPr>
          <w:p w14:paraId="5857B76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822B50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26873DC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3A3A3B5" w14:textId="77777777" w:rsidTr="00F214A8">
        <w:tc>
          <w:tcPr>
            <w:tcW w:w="6237" w:type="dxa"/>
            <w:tcBorders>
              <w:top w:val="single" w:sz="4" w:space="0" w:color="auto"/>
              <w:bottom w:val="single" w:sz="4" w:space="0" w:color="auto"/>
            </w:tcBorders>
          </w:tcPr>
          <w:p w14:paraId="177B82E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7858A2D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B6B04C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A40D4B0" w14:textId="77777777" w:rsidTr="00F214A8">
        <w:tc>
          <w:tcPr>
            <w:tcW w:w="6237" w:type="dxa"/>
            <w:tcBorders>
              <w:top w:val="single" w:sz="4" w:space="0" w:color="auto"/>
            </w:tcBorders>
          </w:tcPr>
          <w:p w14:paraId="47CC270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7E01197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B39FA37"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342C536F"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23898797"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Q16</w:t>
      </w:r>
      <w:r w:rsidRPr="001E0EE1">
        <w:rPr>
          <w:rFonts w:ascii="Tahoma" w:eastAsia="Times New Roman" w:hAnsi="Tahoma" w:cs="Times New Roman"/>
          <w:sz w:val="22"/>
          <w:szCs w:val="20"/>
          <w:lang w:val="en-GB"/>
        </w:rPr>
        <w:tab/>
        <w:t>Have you booked a ticket online to any performance or other art event in the past 12 months?</w:t>
      </w:r>
    </w:p>
    <w:p w14:paraId="6E238385"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36D1735" w14:textId="77777777" w:rsidTr="00F214A8">
        <w:tc>
          <w:tcPr>
            <w:tcW w:w="6237" w:type="dxa"/>
            <w:tcBorders>
              <w:bottom w:val="single" w:sz="4" w:space="0" w:color="auto"/>
            </w:tcBorders>
          </w:tcPr>
          <w:p w14:paraId="6379731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4540F0E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765B21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CA0C162" w14:textId="77777777" w:rsidTr="00F214A8">
        <w:tc>
          <w:tcPr>
            <w:tcW w:w="6237" w:type="dxa"/>
            <w:tcBorders>
              <w:top w:val="single" w:sz="4" w:space="0" w:color="auto"/>
              <w:bottom w:val="single" w:sz="4" w:space="0" w:color="auto"/>
            </w:tcBorders>
          </w:tcPr>
          <w:p w14:paraId="4B202EB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2CACC98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BBBBF2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CF4FD7E" w14:textId="77777777" w:rsidTr="00F214A8">
        <w:tc>
          <w:tcPr>
            <w:tcW w:w="6237" w:type="dxa"/>
            <w:tcBorders>
              <w:top w:val="single" w:sz="4" w:space="0" w:color="auto"/>
            </w:tcBorders>
          </w:tcPr>
          <w:p w14:paraId="6E27CFC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085BC76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43FDDC30"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5DADC5BB"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p>
    <w:p w14:paraId="5D6B68B0"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Participation and attendance: Pacific arts</w:t>
      </w:r>
    </w:p>
    <w:p w14:paraId="7C9BFE2D"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0773072D"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 xml:space="preserve">Q17a </w:t>
      </w:r>
      <w:r w:rsidRPr="001E0EE1">
        <w:rPr>
          <w:rFonts w:ascii="Tahoma" w:eastAsia="Times New Roman" w:hAnsi="Tahoma" w:cs="Times New Roman"/>
          <w:sz w:val="22"/>
          <w:szCs w:val="20"/>
        </w:rPr>
        <w:tab/>
        <w:t>Now thinking about Pacific Arts, have you gone to any cultural performances, festivals, exhibitions or celebrations by Pacific people or groups in the last 12 months?</w:t>
      </w:r>
    </w:p>
    <w:p w14:paraId="62E70284" w14:textId="77777777" w:rsidR="001E0EE1" w:rsidRPr="001E0EE1" w:rsidRDefault="001E0EE1" w:rsidP="001E0EE1">
      <w:pPr>
        <w:spacing w:after="0" w:line="240" w:lineRule="auto"/>
        <w:ind w:left="720" w:hanging="720"/>
        <w:rPr>
          <w:rFonts w:ascii="Tahoma" w:eastAsia="Times New Roman" w:hAnsi="Tahoma" w:cs="Times New Roman"/>
          <w:b/>
          <w:sz w:val="22"/>
          <w:szCs w:val="20"/>
        </w:rPr>
      </w:pPr>
      <w:r w:rsidRPr="001E0EE1">
        <w:rPr>
          <w:rFonts w:ascii="Tahoma" w:eastAsia="Times New Roman" w:hAnsi="Tahoma" w:cs="Times New Roman"/>
          <w:sz w:val="22"/>
          <w:szCs w:val="20"/>
        </w:rPr>
        <w:tab/>
      </w:r>
      <w:r w:rsidRPr="001E0EE1">
        <w:rPr>
          <w:rFonts w:ascii="Tahoma" w:eastAsia="Times New Roman" w:hAnsi="Tahoma" w:cs="Times New Roman"/>
          <w:b/>
          <w:sz w:val="22"/>
          <w:szCs w:val="20"/>
        </w:rPr>
        <w:t>CODE ONE ONLY.</w:t>
      </w:r>
    </w:p>
    <w:p w14:paraId="5358727F"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7A4EC3C" w14:textId="77777777" w:rsidTr="00F214A8">
        <w:tc>
          <w:tcPr>
            <w:tcW w:w="6237" w:type="dxa"/>
            <w:tcBorders>
              <w:bottom w:val="single" w:sz="4" w:space="0" w:color="auto"/>
            </w:tcBorders>
          </w:tcPr>
          <w:p w14:paraId="032D453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7AC5D32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12418C0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D790A44" w14:textId="77777777" w:rsidTr="00F214A8">
        <w:tc>
          <w:tcPr>
            <w:tcW w:w="6237" w:type="dxa"/>
            <w:tcBorders>
              <w:top w:val="single" w:sz="4" w:space="0" w:color="auto"/>
              <w:bottom w:val="single" w:sz="4" w:space="0" w:color="auto"/>
            </w:tcBorders>
          </w:tcPr>
          <w:p w14:paraId="0D07ACE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7A805A4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9153402"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Q18a</w:t>
            </w:r>
          </w:p>
        </w:tc>
      </w:tr>
      <w:tr w:rsidR="001E0EE1" w:rsidRPr="001E0EE1" w14:paraId="0B82E89B" w14:textId="77777777" w:rsidTr="00F214A8">
        <w:tc>
          <w:tcPr>
            <w:tcW w:w="6237" w:type="dxa"/>
            <w:tcBorders>
              <w:top w:val="single" w:sz="4" w:space="0" w:color="auto"/>
            </w:tcBorders>
          </w:tcPr>
          <w:p w14:paraId="178BAED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64C03E2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3E1D779F"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Q18a</w:t>
            </w:r>
          </w:p>
        </w:tc>
      </w:tr>
    </w:tbl>
    <w:p w14:paraId="38222D9E" w14:textId="77777777" w:rsidR="001E0EE1" w:rsidRPr="001E0EE1" w:rsidRDefault="001E0EE1" w:rsidP="001E0EE1">
      <w:pPr>
        <w:spacing w:after="0" w:line="240" w:lineRule="auto"/>
        <w:rPr>
          <w:rFonts w:ascii="Tahoma" w:eastAsia="Times New Roman" w:hAnsi="Tahoma" w:cs="Times New Roman"/>
          <w:sz w:val="22"/>
          <w:szCs w:val="20"/>
        </w:rPr>
      </w:pPr>
    </w:p>
    <w:p w14:paraId="123CDFCA"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4462169C"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Q17b</w:t>
      </w:r>
      <w:r w:rsidRPr="001E0EE1">
        <w:rPr>
          <w:rFonts w:ascii="Tahoma" w:eastAsia="Times New Roman" w:hAnsi="Tahoma" w:cs="Times New Roman"/>
          <w:sz w:val="22"/>
          <w:szCs w:val="20"/>
        </w:rPr>
        <w:tab/>
        <w:t>On average, how often have you done this in the last 12 months?</w:t>
      </w:r>
    </w:p>
    <w:p w14:paraId="020A2A6E"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attended.</w:t>
      </w:r>
    </w:p>
    <w:p w14:paraId="5B0A6393"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389ADF4A"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E130E3F" w14:textId="77777777" w:rsidTr="00F214A8">
        <w:tc>
          <w:tcPr>
            <w:tcW w:w="6237" w:type="dxa"/>
            <w:tcBorders>
              <w:bottom w:val="single" w:sz="4" w:space="0" w:color="auto"/>
            </w:tcBorders>
          </w:tcPr>
          <w:p w14:paraId="2874DF0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269D759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01B4544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1C8D03E" w14:textId="77777777" w:rsidTr="00F214A8">
        <w:tc>
          <w:tcPr>
            <w:tcW w:w="6237" w:type="dxa"/>
            <w:tcBorders>
              <w:top w:val="single" w:sz="4" w:space="0" w:color="auto"/>
              <w:bottom w:val="single" w:sz="4" w:space="0" w:color="auto"/>
            </w:tcBorders>
          </w:tcPr>
          <w:p w14:paraId="3C1685E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471B681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17572F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E1AEA17" w14:textId="77777777" w:rsidTr="00F214A8">
        <w:tc>
          <w:tcPr>
            <w:tcW w:w="6237" w:type="dxa"/>
            <w:tcBorders>
              <w:top w:val="single" w:sz="4" w:space="0" w:color="auto"/>
            </w:tcBorders>
          </w:tcPr>
          <w:p w14:paraId="5FE991D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1E8C0C9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DCB5F7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1C159BE" w14:textId="77777777" w:rsidTr="00F214A8">
        <w:tc>
          <w:tcPr>
            <w:tcW w:w="6237" w:type="dxa"/>
          </w:tcPr>
          <w:p w14:paraId="699370A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5855EA6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730F01B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1B2CE7D" w14:textId="77777777" w:rsidTr="00F214A8">
        <w:tc>
          <w:tcPr>
            <w:tcW w:w="6237" w:type="dxa"/>
          </w:tcPr>
          <w:p w14:paraId="119C918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3E88017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02AE3EF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54BB6C1" w14:textId="77777777" w:rsidTr="00F214A8">
        <w:tc>
          <w:tcPr>
            <w:tcW w:w="6237" w:type="dxa"/>
          </w:tcPr>
          <w:p w14:paraId="73A8912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24D5DD7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3B9EC72C"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54AEE6CC"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54D91466"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6F0634D" w14:textId="77777777" w:rsidR="001E0EE1" w:rsidRPr="001E0EE1" w:rsidRDefault="001E0EE1" w:rsidP="001E0EE1">
      <w:pPr>
        <w:spacing w:after="0" w:line="240" w:lineRule="auto"/>
        <w:ind w:left="720" w:hanging="720"/>
        <w:rPr>
          <w:rFonts w:ascii="Tahoma" w:eastAsia="Times New Roman" w:hAnsi="Tahoma" w:cs="Times New Roman"/>
          <w:sz w:val="22"/>
        </w:rPr>
      </w:pPr>
      <w:r w:rsidRPr="001E0EE1">
        <w:rPr>
          <w:rFonts w:ascii="Tahoma" w:eastAsia="Times New Roman" w:hAnsi="Tahoma" w:cs="Tahoma"/>
          <w:sz w:val="22"/>
          <w:lang w:val="en-US"/>
        </w:rPr>
        <w:t>Q18a</w:t>
      </w:r>
      <w:r w:rsidRPr="001E0EE1">
        <w:rPr>
          <w:rFonts w:ascii="Tahoma" w:eastAsia="Times New Roman" w:hAnsi="Tahoma" w:cs="Tahoma"/>
          <w:sz w:val="22"/>
          <w:lang w:val="en-US"/>
        </w:rPr>
        <w:tab/>
      </w:r>
      <w:r w:rsidRPr="001E0EE1">
        <w:rPr>
          <w:rFonts w:ascii="Tahoma" w:eastAsia="Times New Roman" w:hAnsi="Tahoma" w:cs="Times New Roman"/>
          <w:sz w:val="22"/>
          <w:szCs w:val="20"/>
        </w:rPr>
        <w:t xml:space="preserve">Still thinking about </w:t>
      </w:r>
      <w:r w:rsidRPr="001E0EE1">
        <w:rPr>
          <w:rFonts w:ascii="Tahoma" w:eastAsia="Times New Roman" w:hAnsi="Tahoma" w:cs="Times New Roman"/>
          <w:sz w:val="22"/>
          <w:szCs w:val="20"/>
          <w:u w:val="single"/>
        </w:rPr>
        <w:t>Pacific Arts</w:t>
      </w:r>
      <w:r w:rsidRPr="001E0EE1">
        <w:rPr>
          <w:rFonts w:ascii="Tahoma" w:eastAsia="Times New Roman" w:hAnsi="Tahoma" w:cs="Times New Roman"/>
          <w:sz w:val="22"/>
          <w:szCs w:val="20"/>
        </w:rPr>
        <w:t xml:space="preserve">, in the last 12 months have you been actively involved in any Pacific arts and crafts activities or workshops including weaving, </w:t>
      </w:r>
      <w:r w:rsidRPr="001E0EE1">
        <w:rPr>
          <w:rFonts w:ascii="Tahoma" w:eastAsia="Times New Roman" w:hAnsi="Tahoma" w:cs="Tahoma"/>
          <w:sz w:val="22"/>
          <w:lang w:val="en-US"/>
        </w:rPr>
        <w:t xml:space="preserve">tapa making, </w:t>
      </w:r>
      <w:proofErr w:type="spellStart"/>
      <w:r w:rsidRPr="001E0EE1">
        <w:rPr>
          <w:rFonts w:ascii="Tahoma" w:eastAsia="Times New Roman" w:hAnsi="Tahoma" w:cs="Tahoma"/>
          <w:sz w:val="22"/>
          <w:lang w:val="en-US"/>
        </w:rPr>
        <w:t>tivaevae</w:t>
      </w:r>
      <w:proofErr w:type="spellEnd"/>
      <w:r w:rsidRPr="001E0EE1">
        <w:rPr>
          <w:rFonts w:ascii="Tahoma" w:eastAsia="Times New Roman" w:hAnsi="Tahoma" w:cs="Tahoma"/>
          <w:sz w:val="22"/>
          <w:lang w:val="en-US"/>
        </w:rPr>
        <w:t xml:space="preserve">, </w:t>
      </w:r>
      <w:r w:rsidRPr="001E0EE1">
        <w:rPr>
          <w:rFonts w:ascii="Tahoma" w:eastAsia="Times New Roman" w:hAnsi="Tahoma" w:cs="Times New Roman"/>
          <w:sz w:val="22"/>
          <w:szCs w:val="20"/>
        </w:rPr>
        <w:t xml:space="preserve">carving, traditional dance, singing or music?  </w:t>
      </w:r>
    </w:p>
    <w:p w14:paraId="6F1E3711"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75338CEB"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1B8ED74A" w14:textId="77777777" w:rsidTr="00F214A8">
        <w:tc>
          <w:tcPr>
            <w:tcW w:w="6237" w:type="dxa"/>
            <w:tcBorders>
              <w:bottom w:val="single" w:sz="4" w:space="0" w:color="auto"/>
            </w:tcBorders>
          </w:tcPr>
          <w:p w14:paraId="55B21C6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2CF8F0E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53E214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E649A8C" w14:textId="77777777" w:rsidTr="00F214A8">
        <w:tc>
          <w:tcPr>
            <w:tcW w:w="6237" w:type="dxa"/>
            <w:tcBorders>
              <w:top w:val="single" w:sz="4" w:space="0" w:color="auto"/>
              <w:bottom w:val="single" w:sz="4" w:space="0" w:color="auto"/>
            </w:tcBorders>
          </w:tcPr>
          <w:p w14:paraId="51E6047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0045B66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D7436BD"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Q19a</w:t>
            </w:r>
          </w:p>
        </w:tc>
      </w:tr>
      <w:tr w:rsidR="001E0EE1" w:rsidRPr="001E0EE1" w14:paraId="0FF76266" w14:textId="77777777" w:rsidTr="00F214A8">
        <w:tc>
          <w:tcPr>
            <w:tcW w:w="6237" w:type="dxa"/>
            <w:tcBorders>
              <w:top w:val="single" w:sz="4" w:space="0" w:color="auto"/>
            </w:tcBorders>
          </w:tcPr>
          <w:p w14:paraId="3489C34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2416809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0E4F36D6"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Q19a</w:t>
            </w:r>
          </w:p>
        </w:tc>
      </w:tr>
    </w:tbl>
    <w:p w14:paraId="20868E71"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65133F0B"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Q18b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done this in the last 12 months?</w:t>
      </w:r>
    </w:p>
    <w:p w14:paraId="2E667977"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been involved in.</w:t>
      </w:r>
    </w:p>
    <w:p w14:paraId="2C4E965C"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5DEB0FE0"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7C93DC9" w14:textId="77777777" w:rsidTr="00F214A8">
        <w:tc>
          <w:tcPr>
            <w:tcW w:w="6237" w:type="dxa"/>
            <w:tcBorders>
              <w:bottom w:val="single" w:sz="4" w:space="0" w:color="auto"/>
            </w:tcBorders>
          </w:tcPr>
          <w:p w14:paraId="1DCCF70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5B2D2AD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6ED18AD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DAB906D" w14:textId="77777777" w:rsidTr="00F214A8">
        <w:tc>
          <w:tcPr>
            <w:tcW w:w="6237" w:type="dxa"/>
            <w:tcBorders>
              <w:top w:val="single" w:sz="4" w:space="0" w:color="auto"/>
              <w:bottom w:val="single" w:sz="4" w:space="0" w:color="auto"/>
            </w:tcBorders>
          </w:tcPr>
          <w:p w14:paraId="7E5451C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03D373E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6212289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03B9432" w14:textId="77777777" w:rsidTr="00F214A8">
        <w:tc>
          <w:tcPr>
            <w:tcW w:w="6237" w:type="dxa"/>
            <w:tcBorders>
              <w:top w:val="single" w:sz="4" w:space="0" w:color="auto"/>
            </w:tcBorders>
          </w:tcPr>
          <w:p w14:paraId="69D09D8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0339497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47C373B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594AB15" w14:textId="77777777" w:rsidTr="00F214A8">
        <w:tc>
          <w:tcPr>
            <w:tcW w:w="6237" w:type="dxa"/>
          </w:tcPr>
          <w:p w14:paraId="78B102A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39C08FB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B57779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6E9787A" w14:textId="77777777" w:rsidTr="00F214A8">
        <w:tc>
          <w:tcPr>
            <w:tcW w:w="6237" w:type="dxa"/>
          </w:tcPr>
          <w:p w14:paraId="437437C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5C8D478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32FEE02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4D94F05" w14:textId="77777777" w:rsidTr="00F214A8">
        <w:tc>
          <w:tcPr>
            <w:tcW w:w="6237" w:type="dxa"/>
          </w:tcPr>
          <w:p w14:paraId="75BFD16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5AD0A08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10AC161F"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0FB94FA8" w14:textId="77777777" w:rsidR="001E0EE1" w:rsidRPr="001E0EE1" w:rsidRDefault="001E0EE1" w:rsidP="001E0EE1">
      <w:pPr>
        <w:spacing w:after="0" w:line="240" w:lineRule="auto"/>
        <w:ind w:left="720" w:hanging="720"/>
        <w:rPr>
          <w:rFonts w:ascii="Tahoma" w:eastAsia="Times New Roman" w:hAnsi="Tahoma" w:cs="Tahoma"/>
          <w:sz w:val="22"/>
        </w:rPr>
      </w:pPr>
    </w:p>
    <w:p w14:paraId="53319587"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Participation and attendance: Maori arts</w:t>
      </w:r>
    </w:p>
    <w:p w14:paraId="30425068"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7B1382FD"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 xml:space="preserve">Q19a </w:t>
      </w:r>
      <w:r w:rsidRPr="001E0EE1">
        <w:rPr>
          <w:rFonts w:ascii="Tahoma" w:eastAsia="Times New Roman" w:hAnsi="Tahoma" w:cs="Times New Roman"/>
          <w:sz w:val="22"/>
          <w:szCs w:val="20"/>
        </w:rPr>
        <w:tab/>
        <w:t xml:space="preserve">Thinking about </w:t>
      </w:r>
      <w:r w:rsidRPr="001E0EE1">
        <w:rPr>
          <w:rFonts w:ascii="Tahoma" w:eastAsia="Times New Roman" w:hAnsi="Tahoma" w:cs="Times New Roman"/>
          <w:sz w:val="22"/>
          <w:szCs w:val="20"/>
          <w:u w:val="single"/>
        </w:rPr>
        <w:t>Maori Arts</w:t>
      </w:r>
      <w:r w:rsidRPr="001E0EE1">
        <w:rPr>
          <w:rFonts w:ascii="Tahoma" w:eastAsia="Times New Roman" w:hAnsi="Tahoma" w:cs="Times New Roman"/>
          <w:sz w:val="22"/>
          <w:szCs w:val="20"/>
        </w:rPr>
        <w:t>, have you gone to any cultural performances, festivals, exhibitions or celebrations by Maori people or groups in the last 12 months?</w:t>
      </w:r>
    </w:p>
    <w:p w14:paraId="3695229D" w14:textId="77777777" w:rsidR="001E0EE1" w:rsidRPr="001E0EE1" w:rsidRDefault="001E0EE1" w:rsidP="001E0EE1">
      <w:pPr>
        <w:spacing w:after="0" w:line="240" w:lineRule="auto"/>
        <w:ind w:left="720" w:hanging="720"/>
        <w:rPr>
          <w:rFonts w:ascii="Tahoma" w:eastAsia="Times New Roman" w:hAnsi="Tahoma" w:cs="Times New Roman"/>
          <w:b/>
          <w:sz w:val="22"/>
          <w:szCs w:val="20"/>
        </w:rPr>
      </w:pPr>
      <w:r w:rsidRPr="001E0EE1">
        <w:rPr>
          <w:rFonts w:ascii="Tahoma" w:eastAsia="Times New Roman" w:hAnsi="Tahoma" w:cs="Times New Roman"/>
          <w:sz w:val="22"/>
          <w:szCs w:val="20"/>
        </w:rPr>
        <w:tab/>
      </w:r>
      <w:r w:rsidRPr="001E0EE1">
        <w:rPr>
          <w:rFonts w:ascii="Tahoma" w:eastAsia="Times New Roman" w:hAnsi="Tahoma" w:cs="Times New Roman"/>
          <w:b/>
          <w:sz w:val="22"/>
          <w:szCs w:val="20"/>
        </w:rPr>
        <w:t>CODE ONE ONLY.</w:t>
      </w:r>
    </w:p>
    <w:p w14:paraId="125DC0DF"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34D4D18" w14:textId="77777777" w:rsidTr="00F214A8">
        <w:tc>
          <w:tcPr>
            <w:tcW w:w="6237" w:type="dxa"/>
            <w:tcBorders>
              <w:bottom w:val="single" w:sz="4" w:space="0" w:color="auto"/>
            </w:tcBorders>
          </w:tcPr>
          <w:p w14:paraId="31BCEAB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3784BE0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A79F23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8DE6B54" w14:textId="77777777" w:rsidTr="00F214A8">
        <w:tc>
          <w:tcPr>
            <w:tcW w:w="6237" w:type="dxa"/>
            <w:tcBorders>
              <w:top w:val="single" w:sz="4" w:space="0" w:color="auto"/>
              <w:bottom w:val="single" w:sz="4" w:space="0" w:color="auto"/>
            </w:tcBorders>
          </w:tcPr>
          <w:p w14:paraId="37935E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2BAF345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7B781584"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Q20a</w:t>
            </w:r>
          </w:p>
        </w:tc>
      </w:tr>
      <w:tr w:rsidR="001E0EE1" w:rsidRPr="001E0EE1" w14:paraId="536FA621" w14:textId="77777777" w:rsidTr="00F214A8">
        <w:tc>
          <w:tcPr>
            <w:tcW w:w="6237" w:type="dxa"/>
            <w:tcBorders>
              <w:top w:val="single" w:sz="4" w:space="0" w:color="auto"/>
            </w:tcBorders>
          </w:tcPr>
          <w:p w14:paraId="17C8517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7AE9A41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0499F42"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Q20a</w:t>
            </w:r>
          </w:p>
        </w:tc>
      </w:tr>
    </w:tbl>
    <w:p w14:paraId="7D452344" w14:textId="77777777" w:rsidR="001E0EE1" w:rsidRPr="001E0EE1" w:rsidRDefault="001E0EE1" w:rsidP="001E0EE1">
      <w:pPr>
        <w:spacing w:after="0" w:line="240" w:lineRule="auto"/>
        <w:ind w:left="720" w:hanging="720"/>
        <w:rPr>
          <w:rFonts w:ascii="Tahoma" w:eastAsia="Times New Roman" w:hAnsi="Tahoma" w:cs="Times New Roman"/>
          <w:sz w:val="22"/>
          <w:szCs w:val="20"/>
        </w:rPr>
      </w:pPr>
    </w:p>
    <w:p w14:paraId="6066DB64"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imes New Roman"/>
          <w:sz w:val="22"/>
          <w:szCs w:val="20"/>
        </w:rPr>
        <w:t>Q19b</w:t>
      </w:r>
      <w:r w:rsidRPr="001E0EE1">
        <w:rPr>
          <w:rFonts w:ascii="Tahoma" w:eastAsia="Times New Roman" w:hAnsi="Tahoma" w:cs="Times New Roman"/>
          <w:sz w:val="22"/>
          <w:szCs w:val="20"/>
        </w:rPr>
        <w:tab/>
        <w:t>On average, how often have you done this in the last 12 months?</w:t>
      </w:r>
    </w:p>
    <w:p w14:paraId="64FB768C"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attended.</w:t>
      </w:r>
    </w:p>
    <w:p w14:paraId="1DFFD64B"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7ACCB144"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28B7FD6E" w14:textId="77777777" w:rsidTr="00F214A8">
        <w:tc>
          <w:tcPr>
            <w:tcW w:w="6237" w:type="dxa"/>
            <w:tcBorders>
              <w:bottom w:val="single" w:sz="4" w:space="0" w:color="auto"/>
            </w:tcBorders>
          </w:tcPr>
          <w:p w14:paraId="19B97C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7BE9616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434AD41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B19F2A3" w14:textId="77777777" w:rsidTr="00F214A8">
        <w:tc>
          <w:tcPr>
            <w:tcW w:w="6237" w:type="dxa"/>
            <w:tcBorders>
              <w:top w:val="single" w:sz="4" w:space="0" w:color="auto"/>
              <w:bottom w:val="single" w:sz="4" w:space="0" w:color="auto"/>
            </w:tcBorders>
          </w:tcPr>
          <w:p w14:paraId="358234D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5F31C15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12D3316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B5BC073" w14:textId="77777777" w:rsidTr="00F214A8">
        <w:tc>
          <w:tcPr>
            <w:tcW w:w="6237" w:type="dxa"/>
            <w:tcBorders>
              <w:top w:val="single" w:sz="4" w:space="0" w:color="auto"/>
            </w:tcBorders>
          </w:tcPr>
          <w:p w14:paraId="3D7E2AF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2C43E23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434AE5B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B7AAEBA" w14:textId="77777777" w:rsidTr="00F214A8">
        <w:tc>
          <w:tcPr>
            <w:tcW w:w="6237" w:type="dxa"/>
          </w:tcPr>
          <w:p w14:paraId="79F2D83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745E7B8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67B6662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9F333F3" w14:textId="77777777" w:rsidTr="00F214A8">
        <w:tc>
          <w:tcPr>
            <w:tcW w:w="6237" w:type="dxa"/>
          </w:tcPr>
          <w:p w14:paraId="0C8E025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3EFDA01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22F3B1A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2743491" w14:textId="77777777" w:rsidTr="00F214A8">
        <w:tc>
          <w:tcPr>
            <w:tcW w:w="6237" w:type="dxa"/>
          </w:tcPr>
          <w:p w14:paraId="021CDAC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2801D48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6943A094"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F11809C"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7D7FA3A8"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24B64CB5" w14:textId="77777777" w:rsidR="001E0EE1" w:rsidRPr="001E0EE1" w:rsidRDefault="001E0EE1" w:rsidP="001E0EE1">
      <w:pPr>
        <w:spacing w:after="0" w:line="240" w:lineRule="auto"/>
        <w:ind w:left="720" w:hanging="720"/>
        <w:rPr>
          <w:rFonts w:ascii="Tahoma" w:eastAsia="Times New Roman" w:hAnsi="Tahoma" w:cs="Tahoma"/>
          <w:sz w:val="22"/>
          <w:lang w:val="en-US"/>
        </w:rPr>
      </w:pPr>
    </w:p>
    <w:p w14:paraId="00A98C28" w14:textId="77777777" w:rsidR="001E0EE1" w:rsidRPr="001E0EE1" w:rsidRDefault="001E0EE1" w:rsidP="001E0EE1">
      <w:pPr>
        <w:spacing w:after="0" w:line="240" w:lineRule="auto"/>
        <w:ind w:left="720" w:hanging="720"/>
        <w:rPr>
          <w:rFonts w:ascii="Tahoma" w:eastAsia="Times New Roman" w:hAnsi="Tahoma" w:cs="Times New Roman"/>
          <w:sz w:val="22"/>
        </w:rPr>
      </w:pPr>
      <w:r w:rsidRPr="001E0EE1">
        <w:rPr>
          <w:rFonts w:ascii="Tahoma" w:eastAsia="Times New Roman" w:hAnsi="Tahoma" w:cs="Tahoma"/>
          <w:sz w:val="22"/>
          <w:lang w:val="en-US"/>
        </w:rPr>
        <w:t>Q20a</w:t>
      </w:r>
      <w:r w:rsidRPr="001E0EE1">
        <w:rPr>
          <w:rFonts w:ascii="Tahoma" w:eastAsia="Times New Roman" w:hAnsi="Tahoma" w:cs="Tahoma"/>
          <w:sz w:val="22"/>
          <w:lang w:val="en-US"/>
        </w:rPr>
        <w:tab/>
      </w:r>
      <w:r w:rsidRPr="001E0EE1">
        <w:rPr>
          <w:rFonts w:ascii="Tahoma" w:eastAsia="Times New Roman" w:hAnsi="Tahoma" w:cs="Times New Roman"/>
          <w:sz w:val="22"/>
          <w:szCs w:val="20"/>
        </w:rPr>
        <w:t xml:space="preserve">Still thinking about </w:t>
      </w:r>
      <w:r w:rsidRPr="001E0EE1">
        <w:rPr>
          <w:rFonts w:ascii="Tahoma" w:eastAsia="Times New Roman" w:hAnsi="Tahoma" w:cs="Times New Roman"/>
          <w:sz w:val="22"/>
          <w:szCs w:val="20"/>
          <w:u w:val="single"/>
        </w:rPr>
        <w:t>Maori Arts</w:t>
      </w:r>
      <w:r w:rsidRPr="001E0EE1">
        <w:rPr>
          <w:rFonts w:ascii="Tahoma" w:eastAsia="Times New Roman" w:hAnsi="Tahoma" w:cs="Times New Roman"/>
          <w:sz w:val="22"/>
          <w:szCs w:val="20"/>
        </w:rPr>
        <w:t xml:space="preserve">, in the last 12 months have you been actively involved in any Maori arts or crafts activities or workshops, including carving, </w:t>
      </w:r>
      <w:proofErr w:type="spellStart"/>
      <w:r w:rsidRPr="001E0EE1">
        <w:rPr>
          <w:rFonts w:ascii="Tahoma" w:eastAsia="Times New Roman" w:hAnsi="Tahoma" w:cs="Tahoma"/>
          <w:sz w:val="22"/>
          <w:lang w:val="en-US"/>
        </w:rPr>
        <w:t>raranga</w:t>
      </w:r>
      <w:proofErr w:type="spellEnd"/>
      <w:r w:rsidRPr="001E0EE1">
        <w:rPr>
          <w:rFonts w:ascii="Tahoma" w:eastAsia="Times New Roman" w:hAnsi="Tahoma" w:cs="Tahoma"/>
          <w:sz w:val="22"/>
          <w:lang w:val="en-US"/>
        </w:rPr>
        <w:t xml:space="preserve">, </w:t>
      </w:r>
      <w:proofErr w:type="spellStart"/>
      <w:r w:rsidRPr="001E0EE1">
        <w:rPr>
          <w:rFonts w:ascii="Tahoma" w:eastAsia="Times New Roman" w:hAnsi="Tahoma" w:cs="Tahoma"/>
          <w:sz w:val="22"/>
          <w:lang w:val="en-US"/>
        </w:rPr>
        <w:t>taniko</w:t>
      </w:r>
      <w:proofErr w:type="spellEnd"/>
      <w:r w:rsidRPr="001E0EE1">
        <w:rPr>
          <w:rFonts w:ascii="Tahoma" w:eastAsia="Times New Roman" w:hAnsi="Tahoma" w:cs="Tahoma"/>
          <w:sz w:val="22"/>
          <w:lang w:val="en-US"/>
        </w:rPr>
        <w:t>,</w:t>
      </w:r>
      <w:r w:rsidRPr="001E0EE1">
        <w:rPr>
          <w:rFonts w:ascii="Tahoma" w:eastAsia="Times New Roman" w:hAnsi="Tahoma" w:cs="Times New Roman"/>
          <w:sz w:val="22"/>
          <w:szCs w:val="20"/>
        </w:rPr>
        <w:t xml:space="preserve"> weaving, waiata or, kapa haka, </w:t>
      </w:r>
      <w:proofErr w:type="spellStart"/>
      <w:r w:rsidRPr="001E0EE1">
        <w:rPr>
          <w:rFonts w:ascii="Tahoma" w:eastAsia="Times New Roman" w:hAnsi="Tahoma" w:cs="Times New Roman"/>
          <w:sz w:val="22"/>
          <w:szCs w:val="20"/>
        </w:rPr>
        <w:t>kowhaiwhai</w:t>
      </w:r>
      <w:proofErr w:type="spellEnd"/>
      <w:r w:rsidRPr="001E0EE1">
        <w:rPr>
          <w:rFonts w:ascii="Tahoma" w:eastAsia="Times New Roman" w:hAnsi="Tahoma" w:cs="Times New Roman"/>
          <w:sz w:val="22"/>
          <w:szCs w:val="20"/>
        </w:rPr>
        <w:t xml:space="preserve">, ta </w:t>
      </w:r>
      <w:proofErr w:type="spellStart"/>
      <w:r w:rsidRPr="001E0EE1">
        <w:rPr>
          <w:rFonts w:ascii="Tahoma" w:eastAsia="Times New Roman" w:hAnsi="Tahoma" w:cs="Times New Roman"/>
          <w:sz w:val="22"/>
          <w:szCs w:val="20"/>
        </w:rPr>
        <w:t>moko</w:t>
      </w:r>
      <w:proofErr w:type="spellEnd"/>
      <w:r w:rsidRPr="001E0EE1">
        <w:rPr>
          <w:rFonts w:ascii="Tahoma" w:eastAsia="Times New Roman" w:hAnsi="Tahoma" w:cs="Times New Roman"/>
          <w:sz w:val="22"/>
          <w:szCs w:val="20"/>
        </w:rPr>
        <w:t xml:space="preserve">, Maori dance or music? </w:t>
      </w:r>
    </w:p>
    <w:p w14:paraId="03728A31" w14:textId="77777777" w:rsidR="001E0EE1" w:rsidRPr="001E0EE1" w:rsidRDefault="001E0EE1" w:rsidP="001E0EE1">
      <w:pPr>
        <w:spacing w:after="0" w:line="240" w:lineRule="auto"/>
        <w:ind w:left="720"/>
        <w:rPr>
          <w:rFonts w:ascii="Tahoma" w:eastAsia="Times New Roman" w:hAnsi="Tahoma" w:cs="Times New Roman"/>
          <w:b/>
          <w:sz w:val="22"/>
          <w:szCs w:val="20"/>
        </w:rPr>
      </w:pPr>
      <w:r w:rsidRPr="001E0EE1">
        <w:rPr>
          <w:rFonts w:ascii="Tahoma" w:eastAsia="Times New Roman" w:hAnsi="Tahoma" w:cs="Times New Roman"/>
          <w:b/>
          <w:sz w:val="22"/>
          <w:szCs w:val="20"/>
        </w:rPr>
        <w:t>CODE ONE ONLY.</w:t>
      </w:r>
    </w:p>
    <w:p w14:paraId="5C2C1AFE" w14:textId="77777777" w:rsidR="001E0EE1" w:rsidRPr="001E0EE1" w:rsidRDefault="001E0EE1" w:rsidP="001E0EE1">
      <w:pPr>
        <w:spacing w:after="0" w:line="240" w:lineRule="auto"/>
        <w:rPr>
          <w:rFonts w:ascii="Tahoma" w:eastAsia="Times New Roman" w:hAnsi="Tahoma" w:cs="Times New Roman"/>
          <w:b/>
          <w:sz w:val="22"/>
          <w:szCs w:val="20"/>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3E32E3D5" w14:textId="77777777" w:rsidTr="00F214A8">
        <w:tc>
          <w:tcPr>
            <w:tcW w:w="6237" w:type="dxa"/>
            <w:tcBorders>
              <w:bottom w:val="single" w:sz="4" w:space="0" w:color="auto"/>
            </w:tcBorders>
          </w:tcPr>
          <w:p w14:paraId="2314798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Yes</w:t>
            </w:r>
          </w:p>
        </w:tc>
        <w:tc>
          <w:tcPr>
            <w:tcW w:w="992" w:type="dxa"/>
            <w:tcBorders>
              <w:top w:val="single" w:sz="4" w:space="0" w:color="auto"/>
              <w:bottom w:val="single" w:sz="4" w:space="0" w:color="auto"/>
              <w:right w:val="nil"/>
            </w:tcBorders>
          </w:tcPr>
          <w:p w14:paraId="6386A57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F87221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5D6D059" w14:textId="77777777" w:rsidTr="00F214A8">
        <w:tc>
          <w:tcPr>
            <w:tcW w:w="6237" w:type="dxa"/>
            <w:tcBorders>
              <w:top w:val="single" w:sz="4" w:space="0" w:color="auto"/>
              <w:bottom w:val="single" w:sz="4" w:space="0" w:color="auto"/>
            </w:tcBorders>
          </w:tcPr>
          <w:p w14:paraId="415B2D4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No</w:t>
            </w:r>
          </w:p>
        </w:tc>
        <w:tc>
          <w:tcPr>
            <w:tcW w:w="992" w:type="dxa"/>
            <w:tcBorders>
              <w:top w:val="single" w:sz="4" w:space="0" w:color="auto"/>
              <w:bottom w:val="single" w:sz="4" w:space="0" w:color="auto"/>
              <w:right w:val="nil"/>
            </w:tcBorders>
          </w:tcPr>
          <w:p w14:paraId="61E5FBC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EF7DC9A"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Q21</w:t>
            </w:r>
          </w:p>
        </w:tc>
      </w:tr>
      <w:tr w:rsidR="001E0EE1" w:rsidRPr="001E0EE1" w14:paraId="18D4DA2D" w14:textId="77777777" w:rsidTr="00F214A8">
        <w:tc>
          <w:tcPr>
            <w:tcW w:w="6237" w:type="dxa"/>
            <w:tcBorders>
              <w:top w:val="single" w:sz="4" w:space="0" w:color="auto"/>
            </w:tcBorders>
          </w:tcPr>
          <w:p w14:paraId="6D0395F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Don’t know</w:t>
            </w:r>
          </w:p>
        </w:tc>
        <w:tc>
          <w:tcPr>
            <w:tcW w:w="992" w:type="dxa"/>
            <w:tcBorders>
              <w:top w:val="single" w:sz="4" w:space="0" w:color="auto"/>
              <w:right w:val="nil"/>
            </w:tcBorders>
          </w:tcPr>
          <w:p w14:paraId="3D9DD27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6AA00B0D"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b/>
                <w:sz w:val="22"/>
                <w:lang w:val="en-GB"/>
              </w:rPr>
              <w:t>GO TO Q21</w:t>
            </w:r>
          </w:p>
        </w:tc>
      </w:tr>
    </w:tbl>
    <w:p w14:paraId="38C2ABC4" w14:textId="77777777" w:rsidR="001E0EE1" w:rsidRPr="001E0EE1" w:rsidRDefault="001E0EE1" w:rsidP="001E0EE1">
      <w:pPr>
        <w:spacing w:after="0" w:line="240" w:lineRule="auto"/>
        <w:rPr>
          <w:rFonts w:ascii="Tahoma" w:eastAsia="Times New Roman" w:hAnsi="Tahoma" w:cs="Tahoma"/>
          <w:sz w:val="22"/>
          <w:lang w:val="en-US"/>
        </w:rPr>
      </w:pPr>
    </w:p>
    <w:p w14:paraId="1F44599E" w14:textId="77777777" w:rsidR="001E0EE1" w:rsidRPr="001E0EE1" w:rsidRDefault="001E0EE1" w:rsidP="001E0EE1">
      <w:pPr>
        <w:spacing w:after="0" w:line="240" w:lineRule="auto"/>
        <w:ind w:left="720" w:hanging="720"/>
        <w:rPr>
          <w:rFonts w:ascii="Tahoma" w:eastAsia="Times New Roman" w:hAnsi="Tahoma" w:cs="Times New Roman"/>
          <w:sz w:val="22"/>
          <w:szCs w:val="20"/>
        </w:rPr>
      </w:pPr>
      <w:r w:rsidRPr="001E0EE1">
        <w:rPr>
          <w:rFonts w:ascii="Tahoma" w:eastAsia="Times New Roman" w:hAnsi="Tahoma" w:cs="Tahoma"/>
          <w:sz w:val="22"/>
          <w:lang w:val="en-US"/>
        </w:rPr>
        <w:t>Q20b</w:t>
      </w:r>
      <w:r w:rsidRPr="001E0EE1">
        <w:rPr>
          <w:rFonts w:ascii="Tahoma" w:eastAsia="Times New Roman" w:hAnsi="Tahoma" w:cs="Tahoma"/>
          <w:sz w:val="22"/>
          <w:lang w:val="en-US"/>
        </w:rPr>
        <w:tab/>
      </w:r>
      <w:r w:rsidRPr="001E0EE1">
        <w:rPr>
          <w:rFonts w:ascii="Tahoma" w:eastAsia="Times New Roman" w:hAnsi="Tahoma" w:cs="Times New Roman"/>
          <w:sz w:val="22"/>
          <w:szCs w:val="20"/>
        </w:rPr>
        <w:t>On average, how often have you done this in the last 12 months?</w:t>
      </w:r>
    </w:p>
    <w:p w14:paraId="1C2ECCF4"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IF NECESSARY:</w:t>
      </w:r>
      <w:r w:rsidRPr="001E0EE1">
        <w:rPr>
          <w:rFonts w:ascii="Tahoma" w:eastAsia="Times New Roman" w:hAnsi="Tahoma" w:cs="Times New Roman"/>
          <w:sz w:val="22"/>
          <w:szCs w:val="20"/>
        </w:rPr>
        <w:t xml:space="preserve"> Combine all the activities you’ve been involved in.</w:t>
      </w:r>
    </w:p>
    <w:p w14:paraId="4A797C37" w14:textId="77777777" w:rsidR="001E0EE1" w:rsidRPr="001E0EE1" w:rsidRDefault="001E0EE1" w:rsidP="001E0EE1">
      <w:pPr>
        <w:spacing w:after="0" w:line="240" w:lineRule="auto"/>
        <w:ind w:left="720"/>
        <w:rPr>
          <w:rFonts w:ascii="Tahoma" w:eastAsia="Times New Roman" w:hAnsi="Tahoma" w:cs="Times New Roman"/>
          <w:sz w:val="22"/>
          <w:szCs w:val="20"/>
        </w:rPr>
      </w:pPr>
      <w:r w:rsidRPr="001E0EE1">
        <w:rPr>
          <w:rFonts w:ascii="Tahoma" w:eastAsia="Times New Roman" w:hAnsi="Tahoma" w:cs="Times New Roman"/>
          <w:b/>
          <w:sz w:val="22"/>
          <w:szCs w:val="20"/>
        </w:rPr>
        <w:t>READ OUT. CODE ONE ONLY.</w:t>
      </w:r>
    </w:p>
    <w:p w14:paraId="319F2013"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27FFAB1" w14:textId="77777777" w:rsidTr="00F214A8">
        <w:tc>
          <w:tcPr>
            <w:tcW w:w="6237" w:type="dxa"/>
            <w:tcBorders>
              <w:bottom w:val="single" w:sz="4" w:space="0" w:color="auto"/>
            </w:tcBorders>
          </w:tcPr>
          <w:p w14:paraId="409E476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Once</w:t>
            </w:r>
          </w:p>
        </w:tc>
        <w:tc>
          <w:tcPr>
            <w:tcW w:w="992" w:type="dxa"/>
            <w:tcBorders>
              <w:top w:val="single" w:sz="4" w:space="0" w:color="auto"/>
              <w:bottom w:val="single" w:sz="4" w:space="0" w:color="auto"/>
              <w:right w:val="nil"/>
            </w:tcBorders>
          </w:tcPr>
          <w:p w14:paraId="1327083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5B735490"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936999B" w14:textId="77777777" w:rsidTr="00F214A8">
        <w:tc>
          <w:tcPr>
            <w:tcW w:w="6237" w:type="dxa"/>
            <w:tcBorders>
              <w:top w:val="single" w:sz="4" w:space="0" w:color="auto"/>
              <w:bottom w:val="single" w:sz="4" w:space="0" w:color="auto"/>
            </w:tcBorders>
          </w:tcPr>
          <w:p w14:paraId="32C1451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 or 3 times</w:t>
            </w:r>
          </w:p>
        </w:tc>
        <w:tc>
          <w:tcPr>
            <w:tcW w:w="992" w:type="dxa"/>
            <w:tcBorders>
              <w:top w:val="single" w:sz="4" w:space="0" w:color="auto"/>
              <w:bottom w:val="single" w:sz="4" w:space="0" w:color="auto"/>
              <w:right w:val="nil"/>
            </w:tcBorders>
          </w:tcPr>
          <w:p w14:paraId="3B84A00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69FC257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6C04BE8" w14:textId="77777777" w:rsidTr="00F214A8">
        <w:tc>
          <w:tcPr>
            <w:tcW w:w="6237" w:type="dxa"/>
            <w:tcBorders>
              <w:top w:val="single" w:sz="4" w:space="0" w:color="auto"/>
            </w:tcBorders>
          </w:tcPr>
          <w:p w14:paraId="0EAF927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4 and 8 times</w:t>
            </w:r>
          </w:p>
        </w:tc>
        <w:tc>
          <w:tcPr>
            <w:tcW w:w="992" w:type="dxa"/>
            <w:tcBorders>
              <w:top w:val="single" w:sz="4" w:space="0" w:color="auto"/>
              <w:right w:val="nil"/>
            </w:tcBorders>
          </w:tcPr>
          <w:p w14:paraId="0091EFA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79A414D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432AB41" w14:textId="77777777" w:rsidTr="00F214A8">
        <w:tc>
          <w:tcPr>
            <w:tcW w:w="6237" w:type="dxa"/>
          </w:tcPr>
          <w:p w14:paraId="3A2CD38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Between 9 and 12 times</w:t>
            </w:r>
          </w:p>
        </w:tc>
        <w:tc>
          <w:tcPr>
            <w:tcW w:w="992" w:type="dxa"/>
            <w:tcBorders>
              <w:right w:val="nil"/>
            </w:tcBorders>
          </w:tcPr>
          <w:p w14:paraId="64BBD07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143A1B36"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768A2B88" w14:textId="77777777" w:rsidTr="00F214A8">
        <w:tc>
          <w:tcPr>
            <w:tcW w:w="6237" w:type="dxa"/>
          </w:tcPr>
          <w:p w14:paraId="76E09EC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 times</w:t>
            </w:r>
          </w:p>
        </w:tc>
        <w:tc>
          <w:tcPr>
            <w:tcW w:w="992" w:type="dxa"/>
            <w:tcBorders>
              <w:right w:val="nil"/>
            </w:tcBorders>
          </w:tcPr>
          <w:p w14:paraId="2237FAA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5898BCA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8666CED" w14:textId="77777777" w:rsidTr="00F214A8">
        <w:tc>
          <w:tcPr>
            <w:tcW w:w="6237" w:type="dxa"/>
          </w:tcPr>
          <w:p w14:paraId="2DB4EA9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right w:val="nil"/>
            </w:tcBorders>
          </w:tcPr>
          <w:p w14:paraId="1098187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35EE7760"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2C6D8BC7" w14:textId="77777777" w:rsidR="001E0EE1" w:rsidRPr="001E0EE1" w:rsidRDefault="001E0EE1" w:rsidP="001E0EE1">
      <w:pPr>
        <w:spacing w:after="0" w:line="240" w:lineRule="auto"/>
        <w:ind w:left="720" w:hanging="720"/>
        <w:rPr>
          <w:rFonts w:ascii="Tahoma" w:eastAsia="Times New Roman" w:hAnsi="Tahoma" w:cs="Tahoma"/>
          <w:sz w:val="22"/>
        </w:rPr>
      </w:pPr>
    </w:p>
    <w:p w14:paraId="0198164E"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Impact of the Christchurch earthquakes</w:t>
      </w:r>
    </w:p>
    <w:p w14:paraId="429C6CFA"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060D86F8" w14:textId="77777777" w:rsidR="001E0EE1" w:rsidRPr="001E0EE1" w:rsidRDefault="001E0EE1" w:rsidP="001E0EE1">
      <w:pPr>
        <w:spacing w:after="0" w:line="240" w:lineRule="auto"/>
        <w:rPr>
          <w:rFonts w:ascii="Tahoma" w:eastAsia="Times New Roman" w:hAnsi="Tahoma" w:cs="Times New Roman"/>
          <w:b/>
          <w:sz w:val="22"/>
          <w:szCs w:val="20"/>
          <w:lang w:val="en-GB"/>
        </w:rPr>
      </w:pPr>
      <w:r w:rsidRPr="001E0EE1">
        <w:rPr>
          <w:rFonts w:ascii="Tahoma" w:eastAsia="Times New Roman" w:hAnsi="Tahoma" w:cs="Times New Roman"/>
          <w:b/>
          <w:sz w:val="22"/>
          <w:szCs w:val="20"/>
          <w:lang w:val="en-GB"/>
        </w:rPr>
        <w:t>THIS SECTION IS FOR CHRISTCHURCH MAIN URBAN ONLY.</w:t>
      </w:r>
    </w:p>
    <w:p w14:paraId="4FFF965C"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1B381F17"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Q21</w:t>
      </w:r>
      <w:r w:rsidRPr="001E0EE1">
        <w:rPr>
          <w:rFonts w:ascii="Tahoma" w:eastAsia="Times New Roman" w:hAnsi="Tahoma" w:cs="Times New Roman"/>
          <w:sz w:val="22"/>
          <w:szCs w:val="20"/>
          <w:lang w:val="en-GB"/>
        </w:rPr>
        <w:tab/>
        <w:t xml:space="preserve">We would like to gain an understanding of how the Christchurch earthquakes have influenced your attendance and participation in the arts. </w:t>
      </w:r>
    </w:p>
    <w:p w14:paraId="530D7CC3"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477822A6" w14:textId="77777777" w:rsidR="001E0EE1" w:rsidRPr="001E0EE1" w:rsidRDefault="001E0EE1" w:rsidP="001E0EE1">
      <w:pPr>
        <w:spacing w:after="0" w:line="240" w:lineRule="auto"/>
        <w:ind w:left="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Please think about the time that has passed since the February 2011 earthquake</w:t>
      </w:r>
      <w:r w:rsidRPr="001E0EE1">
        <w:rPr>
          <w:rFonts w:ascii="Tahoma" w:eastAsia="Times New Roman" w:hAnsi="Tahoma" w:cs="Times New Roman"/>
          <w:sz w:val="22"/>
          <w:szCs w:val="20"/>
          <w:u w:val="single"/>
          <w:lang w:val="en-GB"/>
        </w:rPr>
        <w:t>. In that time,</w:t>
      </w:r>
      <w:r w:rsidRPr="001E0EE1">
        <w:rPr>
          <w:rFonts w:ascii="Tahoma" w:eastAsia="Times New Roman" w:hAnsi="Tahoma" w:cs="Times New Roman"/>
          <w:sz w:val="22"/>
          <w:szCs w:val="20"/>
          <w:lang w:val="en-GB"/>
        </w:rPr>
        <w:t xml:space="preserve"> do you think </w:t>
      </w:r>
      <w:r w:rsidRPr="001E0EE1">
        <w:rPr>
          <w:rFonts w:ascii="Tahoma" w:eastAsia="Times New Roman" w:hAnsi="Tahoma" w:cs="Times New Roman"/>
          <w:sz w:val="22"/>
          <w:szCs w:val="20"/>
          <w:u w:val="single"/>
          <w:lang w:val="en-GB"/>
        </w:rPr>
        <w:t>you personally</w:t>
      </w:r>
      <w:r w:rsidRPr="001E0EE1">
        <w:rPr>
          <w:rFonts w:ascii="Tahoma" w:eastAsia="Times New Roman" w:hAnsi="Tahoma" w:cs="Times New Roman"/>
          <w:sz w:val="22"/>
          <w:szCs w:val="20"/>
          <w:lang w:val="en-GB"/>
        </w:rPr>
        <w:t xml:space="preserve"> have attended the arts more or less </w:t>
      </w:r>
      <w:r w:rsidRPr="001E0EE1">
        <w:rPr>
          <w:rFonts w:ascii="Tahoma" w:eastAsia="Times New Roman" w:hAnsi="Tahoma" w:cs="Times New Roman"/>
          <w:sz w:val="22"/>
          <w:szCs w:val="20"/>
          <w:u w:val="single"/>
          <w:lang w:val="en-GB"/>
        </w:rPr>
        <w:t>than you did before the earthquakes</w:t>
      </w:r>
      <w:r w:rsidRPr="001E0EE1">
        <w:rPr>
          <w:rFonts w:ascii="Tahoma" w:eastAsia="Times New Roman" w:hAnsi="Tahoma" w:cs="Times New Roman"/>
          <w:sz w:val="22"/>
          <w:szCs w:val="20"/>
          <w:lang w:val="en-GB"/>
        </w:rPr>
        <w:t>, or has there been no change?</w:t>
      </w:r>
      <w:r w:rsidRPr="001E0EE1">
        <w:rPr>
          <w:rFonts w:ascii="Tahoma" w:eastAsia="Times New Roman" w:hAnsi="Tahoma" w:cs="Times New Roman"/>
          <w:sz w:val="22"/>
          <w:szCs w:val="20"/>
          <w:lang w:val="en-GB"/>
        </w:rPr>
        <w:br/>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29C9F350" w14:textId="77777777" w:rsidTr="00F214A8">
        <w:tc>
          <w:tcPr>
            <w:tcW w:w="6237" w:type="dxa"/>
            <w:tcBorders>
              <w:bottom w:val="single" w:sz="4" w:space="0" w:color="auto"/>
            </w:tcBorders>
          </w:tcPr>
          <w:p w14:paraId="66D62407"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More than usual</w:t>
            </w:r>
          </w:p>
        </w:tc>
        <w:tc>
          <w:tcPr>
            <w:tcW w:w="992" w:type="dxa"/>
            <w:tcBorders>
              <w:top w:val="single" w:sz="4" w:space="0" w:color="auto"/>
              <w:bottom w:val="single" w:sz="4" w:space="0" w:color="auto"/>
              <w:right w:val="nil"/>
            </w:tcBorders>
          </w:tcPr>
          <w:p w14:paraId="403105B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3B45FB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2327325" w14:textId="77777777" w:rsidTr="00F214A8">
        <w:tc>
          <w:tcPr>
            <w:tcW w:w="6237" w:type="dxa"/>
          </w:tcPr>
          <w:p w14:paraId="4387FE2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Less than usual</w:t>
            </w:r>
          </w:p>
        </w:tc>
        <w:tc>
          <w:tcPr>
            <w:tcW w:w="992" w:type="dxa"/>
            <w:tcBorders>
              <w:top w:val="single" w:sz="4" w:space="0" w:color="auto"/>
              <w:bottom w:val="single" w:sz="4" w:space="0" w:color="auto"/>
              <w:right w:val="nil"/>
            </w:tcBorders>
          </w:tcPr>
          <w:p w14:paraId="532D2F6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781309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950FB43" w14:textId="77777777" w:rsidTr="00F214A8">
        <w:tc>
          <w:tcPr>
            <w:tcW w:w="6237" w:type="dxa"/>
            <w:tcBorders>
              <w:bottom w:val="single" w:sz="4" w:space="0" w:color="auto"/>
            </w:tcBorders>
          </w:tcPr>
          <w:p w14:paraId="6477F4D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No change</w:t>
            </w:r>
          </w:p>
        </w:tc>
        <w:tc>
          <w:tcPr>
            <w:tcW w:w="992" w:type="dxa"/>
            <w:tcBorders>
              <w:top w:val="single" w:sz="4" w:space="0" w:color="auto"/>
              <w:bottom w:val="single" w:sz="4" w:space="0" w:color="auto"/>
              <w:right w:val="nil"/>
            </w:tcBorders>
          </w:tcPr>
          <w:p w14:paraId="68F8778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F0E795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2C87F7F" w14:textId="77777777" w:rsidTr="00F214A8">
        <w:tc>
          <w:tcPr>
            <w:tcW w:w="6237" w:type="dxa"/>
            <w:tcBorders>
              <w:bottom w:val="single" w:sz="4" w:space="0" w:color="auto"/>
            </w:tcBorders>
          </w:tcPr>
          <w:p w14:paraId="02C3DCDC"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b/>
                <w:sz w:val="22"/>
                <w:szCs w:val="20"/>
              </w:rPr>
              <w:t>DO NOT READ:</w:t>
            </w:r>
            <w:r w:rsidRPr="001E0EE1">
              <w:rPr>
                <w:rFonts w:ascii="Tahoma" w:eastAsia="Times New Roman" w:hAnsi="Tahoma" w:cs="Times New Roman"/>
                <w:sz w:val="22"/>
                <w:szCs w:val="20"/>
              </w:rPr>
              <w:t xml:space="preserve"> Don’t know</w:t>
            </w:r>
          </w:p>
        </w:tc>
        <w:tc>
          <w:tcPr>
            <w:tcW w:w="992" w:type="dxa"/>
            <w:tcBorders>
              <w:top w:val="single" w:sz="4" w:space="0" w:color="auto"/>
              <w:bottom w:val="single" w:sz="4" w:space="0" w:color="auto"/>
              <w:right w:val="nil"/>
            </w:tcBorders>
          </w:tcPr>
          <w:p w14:paraId="2EFC9B2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2BD8AF44"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50D00307"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5710FFDB"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42344601"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Q22</w:t>
      </w:r>
      <w:r w:rsidRPr="001E0EE1">
        <w:rPr>
          <w:rFonts w:ascii="Tahoma" w:eastAsia="Times New Roman" w:hAnsi="Tahoma" w:cs="Times New Roman"/>
          <w:sz w:val="22"/>
          <w:szCs w:val="20"/>
          <w:lang w:val="en-GB"/>
        </w:rPr>
        <w:tab/>
        <w:t xml:space="preserve">In that time, do you think </w:t>
      </w:r>
      <w:r w:rsidRPr="001E0EE1">
        <w:rPr>
          <w:rFonts w:ascii="Tahoma" w:eastAsia="Times New Roman" w:hAnsi="Tahoma" w:cs="Times New Roman"/>
          <w:sz w:val="22"/>
          <w:szCs w:val="20"/>
          <w:u w:val="single"/>
          <w:lang w:val="en-GB"/>
        </w:rPr>
        <w:t>you personally</w:t>
      </w:r>
      <w:r w:rsidRPr="001E0EE1">
        <w:rPr>
          <w:rFonts w:ascii="Tahoma" w:eastAsia="Times New Roman" w:hAnsi="Tahoma" w:cs="Times New Roman"/>
          <w:sz w:val="22"/>
          <w:szCs w:val="20"/>
          <w:lang w:val="en-GB"/>
        </w:rPr>
        <w:t xml:space="preserve"> have been actively involved in the arts more or less </w:t>
      </w:r>
      <w:r w:rsidRPr="001E0EE1">
        <w:rPr>
          <w:rFonts w:ascii="Tahoma" w:eastAsia="Times New Roman" w:hAnsi="Tahoma" w:cs="Times New Roman"/>
          <w:sz w:val="22"/>
          <w:szCs w:val="20"/>
          <w:u w:val="single"/>
          <w:lang w:val="en-GB"/>
        </w:rPr>
        <w:t>than you did before the earthquakes</w:t>
      </w:r>
      <w:r w:rsidRPr="001E0EE1">
        <w:rPr>
          <w:rFonts w:ascii="Tahoma" w:eastAsia="Times New Roman" w:hAnsi="Tahoma" w:cs="Times New Roman"/>
          <w:sz w:val="22"/>
          <w:szCs w:val="20"/>
          <w:lang w:val="en-GB"/>
        </w:rPr>
        <w:t>, or has there been no change?</w:t>
      </w:r>
      <w:r w:rsidRPr="001E0EE1">
        <w:rPr>
          <w:rFonts w:ascii="Tahoma" w:eastAsia="Times New Roman" w:hAnsi="Tahoma" w:cs="Times New Roman"/>
          <w:sz w:val="22"/>
          <w:szCs w:val="20"/>
          <w:lang w:val="en-GB"/>
        </w:rPr>
        <w:br/>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61F520A4" w14:textId="77777777" w:rsidTr="00F214A8">
        <w:tc>
          <w:tcPr>
            <w:tcW w:w="6237" w:type="dxa"/>
            <w:tcBorders>
              <w:bottom w:val="single" w:sz="4" w:space="0" w:color="auto"/>
            </w:tcBorders>
          </w:tcPr>
          <w:p w14:paraId="6A6E7F3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More than usual</w:t>
            </w:r>
          </w:p>
        </w:tc>
        <w:tc>
          <w:tcPr>
            <w:tcW w:w="992" w:type="dxa"/>
            <w:tcBorders>
              <w:top w:val="single" w:sz="4" w:space="0" w:color="auto"/>
              <w:bottom w:val="single" w:sz="4" w:space="0" w:color="auto"/>
              <w:right w:val="nil"/>
            </w:tcBorders>
          </w:tcPr>
          <w:p w14:paraId="2C13153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3215CE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933E96C" w14:textId="77777777" w:rsidTr="00F214A8">
        <w:tc>
          <w:tcPr>
            <w:tcW w:w="6237" w:type="dxa"/>
          </w:tcPr>
          <w:p w14:paraId="13F22BF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Less than usual</w:t>
            </w:r>
          </w:p>
        </w:tc>
        <w:tc>
          <w:tcPr>
            <w:tcW w:w="992" w:type="dxa"/>
            <w:tcBorders>
              <w:top w:val="single" w:sz="4" w:space="0" w:color="auto"/>
              <w:bottom w:val="single" w:sz="4" w:space="0" w:color="auto"/>
              <w:right w:val="nil"/>
            </w:tcBorders>
          </w:tcPr>
          <w:p w14:paraId="4C8E5EC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0CD6D84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86AE4D0" w14:textId="77777777" w:rsidTr="00F214A8">
        <w:tc>
          <w:tcPr>
            <w:tcW w:w="6237" w:type="dxa"/>
            <w:tcBorders>
              <w:bottom w:val="single" w:sz="4" w:space="0" w:color="auto"/>
            </w:tcBorders>
          </w:tcPr>
          <w:p w14:paraId="478E8E9A"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No change</w:t>
            </w:r>
          </w:p>
        </w:tc>
        <w:tc>
          <w:tcPr>
            <w:tcW w:w="992" w:type="dxa"/>
            <w:tcBorders>
              <w:top w:val="single" w:sz="4" w:space="0" w:color="auto"/>
              <w:bottom w:val="single" w:sz="4" w:space="0" w:color="auto"/>
              <w:right w:val="nil"/>
            </w:tcBorders>
          </w:tcPr>
          <w:p w14:paraId="430196E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2F0686B7"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F249E43" w14:textId="77777777" w:rsidTr="00F214A8">
        <w:tc>
          <w:tcPr>
            <w:tcW w:w="6237" w:type="dxa"/>
            <w:tcBorders>
              <w:bottom w:val="single" w:sz="4" w:space="0" w:color="auto"/>
            </w:tcBorders>
          </w:tcPr>
          <w:p w14:paraId="27D8BA3C"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b/>
                <w:sz w:val="22"/>
                <w:szCs w:val="20"/>
              </w:rPr>
              <w:t>DO NOT READ:</w:t>
            </w:r>
            <w:r w:rsidRPr="001E0EE1">
              <w:rPr>
                <w:rFonts w:ascii="Tahoma" w:eastAsia="Times New Roman" w:hAnsi="Tahoma" w:cs="Times New Roman"/>
                <w:sz w:val="22"/>
                <w:szCs w:val="20"/>
              </w:rPr>
              <w:t xml:space="preserve"> Don’t know</w:t>
            </w:r>
          </w:p>
        </w:tc>
        <w:tc>
          <w:tcPr>
            <w:tcW w:w="992" w:type="dxa"/>
            <w:tcBorders>
              <w:top w:val="single" w:sz="4" w:space="0" w:color="auto"/>
              <w:bottom w:val="single" w:sz="4" w:space="0" w:color="auto"/>
              <w:right w:val="nil"/>
            </w:tcBorders>
          </w:tcPr>
          <w:p w14:paraId="406D4BE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3C05373B"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2AD84349"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459A2448"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456EB30D"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r w:rsidRPr="001E0EE1">
        <w:rPr>
          <w:rFonts w:ascii="Tahoma" w:eastAsia="Times New Roman" w:hAnsi="Tahoma" w:cs="Times New Roman"/>
          <w:sz w:val="22"/>
          <w:szCs w:val="20"/>
          <w:lang w:val="en-GB"/>
        </w:rPr>
        <w:t>Q23</w:t>
      </w:r>
      <w:r w:rsidRPr="001E0EE1">
        <w:rPr>
          <w:rFonts w:ascii="Tahoma" w:eastAsia="Times New Roman" w:hAnsi="Tahoma" w:cs="Times New Roman"/>
          <w:sz w:val="22"/>
          <w:szCs w:val="20"/>
          <w:lang w:val="en-GB"/>
        </w:rPr>
        <w:tab/>
        <w:t>How strongly do you agree or disagree with these two statements</w:t>
      </w:r>
      <w:r w:rsidRPr="001E0EE1">
        <w:rPr>
          <w:rFonts w:ascii="Tahoma" w:eastAsia="Times New Roman" w:hAnsi="Tahoma" w:cs="Times New Roman"/>
          <w:sz w:val="22"/>
          <w:szCs w:val="20"/>
        </w:rPr>
        <w:t xml:space="preserve"> </w:t>
      </w:r>
      <w:r w:rsidRPr="001E0EE1">
        <w:rPr>
          <w:rFonts w:ascii="Tahoma" w:eastAsia="Times New Roman" w:hAnsi="Tahoma" w:cs="Times New Roman"/>
          <w:sz w:val="22"/>
          <w:szCs w:val="20"/>
          <w:lang w:val="en-GB"/>
        </w:rPr>
        <w:t>using the scale: strongly agree, slightly agree, neither agree nor disagree, slightly disagree, or strongly disagree?</w:t>
      </w:r>
    </w:p>
    <w:p w14:paraId="42D7CBD8"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6BB3FA4D" w14:textId="77777777" w:rsidR="001E0EE1" w:rsidRPr="001E0EE1" w:rsidRDefault="001E0EE1" w:rsidP="001E0EE1">
      <w:pPr>
        <w:spacing w:after="0" w:line="240" w:lineRule="auto"/>
        <w:ind w:left="720" w:hanging="720"/>
        <w:rPr>
          <w:rFonts w:ascii="Tahoma" w:eastAsia="Times New Roman" w:hAnsi="Tahoma" w:cs="Times New Roman"/>
          <w:b/>
          <w:sz w:val="22"/>
          <w:szCs w:val="20"/>
          <w:lang w:val="en-GB"/>
        </w:rPr>
      </w:pPr>
      <w:r w:rsidRPr="001E0EE1">
        <w:rPr>
          <w:rFonts w:ascii="Tahoma" w:eastAsia="Times New Roman" w:hAnsi="Tahoma" w:cs="Times New Roman"/>
          <w:sz w:val="22"/>
          <w:szCs w:val="20"/>
          <w:lang w:val="en-GB"/>
        </w:rPr>
        <w:tab/>
      </w:r>
      <w:r w:rsidRPr="001E0EE1">
        <w:rPr>
          <w:rFonts w:ascii="Tahoma" w:eastAsia="Times New Roman" w:hAnsi="Tahoma" w:cs="Times New Roman"/>
          <w:b/>
          <w:sz w:val="22"/>
          <w:szCs w:val="20"/>
          <w:lang w:val="en-GB"/>
        </w:rPr>
        <w:t>CODE ONE ONLY FOR EACH STATEMENT.</w:t>
      </w:r>
    </w:p>
    <w:p w14:paraId="72965E32"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2"/>
        <w:gridCol w:w="732"/>
        <w:gridCol w:w="733"/>
        <w:gridCol w:w="732"/>
        <w:gridCol w:w="732"/>
        <w:gridCol w:w="733"/>
        <w:gridCol w:w="1985"/>
      </w:tblGrid>
      <w:tr w:rsidR="001E0EE1" w:rsidRPr="001E0EE1" w14:paraId="48EB1801" w14:textId="77777777" w:rsidTr="00F214A8">
        <w:trPr>
          <w:cantSplit/>
          <w:trHeight w:val="2134"/>
        </w:trPr>
        <w:tc>
          <w:tcPr>
            <w:tcW w:w="2835" w:type="dxa"/>
            <w:tcBorders>
              <w:bottom w:val="single" w:sz="4" w:space="0" w:color="auto"/>
            </w:tcBorders>
          </w:tcPr>
          <w:p w14:paraId="0DA898AE" w14:textId="77777777" w:rsidR="001E0EE1" w:rsidRPr="001E0EE1" w:rsidRDefault="001E0EE1" w:rsidP="001E0EE1">
            <w:pPr>
              <w:spacing w:after="0" w:line="240" w:lineRule="auto"/>
              <w:rPr>
                <w:rFonts w:ascii="Tahoma" w:eastAsia="Times New Roman" w:hAnsi="Tahoma" w:cs="Times New Roman"/>
                <w:sz w:val="22"/>
                <w:lang w:val="en-GB"/>
              </w:rPr>
            </w:pPr>
          </w:p>
        </w:tc>
        <w:tc>
          <w:tcPr>
            <w:tcW w:w="732" w:type="dxa"/>
            <w:tcBorders>
              <w:top w:val="single" w:sz="4" w:space="0" w:color="auto"/>
              <w:bottom w:val="single" w:sz="4" w:space="0" w:color="auto"/>
              <w:right w:val="nil"/>
            </w:tcBorders>
            <w:textDirection w:val="btLr"/>
          </w:tcPr>
          <w:p w14:paraId="17F61013"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Strongly agree</w:t>
            </w:r>
          </w:p>
        </w:tc>
        <w:tc>
          <w:tcPr>
            <w:tcW w:w="732" w:type="dxa"/>
            <w:tcBorders>
              <w:top w:val="single" w:sz="4" w:space="0" w:color="auto"/>
              <w:bottom w:val="single" w:sz="4" w:space="0" w:color="auto"/>
              <w:right w:val="single" w:sz="4" w:space="0" w:color="auto"/>
            </w:tcBorders>
            <w:textDirection w:val="btLr"/>
          </w:tcPr>
          <w:p w14:paraId="55D3599B"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Slightly agree</w:t>
            </w:r>
          </w:p>
        </w:tc>
        <w:tc>
          <w:tcPr>
            <w:tcW w:w="733" w:type="dxa"/>
            <w:tcBorders>
              <w:top w:val="single" w:sz="4" w:space="0" w:color="auto"/>
              <w:bottom w:val="single" w:sz="4" w:space="0" w:color="auto"/>
              <w:right w:val="single" w:sz="4" w:space="0" w:color="auto"/>
            </w:tcBorders>
            <w:textDirection w:val="btLr"/>
          </w:tcPr>
          <w:p w14:paraId="28216BB2"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Neither agree nor disagree</w:t>
            </w:r>
          </w:p>
        </w:tc>
        <w:tc>
          <w:tcPr>
            <w:tcW w:w="732" w:type="dxa"/>
            <w:tcBorders>
              <w:top w:val="single" w:sz="4" w:space="0" w:color="auto"/>
              <w:bottom w:val="single" w:sz="4" w:space="0" w:color="auto"/>
              <w:right w:val="single" w:sz="4" w:space="0" w:color="auto"/>
            </w:tcBorders>
            <w:textDirection w:val="btLr"/>
          </w:tcPr>
          <w:p w14:paraId="252D6415"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Slightly disagree</w:t>
            </w:r>
          </w:p>
        </w:tc>
        <w:tc>
          <w:tcPr>
            <w:tcW w:w="732" w:type="dxa"/>
            <w:tcBorders>
              <w:top w:val="single" w:sz="4" w:space="0" w:color="auto"/>
              <w:bottom w:val="single" w:sz="4" w:space="0" w:color="auto"/>
              <w:right w:val="single" w:sz="4" w:space="0" w:color="auto"/>
            </w:tcBorders>
            <w:textDirection w:val="btLr"/>
          </w:tcPr>
          <w:p w14:paraId="596539FE"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sz w:val="22"/>
                <w:lang w:val="en-GB"/>
              </w:rPr>
              <w:t>Strongly disagree</w:t>
            </w:r>
          </w:p>
        </w:tc>
        <w:tc>
          <w:tcPr>
            <w:tcW w:w="733" w:type="dxa"/>
            <w:tcBorders>
              <w:top w:val="single" w:sz="4" w:space="0" w:color="auto"/>
              <w:bottom w:val="single" w:sz="4" w:space="0" w:color="auto"/>
              <w:right w:val="single" w:sz="4" w:space="0" w:color="auto"/>
            </w:tcBorders>
            <w:textDirection w:val="btLr"/>
          </w:tcPr>
          <w:p w14:paraId="1B6EA03D" w14:textId="77777777" w:rsidR="001E0EE1" w:rsidRPr="001E0EE1" w:rsidRDefault="001E0EE1" w:rsidP="001E0EE1">
            <w:pPr>
              <w:spacing w:after="0" w:line="240" w:lineRule="auto"/>
              <w:ind w:left="113" w:right="113"/>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Don’t know</w:t>
            </w:r>
          </w:p>
        </w:tc>
        <w:tc>
          <w:tcPr>
            <w:tcW w:w="1985" w:type="dxa"/>
            <w:tcBorders>
              <w:top w:val="nil"/>
              <w:left w:val="single" w:sz="4" w:space="0" w:color="auto"/>
              <w:bottom w:val="nil"/>
              <w:right w:val="nil"/>
            </w:tcBorders>
          </w:tcPr>
          <w:p w14:paraId="7E060B4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9A42D9C" w14:textId="77777777" w:rsidTr="00F214A8">
        <w:tc>
          <w:tcPr>
            <w:tcW w:w="2835" w:type="dxa"/>
            <w:tcBorders>
              <w:top w:val="single" w:sz="4" w:space="0" w:color="auto"/>
              <w:bottom w:val="single" w:sz="4" w:space="0" w:color="auto"/>
            </w:tcBorders>
          </w:tcPr>
          <w:p w14:paraId="7E04B23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It’s important that Christchurch is recognised as a place that supports excellence in the arts</w:t>
            </w:r>
          </w:p>
        </w:tc>
        <w:tc>
          <w:tcPr>
            <w:tcW w:w="732" w:type="dxa"/>
            <w:tcBorders>
              <w:top w:val="single" w:sz="4" w:space="0" w:color="auto"/>
              <w:bottom w:val="single" w:sz="4" w:space="0" w:color="auto"/>
              <w:right w:val="nil"/>
            </w:tcBorders>
          </w:tcPr>
          <w:p w14:paraId="15357EE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32" w:type="dxa"/>
            <w:tcBorders>
              <w:top w:val="single" w:sz="4" w:space="0" w:color="auto"/>
              <w:bottom w:val="single" w:sz="4" w:space="0" w:color="auto"/>
              <w:right w:val="single" w:sz="4" w:space="0" w:color="auto"/>
            </w:tcBorders>
          </w:tcPr>
          <w:p w14:paraId="40527A9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33" w:type="dxa"/>
            <w:tcBorders>
              <w:top w:val="single" w:sz="4" w:space="0" w:color="auto"/>
              <w:bottom w:val="single" w:sz="4" w:space="0" w:color="auto"/>
              <w:right w:val="single" w:sz="4" w:space="0" w:color="auto"/>
            </w:tcBorders>
          </w:tcPr>
          <w:p w14:paraId="3736242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32" w:type="dxa"/>
            <w:tcBorders>
              <w:top w:val="single" w:sz="4" w:space="0" w:color="auto"/>
              <w:bottom w:val="single" w:sz="4" w:space="0" w:color="auto"/>
              <w:right w:val="single" w:sz="4" w:space="0" w:color="auto"/>
            </w:tcBorders>
          </w:tcPr>
          <w:p w14:paraId="3315236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32" w:type="dxa"/>
            <w:tcBorders>
              <w:top w:val="single" w:sz="4" w:space="0" w:color="auto"/>
              <w:bottom w:val="single" w:sz="4" w:space="0" w:color="auto"/>
              <w:right w:val="single" w:sz="4" w:space="0" w:color="auto"/>
            </w:tcBorders>
          </w:tcPr>
          <w:p w14:paraId="4CFC650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33" w:type="dxa"/>
            <w:tcBorders>
              <w:top w:val="single" w:sz="4" w:space="0" w:color="auto"/>
              <w:bottom w:val="single" w:sz="4" w:space="0" w:color="auto"/>
              <w:right w:val="single" w:sz="4" w:space="0" w:color="auto"/>
            </w:tcBorders>
          </w:tcPr>
          <w:p w14:paraId="09BCE7B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2F11D1A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1A5F51C" w14:textId="77777777" w:rsidTr="00F214A8">
        <w:tc>
          <w:tcPr>
            <w:tcW w:w="2835" w:type="dxa"/>
            <w:tcBorders>
              <w:top w:val="single" w:sz="4" w:space="0" w:color="auto"/>
            </w:tcBorders>
          </w:tcPr>
          <w:p w14:paraId="0A7699E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Arts and culture have a vital role to play in the re-building of Christchurch’s future</w:t>
            </w:r>
          </w:p>
        </w:tc>
        <w:tc>
          <w:tcPr>
            <w:tcW w:w="732" w:type="dxa"/>
            <w:tcBorders>
              <w:top w:val="single" w:sz="4" w:space="0" w:color="auto"/>
              <w:right w:val="nil"/>
            </w:tcBorders>
          </w:tcPr>
          <w:p w14:paraId="02FA2F4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732" w:type="dxa"/>
            <w:tcBorders>
              <w:top w:val="single" w:sz="4" w:space="0" w:color="auto"/>
              <w:right w:val="single" w:sz="4" w:space="0" w:color="auto"/>
            </w:tcBorders>
          </w:tcPr>
          <w:p w14:paraId="52F43E6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733" w:type="dxa"/>
            <w:tcBorders>
              <w:top w:val="single" w:sz="4" w:space="0" w:color="auto"/>
              <w:right w:val="single" w:sz="4" w:space="0" w:color="auto"/>
            </w:tcBorders>
          </w:tcPr>
          <w:p w14:paraId="7F0C166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732" w:type="dxa"/>
            <w:tcBorders>
              <w:top w:val="single" w:sz="4" w:space="0" w:color="auto"/>
              <w:right w:val="single" w:sz="4" w:space="0" w:color="auto"/>
            </w:tcBorders>
          </w:tcPr>
          <w:p w14:paraId="0DC40B0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732" w:type="dxa"/>
            <w:tcBorders>
              <w:top w:val="single" w:sz="4" w:space="0" w:color="auto"/>
              <w:right w:val="single" w:sz="4" w:space="0" w:color="auto"/>
            </w:tcBorders>
          </w:tcPr>
          <w:p w14:paraId="34E768B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733" w:type="dxa"/>
            <w:tcBorders>
              <w:top w:val="single" w:sz="4" w:space="0" w:color="auto"/>
              <w:right w:val="single" w:sz="4" w:space="0" w:color="auto"/>
            </w:tcBorders>
          </w:tcPr>
          <w:p w14:paraId="2CA88979"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8AEB6C1"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16B91BB3" w14:textId="77777777" w:rsidR="001E0EE1" w:rsidRPr="001E0EE1" w:rsidRDefault="001E0EE1" w:rsidP="001E0EE1">
      <w:pPr>
        <w:spacing w:after="0" w:line="240" w:lineRule="auto"/>
        <w:ind w:left="720" w:hanging="720"/>
        <w:rPr>
          <w:rFonts w:ascii="Tahoma" w:eastAsia="Times New Roman" w:hAnsi="Tahoma" w:cs="Times New Roman"/>
          <w:sz w:val="22"/>
          <w:szCs w:val="20"/>
          <w:lang w:val="en-GB"/>
        </w:rPr>
      </w:pPr>
    </w:p>
    <w:p w14:paraId="7DE10DCC" w14:textId="77777777" w:rsidR="001E0EE1" w:rsidRPr="001E0EE1" w:rsidRDefault="001E0EE1" w:rsidP="001E0EE1">
      <w:pPr>
        <w:spacing w:after="0" w:line="240" w:lineRule="auto"/>
        <w:rPr>
          <w:rFonts w:ascii="Tahoma" w:eastAsia="Times New Roman" w:hAnsi="Tahoma" w:cs="Times New Roman"/>
          <w:color w:val="000080"/>
          <w:sz w:val="30"/>
          <w:szCs w:val="20"/>
          <w:lang w:val="en-GB"/>
        </w:rPr>
      </w:pPr>
      <w:r w:rsidRPr="001E0EE1">
        <w:rPr>
          <w:rFonts w:ascii="Tahoma" w:eastAsia="Times New Roman" w:hAnsi="Tahoma" w:cs="Times New Roman"/>
          <w:color w:val="000080"/>
          <w:sz w:val="30"/>
          <w:szCs w:val="20"/>
          <w:lang w:val="en-GB"/>
        </w:rPr>
        <w:br w:type="page"/>
      </w:r>
      <w:r w:rsidRPr="001E0EE1">
        <w:rPr>
          <w:rFonts w:ascii="Tahoma" w:eastAsia="Times New Roman" w:hAnsi="Tahoma" w:cs="Times New Roman"/>
          <w:color w:val="000080"/>
          <w:sz w:val="30"/>
          <w:szCs w:val="20"/>
          <w:lang w:val="en-GB"/>
        </w:rPr>
        <w:lastRenderedPageBreak/>
        <w:t>Demographic questions</w:t>
      </w:r>
    </w:p>
    <w:p w14:paraId="3DDB3C67"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20E9DBD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So that we can understand the views of different people, I have a few background questions.</w:t>
      </w:r>
    </w:p>
    <w:p w14:paraId="46A29095" w14:textId="77777777" w:rsidR="001E0EE1" w:rsidRPr="001E0EE1" w:rsidRDefault="001E0EE1" w:rsidP="001E0EE1">
      <w:pPr>
        <w:spacing w:after="0" w:line="240" w:lineRule="auto"/>
        <w:rPr>
          <w:rFonts w:ascii="Tahoma" w:eastAsia="Times New Roman" w:hAnsi="Tahoma" w:cs="Times New Roman"/>
          <w:sz w:val="22"/>
          <w:lang w:val="en-GB"/>
        </w:rPr>
      </w:pPr>
    </w:p>
    <w:p w14:paraId="65916BAF"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sz w:val="22"/>
          <w:lang w:val="en-GB"/>
        </w:rPr>
        <w:t>Q24</w:t>
      </w:r>
      <w:r w:rsidRPr="001E0EE1">
        <w:rPr>
          <w:rFonts w:ascii="Tahoma" w:eastAsia="Times New Roman" w:hAnsi="Tahoma" w:cs="Times New Roman"/>
          <w:sz w:val="22"/>
          <w:lang w:val="en-GB"/>
        </w:rPr>
        <w:tab/>
      </w:r>
      <w:r w:rsidRPr="001E0EE1">
        <w:rPr>
          <w:rFonts w:ascii="Tahoma" w:eastAsia="Times New Roman" w:hAnsi="Tahoma" w:cs="Times New Roman"/>
          <w:b/>
          <w:sz w:val="22"/>
          <w:lang w:val="en-GB"/>
        </w:rPr>
        <w:t>CODE GENDER</w:t>
      </w:r>
    </w:p>
    <w:p w14:paraId="16DD0453" w14:textId="77777777" w:rsidR="001E0EE1" w:rsidRPr="001E0EE1" w:rsidRDefault="001E0EE1" w:rsidP="001E0EE1">
      <w:pPr>
        <w:spacing w:after="0" w:line="240" w:lineRule="auto"/>
        <w:rPr>
          <w:rFonts w:ascii="Tahoma" w:eastAsia="Times New Roman" w:hAnsi="Tahoma" w:cs="Times New Roman"/>
          <w:b/>
          <w:sz w:val="22"/>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52A7EE6D" w14:textId="77777777" w:rsidTr="00F214A8">
        <w:tc>
          <w:tcPr>
            <w:tcW w:w="6237" w:type="dxa"/>
            <w:tcBorders>
              <w:bottom w:val="single" w:sz="4" w:space="0" w:color="auto"/>
            </w:tcBorders>
          </w:tcPr>
          <w:p w14:paraId="37FB9F4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Male</w:t>
            </w:r>
          </w:p>
        </w:tc>
        <w:tc>
          <w:tcPr>
            <w:tcW w:w="992" w:type="dxa"/>
            <w:tcBorders>
              <w:top w:val="single" w:sz="4" w:space="0" w:color="auto"/>
              <w:bottom w:val="single" w:sz="4" w:space="0" w:color="auto"/>
              <w:right w:val="nil"/>
            </w:tcBorders>
          </w:tcPr>
          <w:p w14:paraId="4B19FF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3F7DA82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71D32C6" w14:textId="77777777" w:rsidTr="00F214A8">
        <w:tc>
          <w:tcPr>
            <w:tcW w:w="6237" w:type="dxa"/>
            <w:tcBorders>
              <w:top w:val="single" w:sz="4" w:space="0" w:color="auto"/>
              <w:bottom w:val="single" w:sz="4" w:space="0" w:color="auto"/>
            </w:tcBorders>
          </w:tcPr>
          <w:p w14:paraId="0F72AFC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Female</w:t>
            </w:r>
          </w:p>
        </w:tc>
        <w:tc>
          <w:tcPr>
            <w:tcW w:w="992" w:type="dxa"/>
            <w:tcBorders>
              <w:top w:val="single" w:sz="4" w:space="0" w:color="auto"/>
              <w:bottom w:val="single" w:sz="4" w:space="0" w:color="auto"/>
              <w:right w:val="nil"/>
            </w:tcBorders>
          </w:tcPr>
          <w:p w14:paraId="3DCE398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2B8136B9"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5631880E" w14:textId="77777777" w:rsidR="001E0EE1" w:rsidRPr="001E0EE1" w:rsidRDefault="001E0EE1" w:rsidP="001E0EE1">
      <w:pPr>
        <w:spacing w:after="0" w:line="240" w:lineRule="auto"/>
        <w:rPr>
          <w:rFonts w:ascii="Tahoma" w:eastAsia="Times New Roman" w:hAnsi="Tahoma" w:cs="Times New Roman"/>
          <w:sz w:val="22"/>
          <w:lang w:val="en-GB"/>
        </w:rPr>
      </w:pPr>
    </w:p>
    <w:p w14:paraId="453D6EC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Q25</w:t>
      </w:r>
      <w:r w:rsidRPr="001E0EE1">
        <w:rPr>
          <w:rFonts w:ascii="Tahoma" w:eastAsia="Times New Roman" w:hAnsi="Tahoma" w:cs="Times New Roman"/>
          <w:sz w:val="22"/>
          <w:lang w:val="en-GB"/>
        </w:rPr>
        <w:tab/>
        <w:t>Which of the following age groups do you fall into?</w:t>
      </w:r>
    </w:p>
    <w:p w14:paraId="60CFC57F" w14:textId="77777777" w:rsidR="001E0EE1" w:rsidRPr="001E0EE1" w:rsidRDefault="001E0EE1" w:rsidP="001E0EE1">
      <w:pPr>
        <w:spacing w:after="0" w:line="240" w:lineRule="auto"/>
        <w:ind w:firstLine="720"/>
        <w:rPr>
          <w:rFonts w:ascii="Tahoma" w:eastAsia="Times New Roman" w:hAnsi="Tahoma" w:cs="Times New Roman"/>
          <w:b/>
          <w:sz w:val="22"/>
          <w:lang w:val="en-GB"/>
        </w:rPr>
      </w:pPr>
      <w:r w:rsidRPr="001E0EE1">
        <w:rPr>
          <w:rFonts w:ascii="Tahoma" w:eastAsia="Times New Roman" w:hAnsi="Tahoma" w:cs="Times New Roman"/>
          <w:b/>
          <w:sz w:val="22"/>
          <w:lang w:val="en-GB"/>
        </w:rPr>
        <w:t>READ OUT. CODE ONE ONLY.</w:t>
      </w:r>
    </w:p>
    <w:p w14:paraId="1DD886FC" w14:textId="77777777" w:rsidR="001E0EE1" w:rsidRPr="001E0EE1" w:rsidRDefault="001E0EE1" w:rsidP="001E0EE1">
      <w:pPr>
        <w:spacing w:after="0" w:line="240" w:lineRule="auto"/>
        <w:ind w:firstLine="720"/>
        <w:rPr>
          <w:rFonts w:ascii="Tahoma" w:eastAsia="Times New Roman" w:hAnsi="Tahoma" w:cs="Times New Roman"/>
          <w:b/>
          <w:sz w:val="22"/>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4A4D6252" w14:textId="77777777" w:rsidTr="00F214A8">
        <w:tc>
          <w:tcPr>
            <w:tcW w:w="6237" w:type="dxa"/>
            <w:tcBorders>
              <w:bottom w:val="single" w:sz="4" w:space="0" w:color="auto"/>
            </w:tcBorders>
          </w:tcPr>
          <w:p w14:paraId="16BF2FF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15 to 17</w:t>
            </w:r>
          </w:p>
        </w:tc>
        <w:tc>
          <w:tcPr>
            <w:tcW w:w="992" w:type="dxa"/>
            <w:tcBorders>
              <w:top w:val="single" w:sz="4" w:space="0" w:color="auto"/>
              <w:bottom w:val="single" w:sz="4" w:space="0" w:color="auto"/>
              <w:right w:val="nil"/>
            </w:tcBorders>
          </w:tcPr>
          <w:p w14:paraId="3F9FD5F8"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1E0709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2945015" w14:textId="77777777" w:rsidTr="00F214A8">
        <w:tc>
          <w:tcPr>
            <w:tcW w:w="6237" w:type="dxa"/>
            <w:tcBorders>
              <w:top w:val="single" w:sz="4" w:space="0" w:color="auto"/>
              <w:bottom w:val="single" w:sz="4" w:space="0" w:color="auto"/>
            </w:tcBorders>
          </w:tcPr>
          <w:p w14:paraId="15C1C69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18 to 24</w:t>
            </w:r>
          </w:p>
        </w:tc>
        <w:tc>
          <w:tcPr>
            <w:tcW w:w="992" w:type="dxa"/>
            <w:tcBorders>
              <w:top w:val="single" w:sz="4" w:space="0" w:color="auto"/>
              <w:bottom w:val="single" w:sz="4" w:space="0" w:color="auto"/>
              <w:right w:val="nil"/>
            </w:tcBorders>
          </w:tcPr>
          <w:p w14:paraId="45ED8BA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512F02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8A4F1AF" w14:textId="77777777" w:rsidTr="00F214A8">
        <w:tc>
          <w:tcPr>
            <w:tcW w:w="6237" w:type="dxa"/>
            <w:tcBorders>
              <w:top w:val="single" w:sz="4" w:space="0" w:color="auto"/>
            </w:tcBorders>
          </w:tcPr>
          <w:p w14:paraId="0ED0DA6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25 to 29</w:t>
            </w:r>
          </w:p>
        </w:tc>
        <w:tc>
          <w:tcPr>
            <w:tcW w:w="992" w:type="dxa"/>
            <w:tcBorders>
              <w:top w:val="single" w:sz="4" w:space="0" w:color="auto"/>
              <w:right w:val="nil"/>
            </w:tcBorders>
          </w:tcPr>
          <w:p w14:paraId="7D581BD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38308682"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42478F8" w14:textId="77777777" w:rsidTr="00F214A8">
        <w:tc>
          <w:tcPr>
            <w:tcW w:w="6237" w:type="dxa"/>
          </w:tcPr>
          <w:p w14:paraId="2AD892D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30 to 34</w:t>
            </w:r>
          </w:p>
        </w:tc>
        <w:tc>
          <w:tcPr>
            <w:tcW w:w="992" w:type="dxa"/>
            <w:tcBorders>
              <w:right w:val="nil"/>
            </w:tcBorders>
          </w:tcPr>
          <w:p w14:paraId="51868B9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31A5E3E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420C905" w14:textId="77777777" w:rsidTr="00F214A8">
        <w:tc>
          <w:tcPr>
            <w:tcW w:w="6237" w:type="dxa"/>
          </w:tcPr>
          <w:p w14:paraId="4641A57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35 to 39</w:t>
            </w:r>
          </w:p>
        </w:tc>
        <w:tc>
          <w:tcPr>
            <w:tcW w:w="992" w:type="dxa"/>
            <w:tcBorders>
              <w:right w:val="nil"/>
            </w:tcBorders>
          </w:tcPr>
          <w:p w14:paraId="5F75011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26B6F6A4"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7B7823F" w14:textId="77777777" w:rsidTr="00F214A8">
        <w:tc>
          <w:tcPr>
            <w:tcW w:w="6237" w:type="dxa"/>
          </w:tcPr>
          <w:p w14:paraId="08CC9DA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40 to 45</w:t>
            </w:r>
          </w:p>
        </w:tc>
        <w:tc>
          <w:tcPr>
            <w:tcW w:w="992" w:type="dxa"/>
            <w:tcBorders>
              <w:right w:val="nil"/>
            </w:tcBorders>
          </w:tcPr>
          <w:p w14:paraId="2CCA066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5D63C633"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3E34130" w14:textId="77777777" w:rsidTr="00F214A8">
        <w:tc>
          <w:tcPr>
            <w:tcW w:w="6237" w:type="dxa"/>
          </w:tcPr>
          <w:p w14:paraId="360C7E0F" w14:textId="77777777" w:rsidR="001E0EE1" w:rsidRPr="001E0EE1" w:rsidRDefault="001E0EE1" w:rsidP="001E0EE1">
            <w:pPr>
              <w:spacing w:after="0" w:line="240" w:lineRule="auto"/>
              <w:rPr>
                <w:rFonts w:ascii="Tahoma" w:eastAsia="Times New Roman" w:hAnsi="Tahoma" w:cs="Times New Roman"/>
                <w:sz w:val="22"/>
              </w:rPr>
            </w:pPr>
            <w:r w:rsidRPr="001E0EE1">
              <w:rPr>
                <w:rFonts w:ascii="Tahoma" w:eastAsia="Times New Roman" w:hAnsi="Tahoma" w:cs="Times New Roman"/>
                <w:sz w:val="22"/>
              </w:rPr>
              <w:t>45 to 49</w:t>
            </w:r>
          </w:p>
        </w:tc>
        <w:tc>
          <w:tcPr>
            <w:tcW w:w="992" w:type="dxa"/>
            <w:tcBorders>
              <w:right w:val="nil"/>
            </w:tcBorders>
          </w:tcPr>
          <w:p w14:paraId="184CD0C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7</w:t>
            </w:r>
          </w:p>
        </w:tc>
        <w:tc>
          <w:tcPr>
            <w:tcW w:w="1985" w:type="dxa"/>
            <w:tcBorders>
              <w:top w:val="nil"/>
              <w:left w:val="single" w:sz="4" w:space="0" w:color="auto"/>
              <w:bottom w:val="nil"/>
              <w:right w:val="nil"/>
            </w:tcBorders>
          </w:tcPr>
          <w:p w14:paraId="55F144A5"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4795882" w14:textId="77777777" w:rsidTr="00F214A8">
        <w:tc>
          <w:tcPr>
            <w:tcW w:w="6237" w:type="dxa"/>
            <w:tcBorders>
              <w:top w:val="single" w:sz="4" w:space="0" w:color="auto"/>
              <w:left w:val="single" w:sz="4" w:space="0" w:color="auto"/>
              <w:bottom w:val="single" w:sz="4" w:space="0" w:color="auto"/>
              <w:right w:val="single" w:sz="4" w:space="0" w:color="auto"/>
            </w:tcBorders>
          </w:tcPr>
          <w:p w14:paraId="6048A0B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50 to 54</w:t>
            </w:r>
          </w:p>
        </w:tc>
        <w:tc>
          <w:tcPr>
            <w:tcW w:w="992" w:type="dxa"/>
            <w:tcBorders>
              <w:top w:val="single" w:sz="4" w:space="0" w:color="auto"/>
              <w:left w:val="single" w:sz="4" w:space="0" w:color="auto"/>
              <w:bottom w:val="single" w:sz="4" w:space="0" w:color="auto"/>
              <w:right w:val="nil"/>
            </w:tcBorders>
          </w:tcPr>
          <w:p w14:paraId="5D4A2A8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8</w:t>
            </w:r>
          </w:p>
        </w:tc>
        <w:tc>
          <w:tcPr>
            <w:tcW w:w="1985" w:type="dxa"/>
            <w:tcBorders>
              <w:top w:val="nil"/>
              <w:left w:val="single" w:sz="4" w:space="0" w:color="auto"/>
              <w:bottom w:val="nil"/>
              <w:right w:val="nil"/>
            </w:tcBorders>
          </w:tcPr>
          <w:p w14:paraId="014E50A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05D2937" w14:textId="77777777" w:rsidTr="00F214A8">
        <w:tc>
          <w:tcPr>
            <w:tcW w:w="6237" w:type="dxa"/>
            <w:tcBorders>
              <w:top w:val="single" w:sz="4" w:space="0" w:color="auto"/>
              <w:left w:val="single" w:sz="4" w:space="0" w:color="auto"/>
              <w:bottom w:val="single" w:sz="4" w:space="0" w:color="auto"/>
              <w:right w:val="single" w:sz="4" w:space="0" w:color="auto"/>
            </w:tcBorders>
          </w:tcPr>
          <w:p w14:paraId="2E45496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55 to 59</w:t>
            </w:r>
          </w:p>
        </w:tc>
        <w:tc>
          <w:tcPr>
            <w:tcW w:w="992" w:type="dxa"/>
            <w:tcBorders>
              <w:top w:val="single" w:sz="4" w:space="0" w:color="auto"/>
              <w:left w:val="single" w:sz="4" w:space="0" w:color="auto"/>
              <w:bottom w:val="single" w:sz="4" w:space="0" w:color="auto"/>
              <w:right w:val="nil"/>
            </w:tcBorders>
          </w:tcPr>
          <w:p w14:paraId="331D88B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9</w:t>
            </w:r>
          </w:p>
        </w:tc>
        <w:tc>
          <w:tcPr>
            <w:tcW w:w="1985" w:type="dxa"/>
            <w:tcBorders>
              <w:top w:val="nil"/>
              <w:left w:val="single" w:sz="4" w:space="0" w:color="auto"/>
              <w:bottom w:val="nil"/>
              <w:right w:val="nil"/>
            </w:tcBorders>
          </w:tcPr>
          <w:p w14:paraId="0F1193B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8D8E8C8" w14:textId="77777777" w:rsidTr="00F214A8">
        <w:tc>
          <w:tcPr>
            <w:tcW w:w="6237" w:type="dxa"/>
            <w:tcBorders>
              <w:top w:val="single" w:sz="4" w:space="0" w:color="auto"/>
              <w:left w:val="single" w:sz="4" w:space="0" w:color="auto"/>
              <w:bottom w:val="single" w:sz="4" w:space="0" w:color="auto"/>
              <w:right w:val="single" w:sz="4" w:space="0" w:color="auto"/>
            </w:tcBorders>
          </w:tcPr>
          <w:p w14:paraId="0102EEA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60 to 64</w:t>
            </w:r>
          </w:p>
        </w:tc>
        <w:tc>
          <w:tcPr>
            <w:tcW w:w="992" w:type="dxa"/>
            <w:tcBorders>
              <w:top w:val="single" w:sz="4" w:space="0" w:color="auto"/>
              <w:left w:val="single" w:sz="4" w:space="0" w:color="auto"/>
              <w:bottom w:val="single" w:sz="4" w:space="0" w:color="auto"/>
              <w:right w:val="nil"/>
            </w:tcBorders>
          </w:tcPr>
          <w:p w14:paraId="68891E7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10</w:t>
            </w:r>
          </w:p>
        </w:tc>
        <w:tc>
          <w:tcPr>
            <w:tcW w:w="1985" w:type="dxa"/>
            <w:tcBorders>
              <w:top w:val="nil"/>
              <w:left w:val="single" w:sz="4" w:space="0" w:color="auto"/>
              <w:bottom w:val="nil"/>
              <w:right w:val="nil"/>
            </w:tcBorders>
          </w:tcPr>
          <w:p w14:paraId="6F62B57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628BAFF" w14:textId="77777777" w:rsidTr="00F214A8">
        <w:tc>
          <w:tcPr>
            <w:tcW w:w="6237" w:type="dxa"/>
            <w:tcBorders>
              <w:top w:val="single" w:sz="4" w:space="0" w:color="auto"/>
              <w:left w:val="single" w:sz="4" w:space="0" w:color="auto"/>
              <w:bottom w:val="single" w:sz="4" w:space="0" w:color="auto"/>
              <w:right w:val="single" w:sz="4" w:space="0" w:color="auto"/>
            </w:tcBorders>
          </w:tcPr>
          <w:p w14:paraId="7467040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65 to 69</w:t>
            </w:r>
          </w:p>
        </w:tc>
        <w:tc>
          <w:tcPr>
            <w:tcW w:w="992" w:type="dxa"/>
            <w:tcBorders>
              <w:top w:val="single" w:sz="4" w:space="0" w:color="auto"/>
              <w:left w:val="single" w:sz="4" w:space="0" w:color="auto"/>
              <w:bottom w:val="single" w:sz="4" w:space="0" w:color="auto"/>
              <w:right w:val="nil"/>
            </w:tcBorders>
          </w:tcPr>
          <w:p w14:paraId="2F11F29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11</w:t>
            </w:r>
          </w:p>
        </w:tc>
        <w:tc>
          <w:tcPr>
            <w:tcW w:w="1985" w:type="dxa"/>
            <w:tcBorders>
              <w:top w:val="nil"/>
              <w:left w:val="single" w:sz="4" w:space="0" w:color="auto"/>
              <w:bottom w:val="nil"/>
              <w:right w:val="nil"/>
            </w:tcBorders>
          </w:tcPr>
          <w:p w14:paraId="5E95068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8806BB4" w14:textId="77777777" w:rsidTr="00F214A8">
        <w:tc>
          <w:tcPr>
            <w:tcW w:w="6237" w:type="dxa"/>
            <w:tcBorders>
              <w:top w:val="single" w:sz="4" w:space="0" w:color="auto"/>
              <w:left w:val="single" w:sz="4" w:space="0" w:color="auto"/>
              <w:bottom w:val="single" w:sz="4" w:space="0" w:color="auto"/>
              <w:right w:val="single" w:sz="4" w:space="0" w:color="auto"/>
            </w:tcBorders>
          </w:tcPr>
          <w:p w14:paraId="339A7A7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70 to 74</w:t>
            </w:r>
          </w:p>
        </w:tc>
        <w:tc>
          <w:tcPr>
            <w:tcW w:w="992" w:type="dxa"/>
            <w:tcBorders>
              <w:top w:val="single" w:sz="4" w:space="0" w:color="auto"/>
              <w:left w:val="single" w:sz="4" w:space="0" w:color="auto"/>
              <w:bottom w:val="single" w:sz="4" w:space="0" w:color="auto"/>
              <w:right w:val="nil"/>
            </w:tcBorders>
          </w:tcPr>
          <w:p w14:paraId="4858F90D"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12</w:t>
            </w:r>
          </w:p>
        </w:tc>
        <w:tc>
          <w:tcPr>
            <w:tcW w:w="1985" w:type="dxa"/>
            <w:tcBorders>
              <w:top w:val="nil"/>
              <w:left w:val="single" w:sz="4" w:space="0" w:color="auto"/>
              <w:bottom w:val="nil"/>
              <w:right w:val="nil"/>
            </w:tcBorders>
          </w:tcPr>
          <w:p w14:paraId="18574F0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210727B" w14:textId="77777777" w:rsidTr="00F214A8">
        <w:tc>
          <w:tcPr>
            <w:tcW w:w="6237" w:type="dxa"/>
            <w:tcBorders>
              <w:top w:val="single" w:sz="4" w:space="0" w:color="auto"/>
              <w:left w:val="single" w:sz="4" w:space="0" w:color="auto"/>
              <w:bottom w:val="single" w:sz="4" w:space="0" w:color="auto"/>
              <w:right w:val="single" w:sz="4" w:space="0" w:color="auto"/>
            </w:tcBorders>
          </w:tcPr>
          <w:p w14:paraId="21B0CB4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75 to 79</w:t>
            </w:r>
          </w:p>
        </w:tc>
        <w:tc>
          <w:tcPr>
            <w:tcW w:w="992" w:type="dxa"/>
            <w:tcBorders>
              <w:top w:val="single" w:sz="4" w:space="0" w:color="auto"/>
              <w:left w:val="single" w:sz="4" w:space="0" w:color="auto"/>
              <w:bottom w:val="single" w:sz="4" w:space="0" w:color="auto"/>
              <w:right w:val="nil"/>
            </w:tcBorders>
          </w:tcPr>
          <w:p w14:paraId="167267EA"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13</w:t>
            </w:r>
          </w:p>
        </w:tc>
        <w:tc>
          <w:tcPr>
            <w:tcW w:w="1985" w:type="dxa"/>
            <w:tcBorders>
              <w:top w:val="nil"/>
              <w:left w:val="single" w:sz="4" w:space="0" w:color="auto"/>
              <w:bottom w:val="nil"/>
              <w:right w:val="nil"/>
            </w:tcBorders>
          </w:tcPr>
          <w:p w14:paraId="3E0933AE"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6D515DC" w14:textId="77777777" w:rsidTr="00F214A8">
        <w:tc>
          <w:tcPr>
            <w:tcW w:w="6237" w:type="dxa"/>
            <w:tcBorders>
              <w:bottom w:val="single" w:sz="4" w:space="0" w:color="auto"/>
            </w:tcBorders>
          </w:tcPr>
          <w:p w14:paraId="4C048B1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80+</w:t>
            </w:r>
          </w:p>
        </w:tc>
        <w:tc>
          <w:tcPr>
            <w:tcW w:w="992" w:type="dxa"/>
            <w:tcBorders>
              <w:top w:val="single" w:sz="4" w:space="0" w:color="auto"/>
              <w:bottom w:val="single" w:sz="4" w:space="0" w:color="auto"/>
              <w:right w:val="nil"/>
            </w:tcBorders>
          </w:tcPr>
          <w:p w14:paraId="655994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14</w:t>
            </w:r>
          </w:p>
        </w:tc>
        <w:tc>
          <w:tcPr>
            <w:tcW w:w="1985" w:type="dxa"/>
            <w:tcBorders>
              <w:top w:val="nil"/>
              <w:left w:val="single" w:sz="4" w:space="0" w:color="auto"/>
              <w:bottom w:val="nil"/>
              <w:right w:val="nil"/>
            </w:tcBorders>
          </w:tcPr>
          <w:p w14:paraId="389E2A9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5AD71B1F" w14:textId="77777777" w:rsidTr="00F214A8">
        <w:tc>
          <w:tcPr>
            <w:tcW w:w="6237" w:type="dxa"/>
            <w:tcBorders>
              <w:top w:val="single" w:sz="4" w:space="0" w:color="auto"/>
              <w:bottom w:val="single" w:sz="4" w:space="0" w:color="auto"/>
            </w:tcBorders>
          </w:tcPr>
          <w:p w14:paraId="57B4707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Refused</w:t>
            </w:r>
          </w:p>
        </w:tc>
        <w:tc>
          <w:tcPr>
            <w:tcW w:w="992" w:type="dxa"/>
            <w:tcBorders>
              <w:top w:val="single" w:sz="4" w:space="0" w:color="auto"/>
              <w:bottom w:val="single" w:sz="4" w:space="0" w:color="auto"/>
              <w:right w:val="nil"/>
            </w:tcBorders>
          </w:tcPr>
          <w:p w14:paraId="404A588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15</w:t>
            </w:r>
          </w:p>
        </w:tc>
        <w:tc>
          <w:tcPr>
            <w:tcW w:w="1985" w:type="dxa"/>
            <w:tcBorders>
              <w:top w:val="nil"/>
              <w:left w:val="single" w:sz="4" w:space="0" w:color="auto"/>
              <w:bottom w:val="nil"/>
              <w:right w:val="nil"/>
            </w:tcBorders>
          </w:tcPr>
          <w:p w14:paraId="7F32CC5D"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09386089" w14:textId="77777777" w:rsidR="001E0EE1" w:rsidRPr="001E0EE1" w:rsidRDefault="001E0EE1" w:rsidP="001E0EE1">
      <w:pPr>
        <w:spacing w:after="0" w:line="240" w:lineRule="auto"/>
        <w:ind w:left="720" w:hanging="720"/>
        <w:rPr>
          <w:rFonts w:ascii="Tahoma" w:eastAsia="Times New Roman" w:hAnsi="Tahoma" w:cs="Times New Roman"/>
          <w:sz w:val="22"/>
          <w:lang w:val="en-GB"/>
        </w:rPr>
      </w:pPr>
    </w:p>
    <w:p w14:paraId="52DC2D4D" w14:textId="77777777" w:rsidR="001E0EE1" w:rsidRPr="001E0EE1" w:rsidRDefault="001E0EE1" w:rsidP="001E0EE1">
      <w:pPr>
        <w:tabs>
          <w:tab w:val="left" w:pos="709"/>
          <w:tab w:val="left" w:pos="1440"/>
          <w:tab w:val="left" w:pos="1905"/>
        </w:tabs>
        <w:spacing w:after="0" w:line="240" w:lineRule="auto"/>
        <w:ind w:left="709" w:hanging="709"/>
        <w:outlineLvl w:val="0"/>
        <w:rPr>
          <w:rFonts w:ascii="Tahoma" w:eastAsia="Times New Roman" w:hAnsi="Tahoma" w:cs="Times New Roman"/>
          <w:sz w:val="22"/>
          <w:szCs w:val="20"/>
        </w:rPr>
      </w:pPr>
      <w:bookmarkStart w:id="73" w:name="_Toc411596314"/>
      <w:r w:rsidRPr="001E0EE1">
        <w:rPr>
          <w:rFonts w:ascii="Tahoma" w:eastAsia="Times New Roman" w:hAnsi="Tahoma" w:cs="Times New Roman"/>
          <w:sz w:val="22"/>
          <w:szCs w:val="20"/>
        </w:rPr>
        <w:t>Q26</w:t>
      </w:r>
      <w:r w:rsidRPr="001E0EE1">
        <w:rPr>
          <w:rFonts w:ascii="Tahoma" w:eastAsia="Times New Roman" w:hAnsi="Tahoma" w:cs="Times New Roman"/>
          <w:sz w:val="22"/>
          <w:szCs w:val="20"/>
        </w:rPr>
        <w:tab/>
        <w:t>Which ethnic group do you belong to? You can choose more than one group.</w:t>
      </w:r>
      <w:bookmarkEnd w:id="73"/>
    </w:p>
    <w:p w14:paraId="63C2D264" w14:textId="77777777" w:rsidR="001E0EE1" w:rsidRPr="001E0EE1" w:rsidRDefault="001E0EE1" w:rsidP="001E0EE1">
      <w:pPr>
        <w:tabs>
          <w:tab w:val="left" w:pos="709"/>
          <w:tab w:val="left" w:pos="1440"/>
          <w:tab w:val="left" w:pos="1905"/>
        </w:tabs>
        <w:spacing w:after="0" w:line="240" w:lineRule="auto"/>
        <w:ind w:left="709" w:hanging="709"/>
        <w:outlineLvl w:val="0"/>
        <w:rPr>
          <w:rFonts w:ascii="Tahoma" w:eastAsia="Times New Roman" w:hAnsi="Tahoma" w:cs="Times New Roman"/>
          <w:b/>
          <w:sz w:val="22"/>
          <w:szCs w:val="20"/>
        </w:rPr>
      </w:pPr>
      <w:r w:rsidRPr="001E0EE1">
        <w:rPr>
          <w:rFonts w:ascii="Tahoma" w:eastAsia="Times New Roman" w:hAnsi="Tahoma" w:cs="Times New Roman"/>
          <w:b/>
          <w:sz w:val="22"/>
          <w:szCs w:val="20"/>
        </w:rPr>
        <w:tab/>
      </w:r>
      <w:bookmarkStart w:id="74" w:name="_Toc411596315"/>
      <w:r w:rsidRPr="001E0EE1">
        <w:rPr>
          <w:rFonts w:ascii="Tahoma" w:eastAsia="Times New Roman" w:hAnsi="Tahoma" w:cs="Times New Roman"/>
          <w:b/>
          <w:sz w:val="22"/>
          <w:szCs w:val="20"/>
        </w:rPr>
        <w:t>READ OUT. CODE EACH MENTIONED.</w:t>
      </w:r>
      <w:bookmarkEnd w:id="74"/>
      <w:r w:rsidRPr="001E0EE1">
        <w:rPr>
          <w:rFonts w:ascii="Tahoma" w:eastAsia="Times New Roman" w:hAnsi="Tahoma" w:cs="Times New Roman"/>
          <w:b/>
          <w:sz w:val="22"/>
          <w:szCs w:val="20"/>
        </w:rPr>
        <w:tab/>
      </w:r>
    </w:p>
    <w:p w14:paraId="440E23FD" w14:textId="77777777" w:rsidR="001E0EE1" w:rsidRPr="001E0EE1" w:rsidRDefault="001E0EE1" w:rsidP="001E0EE1">
      <w:pPr>
        <w:tabs>
          <w:tab w:val="left" w:pos="709"/>
          <w:tab w:val="left" w:pos="1440"/>
          <w:tab w:val="left" w:pos="1905"/>
        </w:tabs>
        <w:spacing w:after="0" w:line="240" w:lineRule="auto"/>
        <w:ind w:left="709" w:hanging="709"/>
        <w:outlineLvl w:val="0"/>
        <w:rPr>
          <w:rFonts w:ascii="Tahoma" w:eastAsia="Times New Roman" w:hAnsi="Tahoma" w:cs="Times New Roman"/>
          <w:b/>
          <w:sz w:val="22"/>
          <w:szCs w:val="20"/>
        </w:rPr>
      </w:pPr>
      <w:r w:rsidRPr="001E0EE1">
        <w:rPr>
          <w:rFonts w:ascii="Tahoma" w:eastAsia="Times New Roman" w:hAnsi="Tahoma" w:cs="Times New Roman"/>
          <w:b/>
          <w:sz w:val="22"/>
          <w:szCs w:val="20"/>
        </w:rPr>
        <w:tab/>
      </w:r>
      <w:r w:rsidRPr="001E0EE1">
        <w:rPr>
          <w:rFonts w:ascii="Tahoma" w:eastAsia="Times New Roman" w:hAnsi="Tahoma" w:cs="Times New Roman"/>
          <w:b/>
          <w:sz w:val="22"/>
          <w:szCs w:val="20"/>
        </w:rPr>
        <w:tab/>
      </w:r>
      <w:r w:rsidRPr="001E0EE1">
        <w:rPr>
          <w:rFonts w:ascii="Tahoma" w:eastAsia="Times New Roman" w:hAnsi="Tahoma" w:cs="Times New Roman"/>
          <w:b/>
          <w:sz w:val="22"/>
          <w:szCs w:val="20"/>
        </w:rPr>
        <w:tab/>
      </w:r>
      <w:r w:rsidRPr="001E0EE1">
        <w:rPr>
          <w:rFonts w:ascii="Tahoma" w:eastAsia="Times New Roman" w:hAnsi="Tahoma" w:cs="Times New Roman"/>
          <w:b/>
          <w:sz w:val="22"/>
          <w:szCs w:val="20"/>
        </w:rPr>
        <w:tab/>
      </w:r>
      <w:r w:rsidRPr="001E0EE1">
        <w:rPr>
          <w:rFonts w:ascii="Tahoma" w:eastAsia="Times New Roman" w:hAnsi="Tahoma" w:cs="Times New Roman"/>
          <w:b/>
          <w:sz w:val="22"/>
          <w:szCs w:val="20"/>
        </w:rPr>
        <w:tab/>
      </w:r>
      <w:r w:rsidRPr="001E0EE1">
        <w:rPr>
          <w:rFonts w:ascii="Tahoma" w:eastAsia="Times New Roman" w:hAnsi="Tahoma" w:cs="Times New Roman"/>
          <w:b/>
          <w:sz w:val="22"/>
          <w:szCs w:val="20"/>
        </w:rPr>
        <w:tab/>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560"/>
      </w:tblGrid>
      <w:tr w:rsidR="001E0EE1" w:rsidRPr="001E0EE1" w14:paraId="53B8C6A0" w14:textId="77777777" w:rsidTr="00F214A8">
        <w:tc>
          <w:tcPr>
            <w:tcW w:w="6237" w:type="dxa"/>
          </w:tcPr>
          <w:p w14:paraId="6D877CB2" w14:textId="77777777" w:rsidR="001E0EE1" w:rsidRPr="001E0EE1" w:rsidRDefault="001E0EE1" w:rsidP="001E0EE1">
            <w:pPr>
              <w:spacing w:after="0" w:line="240" w:lineRule="auto"/>
              <w:rPr>
                <w:rFonts w:ascii="Tahoma" w:eastAsia="Times New Roman" w:hAnsi="Tahoma" w:cs="Times New Roman"/>
                <w:sz w:val="22"/>
                <w:szCs w:val="20"/>
              </w:rPr>
            </w:pPr>
            <w:smartTag w:uri="urn:schemas-microsoft-com:office:smarttags" w:element="place">
              <w:smartTag w:uri="urn:schemas-microsoft-com:office:smarttags" w:element="country-region">
                <w:r w:rsidRPr="001E0EE1">
                  <w:rPr>
                    <w:rFonts w:ascii="Tahoma" w:eastAsia="Times New Roman" w:hAnsi="Tahoma" w:cs="Times New Roman"/>
                    <w:sz w:val="22"/>
                    <w:szCs w:val="20"/>
                  </w:rPr>
                  <w:t>New Zealand</w:t>
                </w:r>
              </w:smartTag>
            </w:smartTag>
            <w:r w:rsidRPr="001E0EE1">
              <w:rPr>
                <w:rFonts w:ascii="Tahoma" w:eastAsia="Times New Roman" w:hAnsi="Tahoma" w:cs="Times New Roman"/>
                <w:sz w:val="22"/>
                <w:szCs w:val="20"/>
              </w:rPr>
              <w:t xml:space="preserve"> European </w:t>
            </w:r>
          </w:p>
        </w:tc>
        <w:tc>
          <w:tcPr>
            <w:tcW w:w="992" w:type="dxa"/>
            <w:tcBorders>
              <w:right w:val="nil"/>
            </w:tcBorders>
          </w:tcPr>
          <w:p w14:paraId="01C7A610"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w:t>
            </w:r>
          </w:p>
        </w:tc>
        <w:tc>
          <w:tcPr>
            <w:tcW w:w="1560" w:type="dxa"/>
            <w:tcBorders>
              <w:top w:val="nil"/>
              <w:left w:val="single" w:sz="4" w:space="0" w:color="auto"/>
              <w:bottom w:val="nil"/>
              <w:right w:val="nil"/>
            </w:tcBorders>
          </w:tcPr>
          <w:p w14:paraId="633A6EC7"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590D1D46" w14:textId="77777777" w:rsidTr="00F214A8">
        <w:tc>
          <w:tcPr>
            <w:tcW w:w="6237" w:type="dxa"/>
          </w:tcPr>
          <w:p w14:paraId="72A8BC0B"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Maori</w:t>
            </w:r>
          </w:p>
        </w:tc>
        <w:tc>
          <w:tcPr>
            <w:tcW w:w="992" w:type="dxa"/>
            <w:tcBorders>
              <w:right w:val="nil"/>
            </w:tcBorders>
          </w:tcPr>
          <w:p w14:paraId="4E42DC9E"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2</w:t>
            </w:r>
          </w:p>
        </w:tc>
        <w:tc>
          <w:tcPr>
            <w:tcW w:w="1560" w:type="dxa"/>
            <w:tcBorders>
              <w:top w:val="nil"/>
              <w:left w:val="single" w:sz="4" w:space="0" w:color="auto"/>
              <w:bottom w:val="nil"/>
              <w:right w:val="nil"/>
            </w:tcBorders>
          </w:tcPr>
          <w:p w14:paraId="76168584"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054BD60F" w14:textId="77777777" w:rsidTr="00F214A8">
        <w:tc>
          <w:tcPr>
            <w:tcW w:w="6237" w:type="dxa"/>
          </w:tcPr>
          <w:p w14:paraId="6728FE3D"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Samoan</w:t>
            </w:r>
          </w:p>
        </w:tc>
        <w:tc>
          <w:tcPr>
            <w:tcW w:w="992" w:type="dxa"/>
            <w:tcBorders>
              <w:right w:val="nil"/>
            </w:tcBorders>
          </w:tcPr>
          <w:p w14:paraId="2AAE5502"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3</w:t>
            </w:r>
          </w:p>
        </w:tc>
        <w:tc>
          <w:tcPr>
            <w:tcW w:w="1560" w:type="dxa"/>
            <w:tcBorders>
              <w:top w:val="nil"/>
              <w:left w:val="single" w:sz="4" w:space="0" w:color="auto"/>
              <w:bottom w:val="nil"/>
              <w:right w:val="nil"/>
            </w:tcBorders>
          </w:tcPr>
          <w:p w14:paraId="7D000850"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657E0F61" w14:textId="77777777" w:rsidTr="00F214A8">
        <w:tc>
          <w:tcPr>
            <w:tcW w:w="6237" w:type="dxa"/>
          </w:tcPr>
          <w:p w14:paraId="495FADA1" w14:textId="77777777" w:rsidR="001E0EE1" w:rsidRPr="001E0EE1" w:rsidRDefault="001E0EE1" w:rsidP="001E0EE1">
            <w:pPr>
              <w:spacing w:after="0" w:line="240" w:lineRule="auto"/>
              <w:rPr>
                <w:rFonts w:ascii="Tahoma" w:eastAsia="Times New Roman" w:hAnsi="Tahoma" w:cs="Times New Roman"/>
                <w:sz w:val="22"/>
                <w:szCs w:val="20"/>
              </w:rPr>
            </w:pPr>
            <w:smartTag w:uri="urn:schemas-microsoft-com:office:smarttags" w:element="place">
              <w:smartTag w:uri="urn:schemas-microsoft-com:office:smarttags" w:element="PlaceName">
                <w:r w:rsidRPr="001E0EE1">
                  <w:rPr>
                    <w:rFonts w:ascii="Tahoma" w:eastAsia="Times New Roman" w:hAnsi="Tahoma" w:cs="Times New Roman"/>
                    <w:sz w:val="22"/>
                    <w:szCs w:val="20"/>
                  </w:rPr>
                  <w:t>Cook</w:t>
                </w:r>
              </w:smartTag>
              <w:r w:rsidRPr="001E0EE1">
                <w:rPr>
                  <w:rFonts w:ascii="Tahoma" w:eastAsia="Times New Roman" w:hAnsi="Tahoma" w:cs="Times New Roman"/>
                  <w:sz w:val="22"/>
                  <w:szCs w:val="20"/>
                </w:rPr>
                <w:t xml:space="preserve"> </w:t>
              </w:r>
              <w:smartTag w:uri="urn:schemas-microsoft-com:office:smarttags" w:element="PlaceType">
                <w:r w:rsidRPr="001E0EE1">
                  <w:rPr>
                    <w:rFonts w:ascii="Tahoma" w:eastAsia="Times New Roman" w:hAnsi="Tahoma" w:cs="Times New Roman"/>
                    <w:sz w:val="22"/>
                    <w:szCs w:val="20"/>
                  </w:rPr>
                  <w:t>Island</w:t>
                </w:r>
              </w:smartTag>
            </w:smartTag>
            <w:r w:rsidRPr="001E0EE1">
              <w:rPr>
                <w:rFonts w:ascii="Tahoma" w:eastAsia="Times New Roman" w:hAnsi="Tahoma" w:cs="Times New Roman"/>
                <w:sz w:val="22"/>
                <w:szCs w:val="20"/>
              </w:rPr>
              <w:t xml:space="preserve"> Maori</w:t>
            </w:r>
          </w:p>
        </w:tc>
        <w:tc>
          <w:tcPr>
            <w:tcW w:w="992" w:type="dxa"/>
            <w:tcBorders>
              <w:right w:val="nil"/>
            </w:tcBorders>
          </w:tcPr>
          <w:p w14:paraId="7694CB7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4</w:t>
            </w:r>
          </w:p>
        </w:tc>
        <w:tc>
          <w:tcPr>
            <w:tcW w:w="1560" w:type="dxa"/>
            <w:tcBorders>
              <w:top w:val="nil"/>
              <w:left w:val="single" w:sz="4" w:space="0" w:color="auto"/>
              <w:bottom w:val="nil"/>
              <w:right w:val="nil"/>
            </w:tcBorders>
          </w:tcPr>
          <w:p w14:paraId="454E3CC4"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71D1F2BF" w14:textId="77777777" w:rsidTr="00F214A8">
        <w:tc>
          <w:tcPr>
            <w:tcW w:w="6237" w:type="dxa"/>
          </w:tcPr>
          <w:p w14:paraId="3020F6D2"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Tongan</w:t>
            </w:r>
          </w:p>
        </w:tc>
        <w:tc>
          <w:tcPr>
            <w:tcW w:w="992" w:type="dxa"/>
            <w:tcBorders>
              <w:right w:val="nil"/>
            </w:tcBorders>
          </w:tcPr>
          <w:p w14:paraId="7BA9B66B"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5</w:t>
            </w:r>
          </w:p>
        </w:tc>
        <w:tc>
          <w:tcPr>
            <w:tcW w:w="1560" w:type="dxa"/>
            <w:tcBorders>
              <w:top w:val="nil"/>
              <w:left w:val="single" w:sz="4" w:space="0" w:color="auto"/>
              <w:bottom w:val="nil"/>
              <w:right w:val="nil"/>
            </w:tcBorders>
          </w:tcPr>
          <w:p w14:paraId="38C828CC"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38429AF6" w14:textId="77777777" w:rsidTr="00F214A8">
        <w:tc>
          <w:tcPr>
            <w:tcW w:w="6237" w:type="dxa"/>
          </w:tcPr>
          <w:p w14:paraId="1E5A850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Niuean</w:t>
            </w:r>
          </w:p>
        </w:tc>
        <w:tc>
          <w:tcPr>
            <w:tcW w:w="992" w:type="dxa"/>
            <w:tcBorders>
              <w:right w:val="nil"/>
            </w:tcBorders>
          </w:tcPr>
          <w:p w14:paraId="11ADDF92"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6</w:t>
            </w:r>
          </w:p>
        </w:tc>
        <w:tc>
          <w:tcPr>
            <w:tcW w:w="1560" w:type="dxa"/>
            <w:tcBorders>
              <w:top w:val="nil"/>
              <w:left w:val="single" w:sz="4" w:space="0" w:color="auto"/>
              <w:bottom w:val="nil"/>
              <w:right w:val="nil"/>
            </w:tcBorders>
          </w:tcPr>
          <w:p w14:paraId="566693D8"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55C33BA9" w14:textId="77777777" w:rsidTr="00F214A8">
        <w:tc>
          <w:tcPr>
            <w:tcW w:w="6237" w:type="dxa"/>
          </w:tcPr>
          <w:p w14:paraId="6E3FB2D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Chinese</w:t>
            </w:r>
          </w:p>
        </w:tc>
        <w:tc>
          <w:tcPr>
            <w:tcW w:w="992" w:type="dxa"/>
            <w:tcBorders>
              <w:right w:val="nil"/>
            </w:tcBorders>
          </w:tcPr>
          <w:p w14:paraId="1CBDF73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7</w:t>
            </w:r>
          </w:p>
        </w:tc>
        <w:tc>
          <w:tcPr>
            <w:tcW w:w="1560" w:type="dxa"/>
            <w:tcBorders>
              <w:top w:val="nil"/>
              <w:left w:val="single" w:sz="4" w:space="0" w:color="auto"/>
              <w:bottom w:val="nil"/>
              <w:right w:val="nil"/>
            </w:tcBorders>
          </w:tcPr>
          <w:p w14:paraId="3EC2E475"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3D2CCFBE" w14:textId="77777777" w:rsidTr="00F214A8">
        <w:tc>
          <w:tcPr>
            <w:tcW w:w="6237" w:type="dxa"/>
          </w:tcPr>
          <w:p w14:paraId="3DD4B67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Indian</w:t>
            </w:r>
          </w:p>
        </w:tc>
        <w:tc>
          <w:tcPr>
            <w:tcW w:w="992" w:type="dxa"/>
            <w:tcBorders>
              <w:right w:val="nil"/>
            </w:tcBorders>
          </w:tcPr>
          <w:p w14:paraId="24688E3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8</w:t>
            </w:r>
          </w:p>
        </w:tc>
        <w:tc>
          <w:tcPr>
            <w:tcW w:w="1560" w:type="dxa"/>
            <w:tcBorders>
              <w:top w:val="nil"/>
              <w:left w:val="single" w:sz="4" w:space="0" w:color="auto"/>
              <w:bottom w:val="nil"/>
              <w:right w:val="nil"/>
            </w:tcBorders>
          </w:tcPr>
          <w:p w14:paraId="5A2449B7"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6205ED6A" w14:textId="77777777" w:rsidTr="00F214A8">
        <w:tc>
          <w:tcPr>
            <w:tcW w:w="6237" w:type="dxa"/>
          </w:tcPr>
          <w:p w14:paraId="7B2A72D4"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Filipino</w:t>
            </w:r>
          </w:p>
        </w:tc>
        <w:tc>
          <w:tcPr>
            <w:tcW w:w="992" w:type="dxa"/>
            <w:tcBorders>
              <w:right w:val="nil"/>
            </w:tcBorders>
          </w:tcPr>
          <w:p w14:paraId="268421C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18</w:t>
            </w:r>
          </w:p>
        </w:tc>
        <w:tc>
          <w:tcPr>
            <w:tcW w:w="1560" w:type="dxa"/>
            <w:tcBorders>
              <w:top w:val="nil"/>
              <w:left w:val="single" w:sz="4" w:space="0" w:color="auto"/>
              <w:bottom w:val="nil"/>
              <w:right w:val="nil"/>
            </w:tcBorders>
          </w:tcPr>
          <w:p w14:paraId="3611C02A"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6DAEC910" w14:textId="77777777" w:rsidTr="00F214A8">
        <w:tc>
          <w:tcPr>
            <w:tcW w:w="6237" w:type="dxa"/>
          </w:tcPr>
          <w:p w14:paraId="1871D367"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Korean</w:t>
            </w:r>
          </w:p>
        </w:tc>
        <w:tc>
          <w:tcPr>
            <w:tcW w:w="992" w:type="dxa"/>
            <w:tcBorders>
              <w:right w:val="nil"/>
            </w:tcBorders>
          </w:tcPr>
          <w:p w14:paraId="61C7CC5D"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22</w:t>
            </w:r>
          </w:p>
        </w:tc>
        <w:tc>
          <w:tcPr>
            <w:tcW w:w="1560" w:type="dxa"/>
            <w:tcBorders>
              <w:top w:val="nil"/>
              <w:left w:val="single" w:sz="4" w:space="0" w:color="auto"/>
              <w:bottom w:val="nil"/>
              <w:right w:val="nil"/>
            </w:tcBorders>
          </w:tcPr>
          <w:p w14:paraId="48F80398"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384BFE99" w14:textId="77777777" w:rsidTr="00F214A8">
        <w:tc>
          <w:tcPr>
            <w:tcW w:w="6237" w:type="dxa"/>
          </w:tcPr>
          <w:p w14:paraId="65646BC3"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Japanese</w:t>
            </w:r>
          </w:p>
        </w:tc>
        <w:tc>
          <w:tcPr>
            <w:tcW w:w="992" w:type="dxa"/>
            <w:tcBorders>
              <w:right w:val="nil"/>
            </w:tcBorders>
          </w:tcPr>
          <w:p w14:paraId="588708E8"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23</w:t>
            </w:r>
          </w:p>
        </w:tc>
        <w:tc>
          <w:tcPr>
            <w:tcW w:w="1560" w:type="dxa"/>
            <w:tcBorders>
              <w:top w:val="nil"/>
              <w:left w:val="single" w:sz="4" w:space="0" w:color="auto"/>
              <w:bottom w:val="nil"/>
              <w:right w:val="nil"/>
            </w:tcBorders>
          </w:tcPr>
          <w:p w14:paraId="4F6D89CB"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37E4B21F" w14:textId="77777777" w:rsidTr="00F214A8">
        <w:tc>
          <w:tcPr>
            <w:tcW w:w="6237" w:type="dxa"/>
          </w:tcPr>
          <w:p w14:paraId="567302DB"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Sri Lankan</w:t>
            </w:r>
          </w:p>
        </w:tc>
        <w:tc>
          <w:tcPr>
            <w:tcW w:w="992" w:type="dxa"/>
            <w:tcBorders>
              <w:right w:val="nil"/>
            </w:tcBorders>
          </w:tcPr>
          <w:p w14:paraId="15416C2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19</w:t>
            </w:r>
          </w:p>
        </w:tc>
        <w:tc>
          <w:tcPr>
            <w:tcW w:w="1560" w:type="dxa"/>
            <w:tcBorders>
              <w:top w:val="nil"/>
              <w:left w:val="single" w:sz="4" w:space="0" w:color="auto"/>
              <w:bottom w:val="nil"/>
              <w:right w:val="nil"/>
            </w:tcBorders>
          </w:tcPr>
          <w:p w14:paraId="09DE8017"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1CE25D1C" w14:textId="77777777" w:rsidTr="00F214A8">
        <w:tc>
          <w:tcPr>
            <w:tcW w:w="6237" w:type="dxa"/>
          </w:tcPr>
          <w:p w14:paraId="5B9218D7"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Cambodian</w:t>
            </w:r>
          </w:p>
        </w:tc>
        <w:tc>
          <w:tcPr>
            <w:tcW w:w="992" w:type="dxa"/>
            <w:tcBorders>
              <w:right w:val="nil"/>
            </w:tcBorders>
          </w:tcPr>
          <w:p w14:paraId="0ECFD82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24</w:t>
            </w:r>
          </w:p>
        </w:tc>
        <w:tc>
          <w:tcPr>
            <w:tcW w:w="1560" w:type="dxa"/>
            <w:tcBorders>
              <w:top w:val="nil"/>
              <w:left w:val="single" w:sz="4" w:space="0" w:color="auto"/>
              <w:bottom w:val="nil"/>
              <w:right w:val="nil"/>
            </w:tcBorders>
          </w:tcPr>
          <w:p w14:paraId="56A54203"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0E52FE3B" w14:textId="77777777" w:rsidTr="00F214A8">
        <w:tc>
          <w:tcPr>
            <w:tcW w:w="6237" w:type="dxa"/>
          </w:tcPr>
          <w:p w14:paraId="331AC3DA"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Vietnamese</w:t>
            </w:r>
          </w:p>
        </w:tc>
        <w:tc>
          <w:tcPr>
            <w:tcW w:w="992" w:type="dxa"/>
            <w:tcBorders>
              <w:right w:val="nil"/>
            </w:tcBorders>
          </w:tcPr>
          <w:p w14:paraId="24D86361"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25</w:t>
            </w:r>
          </w:p>
        </w:tc>
        <w:tc>
          <w:tcPr>
            <w:tcW w:w="1560" w:type="dxa"/>
            <w:tcBorders>
              <w:top w:val="nil"/>
              <w:left w:val="single" w:sz="4" w:space="0" w:color="auto"/>
              <w:bottom w:val="nil"/>
              <w:right w:val="nil"/>
            </w:tcBorders>
          </w:tcPr>
          <w:p w14:paraId="1C694A45"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2A59E443" w14:textId="77777777" w:rsidTr="00F214A8">
        <w:tc>
          <w:tcPr>
            <w:tcW w:w="6237" w:type="dxa"/>
            <w:tcBorders>
              <w:bottom w:val="single" w:sz="4" w:space="0" w:color="auto"/>
            </w:tcBorders>
          </w:tcPr>
          <w:p w14:paraId="20EFC3A6"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 xml:space="preserve">Other </w:t>
            </w:r>
            <w:smartTag w:uri="urn:schemas-microsoft-com:office:smarttags" w:element="place">
              <w:smartTag w:uri="urn:schemas-microsoft-com:office:smarttags" w:element="PlaceName">
                <w:r w:rsidRPr="001E0EE1">
                  <w:rPr>
                    <w:rFonts w:ascii="Tahoma" w:eastAsia="Times New Roman" w:hAnsi="Tahoma" w:cs="Times New Roman"/>
                    <w:sz w:val="22"/>
                    <w:szCs w:val="20"/>
                  </w:rPr>
                  <w:t>Pacific</w:t>
                </w:r>
              </w:smartTag>
              <w:r w:rsidRPr="001E0EE1">
                <w:rPr>
                  <w:rFonts w:ascii="Tahoma" w:eastAsia="Times New Roman" w:hAnsi="Tahoma" w:cs="Times New Roman"/>
                  <w:sz w:val="22"/>
                  <w:szCs w:val="20"/>
                </w:rPr>
                <w:t xml:space="preserve"> </w:t>
              </w:r>
              <w:smartTag w:uri="urn:schemas-microsoft-com:office:smarttags" w:element="PlaceType">
                <w:r w:rsidRPr="001E0EE1">
                  <w:rPr>
                    <w:rFonts w:ascii="Tahoma" w:eastAsia="Times New Roman" w:hAnsi="Tahoma" w:cs="Times New Roman"/>
                    <w:sz w:val="22"/>
                    <w:szCs w:val="20"/>
                  </w:rPr>
                  <w:t>Island</w:t>
                </w:r>
              </w:smartTag>
            </w:smartTag>
            <w:r w:rsidRPr="001E0EE1">
              <w:rPr>
                <w:rFonts w:ascii="Tahoma" w:eastAsia="Times New Roman" w:hAnsi="Tahoma" w:cs="Times New Roman"/>
                <w:sz w:val="22"/>
                <w:szCs w:val="20"/>
              </w:rPr>
              <w:t xml:space="preserve"> ethnic group (specify)</w:t>
            </w:r>
          </w:p>
        </w:tc>
        <w:tc>
          <w:tcPr>
            <w:tcW w:w="992" w:type="dxa"/>
            <w:tcBorders>
              <w:bottom w:val="single" w:sz="4" w:space="0" w:color="auto"/>
              <w:right w:val="nil"/>
            </w:tcBorders>
          </w:tcPr>
          <w:p w14:paraId="2931833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09</w:t>
            </w:r>
          </w:p>
        </w:tc>
        <w:tc>
          <w:tcPr>
            <w:tcW w:w="1560" w:type="dxa"/>
            <w:tcBorders>
              <w:top w:val="nil"/>
              <w:left w:val="single" w:sz="4" w:space="0" w:color="auto"/>
              <w:bottom w:val="nil"/>
              <w:right w:val="nil"/>
            </w:tcBorders>
          </w:tcPr>
          <w:p w14:paraId="6B83622A" w14:textId="77777777" w:rsidR="001E0EE1" w:rsidRPr="001E0EE1" w:rsidRDefault="001E0EE1" w:rsidP="001E0EE1">
            <w:pPr>
              <w:spacing w:after="0" w:line="240" w:lineRule="auto"/>
              <w:rPr>
                <w:rFonts w:ascii="Tahoma" w:eastAsia="Times New Roman" w:hAnsi="Tahoma" w:cs="Times New Roman"/>
                <w:b/>
                <w:sz w:val="22"/>
                <w:szCs w:val="20"/>
              </w:rPr>
            </w:pPr>
          </w:p>
        </w:tc>
      </w:tr>
      <w:tr w:rsidR="001E0EE1" w:rsidRPr="001E0EE1" w14:paraId="7209F854" w14:textId="77777777" w:rsidTr="00F214A8">
        <w:tc>
          <w:tcPr>
            <w:tcW w:w="6237" w:type="dxa"/>
            <w:tcBorders>
              <w:bottom w:val="single" w:sz="4" w:space="0" w:color="auto"/>
            </w:tcBorders>
          </w:tcPr>
          <w:p w14:paraId="5596B3AF"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Other Asian ethnic group (specify), or</w:t>
            </w:r>
          </w:p>
        </w:tc>
        <w:tc>
          <w:tcPr>
            <w:tcW w:w="992" w:type="dxa"/>
            <w:tcBorders>
              <w:bottom w:val="single" w:sz="4" w:space="0" w:color="auto"/>
              <w:right w:val="nil"/>
            </w:tcBorders>
          </w:tcPr>
          <w:p w14:paraId="1178162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10</w:t>
            </w:r>
          </w:p>
        </w:tc>
        <w:tc>
          <w:tcPr>
            <w:tcW w:w="1560" w:type="dxa"/>
            <w:tcBorders>
              <w:top w:val="nil"/>
              <w:left w:val="single" w:sz="4" w:space="0" w:color="auto"/>
              <w:bottom w:val="nil"/>
              <w:right w:val="nil"/>
            </w:tcBorders>
          </w:tcPr>
          <w:p w14:paraId="46F64D8D" w14:textId="77777777" w:rsidR="001E0EE1" w:rsidRPr="001E0EE1" w:rsidRDefault="001E0EE1" w:rsidP="001E0EE1">
            <w:pPr>
              <w:spacing w:after="0" w:line="240" w:lineRule="auto"/>
              <w:rPr>
                <w:rFonts w:ascii="Tahoma" w:eastAsia="Times New Roman" w:hAnsi="Tahoma" w:cs="Times New Roman"/>
                <w:b/>
                <w:sz w:val="22"/>
                <w:szCs w:val="20"/>
              </w:rPr>
            </w:pPr>
          </w:p>
        </w:tc>
      </w:tr>
      <w:tr w:rsidR="001E0EE1" w:rsidRPr="001E0EE1" w14:paraId="2DBD5DAF" w14:textId="77777777" w:rsidTr="00F214A8">
        <w:tc>
          <w:tcPr>
            <w:tcW w:w="6237" w:type="dxa"/>
            <w:tcBorders>
              <w:bottom w:val="single" w:sz="4" w:space="0" w:color="auto"/>
            </w:tcBorders>
          </w:tcPr>
          <w:p w14:paraId="0388B41E"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Other ethnic group (specify)</w:t>
            </w:r>
          </w:p>
        </w:tc>
        <w:tc>
          <w:tcPr>
            <w:tcW w:w="992" w:type="dxa"/>
            <w:tcBorders>
              <w:bottom w:val="single" w:sz="4" w:space="0" w:color="auto"/>
              <w:right w:val="nil"/>
            </w:tcBorders>
          </w:tcPr>
          <w:p w14:paraId="2E729148"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11</w:t>
            </w:r>
          </w:p>
        </w:tc>
        <w:tc>
          <w:tcPr>
            <w:tcW w:w="1560" w:type="dxa"/>
            <w:tcBorders>
              <w:top w:val="nil"/>
              <w:left w:val="single" w:sz="4" w:space="0" w:color="auto"/>
              <w:bottom w:val="nil"/>
              <w:right w:val="nil"/>
            </w:tcBorders>
          </w:tcPr>
          <w:p w14:paraId="7C3C3B56" w14:textId="77777777" w:rsidR="001E0EE1" w:rsidRPr="001E0EE1" w:rsidRDefault="001E0EE1" w:rsidP="001E0EE1">
            <w:pPr>
              <w:spacing w:after="0" w:line="240" w:lineRule="auto"/>
              <w:rPr>
                <w:rFonts w:ascii="Tahoma" w:eastAsia="Times New Roman" w:hAnsi="Tahoma" w:cs="Times New Roman"/>
                <w:b/>
                <w:sz w:val="22"/>
                <w:szCs w:val="20"/>
              </w:rPr>
            </w:pPr>
          </w:p>
        </w:tc>
      </w:tr>
      <w:tr w:rsidR="001E0EE1" w:rsidRPr="001E0EE1" w14:paraId="40DAFD52" w14:textId="77777777" w:rsidTr="00F214A8">
        <w:tc>
          <w:tcPr>
            <w:tcW w:w="6237" w:type="dxa"/>
          </w:tcPr>
          <w:p w14:paraId="54BFDDC3"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b/>
                <w:sz w:val="22"/>
                <w:szCs w:val="20"/>
              </w:rPr>
              <w:t>SINGLE CODE / DO NOT READ</w:t>
            </w:r>
            <w:r w:rsidRPr="001E0EE1">
              <w:rPr>
                <w:rFonts w:ascii="Tahoma" w:eastAsia="Times New Roman" w:hAnsi="Tahoma" w:cs="Times New Roman"/>
                <w:sz w:val="22"/>
                <w:szCs w:val="20"/>
              </w:rPr>
              <w:t xml:space="preserve"> Don’t know</w:t>
            </w:r>
          </w:p>
        </w:tc>
        <w:tc>
          <w:tcPr>
            <w:tcW w:w="992" w:type="dxa"/>
            <w:tcBorders>
              <w:right w:val="nil"/>
            </w:tcBorders>
          </w:tcPr>
          <w:p w14:paraId="5FAB5DDA"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12</w:t>
            </w:r>
          </w:p>
        </w:tc>
        <w:tc>
          <w:tcPr>
            <w:tcW w:w="1560" w:type="dxa"/>
            <w:tcBorders>
              <w:top w:val="nil"/>
              <w:left w:val="single" w:sz="4" w:space="0" w:color="auto"/>
              <w:bottom w:val="nil"/>
              <w:right w:val="nil"/>
            </w:tcBorders>
          </w:tcPr>
          <w:p w14:paraId="4C3C5022" w14:textId="77777777" w:rsidR="001E0EE1" w:rsidRPr="001E0EE1" w:rsidRDefault="001E0EE1" w:rsidP="001E0EE1">
            <w:pPr>
              <w:spacing w:after="0" w:line="240" w:lineRule="auto"/>
              <w:rPr>
                <w:rFonts w:ascii="Tahoma" w:eastAsia="Times New Roman" w:hAnsi="Tahoma" w:cs="Times New Roman"/>
                <w:sz w:val="22"/>
                <w:szCs w:val="20"/>
              </w:rPr>
            </w:pPr>
          </w:p>
        </w:tc>
      </w:tr>
      <w:tr w:rsidR="001E0EE1" w:rsidRPr="001E0EE1" w14:paraId="78CC20B7" w14:textId="77777777" w:rsidTr="00F214A8">
        <w:tc>
          <w:tcPr>
            <w:tcW w:w="6237" w:type="dxa"/>
          </w:tcPr>
          <w:p w14:paraId="2C350BE1"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b/>
                <w:sz w:val="22"/>
                <w:szCs w:val="20"/>
              </w:rPr>
              <w:t>SINGLE CODE / DO NOT READ</w:t>
            </w:r>
            <w:r w:rsidRPr="001E0EE1">
              <w:rPr>
                <w:rFonts w:ascii="Tahoma" w:eastAsia="Times New Roman" w:hAnsi="Tahoma" w:cs="Times New Roman"/>
                <w:sz w:val="22"/>
                <w:szCs w:val="20"/>
              </w:rPr>
              <w:t xml:space="preserve"> Refused</w:t>
            </w:r>
          </w:p>
        </w:tc>
        <w:tc>
          <w:tcPr>
            <w:tcW w:w="992" w:type="dxa"/>
            <w:tcBorders>
              <w:right w:val="nil"/>
            </w:tcBorders>
          </w:tcPr>
          <w:p w14:paraId="0A158F75" w14:textId="77777777" w:rsidR="001E0EE1" w:rsidRPr="001E0EE1" w:rsidRDefault="001E0EE1" w:rsidP="001E0EE1">
            <w:pPr>
              <w:spacing w:after="0" w:line="240" w:lineRule="auto"/>
              <w:rPr>
                <w:rFonts w:ascii="Tahoma" w:eastAsia="Times New Roman" w:hAnsi="Tahoma" w:cs="Times New Roman"/>
                <w:sz w:val="22"/>
                <w:szCs w:val="20"/>
              </w:rPr>
            </w:pPr>
            <w:r w:rsidRPr="001E0EE1">
              <w:rPr>
                <w:rFonts w:ascii="Tahoma" w:eastAsia="Times New Roman" w:hAnsi="Tahoma" w:cs="Times New Roman"/>
                <w:sz w:val="22"/>
                <w:szCs w:val="20"/>
              </w:rPr>
              <w:t>13</w:t>
            </w:r>
          </w:p>
        </w:tc>
        <w:tc>
          <w:tcPr>
            <w:tcW w:w="1560" w:type="dxa"/>
            <w:tcBorders>
              <w:top w:val="nil"/>
              <w:left w:val="single" w:sz="4" w:space="0" w:color="auto"/>
              <w:bottom w:val="nil"/>
              <w:right w:val="nil"/>
            </w:tcBorders>
          </w:tcPr>
          <w:p w14:paraId="782D3160" w14:textId="77777777" w:rsidR="001E0EE1" w:rsidRPr="001E0EE1" w:rsidRDefault="001E0EE1" w:rsidP="001E0EE1">
            <w:pPr>
              <w:spacing w:after="0" w:line="240" w:lineRule="auto"/>
              <w:rPr>
                <w:rFonts w:ascii="Tahoma" w:eastAsia="Times New Roman" w:hAnsi="Tahoma" w:cs="Times New Roman"/>
                <w:sz w:val="22"/>
                <w:szCs w:val="20"/>
              </w:rPr>
            </w:pPr>
          </w:p>
        </w:tc>
      </w:tr>
    </w:tbl>
    <w:p w14:paraId="3728897B" w14:textId="77777777" w:rsidR="001E0EE1" w:rsidRPr="001E0EE1" w:rsidRDefault="001E0EE1" w:rsidP="001E0EE1">
      <w:pPr>
        <w:spacing w:after="0" w:line="240" w:lineRule="auto"/>
        <w:ind w:left="720" w:hanging="720"/>
        <w:rPr>
          <w:rFonts w:ascii="Tahoma" w:eastAsia="Times New Roman" w:hAnsi="Tahoma" w:cs="Times New Roman"/>
          <w:sz w:val="22"/>
          <w:lang w:val="en-GB"/>
        </w:rPr>
      </w:pPr>
      <w:r w:rsidRPr="001E0EE1">
        <w:rPr>
          <w:rFonts w:ascii="Tahoma" w:eastAsia="Times New Roman" w:hAnsi="Tahoma" w:cs="Times New Roman"/>
          <w:sz w:val="22"/>
          <w:lang w:val="en-GB"/>
        </w:rPr>
        <w:lastRenderedPageBreak/>
        <w:t>Q27</w:t>
      </w:r>
      <w:r w:rsidRPr="001E0EE1">
        <w:rPr>
          <w:rFonts w:ascii="Tahoma" w:eastAsia="Times New Roman" w:hAnsi="Tahoma" w:cs="Times New Roman"/>
          <w:sz w:val="22"/>
          <w:lang w:val="en-GB"/>
        </w:rPr>
        <w:tab/>
        <w:t xml:space="preserve">And which of the following best describes your total annual household income from all sources, including returns from investments, before tax? </w:t>
      </w:r>
      <w:r w:rsidRPr="001E0EE1">
        <w:rPr>
          <w:rFonts w:ascii="Tahoma" w:eastAsia="Times New Roman" w:hAnsi="Tahoma" w:cs="Times New Roman"/>
          <w:b/>
          <w:sz w:val="22"/>
          <w:lang w:val="en-GB"/>
        </w:rPr>
        <w:t>IF NECESSARY:</w:t>
      </w:r>
      <w:r w:rsidRPr="001E0EE1">
        <w:rPr>
          <w:rFonts w:ascii="Tahoma" w:eastAsia="Times New Roman" w:hAnsi="Tahoma" w:cs="Times New Roman"/>
          <w:sz w:val="22"/>
          <w:lang w:val="en-GB"/>
        </w:rPr>
        <w:t xml:space="preserve"> Before tax is gross.</w:t>
      </w:r>
    </w:p>
    <w:p w14:paraId="292F129F" w14:textId="77777777" w:rsidR="001E0EE1" w:rsidRPr="001E0EE1" w:rsidRDefault="001E0EE1" w:rsidP="001E0EE1">
      <w:pPr>
        <w:spacing w:after="0" w:line="240" w:lineRule="auto"/>
        <w:ind w:left="720"/>
        <w:rPr>
          <w:rFonts w:ascii="Tahoma" w:eastAsia="Times New Roman" w:hAnsi="Tahoma" w:cs="Times New Roman"/>
          <w:b/>
          <w:sz w:val="22"/>
          <w:lang w:val="en-GB"/>
        </w:rPr>
      </w:pPr>
      <w:r w:rsidRPr="001E0EE1">
        <w:rPr>
          <w:rFonts w:ascii="Tahoma" w:eastAsia="Times New Roman" w:hAnsi="Tahoma" w:cs="Times New Roman"/>
          <w:b/>
          <w:sz w:val="22"/>
          <w:lang w:val="en-GB"/>
        </w:rPr>
        <w:t>READ OUT. CODE ONE ONLY.</w:t>
      </w:r>
    </w:p>
    <w:p w14:paraId="0DEA1690" w14:textId="77777777" w:rsidR="001E0EE1" w:rsidRPr="001E0EE1" w:rsidRDefault="001E0EE1" w:rsidP="001E0EE1">
      <w:pPr>
        <w:spacing w:after="0" w:line="240" w:lineRule="auto"/>
        <w:ind w:left="720"/>
        <w:rPr>
          <w:rFonts w:ascii="Tahoma" w:eastAsia="Times New Roman" w:hAnsi="Tahoma" w:cs="Times New Roman"/>
          <w:b/>
          <w:sz w:val="22"/>
          <w:lang w:val="en-G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992"/>
        <w:gridCol w:w="1985"/>
      </w:tblGrid>
      <w:tr w:rsidR="001E0EE1" w:rsidRPr="001E0EE1" w14:paraId="7E17A7B2" w14:textId="77777777" w:rsidTr="00F214A8">
        <w:tc>
          <w:tcPr>
            <w:tcW w:w="6237" w:type="dxa"/>
            <w:tcBorders>
              <w:bottom w:val="single" w:sz="4" w:space="0" w:color="auto"/>
            </w:tcBorders>
          </w:tcPr>
          <w:p w14:paraId="687039A6"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$20,000 or less</w:t>
            </w:r>
          </w:p>
        </w:tc>
        <w:tc>
          <w:tcPr>
            <w:tcW w:w="992" w:type="dxa"/>
            <w:tcBorders>
              <w:top w:val="single" w:sz="4" w:space="0" w:color="auto"/>
              <w:bottom w:val="single" w:sz="4" w:space="0" w:color="auto"/>
              <w:right w:val="nil"/>
            </w:tcBorders>
          </w:tcPr>
          <w:p w14:paraId="34607D0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w:t>
            </w:r>
          </w:p>
        </w:tc>
        <w:tc>
          <w:tcPr>
            <w:tcW w:w="1985" w:type="dxa"/>
            <w:tcBorders>
              <w:top w:val="nil"/>
              <w:left w:val="single" w:sz="4" w:space="0" w:color="auto"/>
              <w:bottom w:val="nil"/>
              <w:right w:val="nil"/>
            </w:tcBorders>
          </w:tcPr>
          <w:p w14:paraId="74A8782F"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4A5B99A" w14:textId="77777777" w:rsidTr="00F214A8">
        <w:tc>
          <w:tcPr>
            <w:tcW w:w="6237" w:type="dxa"/>
            <w:tcBorders>
              <w:top w:val="single" w:sz="4" w:space="0" w:color="auto"/>
              <w:bottom w:val="single" w:sz="4" w:space="0" w:color="auto"/>
            </w:tcBorders>
          </w:tcPr>
          <w:p w14:paraId="6C8944F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$20,000 up to $30,000</w:t>
            </w:r>
          </w:p>
        </w:tc>
        <w:tc>
          <w:tcPr>
            <w:tcW w:w="992" w:type="dxa"/>
            <w:tcBorders>
              <w:top w:val="single" w:sz="4" w:space="0" w:color="auto"/>
              <w:bottom w:val="single" w:sz="4" w:space="0" w:color="auto"/>
              <w:right w:val="nil"/>
            </w:tcBorders>
          </w:tcPr>
          <w:p w14:paraId="692851FC"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2</w:t>
            </w:r>
          </w:p>
        </w:tc>
        <w:tc>
          <w:tcPr>
            <w:tcW w:w="1985" w:type="dxa"/>
            <w:tcBorders>
              <w:top w:val="nil"/>
              <w:left w:val="single" w:sz="4" w:space="0" w:color="auto"/>
              <w:bottom w:val="nil"/>
              <w:right w:val="nil"/>
            </w:tcBorders>
          </w:tcPr>
          <w:p w14:paraId="4ADE13AD"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005EAF0F" w14:textId="77777777" w:rsidTr="00F214A8">
        <w:tc>
          <w:tcPr>
            <w:tcW w:w="6237" w:type="dxa"/>
            <w:tcBorders>
              <w:top w:val="single" w:sz="4" w:space="0" w:color="auto"/>
            </w:tcBorders>
          </w:tcPr>
          <w:p w14:paraId="24CE160C" w14:textId="77777777" w:rsidR="001E0EE1" w:rsidRPr="001E0EE1" w:rsidRDefault="001E0EE1" w:rsidP="001E0EE1">
            <w:pPr>
              <w:tabs>
                <w:tab w:val="left" w:pos="938"/>
              </w:tabs>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$30,000 up to $40,000</w:t>
            </w:r>
            <w:r w:rsidRPr="001E0EE1">
              <w:rPr>
                <w:rFonts w:ascii="Tahoma" w:eastAsia="Times New Roman" w:hAnsi="Tahoma" w:cs="Times New Roman"/>
                <w:sz w:val="22"/>
                <w:lang w:val="en-GB"/>
              </w:rPr>
              <w:tab/>
            </w:r>
          </w:p>
        </w:tc>
        <w:tc>
          <w:tcPr>
            <w:tcW w:w="992" w:type="dxa"/>
            <w:tcBorders>
              <w:top w:val="single" w:sz="4" w:space="0" w:color="auto"/>
              <w:right w:val="nil"/>
            </w:tcBorders>
          </w:tcPr>
          <w:p w14:paraId="1130A0A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3</w:t>
            </w:r>
          </w:p>
        </w:tc>
        <w:tc>
          <w:tcPr>
            <w:tcW w:w="1985" w:type="dxa"/>
            <w:tcBorders>
              <w:top w:val="nil"/>
              <w:left w:val="single" w:sz="4" w:space="0" w:color="auto"/>
              <w:bottom w:val="nil"/>
              <w:right w:val="nil"/>
            </w:tcBorders>
          </w:tcPr>
          <w:p w14:paraId="1190F04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3AD42136" w14:textId="77777777" w:rsidTr="00F214A8">
        <w:tc>
          <w:tcPr>
            <w:tcW w:w="6237" w:type="dxa"/>
          </w:tcPr>
          <w:p w14:paraId="4B6E8F1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$40,000 up to $50,000</w:t>
            </w:r>
          </w:p>
        </w:tc>
        <w:tc>
          <w:tcPr>
            <w:tcW w:w="992" w:type="dxa"/>
            <w:tcBorders>
              <w:right w:val="nil"/>
            </w:tcBorders>
          </w:tcPr>
          <w:p w14:paraId="6B7356FE"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4</w:t>
            </w:r>
          </w:p>
        </w:tc>
        <w:tc>
          <w:tcPr>
            <w:tcW w:w="1985" w:type="dxa"/>
            <w:tcBorders>
              <w:top w:val="nil"/>
              <w:left w:val="single" w:sz="4" w:space="0" w:color="auto"/>
              <w:bottom w:val="nil"/>
              <w:right w:val="nil"/>
            </w:tcBorders>
          </w:tcPr>
          <w:p w14:paraId="42DD3201"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9A39AD2" w14:textId="77777777" w:rsidTr="00F214A8">
        <w:tc>
          <w:tcPr>
            <w:tcW w:w="6237" w:type="dxa"/>
          </w:tcPr>
          <w:p w14:paraId="770AEE14"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$50,000 up to $60,000</w:t>
            </w:r>
          </w:p>
        </w:tc>
        <w:tc>
          <w:tcPr>
            <w:tcW w:w="992" w:type="dxa"/>
            <w:tcBorders>
              <w:right w:val="nil"/>
            </w:tcBorders>
          </w:tcPr>
          <w:p w14:paraId="795C70D2"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5</w:t>
            </w:r>
          </w:p>
        </w:tc>
        <w:tc>
          <w:tcPr>
            <w:tcW w:w="1985" w:type="dxa"/>
            <w:tcBorders>
              <w:top w:val="nil"/>
              <w:left w:val="single" w:sz="4" w:space="0" w:color="auto"/>
              <w:bottom w:val="nil"/>
              <w:right w:val="nil"/>
            </w:tcBorders>
          </w:tcPr>
          <w:p w14:paraId="6A61165B"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CA491AA" w14:textId="77777777" w:rsidTr="00F214A8">
        <w:tc>
          <w:tcPr>
            <w:tcW w:w="6237" w:type="dxa"/>
          </w:tcPr>
          <w:p w14:paraId="0477242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$60,000 up to $80,000</w:t>
            </w:r>
          </w:p>
        </w:tc>
        <w:tc>
          <w:tcPr>
            <w:tcW w:w="992" w:type="dxa"/>
            <w:tcBorders>
              <w:right w:val="nil"/>
            </w:tcBorders>
          </w:tcPr>
          <w:p w14:paraId="69B20EE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6</w:t>
            </w:r>
          </w:p>
        </w:tc>
        <w:tc>
          <w:tcPr>
            <w:tcW w:w="1985" w:type="dxa"/>
            <w:tcBorders>
              <w:top w:val="nil"/>
              <w:left w:val="single" w:sz="4" w:space="0" w:color="auto"/>
              <w:bottom w:val="nil"/>
              <w:right w:val="nil"/>
            </w:tcBorders>
          </w:tcPr>
          <w:p w14:paraId="6EF1C87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2F65D527" w14:textId="77777777" w:rsidTr="00F214A8">
        <w:tc>
          <w:tcPr>
            <w:tcW w:w="6237" w:type="dxa"/>
            <w:tcBorders>
              <w:top w:val="single" w:sz="4" w:space="0" w:color="auto"/>
              <w:left w:val="single" w:sz="4" w:space="0" w:color="auto"/>
              <w:bottom w:val="single" w:sz="4" w:space="0" w:color="auto"/>
              <w:right w:val="single" w:sz="4" w:space="0" w:color="auto"/>
            </w:tcBorders>
          </w:tcPr>
          <w:p w14:paraId="6074FA27"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ahoma"/>
                <w:sz w:val="22"/>
              </w:rPr>
              <w:t>More than $80,000 up to $100,000</w:t>
            </w:r>
          </w:p>
        </w:tc>
        <w:tc>
          <w:tcPr>
            <w:tcW w:w="992" w:type="dxa"/>
            <w:tcBorders>
              <w:top w:val="single" w:sz="4" w:space="0" w:color="auto"/>
              <w:left w:val="single" w:sz="4" w:space="0" w:color="auto"/>
              <w:bottom w:val="single" w:sz="4" w:space="0" w:color="auto"/>
              <w:right w:val="nil"/>
            </w:tcBorders>
          </w:tcPr>
          <w:p w14:paraId="02AD8A6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7</w:t>
            </w:r>
          </w:p>
        </w:tc>
        <w:tc>
          <w:tcPr>
            <w:tcW w:w="1985" w:type="dxa"/>
            <w:tcBorders>
              <w:top w:val="nil"/>
              <w:left w:val="single" w:sz="4" w:space="0" w:color="auto"/>
              <w:bottom w:val="nil"/>
              <w:right w:val="nil"/>
            </w:tcBorders>
          </w:tcPr>
          <w:p w14:paraId="56A26768"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97B67B0" w14:textId="77777777" w:rsidTr="00F214A8">
        <w:tc>
          <w:tcPr>
            <w:tcW w:w="6237" w:type="dxa"/>
            <w:tcBorders>
              <w:top w:val="single" w:sz="4" w:space="0" w:color="auto"/>
              <w:left w:val="single" w:sz="4" w:space="0" w:color="auto"/>
              <w:bottom w:val="single" w:sz="4" w:space="0" w:color="auto"/>
              <w:right w:val="single" w:sz="4" w:space="0" w:color="auto"/>
            </w:tcBorders>
          </w:tcPr>
          <w:p w14:paraId="70AF17E0"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$100,000 up to $120,000</w:t>
            </w:r>
          </w:p>
        </w:tc>
        <w:tc>
          <w:tcPr>
            <w:tcW w:w="992" w:type="dxa"/>
            <w:tcBorders>
              <w:top w:val="single" w:sz="4" w:space="0" w:color="auto"/>
              <w:left w:val="single" w:sz="4" w:space="0" w:color="auto"/>
              <w:bottom w:val="single" w:sz="4" w:space="0" w:color="auto"/>
              <w:right w:val="nil"/>
            </w:tcBorders>
          </w:tcPr>
          <w:p w14:paraId="0833DCF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8</w:t>
            </w:r>
          </w:p>
        </w:tc>
        <w:tc>
          <w:tcPr>
            <w:tcW w:w="1985" w:type="dxa"/>
            <w:tcBorders>
              <w:top w:val="nil"/>
              <w:left w:val="single" w:sz="4" w:space="0" w:color="auto"/>
              <w:bottom w:val="nil"/>
              <w:right w:val="nil"/>
            </w:tcBorders>
          </w:tcPr>
          <w:p w14:paraId="48B1D669"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498B857A" w14:textId="77777777" w:rsidTr="00F214A8">
        <w:tc>
          <w:tcPr>
            <w:tcW w:w="6237" w:type="dxa"/>
            <w:tcBorders>
              <w:top w:val="single" w:sz="4" w:space="0" w:color="auto"/>
              <w:left w:val="single" w:sz="4" w:space="0" w:color="auto"/>
              <w:bottom w:val="single" w:sz="4" w:space="0" w:color="auto"/>
              <w:right w:val="single" w:sz="4" w:space="0" w:color="auto"/>
            </w:tcBorders>
          </w:tcPr>
          <w:p w14:paraId="3E45BA35"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More than $120,000</w:t>
            </w:r>
          </w:p>
        </w:tc>
        <w:tc>
          <w:tcPr>
            <w:tcW w:w="992" w:type="dxa"/>
            <w:tcBorders>
              <w:top w:val="single" w:sz="4" w:space="0" w:color="auto"/>
              <w:left w:val="single" w:sz="4" w:space="0" w:color="auto"/>
              <w:bottom w:val="single" w:sz="4" w:space="0" w:color="auto"/>
              <w:right w:val="nil"/>
            </w:tcBorders>
          </w:tcPr>
          <w:p w14:paraId="140552F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9</w:t>
            </w:r>
          </w:p>
        </w:tc>
        <w:tc>
          <w:tcPr>
            <w:tcW w:w="1985" w:type="dxa"/>
            <w:tcBorders>
              <w:top w:val="nil"/>
              <w:left w:val="single" w:sz="4" w:space="0" w:color="auto"/>
              <w:bottom w:val="nil"/>
              <w:right w:val="nil"/>
            </w:tcBorders>
          </w:tcPr>
          <w:p w14:paraId="2B4D24DA"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11834ABE" w14:textId="77777777" w:rsidTr="00F214A8">
        <w:tc>
          <w:tcPr>
            <w:tcW w:w="6237" w:type="dxa"/>
            <w:tcBorders>
              <w:top w:val="single" w:sz="4" w:space="0" w:color="auto"/>
              <w:left w:val="single" w:sz="4" w:space="0" w:color="auto"/>
              <w:bottom w:val="single" w:sz="4" w:space="0" w:color="auto"/>
              <w:right w:val="single" w:sz="4" w:space="0" w:color="auto"/>
            </w:tcBorders>
          </w:tcPr>
          <w:p w14:paraId="088C81B3"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Refused</w:t>
            </w:r>
          </w:p>
        </w:tc>
        <w:tc>
          <w:tcPr>
            <w:tcW w:w="992" w:type="dxa"/>
            <w:tcBorders>
              <w:top w:val="single" w:sz="4" w:space="0" w:color="auto"/>
              <w:left w:val="single" w:sz="4" w:space="0" w:color="auto"/>
              <w:bottom w:val="single" w:sz="4" w:space="0" w:color="auto"/>
              <w:right w:val="nil"/>
            </w:tcBorders>
          </w:tcPr>
          <w:p w14:paraId="1158647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10</w:t>
            </w:r>
          </w:p>
        </w:tc>
        <w:tc>
          <w:tcPr>
            <w:tcW w:w="1985" w:type="dxa"/>
            <w:tcBorders>
              <w:top w:val="nil"/>
              <w:left w:val="single" w:sz="4" w:space="0" w:color="auto"/>
              <w:bottom w:val="nil"/>
              <w:right w:val="nil"/>
            </w:tcBorders>
          </w:tcPr>
          <w:p w14:paraId="07137BDC" w14:textId="77777777" w:rsidR="001E0EE1" w:rsidRPr="001E0EE1" w:rsidRDefault="001E0EE1" w:rsidP="001E0EE1">
            <w:pPr>
              <w:spacing w:after="0" w:line="240" w:lineRule="auto"/>
              <w:rPr>
                <w:rFonts w:ascii="Tahoma" w:eastAsia="Times New Roman" w:hAnsi="Tahoma" w:cs="Times New Roman"/>
                <w:b/>
                <w:sz w:val="22"/>
                <w:lang w:val="en-GB"/>
              </w:rPr>
            </w:pPr>
          </w:p>
        </w:tc>
      </w:tr>
      <w:tr w:rsidR="001E0EE1" w:rsidRPr="001E0EE1" w14:paraId="6C6051EC" w14:textId="77777777" w:rsidTr="00F214A8">
        <w:tc>
          <w:tcPr>
            <w:tcW w:w="6237" w:type="dxa"/>
            <w:tcBorders>
              <w:top w:val="single" w:sz="4" w:space="0" w:color="auto"/>
              <w:left w:val="single" w:sz="4" w:space="0" w:color="auto"/>
              <w:bottom w:val="single" w:sz="4" w:space="0" w:color="auto"/>
              <w:right w:val="single" w:sz="4" w:space="0" w:color="auto"/>
            </w:tcBorders>
          </w:tcPr>
          <w:p w14:paraId="74D707C1"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b/>
                <w:sz w:val="22"/>
                <w:lang w:val="en-GB"/>
              </w:rPr>
              <w:t>DO NOT READ:</w:t>
            </w:r>
            <w:r w:rsidRPr="001E0EE1">
              <w:rPr>
                <w:rFonts w:ascii="Tahoma" w:eastAsia="Times New Roman" w:hAnsi="Tahoma" w:cs="Times New Roman"/>
                <w:sz w:val="22"/>
                <w:lang w:val="en-GB"/>
              </w:rPr>
              <w:t xml:space="preserve"> Don’t know</w:t>
            </w:r>
          </w:p>
        </w:tc>
        <w:tc>
          <w:tcPr>
            <w:tcW w:w="992" w:type="dxa"/>
            <w:tcBorders>
              <w:top w:val="single" w:sz="4" w:space="0" w:color="auto"/>
              <w:left w:val="single" w:sz="4" w:space="0" w:color="auto"/>
              <w:bottom w:val="single" w:sz="4" w:space="0" w:color="auto"/>
              <w:right w:val="nil"/>
            </w:tcBorders>
          </w:tcPr>
          <w:p w14:paraId="785161CF"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11</w:t>
            </w:r>
          </w:p>
        </w:tc>
        <w:tc>
          <w:tcPr>
            <w:tcW w:w="1985" w:type="dxa"/>
            <w:tcBorders>
              <w:top w:val="nil"/>
              <w:left w:val="single" w:sz="4" w:space="0" w:color="auto"/>
              <w:bottom w:val="nil"/>
              <w:right w:val="nil"/>
            </w:tcBorders>
          </w:tcPr>
          <w:p w14:paraId="65223536" w14:textId="77777777" w:rsidR="001E0EE1" w:rsidRPr="001E0EE1" w:rsidRDefault="001E0EE1" w:rsidP="001E0EE1">
            <w:pPr>
              <w:spacing w:after="0" w:line="240" w:lineRule="auto"/>
              <w:rPr>
                <w:rFonts w:ascii="Tahoma" w:eastAsia="Times New Roman" w:hAnsi="Tahoma" w:cs="Times New Roman"/>
                <w:b/>
                <w:sz w:val="22"/>
                <w:lang w:val="en-GB"/>
              </w:rPr>
            </w:pPr>
          </w:p>
        </w:tc>
      </w:tr>
    </w:tbl>
    <w:p w14:paraId="4633CDDC" w14:textId="77777777" w:rsidR="001E0EE1" w:rsidRPr="001E0EE1" w:rsidRDefault="001E0EE1" w:rsidP="001E0EE1">
      <w:pPr>
        <w:spacing w:after="0" w:line="240" w:lineRule="auto"/>
        <w:rPr>
          <w:rFonts w:ascii="Tahoma" w:eastAsia="Times New Roman" w:hAnsi="Tahoma" w:cs="Times New Roman"/>
          <w:b/>
          <w:sz w:val="22"/>
          <w:lang w:val="en-GB"/>
        </w:rPr>
      </w:pPr>
    </w:p>
    <w:p w14:paraId="4C6D45F7" w14:textId="77777777" w:rsidR="001E0EE1" w:rsidRPr="001E0EE1" w:rsidRDefault="001E0EE1" w:rsidP="001E0EE1">
      <w:pPr>
        <w:spacing w:after="0" w:line="240" w:lineRule="auto"/>
        <w:rPr>
          <w:rFonts w:ascii="Tahoma" w:eastAsia="Times New Roman" w:hAnsi="Tahoma" w:cs="Times New Roman"/>
          <w:sz w:val="22"/>
          <w:lang w:val="en-GB"/>
        </w:rPr>
      </w:pPr>
    </w:p>
    <w:p w14:paraId="1721F4CB" w14:textId="77777777" w:rsidR="001E0EE1" w:rsidRPr="001E0EE1" w:rsidRDefault="001E0EE1" w:rsidP="001E0EE1">
      <w:pPr>
        <w:spacing w:after="0" w:line="240" w:lineRule="auto"/>
        <w:rPr>
          <w:rFonts w:ascii="Tahoma" w:eastAsia="Times New Roman" w:hAnsi="Tahoma" w:cs="Times New Roman"/>
          <w:sz w:val="22"/>
          <w:lang w:val="en-GB"/>
        </w:rPr>
      </w:pPr>
      <w:r w:rsidRPr="001E0EE1">
        <w:rPr>
          <w:rFonts w:ascii="Tahoma" w:eastAsia="Times New Roman" w:hAnsi="Tahoma" w:cs="Times New Roman"/>
          <w:sz w:val="22"/>
          <w:lang w:val="en-GB"/>
        </w:rPr>
        <w:t>Q28</w:t>
      </w:r>
      <w:r w:rsidRPr="001E0EE1">
        <w:rPr>
          <w:rFonts w:ascii="Tahoma" w:eastAsia="Times New Roman" w:hAnsi="Tahoma" w:cs="Times New Roman"/>
          <w:sz w:val="22"/>
          <w:lang w:val="en-GB"/>
        </w:rPr>
        <w:tab/>
        <w:t>How many people living in your household are aged 15 years or over?</w:t>
      </w:r>
    </w:p>
    <w:p w14:paraId="0CB8BDFB" w14:textId="77777777" w:rsidR="001E0EE1" w:rsidRPr="001E0EE1" w:rsidRDefault="001E0EE1" w:rsidP="001E0EE1">
      <w:pPr>
        <w:spacing w:after="0" w:line="240" w:lineRule="auto"/>
        <w:rPr>
          <w:rFonts w:ascii="Tahoma" w:eastAsia="Times New Roman" w:hAnsi="Tahoma" w:cs="Times New Roman"/>
          <w:b/>
          <w:sz w:val="22"/>
          <w:lang w:val="en-GB"/>
        </w:rPr>
      </w:pPr>
      <w:r w:rsidRPr="001E0EE1">
        <w:rPr>
          <w:rFonts w:ascii="Tahoma" w:eastAsia="Times New Roman" w:hAnsi="Tahoma" w:cs="Times New Roman"/>
          <w:sz w:val="22"/>
          <w:lang w:val="en-GB"/>
        </w:rPr>
        <w:tab/>
      </w:r>
      <w:r w:rsidRPr="001E0EE1">
        <w:rPr>
          <w:rFonts w:ascii="Tahoma" w:eastAsia="Times New Roman" w:hAnsi="Tahoma" w:cs="Times New Roman"/>
          <w:b/>
          <w:sz w:val="22"/>
          <w:lang w:val="en-GB"/>
        </w:rPr>
        <w:t>ENTER NUMBER:</w:t>
      </w:r>
    </w:p>
    <w:p w14:paraId="265CFC6F" w14:textId="77777777" w:rsidR="001E0EE1" w:rsidRPr="001E0EE1" w:rsidRDefault="001E0EE1" w:rsidP="001E0EE1">
      <w:pPr>
        <w:spacing w:after="0" w:line="240" w:lineRule="auto"/>
        <w:rPr>
          <w:rFonts w:ascii="Tahoma" w:eastAsia="Times New Roman" w:hAnsi="Tahoma" w:cs="Times New Roman"/>
          <w:sz w:val="22"/>
          <w:lang w:val="en-GB"/>
        </w:rPr>
      </w:pPr>
    </w:p>
    <w:p w14:paraId="584CF548" w14:textId="77777777" w:rsidR="001E0EE1" w:rsidRPr="001E0EE1" w:rsidRDefault="001E0EE1" w:rsidP="001E0EE1">
      <w:pPr>
        <w:spacing w:after="0" w:line="240" w:lineRule="auto"/>
        <w:rPr>
          <w:rFonts w:ascii="Tahoma" w:eastAsia="Times New Roman" w:hAnsi="Tahoma" w:cs="Tahoma"/>
          <w:b/>
          <w:sz w:val="22"/>
        </w:rPr>
      </w:pPr>
    </w:p>
    <w:p w14:paraId="1B6AA586" w14:textId="77777777" w:rsidR="001E0EE1" w:rsidRPr="001E0EE1" w:rsidRDefault="001E0EE1" w:rsidP="001E0EE1">
      <w:pPr>
        <w:spacing w:after="0" w:line="240" w:lineRule="auto"/>
        <w:rPr>
          <w:rFonts w:ascii="Tahoma" w:eastAsia="Times New Roman" w:hAnsi="Tahoma" w:cs="Tahoma"/>
          <w:b/>
          <w:sz w:val="22"/>
        </w:rPr>
      </w:pPr>
    </w:p>
    <w:p w14:paraId="655CBB67" w14:textId="77777777" w:rsidR="001E0EE1" w:rsidRPr="001E0EE1" w:rsidRDefault="001E0EE1" w:rsidP="001E0EE1">
      <w:pPr>
        <w:spacing w:after="0" w:line="240" w:lineRule="auto"/>
        <w:rPr>
          <w:rFonts w:ascii="Tahoma" w:eastAsia="Times New Roman" w:hAnsi="Tahoma" w:cs="Tahoma"/>
          <w:sz w:val="22"/>
        </w:rPr>
      </w:pPr>
      <w:r w:rsidRPr="001E0EE1">
        <w:rPr>
          <w:rFonts w:ascii="Tahoma" w:eastAsia="Times New Roman" w:hAnsi="Tahoma" w:cs="Tahoma"/>
          <w:b/>
          <w:sz w:val="22"/>
        </w:rPr>
        <w:t xml:space="preserve">CLOSE: </w:t>
      </w:r>
      <w:r w:rsidRPr="001E0EE1">
        <w:rPr>
          <w:rFonts w:ascii="Tahoma" w:eastAsia="Times New Roman" w:hAnsi="Tahoma" w:cs="Tahoma"/>
          <w:sz w:val="22"/>
        </w:rPr>
        <w:t xml:space="preserve">That is the end of the survey.  Thank you for your time.  As I said before my name is……….. from </w:t>
      </w:r>
      <w:smartTag w:uri="urn:schemas-microsoft-com:office:smarttags" w:element="place">
        <w:smartTag w:uri="urn:schemas-microsoft-com:office:smarttags" w:element="City">
          <w:r w:rsidRPr="001E0EE1">
            <w:rPr>
              <w:rFonts w:ascii="Tahoma" w:eastAsia="Times New Roman" w:hAnsi="Tahoma" w:cs="Tahoma"/>
              <w:sz w:val="22"/>
            </w:rPr>
            <w:t>Colmar</w:t>
          </w:r>
        </w:smartTag>
      </w:smartTag>
      <w:r w:rsidRPr="001E0EE1">
        <w:rPr>
          <w:rFonts w:ascii="Tahoma" w:eastAsia="Times New Roman" w:hAnsi="Tahoma" w:cs="Tahoma"/>
          <w:sz w:val="22"/>
        </w:rPr>
        <w:t xml:space="preserve"> Brunton Research. If you have any questions please feel free to call my Supervisor.  </w:t>
      </w:r>
    </w:p>
    <w:p w14:paraId="318E4153" w14:textId="77777777" w:rsidR="001E0EE1" w:rsidRPr="001E0EE1" w:rsidRDefault="001E0EE1" w:rsidP="001E0EE1">
      <w:pPr>
        <w:spacing w:after="0" w:line="240" w:lineRule="auto"/>
        <w:rPr>
          <w:rFonts w:ascii="Tahoma" w:eastAsia="Times New Roman" w:hAnsi="Tahoma" w:cs="Tahoma"/>
          <w:sz w:val="22"/>
        </w:rPr>
      </w:pPr>
    </w:p>
    <w:p w14:paraId="396CDE00" w14:textId="77777777" w:rsidR="001E0EE1" w:rsidRPr="001E0EE1" w:rsidRDefault="001E0EE1" w:rsidP="001E0EE1">
      <w:pPr>
        <w:spacing w:after="0" w:line="240" w:lineRule="auto"/>
        <w:rPr>
          <w:rFonts w:ascii="Tahoma" w:eastAsia="Times New Roman" w:hAnsi="Tahoma" w:cs="Tahoma"/>
          <w:b/>
          <w:sz w:val="22"/>
        </w:rPr>
      </w:pPr>
      <w:r w:rsidRPr="001E0EE1">
        <w:rPr>
          <w:rFonts w:ascii="Tahoma" w:eastAsia="Times New Roman" w:hAnsi="Tahoma" w:cs="Tahoma"/>
          <w:b/>
          <w:sz w:val="22"/>
        </w:rPr>
        <w:t>GIVE SUPERVISOR’S NAME AND NUMBER IF REQUIRED.</w:t>
      </w:r>
    </w:p>
    <w:p w14:paraId="208D7F77" w14:textId="77777777" w:rsidR="001E0EE1" w:rsidRPr="001E0EE1" w:rsidRDefault="001E0EE1" w:rsidP="001E0EE1">
      <w:pPr>
        <w:spacing w:after="0" w:line="240" w:lineRule="auto"/>
        <w:rPr>
          <w:rFonts w:ascii="Tahoma" w:eastAsia="Times New Roman" w:hAnsi="Tahoma" w:cs="Tahoma"/>
          <w:sz w:val="22"/>
        </w:rPr>
      </w:pPr>
    </w:p>
    <w:p w14:paraId="6F5FCD6C" w14:textId="77777777" w:rsidR="001E0EE1" w:rsidRPr="001E0EE1" w:rsidRDefault="001E0EE1" w:rsidP="001E0EE1">
      <w:pPr>
        <w:spacing w:after="0" w:line="240" w:lineRule="auto"/>
        <w:ind w:hanging="11"/>
        <w:rPr>
          <w:rFonts w:ascii="Tahoma" w:eastAsia="Times New Roman" w:hAnsi="Tahoma" w:cs="Tahoma"/>
          <w:sz w:val="22"/>
        </w:rPr>
      </w:pPr>
      <w:r w:rsidRPr="001E0EE1">
        <w:rPr>
          <w:rFonts w:ascii="Tahoma" w:eastAsia="Times New Roman" w:hAnsi="Tahoma" w:cs="Tahoma"/>
          <w:b/>
          <w:sz w:val="22"/>
        </w:rPr>
        <w:t xml:space="preserve">INTERVIEWER DECLARATION: </w:t>
      </w:r>
      <w:r w:rsidRPr="001E0EE1">
        <w:rPr>
          <w:rFonts w:ascii="Tahoma" w:eastAsia="Times New Roman" w:hAnsi="Tahoma" w:cs="Tahoma"/>
          <w:sz w:val="22"/>
        </w:rPr>
        <w:t>‘I certify I have conducted this interview in accordance with the guidelines set out in the Market Research Society Code of Practice and in accordance with the instructions from Consumer Link. I have thoroughly checked the questionnaire and it is complete in all respects.’</w:t>
      </w:r>
    </w:p>
    <w:p w14:paraId="4958963B" w14:textId="77777777" w:rsidR="001E0EE1" w:rsidRPr="001E0EE1" w:rsidRDefault="001E0EE1" w:rsidP="001E0EE1">
      <w:pPr>
        <w:spacing w:after="0" w:line="240" w:lineRule="auto"/>
        <w:ind w:left="720" w:hanging="720"/>
        <w:rPr>
          <w:rFonts w:ascii="Tahoma" w:eastAsia="Times New Roman" w:hAnsi="Tahoma" w:cs="Tahoma"/>
          <w:sz w:val="22"/>
        </w:rPr>
      </w:pPr>
    </w:p>
    <w:p w14:paraId="0F84F962" w14:textId="77777777" w:rsidR="001E0EE1" w:rsidRPr="001E0EE1" w:rsidRDefault="001E0EE1" w:rsidP="001E0EE1">
      <w:pPr>
        <w:spacing w:after="0" w:line="240" w:lineRule="auto"/>
        <w:rPr>
          <w:rFonts w:ascii="Tahoma" w:eastAsia="Times New Roman" w:hAnsi="Tahoma" w:cs="Times New Roman"/>
          <w:b/>
          <w:bCs/>
          <w:sz w:val="28"/>
          <w:szCs w:val="20"/>
        </w:rPr>
      </w:pPr>
    </w:p>
    <w:p w14:paraId="7B5FE483" w14:textId="77777777" w:rsidR="001E0EE1" w:rsidRPr="001E0EE1" w:rsidRDefault="001E0EE1" w:rsidP="001E0EE1">
      <w:pPr>
        <w:spacing w:after="0" w:line="240" w:lineRule="auto"/>
        <w:rPr>
          <w:rFonts w:ascii="Tahoma" w:eastAsia="Times New Roman" w:hAnsi="Tahoma" w:cs="Times New Roman"/>
          <w:sz w:val="22"/>
          <w:szCs w:val="20"/>
          <w:lang w:val="en-GB"/>
        </w:rPr>
      </w:pPr>
    </w:p>
    <w:p w14:paraId="1E62B21C" w14:textId="77777777" w:rsidR="00D67230" w:rsidRDefault="00D67230" w:rsidP="009543B2"/>
    <w:p w14:paraId="5976927F" w14:textId="77777777" w:rsidR="009543B2" w:rsidRPr="009543B2" w:rsidRDefault="009543B2" w:rsidP="009543B2"/>
    <w:p w14:paraId="2AB4DAD0" w14:textId="2FCB6849" w:rsidR="00911060" w:rsidRPr="00DA709D" w:rsidRDefault="00911060">
      <w:pPr>
        <w:rPr>
          <w:rFonts w:eastAsiaTheme="majorEastAsia" w:cstheme="majorBidi"/>
          <w:color w:val="595959" w:themeColor="text1" w:themeTint="A6"/>
          <w:sz w:val="32"/>
          <w:szCs w:val="32"/>
        </w:rPr>
      </w:pPr>
    </w:p>
    <w:sectPr w:rsidR="00911060" w:rsidRPr="00DA709D" w:rsidSect="00642080">
      <w:pgSz w:w="11906" w:h="16838"/>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C744" w14:textId="77777777" w:rsidR="005938A7" w:rsidRDefault="005938A7" w:rsidP="000E2F69">
      <w:pPr>
        <w:spacing w:after="0" w:line="240" w:lineRule="auto"/>
      </w:pPr>
      <w:r>
        <w:separator/>
      </w:r>
    </w:p>
  </w:endnote>
  <w:endnote w:type="continuationSeparator" w:id="0">
    <w:p w14:paraId="65013958" w14:textId="77777777" w:rsidR="005938A7" w:rsidRDefault="005938A7" w:rsidP="000E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437C" w14:textId="621620FB" w:rsidR="005938A7" w:rsidRPr="002400E9" w:rsidRDefault="005938A7" w:rsidP="00AC1A67">
    <w:pPr>
      <w:pStyle w:val="Footer"/>
      <w:pBdr>
        <w:top w:val="single" w:sz="12" w:space="1" w:color="8496B0" w:themeColor="text2" w:themeTint="99"/>
      </w:pBdr>
      <w:tabs>
        <w:tab w:val="clear" w:pos="9026"/>
        <w:tab w:val="right" w:pos="9921"/>
      </w:tabs>
      <w:rPr>
        <w:color w:val="7F7F7F" w:themeColor="text1" w:themeTint="80"/>
      </w:rPr>
    </w:pPr>
    <w:r w:rsidRPr="002400E9">
      <w:rPr>
        <w:color w:val="7F7F7F" w:themeColor="text1" w:themeTint="80"/>
      </w:rPr>
      <w:t>Prepared by Colmar Brunton</w:t>
    </w:r>
    <w:r>
      <w:rPr>
        <w:color w:val="7F7F7F" w:themeColor="text1" w:themeTint="80"/>
      </w:rPr>
      <w:t xml:space="preserve"> | </w:t>
    </w:r>
    <w:r>
      <w:rPr>
        <w:color w:val="7F7F7F" w:themeColor="text1" w:themeTint="80"/>
      </w:rPr>
      <w:fldChar w:fldCharType="begin"/>
    </w:r>
    <w:r>
      <w:rPr>
        <w:color w:val="7F7F7F" w:themeColor="text1" w:themeTint="80"/>
      </w:rPr>
      <w:instrText xml:space="preserve"> DATE  \@ "d-MMM-yy"  \* MERGEFORMAT </w:instrText>
    </w:r>
    <w:r>
      <w:rPr>
        <w:color w:val="7F7F7F" w:themeColor="text1" w:themeTint="80"/>
      </w:rPr>
      <w:fldChar w:fldCharType="separate"/>
    </w:r>
    <w:r w:rsidR="009B6ECB">
      <w:rPr>
        <w:noProof/>
        <w:color w:val="7F7F7F" w:themeColor="text1" w:themeTint="80"/>
      </w:rPr>
      <w:t>31-Mar-25</w:t>
    </w:r>
    <w:r>
      <w:rPr>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F339" w14:textId="3BD9BEB9" w:rsidR="005938A7" w:rsidRPr="002400E9" w:rsidRDefault="005938A7" w:rsidP="00BF33E7">
    <w:pPr>
      <w:pStyle w:val="Footer"/>
      <w:pBdr>
        <w:top w:val="single" w:sz="12" w:space="1" w:color="8496B0" w:themeColor="text2" w:themeTint="99"/>
      </w:pBdr>
      <w:tabs>
        <w:tab w:val="clear" w:pos="9026"/>
        <w:tab w:val="right" w:pos="9921"/>
      </w:tabs>
      <w:rPr>
        <w:color w:val="7F7F7F" w:themeColor="text1" w:themeTint="80"/>
      </w:rPr>
    </w:pPr>
    <w:r w:rsidRPr="002400E9">
      <w:rPr>
        <w:color w:val="7F7F7F" w:themeColor="text1" w:themeTint="80"/>
      </w:rPr>
      <w:t>Prepared by Colmar Brunton</w:t>
    </w:r>
    <w:r>
      <w:rPr>
        <w:color w:val="7F7F7F" w:themeColor="text1" w:themeTint="80"/>
      </w:rPr>
      <w:t xml:space="preserve"> | </w:t>
    </w:r>
    <w:r>
      <w:rPr>
        <w:color w:val="7F7F7F" w:themeColor="text1" w:themeTint="80"/>
      </w:rPr>
      <w:fldChar w:fldCharType="begin"/>
    </w:r>
    <w:r>
      <w:rPr>
        <w:color w:val="7F7F7F" w:themeColor="text1" w:themeTint="80"/>
      </w:rPr>
      <w:instrText xml:space="preserve"> DATE  \@ "d-MMM-yy"  \* MERGEFORMAT </w:instrText>
    </w:r>
    <w:r>
      <w:rPr>
        <w:color w:val="7F7F7F" w:themeColor="text1" w:themeTint="80"/>
      </w:rPr>
      <w:fldChar w:fldCharType="separate"/>
    </w:r>
    <w:r w:rsidR="009B6ECB">
      <w:rPr>
        <w:noProof/>
        <w:color w:val="7F7F7F" w:themeColor="text1" w:themeTint="80"/>
      </w:rPr>
      <w:t>31-Mar-25</w:t>
    </w:r>
    <w:r>
      <w:rPr>
        <w:color w:val="7F7F7F" w:themeColor="text1" w:themeTint="80"/>
      </w:rPr>
      <w:fldChar w:fldCharType="end"/>
    </w:r>
  </w:p>
  <w:p w14:paraId="6B77AB05" w14:textId="77777777" w:rsidR="005938A7" w:rsidRDefault="0059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C344" w14:textId="0BFFCE40" w:rsidR="005938A7" w:rsidRPr="002400E9" w:rsidRDefault="005938A7" w:rsidP="00AC1A67">
    <w:pPr>
      <w:pStyle w:val="Footer"/>
      <w:pBdr>
        <w:top w:val="single" w:sz="12" w:space="1" w:color="8496B0" w:themeColor="text2" w:themeTint="99"/>
      </w:pBdr>
      <w:tabs>
        <w:tab w:val="clear" w:pos="9026"/>
        <w:tab w:val="right" w:pos="9921"/>
      </w:tabs>
      <w:rPr>
        <w:color w:val="7F7F7F" w:themeColor="text1" w:themeTint="80"/>
      </w:rPr>
    </w:pPr>
    <w:r w:rsidRPr="002400E9">
      <w:rPr>
        <w:color w:val="7F7F7F" w:themeColor="text1" w:themeTint="80"/>
      </w:rPr>
      <w:t>Prepared by Colmar Brunton</w:t>
    </w:r>
    <w:r>
      <w:rPr>
        <w:color w:val="7F7F7F" w:themeColor="text1" w:themeTint="80"/>
      </w:rPr>
      <w:t xml:space="preserve"> | </w:t>
    </w:r>
    <w:r>
      <w:rPr>
        <w:color w:val="7F7F7F" w:themeColor="text1" w:themeTint="80"/>
      </w:rPr>
      <w:fldChar w:fldCharType="begin"/>
    </w:r>
    <w:r>
      <w:rPr>
        <w:color w:val="7F7F7F" w:themeColor="text1" w:themeTint="80"/>
      </w:rPr>
      <w:instrText xml:space="preserve"> DATE  \@ "d-MMM-yy"  \* MERGEFORMAT </w:instrText>
    </w:r>
    <w:r>
      <w:rPr>
        <w:color w:val="7F7F7F" w:themeColor="text1" w:themeTint="80"/>
      </w:rPr>
      <w:fldChar w:fldCharType="separate"/>
    </w:r>
    <w:r w:rsidR="009B6ECB">
      <w:rPr>
        <w:noProof/>
        <w:color w:val="7F7F7F" w:themeColor="text1" w:themeTint="80"/>
      </w:rPr>
      <w:t>31-Mar-25</w:t>
    </w:r>
    <w:r>
      <w:rPr>
        <w:color w:val="7F7F7F" w:themeColor="text1" w:themeTint="80"/>
      </w:rPr>
      <w:fldChar w:fldCharType="end"/>
    </w:r>
    <w:r>
      <w:rPr>
        <w:color w:val="7F7F7F" w:themeColor="text1" w:themeTint="80"/>
      </w:rPr>
      <w:tab/>
    </w:r>
    <w:r>
      <w:rPr>
        <w:color w:val="7F7F7F" w:themeColor="text1" w:themeTint="80"/>
      </w:rPr>
      <w:tab/>
    </w:r>
    <w:r w:rsidRPr="00BF33E7">
      <w:rPr>
        <w:color w:val="7F7F7F" w:themeColor="text1" w:themeTint="80"/>
      </w:rPr>
      <w:t xml:space="preserve">Page | </w:t>
    </w:r>
    <w:r w:rsidRPr="00BF33E7">
      <w:rPr>
        <w:color w:val="7F7F7F" w:themeColor="text1" w:themeTint="80"/>
      </w:rPr>
      <w:fldChar w:fldCharType="begin"/>
    </w:r>
    <w:r w:rsidRPr="00BF33E7">
      <w:rPr>
        <w:color w:val="7F7F7F" w:themeColor="text1" w:themeTint="80"/>
      </w:rPr>
      <w:instrText xml:space="preserve"> PAGE   \* MERGEFORMAT </w:instrText>
    </w:r>
    <w:r w:rsidRPr="00BF33E7">
      <w:rPr>
        <w:color w:val="7F7F7F" w:themeColor="text1" w:themeTint="80"/>
      </w:rPr>
      <w:fldChar w:fldCharType="separate"/>
    </w:r>
    <w:r w:rsidR="003321ED">
      <w:rPr>
        <w:noProof/>
        <w:color w:val="7F7F7F" w:themeColor="text1" w:themeTint="80"/>
      </w:rPr>
      <w:t>28</w:t>
    </w:r>
    <w:r w:rsidRPr="00BF33E7">
      <w:rPr>
        <w:noProof/>
        <w:color w:val="7F7F7F" w:themeColor="text1" w:themeTint="8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5B19" w14:textId="2F06984F" w:rsidR="005938A7" w:rsidRPr="002400E9" w:rsidRDefault="005938A7" w:rsidP="00BF33E7">
    <w:pPr>
      <w:pStyle w:val="Footer"/>
      <w:pBdr>
        <w:top w:val="single" w:sz="12" w:space="1" w:color="8496B0" w:themeColor="text2" w:themeTint="99"/>
      </w:pBdr>
      <w:tabs>
        <w:tab w:val="clear" w:pos="9026"/>
        <w:tab w:val="right" w:pos="9921"/>
      </w:tabs>
      <w:rPr>
        <w:color w:val="7F7F7F" w:themeColor="text1" w:themeTint="80"/>
      </w:rPr>
    </w:pPr>
    <w:r w:rsidRPr="002400E9">
      <w:rPr>
        <w:color w:val="7F7F7F" w:themeColor="text1" w:themeTint="80"/>
      </w:rPr>
      <w:t>Prepared by Colmar Brunton</w:t>
    </w:r>
    <w:r>
      <w:rPr>
        <w:color w:val="7F7F7F" w:themeColor="text1" w:themeTint="80"/>
      </w:rPr>
      <w:t xml:space="preserve"> | </w:t>
    </w:r>
    <w:r>
      <w:rPr>
        <w:color w:val="7F7F7F" w:themeColor="text1" w:themeTint="80"/>
      </w:rPr>
      <w:fldChar w:fldCharType="begin"/>
    </w:r>
    <w:r>
      <w:rPr>
        <w:color w:val="7F7F7F" w:themeColor="text1" w:themeTint="80"/>
      </w:rPr>
      <w:instrText xml:space="preserve"> DATE  \@ "d-MMM-yy"  \* MERGEFORMAT </w:instrText>
    </w:r>
    <w:r>
      <w:rPr>
        <w:color w:val="7F7F7F" w:themeColor="text1" w:themeTint="80"/>
      </w:rPr>
      <w:fldChar w:fldCharType="separate"/>
    </w:r>
    <w:r w:rsidR="009B6ECB">
      <w:rPr>
        <w:noProof/>
        <w:color w:val="7F7F7F" w:themeColor="text1" w:themeTint="80"/>
      </w:rPr>
      <w:t>31-Mar-25</w:t>
    </w:r>
    <w:r>
      <w:rPr>
        <w:color w:val="7F7F7F" w:themeColor="text1" w:themeTint="80"/>
      </w:rPr>
      <w:fldChar w:fldCharType="end"/>
    </w:r>
    <w:r>
      <w:rPr>
        <w:color w:val="7F7F7F" w:themeColor="text1" w:themeTint="80"/>
      </w:rPr>
      <w:tab/>
    </w:r>
    <w:r>
      <w:rPr>
        <w:color w:val="7F7F7F" w:themeColor="text1" w:themeTint="80"/>
      </w:rPr>
      <w:tab/>
    </w:r>
    <w:r w:rsidRPr="00BF33E7">
      <w:rPr>
        <w:color w:val="7F7F7F" w:themeColor="text1" w:themeTint="80"/>
      </w:rPr>
      <w:t xml:space="preserve">Page | </w:t>
    </w:r>
    <w:r w:rsidRPr="00BF33E7">
      <w:rPr>
        <w:color w:val="7F7F7F" w:themeColor="text1" w:themeTint="80"/>
      </w:rPr>
      <w:fldChar w:fldCharType="begin"/>
    </w:r>
    <w:r w:rsidRPr="00BF33E7">
      <w:rPr>
        <w:color w:val="7F7F7F" w:themeColor="text1" w:themeTint="80"/>
      </w:rPr>
      <w:instrText xml:space="preserve"> PAGE   \* MERGEFORMAT </w:instrText>
    </w:r>
    <w:r w:rsidRPr="00BF33E7">
      <w:rPr>
        <w:color w:val="7F7F7F" w:themeColor="text1" w:themeTint="80"/>
      </w:rPr>
      <w:fldChar w:fldCharType="separate"/>
    </w:r>
    <w:r w:rsidR="003321ED">
      <w:rPr>
        <w:noProof/>
        <w:color w:val="7F7F7F" w:themeColor="text1" w:themeTint="80"/>
      </w:rPr>
      <w:t>1</w:t>
    </w:r>
    <w:r w:rsidRPr="00BF33E7">
      <w:rPr>
        <w:noProof/>
        <w:color w:val="7F7F7F" w:themeColor="text1" w:themeTint="80"/>
      </w:rPr>
      <w:fldChar w:fldCharType="end"/>
    </w:r>
  </w:p>
  <w:p w14:paraId="59A2A5BF" w14:textId="77777777" w:rsidR="005938A7" w:rsidRDefault="0059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A267" w14:textId="77777777" w:rsidR="005938A7" w:rsidRDefault="005938A7" w:rsidP="000E2F69">
      <w:pPr>
        <w:spacing w:after="0" w:line="240" w:lineRule="auto"/>
      </w:pPr>
      <w:r>
        <w:separator/>
      </w:r>
    </w:p>
  </w:footnote>
  <w:footnote w:type="continuationSeparator" w:id="0">
    <w:p w14:paraId="046D7B32" w14:textId="77777777" w:rsidR="005938A7" w:rsidRDefault="005938A7" w:rsidP="000E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73378875"/>
      <w:placeholder>
        <w:docPart w:val="AE992A6D09DB4FD3B760A79D117F27BE"/>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2BEFE9FE" w14:textId="6144AE7F" w:rsidR="005938A7" w:rsidRDefault="009B6ECB" w:rsidP="000E2F69">
        <w:pPr>
          <w:pStyle w:val="Header"/>
          <w:pBdr>
            <w:bottom w:val="single" w:sz="36" w:space="1" w:color="8496B0" w:themeColor="text2" w:themeTint="99"/>
          </w:pBdr>
          <w:jc w:val="right"/>
        </w:pPr>
        <w:r w:rsidRPr="00156C02">
          <w:rPr>
            <w:rStyle w:val="PlaceholderText"/>
          </w:rPr>
          <w:t>[Title]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276788277"/>
      <w:placeholder>
        <w:docPart w:val="EEC1E268CE4548F48DB45843755A0752"/>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45F7B4A3" w14:textId="18F10814" w:rsidR="005938A7" w:rsidRDefault="009B6ECB" w:rsidP="007D61E3">
        <w:pPr>
          <w:pStyle w:val="Header"/>
          <w:pBdr>
            <w:bottom w:val="single" w:sz="36" w:space="1" w:color="8496B0" w:themeColor="text2" w:themeTint="99"/>
          </w:pBdr>
          <w:jc w:val="right"/>
        </w:pPr>
        <w:r w:rsidRPr="00225CD2">
          <w:rPr>
            <w:rStyle w:val="PlaceholderText"/>
          </w:rPr>
          <w:t>[Title]</w:t>
        </w:r>
      </w:p>
    </w:sdtContent>
  </w:sdt>
  <w:p w14:paraId="4AD9A3C9" w14:textId="77777777" w:rsidR="005938A7" w:rsidRPr="007D61E3" w:rsidRDefault="005938A7" w:rsidP="007D6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E04"/>
    <w:multiLevelType w:val="hybridMultilevel"/>
    <w:tmpl w:val="AEFC7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E40983"/>
    <w:multiLevelType w:val="hybridMultilevel"/>
    <w:tmpl w:val="E0F6CAE2"/>
    <w:lvl w:ilvl="0" w:tplc="956E13DC">
      <w:start w:val="1"/>
      <w:numFmt w:val="bullet"/>
      <w:pStyle w:val="ListBullet1"/>
      <w:lvlText w:val=""/>
      <w:lvlJc w:val="left"/>
      <w:pPr>
        <w:ind w:left="720" w:hanging="360"/>
      </w:pPr>
      <w:rPr>
        <w:rFonts w:ascii="Symbol" w:hAnsi="Symbol" w:hint="default"/>
      </w:rPr>
    </w:lvl>
    <w:lvl w:ilvl="1" w:tplc="44E8D882">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593BBD"/>
    <w:multiLevelType w:val="hybridMultilevel"/>
    <w:tmpl w:val="5C50B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623927"/>
    <w:multiLevelType w:val="hybridMultilevel"/>
    <w:tmpl w:val="8ECE1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43E05DB"/>
    <w:multiLevelType w:val="hybridMultilevel"/>
    <w:tmpl w:val="346C8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5618F4"/>
    <w:multiLevelType w:val="singleLevel"/>
    <w:tmpl w:val="AD3C864E"/>
    <w:lvl w:ilvl="0">
      <w:start w:val="1"/>
      <w:numFmt w:val="bullet"/>
      <w:pStyle w:val="Level2Bullets"/>
      <w:lvlText w:val="-"/>
      <w:lvlJc w:val="left"/>
      <w:pPr>
        <w:tabs>
          <w:tab w:val="num" w:pos="360"/>
        </w:tabs>
        <w:ind w:left="360" w:hanging="360"/>
      </w:pPr>
      <w:rPr>
        <w:rFonts w:ascii="Tahoma" w:hAnsi="Tahoma" w:hint="default"/>
      </w:rPr>
    </w:lvl>
  </w:abstractNum>
  <w:abstractNum w:abstractNumId="6" w15:restartNumberingAfterBreak="0">
    <w:nsid w:val="260302C0"/>
    <w:multiLevelType w:val="hybridMultilevel"/>
    <w:tmpl w:val="6436C8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F91C5D"/>
    <w:multiLevelType w:val="hybridMultilevel"/>
    <w:tmpl w:val="7856E1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461141"/>
    <w:multiLevelType w:val="hybridMultilevel"/>
    <w:tmpl w:val="5D3E9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9C3A54"/>
    <w:multiLevelType w:val="hybridMultilevel"/>
    <w:tmpl w:val="2FF42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A464446"/>
    <w:multiLevelType w:val="hybridMultilevel"/>
    <w:tmpl w:val="23003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5E450D"/>
    <w:multiLevelType w:val="hybridMultilevel"/>
    <w:tmpl w:val="9F90F6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CCF2392"/>
    <w:multiLevelType w:val="hybridMultilevel"/>
    <w:tmpl w:val="6BE4A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FE08AF"/>
    <w:multiLevelType w:val="hybridMultilevel"/>
    <w:tmpl w:val="ABA0A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52B39B1"/>
    <w:multiLevelType w:val="hybridMultilevel"/>
    <w:tmpl w:val="5144263A"/>
    <w:lvl w:ilvl="0" w:tplc="EB548CF6">
      <w:start w:val="1"/>
      <w:numFmt w:val="bullet"/>
      <w:pStyle w:val="BPL2min"/>
      <w:lvlText w:val=""/>
      <w:lvlJc w:val="left"/>
      <w:pPr>
        <w:ind w:left="360" w:hanging="360"/>
      </w:pPr>
      <w:rPr>
        <w:rFonts w:ascii="Wingdings" w:hAnsi="Wingdings" w:hint="default"/>
        <w:color w:val="085053"/>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565068C"/>
    <w:multiLevelType w:val="hybridMultilevel"/>
    <w:tmpl w:val="96C6964A"/>
    <w:lvl w:ilvl="0" w:tplc="D402ED5C">
      <w:start w:val="1"/>
      <w:numFmt w:val="bullet"/>
      <w:pStyle w:val="Bullet2"/>
      <w:lvlText w:val="‒"/>
      <w:lvlJc w:val="left"/>
      <w:pPr>
        <w:ind w:left="1800" w:hanging="360"/>
      </w:pPr>
      <w:rPr>
        <w:rFonts w:ascii="Calibri" w:hAnsi="Calibri"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6" w15:restartNumberingAfterBreak="0">
    <w:nsid w:val="45657FBB"/>
    <w:multiLevelType w:val="hybridMultilevel"/>
    <w:tmpl w:val="DC38E72E"/>
    <w:lvl w:ilvl="0" w:tplc="4E70814A">
      <w:start w:val="1"/>
      <w:numFmt w:val="bullet"/>
      <w:pStyle w:val="Para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B5C4147"/>
    <w:multiLevelType w:val="hybridMultilevel"/>
    <w:tmpl w:val="4328DB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B34B5"/>
    <w:multiLevelType w:val="hybridMultilevel"/>
    <w:tmpl w:val="9C423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48510B"/>
    <w:multiLevelType w:val="hybridMultilevel"/>
    <w:tmpl w:val="9F9A5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4D53C5E"/>
    <w:multiLevelType w:val="hybridMultilevel"/>
    <w:tmpl w:val="FAAAD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C683AA6"/>
    <w:multiLevelType w:val="hybridMultilevel"/>
    <w:tmpl w:val="2ACE75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FA92F4F"/>
    <w:multiLevelType w:val="hybridMultilevel"/>
    <w:tmpl w:val="D5466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456014A"/>
    <w:multiLevelType w:val="hybridMultilevel"/>
    <w:tmpl w:val="41502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512BAE"/>
    <w:multiLevelType w:val="hybridMultilevel"/>
    <w:tmpl w:val="C562F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C292D1A"/>
    <w:multiLevelType w:val="hybridMultilevel"/>
    <w:tmpl w:val="DFF09C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CA670F4"/>
    <w:multiLevelType w:val="hybridMultilevel"/>
    <w:tmpl w:val="7826D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AE129D"/>
    <w:multiLevelType w:val="hybridMultilevel"/>
    <w:tmpl w:val="96140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6A18E0"/>
    <w:multiLevelType w:val="hybridMultilevel"/>
    <w:tmpl w:val="34261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7107F12"/>
    <w:multiLevelType w:val="singleLevel"/>
    <w:tmpl w:val="508EBC58"/>
    <w:lvl w:ilvl="0">
      <w:start w:val="1"/>
      <w:numFmt w:val="bullet"/>
      <w:pStyle w:val="Level1Bullets"/>
      <w:lvlText w:val=""/>
      <w:lvlJc w:val="left"/>
      <w:pPr>
        <w:tabs>
          <w:tab w:val="num" w:pos="360"/>
        </w:tabs>
        <w:ind w:left="312" w:hanging="312"/>
      </w:pPr>
      <w:rPr>
        <w:rFonts w:ascii="Symbol" w:hAnsi="Symbol" w:hint="default"/>
        <w:sz w:val="22"/>
      </w:rPr>
    </w:lvl>
  </w:abstractNum>
  <w:abstractNum w:abstractNumId="30" w15:restartNumberingAfterBreak="0">
    <w:nsid w:val="79FE58E0"/>
    <w:multiLevelType w:val="hybridMultilevel"/>
    <w:tmpl w:val="D1761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8D36FF"/>
    <w:multiLevelType w:val="hybridMultilevel"/>
    <w:tmpl w:val="AAD8BF36"/>
    <w:lvl w:ilvl="0" w:tplc="3AAC6B4A">
      <w:start w:val="1"/>
      <w:numFmt w:val="bullet"/>
      <w:pStyle w:val="Level3Bullets"/>
      <w:lvlText w:val=""/>
      <w:lvlJc w:val="left"/>
      <w:pPr>
        <w:tabs>
          <w:tab w:val="num" w:pos="-699"/>
        </w:tabs>
        <w:ind w:left="-699" w:hanging="360"/>
      </w:pPr>
      <w:rPr>
        <w:rFonts w:ascii="Wingdings" w:hAnsi="Wingdings" w:hint="default"/>
      </w:rPr>
    </w:lvl>
    <w:lvl w:ilvl="1" w:tplc="04090003">
      <w:start w:val="1"/>
      <w:numFmt w:val="bullet"/>
      <w:lvlText w:val="o"/>
      <w:lvlJc w:val="left"/>
      <w:pPr>
        <w:tabs>
          <w:tab w:val="num" w:pos="21"/>
        </w:tabs>
        <w:ind w:left="21" w:hanging="360"/>
      </w:pPr>
      <w:rPr>
        <w:rFonts w:ascii="Courier New" w:hAnsi="Courier New" w:hint="default"/>
      </w:rPr>
    </w:lvl>
    <w:lvl w:ilvl="2" w:tplc="04090005">
      <w:start w:val="1"/>
      <w:numFmt w:val="bullet"/>
      <w:lvlText w:val=""/>
      <w:lvlJc w:val="left"/>
      <w:pPr>
        <w:tabs>
          <w:tab w:val="num" w:pos="741"/>
        </w:tabs>
        <w:ind w:left="741" w:hanging="360"/>
      </w:pPr>
      <w:rPr>
        <w:rFonts w:ascii="Wingdings" w:hAnsi="Wingdings" w:hint="default"/>
      </w:rPr>
    </w:lvl>
    <w:lvl w:ilvl="3" w:tplc="04090001" w:tentative="1">
      <w:start w:val="1"/>
      <w:numFmt w:val="bullet"/>
      <w:lvlText w:val=""/>
      <w:lvlJc w:val="left"/>
      <w:pPr>
        <w:tabs>
          <w:tab w:val="num" w:pos="1461"/>
        </w:tabs>
        <w:ind w:left="1461" w:hanging="360"/>
      </w:pPr>
      <w:rPr>
        <w:rFonts w:ascii="Symbol" w:hAnsi="Symbol" w:hint="default"/>
      </w:rPr>
    </w:lvl>
    <w:lvl w:ilvl="4" w:tplc="04090003" w:tentative="1">
      <w:start w:val="1"/>
      <w:numFmt w:val="bullet"/>
      <w:lvlText w:val="o"/>
      <w:lvlJc w:val="left"/>
      <w:pPr>
        <w:tabs>
          <w:tab w:val="num" w:pos="2181"/>
        </w:tabs>
        <w:ind w:left="2181" w:hanging="360"/>
      </w:pPr>
      <w:rPr>
        <w:rFonts w:ascii="Courier New" w:hAnsi="Courier New" w:hint="default"/>
      </w:rPr>
    </w:lvl>
    <w:lvl w:ilvl="5" w:tplc="04090005" w:tentative="1">
      <w:start w:val="1"/>
      <w:numFmt w:val="bullet"/>
      <w:lvlText w:val=""/>
      <w:lvlJc w:val="left"/>
      <w:pPr>
        <w:tabs>
          <w:tab w:val="num" w:pos="2901"/>
        </w:tabs>
        <w:ind w:left="2901" w:hanging="360"/>
      </w:pPr>
      <w:rPr>
        <w:rFonts w:ascii="Wingdings" w:hAnsi="Wingdings" w:hint="default"/>
      </w:rPr>
    </w:lvl>
    <w:lvl w:ilvl="6" w:tplc="04090001" w:tentative="1">
      <w:start w:val="1"/>
      <w:numFmt w:val="bullet"/>
      <w:lvlText w:val=""/>
      <w:lvlJc w:val="left"/>
      <w:pPr>
        <w:tabs>
          <w:tab w:val="num" w:pos="3621"/>
        </w:tabs>
        <w:ind w:left="3621" w:hanging="360"/>
      </w:pPr>
      <w:rPr>
        <w:rFonts w:ascii="Symbol" w:hAnsi="Symbol" w:hint="default"/>
      </w:rPr>
    </w:lvl>
    <w:lvl w:ilvl="7" w:tplc="04090003" w:tentative="1">
      <w:start w:val="1"/>
      <w:numFmt w:val="bullet"/>
      <w:lvlText w:val="o"/>
      <w:lvlJc w:val="left"/>
      <w:pPr>
        <w:tabs>
          <w:tab w:val="num" w:pos="4341"/>
        </w:tabs>
        <w:ind w:left="4341" w:hanging="360"/>
      </w:pPr>
      <w:rPr>
        <w:rFonts w:ascii="Courier New" w:hAnsi="Courier New" w:hint="default"/>
      </w:rPr>
    </w:lvl>
    <w:lvl w:ilvl="8" w:tplc="04090005" w:tentative="1">
      <w:start w:val="1"/>
      <w:numFmt w:val="bullet"/>
      <w:lvlText w:val=""/>
      <w:lvlJc w:val="left"/>
      <w:pPr>
        <w:tabs>
          <w:tab w:val="num" w:pos="5061"/>
        </w:tabs>
        <w:ind w:left="5061" w:hanging="360"/>
      </w:pPr>
      <w:rPr>
        <w:rFonts w:ascii="Wingdings" w:hAnsi="Wingdings" w:hint="default"/>
      </w:rPr>
    </w:lvl>
  </w:abstractNum>
  <w:num w:numId="1" w16cid:durableId="1987314554">
    <w:abstractNumId w:val="1"/>
  </w:num>
  <w:num w:numId="2" w16cid:durableId="939222493">
    <w:abstractNumId w:val="15"/>
  </w:num>
  <w:num w:numId="3" w16cid:durableId="645403204">
    <w:abstractNumId w:val="16"/>
  </w:num>
  <w:num w:numId="4" w16cid:durableId="60755527">
    <w:abstractNumId w:val="17"/>
  </w:num>
  <w:num w:numId="5" w16cid:durableId="1929728743">
    <w:abstractNumId w:val="23"/>
  </w:num>
  <w:num w:numId="6" w16cid:durableId="611474762">
    <w:abstractNumId w:val="14"/>
  </w:num>
  <w:num w:numId="7" w16cid:durableId="1998419596">
    <w:abstractNumId w:val="2"/>
  </w:num>
  <w:num w:numId="8" w16cid:durableId="1244603266">
    <w:abstractNumId w:val="18"/>
  </w:num>
  <w:num w:numId="9" w16cid:durableId="1313025708">
    <w:abstractNumId w:val="8"/>
  </w:num>
  <w:num w:numId="10" w16cid:durableId="1062020312">
    <w:abstractNumId w:val="6"/>
  </w:num>
  <w:num w:numId="11" w16cid:durableId="1725249004">
    <w:abstractNumId w:val="26"/>
  </w:num>
  <w:num w:numId="12" w16cid:durableId="21902480">
    <w:abstractNumId w:val="30"/>
  </w:num>
  <w:num w:numId="13" w16cid:durableId="1198080630">
    <w:abstractNumId w:val="21"/>
  </w:num>
  <w:num w:numId="14" w16cid:durableId="58674466">
    <w:abstractNumId w:val="20"/>
  </w:num>
  <w:num w:numId="15" w16cid:durableId="1210923890">
    <w:abstractNumId w:val="7"/>
  </w:num>
  <w:num w:numId="16" w16cid:durableId="730544008">
    <w:abstractNumId w:val="0"/>
  </w:num>
  <w:num w:numId="17" w16cid:durableId="384721445">
    <w:abstractNumId w:val="9"/>
  </w:num>
  <w:num w:numId="18" w16cid:durableId="371535184">
    <w:abstractNumId w:val="29"/>
  </w:num>
  <w:num w:numId="19" w16cid:durableId="155221656">
    <w:abstractNumId w:val="5"/>
  </w:num>
  <w:num w:numId="20" w16cid:durableId="2071685020">
    <w:abstractNumId w:val="31"/>
  </w:num>
  <w:num w:numId="21" w16cid:durableId="1115903346">
    <w:abstractNumId w:val="22"/>
  </w:num>
  <w:num w:numId="22" w16cid:durableId="2088111316">
    <w:abstractNumId w:val="25"/>
  </w:num>
  <w:num w:numId="23" w16cid:durableId="1227690639">
    <w:abstractNumId w:val="13"/>
  </w:num>
  <w:num w:numId="24" w16cid:durableId="1347555606">
    <w:abstractNumId w:val="12"/>
  </w:num>
  <w:num w:numId="25" w16cid:durableId="413205857">
    <w:abstractNumId w:val="10"/>
  </w:num>
  <w:num w:numId="26" w16cid:durableId="1597710281">
    <w:abstractNumId w:val="4"/>
  </w:num>
  <w:num w:numId="27" w16cid:durableId="128792281">
    <w:abstractNumId w:val="24"/>
  </w:num>
  <w:num w:numId="28" w16cid:durableId="120265921">
    <w:abstractNumId w:val="28"/>
  </w:num>
  <w:num w:numId="29" w16cid:durableId="421336895">
    <w:abstractNumId w:val="19"/>
  </w:num>
  <w:num w:numId="30" w16cid:durableId="1594825666">
    <w:abstractNumId w:val="11"/>
  </w:num>
  <w:num w:numId="31" w16cid:durableId="1115903310">
    <w:abstractNumId w:val="3"/>
  </w:num>
  <w:num w:numId="32" w16cid:durableId="99418337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FD"/>
    <w:rsid w:val="00001B59"/>
    <w:rsid w:val="00003C68"/>
    <w:rsid w:val="0000405A"/>
    <w:rsid w:val="0000762E"/>
    <w:rsid w:val="00013130"/>
    <w:rsid w:val="0001662A"/>
    <w:rsid w:val="000209FE"/>
    <w:rsid w:val="000302B6"/>
    <w:rsid w:val="00043623"/>
    <w:rsid w:val="00045D2C"/>
    <w:rsid w:val="00046650"/>
    <w:rsid w:val="000507B0"/>
    <w:rsid w:val="000521C1"/>
    <w:rsid w:val="000570AE"/>
    <w:rsid w:val="00060221"/>
    <w:rsid w:val="0006528D"/>
    <w:rsid w:val="00070643"/>
    <w:rsid w:val="0007637A"/>
    <w:rsid w:val="00080432"/>
    <w:rsid w:val="0008288B"/>
    <w:rsid w:val="00082BE9"/>
    <w:rsid w:val="00084409"/>
    <w:rsid w:val="000852EB"/>
    <w:rsid w:val="00085845"/>
    <w:rsid w:val="0008764F"/>
    <w:rsid w:val="00087AC5"/>
    <w:rsid w:val="00096AF2"/>
    <w:rsid w:val="000A2500"/>
    <w:rsid w:val="000A30CC"/>
    <w:rsid w:val="000A57D9"/>
    <w:rsid w:val="000B61B9"/>
    <w:rsid w:val="000B70F9"/>
    <w:rsid w:val="000D3EB5"/>
    <w:rsid w:val="000D625A"/>
    <w:rsid w:val="000E2F69"/>
    <w:rsid w:val="000E5E57"/>
    <w:rsid w:val="00101832"/>
    <w:rsid w:val="00105F0F"/>
    <w:rsid w:val="001217F7"/>
    <w:rsid w:val="00122513"/>
    <w:rsid w:val="001270A7"/>
    <w:rsid w:val="0012777C"/>
    <w:rsid w:val="00163ECA"/>
    <w:rsid w:val="001645A2"/>
    <w:rsid w:val="00170563"/>
    <w:rsid w:val="001725D0"/>
    <w:rsid w:val="00180D0C"/>
    <w:rsid w:val="0018144B"/>
    <w:rsid w:val="001842D6"/>
    <w:rsid w:val="001A2EDA"/>
    <w:rsid w:val="001A3514"/>
    <w:rsid w:val="001B4F4F"/>
    <w:rsid w:val="001C02F0"/>
    <w:rsid w:val="001C3014"/>
    <w:rsid w:val="001C36E4"/>
    <w:rsid w:val="001D2E57"/>
    <w:rsid w:val="001D3021"/>
    <w:rsid w:val="001D332D"/>
    <w:rsid w:val="001E0EE1"/>
    <w:rsid w:val="001F16DE"/>
    <w:rsid w:val="001F2B7E"/>
    <w:rsid w:val="001F4F88"/>
    <w:rsid w:val="0020406F"/>
    <w:rsid w:val="00217CE3"/>
    <w:rsid w:val="00220DB6"/>
    <w:rsid w:val="00222F8F"/>
    <w:rsid w:val="002347B6"/>
    <w:rsid w:val="002400E9"/>
    <w:rsid w:val="002415EA"/>
    <w:rsid w:val="00242D9B"/>
    <w:rsid w:val="002477CF"/>
    <w:rsid w:val="0025579F"/>
    <w:rsid w:val="00267F53"/>
    <w:rsid w:val="00270BB3"/>
    <w:rsid w:val="00277C62"/>
    <w:rsid w:val="00284749"/>
    <w:rsid w:val="00296FA4"/>
    <w:rsid w:val="002A35A7"/>
    <w:rsid w:val="002A4782"/>
    <w:rsid w:val="002A4B6D"/>
    <w:rsid w:val="002A50B7"/>
    <w:rsid w:val="002A702C"/>
    <w:rsid w:val="002B05F2"/>
    <w:rsid w:val="002C6CC7"/>
    <w:rsid w:val="002C7350"/>
    <w:rsid w:val="002D17FF"/>
    <w:rsid w:val="002D240F"/>
    <w:rsid w:val="002D309A"/>
    <w:rsid w:val="002D49D6"/>
    <w:rsid w:val="002F37FF"/>
    <w:rsid w:val="002F6863"/>
    <w:rsid w:val="003136C0"/>
    <w:rsid w:val="003156D9"/>
    <w:rsid w:val="003235A9"/>
    <w:rsid w:val="00323643"/>
    <w:rsid w:val="003321ED"/>
    <w:rsid w:val="00350A10"/>
    <w:rsid w:val="00354CAE"/>
    <w:rsid w:val="0036346D"/>
    <w:rsid w:val="00365561"/>
    <w:rsid w:val="00367AD4"/>
    <w:rsid w:val="003821AE"/>
    <w:rsid w:val="003828ED"/>
    <w:rsid w:val="003A4B34"/>
    <w:rsid w:val="003A54E0"/>
    <w:rsid w:val="003A6939"/>
    <w:rsid w:val="003B5D50"/>
    <w:rsid w:val="003C2A63"/>
    <w:rsid w:val="003D5A2C"/>
    <w:rsid w:val="003D670A"/>
    <w:rsid w:val="003E67F3"/>
    <w:rsid w:val="003F22B4"/>
    <w:rsid w:val="0040449C"/>
    <w:rsid w:val="00407C79"/>
    <w:rsid w:val="00410A9C"/>
    <w:rsid w:val="00415B72"/>
    <w:rsid w:val="00431EA4"/>
    <w:rsid w:val="0044664B"/>
    <w:rsid w:val="00452B76"/>
    <w:rsid w:val="00456801"/>
    <w:rsid w:val="004700EA"/>
    <w:rsid w:val="00473913"/>
    <w:rsid w:val="00473BCB"/>
    <w:rsid w:val="00483E3C"/>
    <w:rsid w:val="004846C8"/>
    <w:rsid w:val="004944BA"/>
    <w:rsid w:val="004B1F3E"/>
    <w:rsid w:val="004C16B6"/>
    <w:rsid w:val="004D365E"/>
    <w:rsid w:val="004D78E6"/>
    <w:rsid w:val="004E2B6E"/>
    <w:rsid w:val="004E65C5"/>
    <w:rsid w:val="004E6714"/>
    <w:rsid w:val="00501845"/>
    <w:rsid w:val="0050189C"/>
    <w:rsid w:val="00503F42"/>
    <w:rsid w:val="005078EC"/>
    <w:rsid w:val="00520BE9"/>
    <w:rsid w:val="00524AF4"/>
    <w:rsid w:val="00545E5D"/>
    <w:rsid w:val="00550326"/>
    <w:rsid w:val="005507A8"/>
    <w:rsid w:val="0055570B"/>
    <w:rsid w:val="00570D89"/>
    <w:rsid w:val="00580381"/>
    <w:rsid w:val="00581132"/>
    <w:rsid w:val="0058232F"/>
    <w:rsid w:val="00583775"/>
    <w:rsid w:val="005938A7"/>
    <w:rsid w:val="00596F84"/>
    <w:rsid w:val="005B105D"/>
    <w:rsid w:val="005B2E91"/>
    <w:rsid w:val="005B4BB0"/>
    <w:rsid w:val="005B544E"/>
    <w:rsid w:val="005C2103"/>
    <w:rsid w:val="005E30C8"/>
    <w:rsid w:val="005F45E7"/>
    <w:rsid w:val="00614139"/>
    <w:rsid w:val="006310BF"/>
    <w:rsid w:val="00631A44"/>
    <w:rsid w:val="00632A5C"/>
    <w:rsid w:val="00640219"/>
    <w:rsid w:val="00642080"/>
    <w:rsid w:val="0064208E"/>
    <w:rsid w:val="00644FED"/>
    <w:rsid w:val="00650D1F"/>
    <w:rsid w:val="006773E7"/>
    <w:rsid w:val="006969E5"/>
    <w:rsid w:val="006A233B"/>
    <w:rsid w:val="006F1204"/>
    <w:rsid w:val="006F51E2"/>
    <w:rsid w:val="00703967"/>
    <w:rsid w:val="00720596"/>
    <w:rsid w:val="00725205"/>
    <w:rsid w:val="007256A1"/>
    <w:rsid w:val="00726B0D"/>
    <w:rsid w:val="00730EFE"/>
    <w:rsid w:val="0074282E"/>
    <w:rsid w:val="00747C84"/>
    <w:rsid w:val="0075261A"/>
    <w:rsid w:val="00765B4C"/>
    <w:rsid w:val="007822AD"/>
    <w:rsid w:val="00782A4C"/>
    <w:rsid w:val="007A0664"/>
    <w:rsid w:val="007A328D"/>
    <w:rsid w:val="007A7220"/>
    <w:rsid w:val="007B37D6"/>
    <w:rsid w:val="007C6DFE"/>
    <w:rsid w:val="007C7AE3"/>
    <w:rsid w:val="007D2EFD"/>
    <w:rsid w:val="007D61E3"/>
    <w:rsid w:val="007E0DDB"/>
    <w:rsid w:val="007E4F8B"/>
    <w:rsid w:val="007E5AA9"/>
    <w:rsid w:val="007E7BAE"/>
    <w:rsid w:val="007F2A33"/>
    <w:rsid w:val="007F3A18"/>
    <w:rsid w:val="00804C01"/>
    <w:rsid w:val="00831898"/>
    <w:rsid w:val="00833DE5"/>
    <w:rsid w:val="008360B8"/>
    <w:rsid w:val="00836789"/>
    <w:rsid w:val="00837711"/>
    <w:rsid w:val="00841A26"/>
    <w:rsid w:val="008434EB"/>
    <w:rsid w:val="00844E6D"/>
    <w:rsid w:val="00845797"/>
    <w:rsid w:val="00854778"/>
    <w:rsid w:val="0085767B"/>
    <w:rsid w:val="00866A3E"/>
    <w:rsid w:val="00871877"/>
    <w:rsid w:val="00873394"/>
    <w:rsid w:val="008733B6"/>
    <w:rsid w:val="008838A1"/>
    <w:rsid w:val="008869E1"/>
    <w:rsid w:val="0089075C"/>
    <w:rsid w:val="008928C0"/>
    <w:rsid w:val="008932B2"/>
    <w:rsid w:val="00896432"/>
    <w:rsid w:val="0089687B"/>
    <w:rsid w:val="008A2DCC"/>
    <w:rsid w:val="008A2E15"/>
    <w:rsid w:val="008A4C85"/>
    <w:rsid w:val="008B51A4"/>
    <w:rsid w:val="008C1AEF"/>
    <w:rsid w:val="008C4C68"/>
    <w:rsid w:val="008E2D59"/>
    <w:rsid w:val="00904643"/>
    <w:rsid w:val="00911060"/>
    <w:rsid w:val="009164B7"/>
    <w:rsid w:val="0092166D"/>
    <w:rsid w:val="009217F0"/>
    <w:rsid w:val="00924ED1"/>
    <w:rsid w:val="00934450"/>
    <w:rsid w:val="00937A39"/>
    <w:rsid w:val="009543B2"/>
    <w:rsid w:val="00957491"/>
    <w:rsid w:val="00962615"/>
    <w:rsid w:val="00966B4A"/>
    <w:rsid w:val="00972781"/>
    <w:rsid w:val="00975254"/>
    <w:rsid w:val="00977D62"/>
    <w:rsid w:val="00984E3C"/>
    <w:rsid w:val="00987F6F"/>
    <w:rsid w:val="009A5D28"/>
    <w:rsid w:val="009B6ECB"/>
    <w:rsid w:val="009B75BB"/>
    <w:rsid w:val="009B7DE0"/>
    <w:rsid w:val="009D0C0D"/>
    <w:rsid w:val="009D31A5"/>
    <w:rsid w:val="009D4CF5"/>
    <w:rsid w:val="009E23FC"/>
    <w:rsid w:val="009F0BDE"/>
    <w:rsid w:val="009F2C5A"/>
    <w:rsid w:val="009F6DBA"/>
    <w:rsid w:val="00A02357"/>
    <w:rsid w:val="00A1212B"/>
    <w:rsid w:val="00A207C3"/>
    <w:rsid w:val="00A407C1"/>
    <w:rsid w:val="00A41CA1"/>
    <w:rsid w:val="00A43FBC"/>
    <w:rsid w:val="00A57442"/>
    <w:rsid w:val="00A60366"/>
    <w:rsid w:val="00A60A72"/>
    <w:rsid w:val="00A63516"/>
    <w:rsid w:val="00A6722F"/>
    <w:rsid w:val="00A91BBB"/>
    <w:rsid w:val="00A93562"/>
    <w:rsid w:val="00A9633C"/>
    <w:rsid w:val="00AA30AB"/>
    <w:rsid w:val="00AA451F"/>
    <w:rsid w:val="00AB3524"/>
    <w:rsid w:val="00AB38C8"/>
    <w:rsid w:val="00AB3A44"/>
    <w:rsid w:val="00AC11F8"/>
    <w:rsid w:val="00AC1A67"/>
    <w:rsid w:val="00AE52F9"/>
    <w:rsid w:val="00AE568D"/>
    <w:rsid w:val="00AE6A1C"/>
    <w:rsid w:val="00B01557"/>
    <w:rsid w:val="00B03EF8"/>
    <w:rsid w:val="00B05625"/>
    <w:rsid w:val="00B118D1"/>
    <w:rsid w:val="00B24A91"/>
    <w:rsid w:val="00B350C2"/>
    <w:rsid w:val="00B427A4"/>
    <w:rsid w:val="00B44BD6"/>
    <w:rsid w:val="00B47D5C"/>
    <w:rsid w:val="00B768DC"/>
    <w:rsid w:val="00B76EF3"/>
    <w:rsid w:val="00BA0B7F"/>
    <w:rsid w:val="00BB4347"/>
    <w:rsid w:val="00BB666E"/>
    <w:rsid w:val="00BB79E8"/>
    <w:rsid w:val="00BC2202"/>
    <w:rsid w:val="00BE0C71"/>
    <w:rsid w:val="00BE50AA"/>
    <w:rsid w:val="00BF20C8"/>
    <w:rsid w:val="00BF33E7"/>
    <w:rsid w:val="00BF42F8"/>
    <w:rsid w:val="00C05D2C"/>
    <w:rsid w:val="00C05DE0"/>
    <w:rsid w:val="00C20A99"/>
    <w:rsid w:val="00C4766B"/>
    <w:rsid w:val="00C51978"/>
    <w:rsid w:val="00C60526"/>
    <w:rsid w:val="00C60873"/>
    <w:rsid w:val="00C66590"/>
    <w:rsid w:val="00C73FDF"/>
    <w:rsid w:val="00C87A88"/>
    <w:rsid w:val="00C87F19"/>
    <w:rsid w:val="00C949C7"/>
    <w:rsid w:val="00CA26BA"/>
    <w:rsid w:val="00CB0A47"/>
    <w:rsid w:val="00CB1789"/>
    <w:rsid w:val="00CB2ABE"/>
    <w:rsid w:val="00CB785C"/>
    <w:rsid w:val="00CB7A7F"/>
    <w:rsid w:val="00CC024F"/>
    <w:rsid w:val="00CC135B"/>
    <w:rsid w:val="00CC69EF"/>
    <w:rsid w:val="00CD6381"/>
    <w:rsid w:val="00CE0D6E"/>
    <w:rsid w:val="00CE33D6"/>
    <w:rsid w:val="00CF33D8"/>
    <w:rsid w:val="00CF3551"/>
    <w:rsid w:val="00CF6296"/>
    <w:rsid w:val="00D0290C"/>
    <w:rsid w:val="00D02CC4"/>
    <w:rsid w:val="00D107A5"/>
    <w:rsid w:val="00D21228"/>
    <w:rsid w:val="00D26187"/>
    <w:rsid w:val="00D32025"/>
    <w:rsid w:val="00D32E1C"/>
    <w:rsid w:val="00D4483E"/>
    <w:rsid w:val="00D509B7"/>
    <w:rsid w:val="00D636C4"/>
    <w:rsid w:val="00D67230"/>
    <w:rsid w:val="00D67F74"/>
    <w:rsid w:val="00D7287C"/>
    <w:rsid w:val="00D90A66"/>
    <w:rsid w:val="00D964EF"/>
    <w:rsid w:val="00DA2F32"/>
    <w:rsid w:val="00DA3465"/>
    <w:rsid w:val="00DA6606"/>
    <w:rsid w:val="00DA6888"/>
    <w:rsid w:val="00DA709D"/>
    <w:rsid w:val="00DA72C7"/>
    <w:rsid w:val="00DA775E"/>
    <w:rsid w:val="00DC4E92"/>
    <w:rsid w:val="00DC7341"/>
    <w:rsid w:val="00DE4C14"/>
    <w:rsid w:val="00DF06D7"/>
    <w:rsid w:val="00DF6ED7"/>
    <w:rsid w:val="00E044EB"/>
    <w:rsid w:val="00E1662A"/>
    <w:rsid w:val="00E178E9"/>
    <w:rsid w:val="00E3359F"/>
    <w:rsid w:val="00E3591D"/>
    <w:rsid w:val="00E405C1"/>
    <w:rsid w:val="00E43D6E"/>
    <w:rsid w:val="00E51BA7"/>
    <w:rsid w:val="00E557B0"/>
    <w:rsid w:val="00E62C20"/>
    <w:rsid w:val="00E76B71"/>
    <w:rsid w:val="00E81D65"/>
    <w:rsid w:val="00E85EFA"/>
    <w:rsid w:val="00E87F7E"/>
    <w:rsid w:val="00E915A8"/>
    <w:rsid w:val="00E94A04"/>
    <w:rsid w:val="00E95DFA"/>
    <w:rsid w:val="00EA2135"/>
    <w:rsid w:val="00EC3498"/>
    <w:rsid w:val="00EC7EC6"/>
    <w:rsid w:val="00ED1AEA"/>
    <w:rsid w:val="00EF7C79"/>
    <w:rsid w:val="00EF7D6F"/>
    <w:rsid w:val="00F04CB6"/>
    <w:rsid w:val="00F14FB2"/>
    <w:rsid w:val="00F214A8"/>
    <w:rsid w:val="00F24072"/>
    <w:rsid w:val="00F35F27"/>
    <w:rsid w:val="00F50D1F"/>
    <w:rsid w:val="00F57359"/>
    <w:rsid w:val="00F57839"/>
    <w:rsid w:val="00F61152"/>
    <w:rsid w:val="00F72F8D"/>
    <w:rsid w:val="00F761B5"/>
    <w:rsid w:val="00F86C9D"/>
    <w:rsid w:val="00F91B1B"/>
    <w:rsid w:val="00F92907"/>
    <w:rsid w:val="00FA6055"/>
    <w:rsid w:val="00FA748C"/>
    <w:rsid w:val="00FB1D4A"/>
    <w:rsid w:val="00FF04FF"/>
    <w:rsid w:val="00FF63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6321"/>
    <o:shapelayout v:ext="edit">
      <o:idmap v:ext="edit" data="1"/>
    </o:shapelayout>
  </w:shapeDefaults>
  <w:decimalSymbol w:val="."/>
  <w:listSeparator w:val=","/>
  <w14:docId w14:val="3C1168C0"/>
  <w15:chartTrackingRefBased/>
  <w15:docId w15:val="{08F19958-5ADC-4996-A650-BD4F0F6A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01"/>
    <w:rPr>
      <w:rFonts w:ascii="Candara" w:hAnsi="Candara"/>
      <w:sz w:val="21"/>
    </w:rPr>
  </w:style>
  <w:style w:type="paragraph" w:styleId="Heading1">
    <w:name w:val="heading 1"/>
    <w:basedOn w:val="Normal"/>
    <w:next w:val="TextbelowHEADING1"/>
    <w:link w:val="Heading1Char"/>
    <w:qFormat/>
    <w:rsid w:val="00C51978"/>
    <w:pPr>
      <w:keepNext/>
      <w:keepLines/>
      <w:spacing w:before="240" w:after="240"/>
      <w:outlineLvl w:val="0"/>
    </w:pPr>
    <w:rPr>
      <w:rFonts w:eastAsiaTheme="majorEastAsia" w:cstheme="majorBidi"/>
      <w:color w:val="595959" w:themeColor="text1" w:themeTint="A6"/>
      <w:sz w:val="32"/>
      <w:szCs w:val="32"/>
    </w:rPr>
  </w:style>
  <w:style w:type="paragraph" w:styleId="Heading2">
    <w:name w:val="heading 2"/>
    <w:basedOn w:val="Normal"/>
    <w:next w:val="Normal"/>
    <w:link w:val="Heading2Char"/>
    <w:unhideWhenUsed/>
    <w:qFormat/>
    <w:rsid w:val="001725D0"/>
    <w:pPr>
      <w:keepNext/>
      <w:keepLines/>
      <w:spacing w:before="240" w:after="120"/>
      <w:outlineLvl w:val="1"/>
    </w:pPr>
    <w:rPr>
      <w:rFonts w:eastAsiaTheme="majorEastAsia" w:cstheme="majorBidi"/>
      <w:color w:val="44546A" w:themeColor="text2"/>
      <w:sz w:val="28"/>
      <w:szCs w:val="26"/>
    </w:rPr>
  </w:style>
  <w:style w:type="paragraph" w:styleId="Heading3">
    <w:name w:val="heading 3"/>
    <w:basedOn w:val="Normal"/>
    <w:next w:val="Normal"/>
    <w:link w:val="Heading3Char"/>
    <w:unhideWhenUsed/>
    <w:qFormat/>
    <w:rsid w:val="001725D0"/>
    <w:pPr>
      <w:keepNext/>
      <w:keepLines/>
      <w:spacing w:before="240" w:after="120"/>
      <w:outlineLvl w:val="2"/>
    </w:pPr>
    <w:rPr>
      <w:rFonts w:eastAsiaTheme="majorEastAsia" w:cstheme="majorBidi"/>
      <w:color w:val="808080" w:themeColor="background1" w:themeShade="80"/>
      <w:sz w:val="24"/>
      <w:szCs w:val="24"/>
    </w:rPr>
  </w:style>
  <w:style w:type="paragraph" w:styleId="Heading4">
    <w:name w:val="heading 4"/>
    <w:basedOn w:val="Normal"/>
    <w:next w:val="Normal"/>
    <w:link w:val="Heading4Char"/>
    <w:unhideWhenUsed/>
    <w:qFormat/>
    <w:rsid w:val="001C3014"/>
    <w:pPr>
      <w:keepNext/>
      <w:keepLines/>
      <w:spacing w:before="40" w:after="120"/>
      <w:outlineLvl w:val="3"/>
    </w:pPr>
    <w:rPr>
      <w:rFonts w:asciiTheme="majorHAnsi" w:eastAsiaTheme="majorEastAsia" w:hAnsiTheme="majorHAnsi" w:cstheme="majorBidi"/>
      <w:b/>
      <w:i/>
      <w:iCs/>
      <w:color w:val="3B3838" w:themeColor="background2" w:themeShade="40"/>
    </w:rPr>
  </w:style>
  <w:style w:type="paragraph" w:styleId="Heading5">
    <w:name w:val="heading 5"/>
    <w:basedOn w:val="Normal"/>
    <w:next w:val="Normal"/>
    <w:link w:val="Heading5Char"/>
    <w:unhideWhenUsed/>
    <w:qFormat/>
    <w:rsid w:val="002F37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E0EE1"/>
    <w:pPr>
      <w:keepNext/>
      <w:spacing w:after="0" w:line="240" w:lineRule="auto"/>
      <w:outlineLvl w:val="5"/>
    </w:pPr>
    <w:rPr>
      <w:rFonts w:ascii="Tahoma" w:eastAsia="Times New Roman" w:hAnsi="Tahoma" w:cs="Times New Roman"/>
      <w:b/>
      <w:sz w:val="20"/>
      <w:szCs w:val="20"/>
    </w:rPr>
  </w:style>
  <w:style w:type="paragraph" w:styleId="Heading7">
    <w:name w:val="heading 7"/>
    <w:basedOn w:val="Normal"/>
    <w:next w:val="Normal"/>
    <w:link w:val="Heading7Char"/>
    <w:qFormat/>
    <w:rsid w:val="001E0EE1"/>
    <w:pPr>
      <w:keepNext/>
      <w:spacing w:after="0" w:line="240" w:lineRule="auto"/>
      <w:outlineLvl w:val="6"/>
    </w:pPr>
    <w:rPr>
      <w:rFonts w:ascii="Tahoma" w:eastAsia="Times New Roman" w:hAnsi="Tahoma" w:cs="Times New Roman"/>
      <w:b/>
      <w:color w:val="FFFFFF"/>
      <w:sz w:val="20"/>
      <w:szCs w:val="20"/>
    </w:rPr>
  </w:style>
  <w:style w:type="paragraph" w:styleId="Heading8">
    <w:name w:val="heading 8"/>
    <w:basedOn w:val="Normal"/>
    <w:next w:val="Normal"/>
    <w:link w:val="Heading8Char"/>
    <w:qFormat/>
    <w:rsid w:val="001E0EE1"/>
    <w:pPr>
      <w:keepNext/>
      <w:spacing w:after="0" w:line="240" w:lineRule="auto"/>
      <w:outlineLvl w:val="7"/>
    </w:pPr>
    <w:rPr>
      <w:rFonts w:ascii="Tahoma" w:eastAsia="Times New Roman" w:hAnsi="Tahoma" w:cs="Times New Roman"/>
      <w:b/>
      <w:bCs/>
      <w:sz w:val="24"/>
      <w:szCs w:val="20"/>
    </w:rPr>
  </w:style>
  <w:style w:type="paragraph" w:styleId="Heading9">
    <w:name w:val="heading 9"/>
    <w:basedOn w:val="Normal"/>
    <w:next w:val="Normal"/>
    <w:link w:val="Heading9Char"/>
    <w:qFormat/>
    <w:rsid w:val="001E0EE1"/>
    <w:pPr>
      <w:keepNext/>
      <w:spacing w:after="0" w:line="240" w:lineRule="auto"/>
      <w:jc w:val="center"/>
      <w:outlineLvl w:val="8"/>
    </w:pPr>
    <w:rPr>
      <w:rFonts w:ascii="Tahoma" w:eastAsia="Times New Roman" w:hAnsi="Tahoma"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643"/>
    <w:rPr>
      <w:color w:val="808080"/>
    </w:rPr>
  </w:style>
  <w:style w:type="character" w:customStyle="1" w:styleId="Heading1Char">
    <w:name w:val="Heading 1 Char"/>
    <w:basedOn w:val="DefaultParagraphFont"/>
    <w:link w:val="Heading1"/>
    <w:uiPriority w:val="9"/>
    <w:rsid w:val="00C51978"/>
    <w:rPr>
      <w:rFonts w:ascii="Candara" w:eastAsiaTheme="majorEastAsia" w:hAnsi="Candara" w:cstheme="majorBidi"/>
      <w:color w:val="595959" w:themeColor="text1" w:themeTint="A6"/>
      <w:sz w:val="32"/>
      <w:szCs w:val="32"/>
    </w:rPr>
  </w:style>
  <w:style w:type="paragraph" w:styleId="Subtitle">
    <w:name w:val="Subtitle"/>
    <w:basedOn w:val="Normal"/>
    <w:next w:val="Normal"/>
    <w:link w:val="SubtitleChar"/>
    <w:uiPriority w:val="11"/>
    <w:qFormat/>
    <w:rsid w:val="003828ED"/>
    <w:pPr>
      <w:numPr>
        <w:ilvl w:val="1"/>
      </w:numPr>
      <w:pBdr>
        <w:top w:val="single" w:sz="8" w:space="1" w:color="8496B0" w:themeColor="text2" w:themeTint="99"/>
        <w:bottom w:val="single" w:sz="8" w:space="1" w:color="8496B0" w:themeColor="text2" w:themeTint="99"/>
      </w:pBdr>
      <w:spacing w:before="240"/>
    </w:pPr>
    <w:rPr>
      <w:rFonts w:eastAsiaTheme="minorEastAsia"/>
      <w:color w:val="8496B0" w:themeColor="text2" w:themeTint="99"/>
      <w:spacing w:val="30"/>
      <w:sz w:val="36"/>
    </w:rPr>
  </w:style>
  <w:style w:type="character" w:customStyle="1" w:styleId="SubtitleChar">
    <w:name w:val="Subtitle Char"/>
    <w:basedOn w:val="DefaultParagraphFont"/>
    <w:link w:val="Subtitle"/>
    <w:uiPriority w:val="11"/>
    <w:rsid w:val="003828ED"/>
    <w:rPr>
      <w:rFonts w:ascii="Candara" w:eastAsiaTheme="minorEastAsia" w:hAnsi="Candara"/>
      <w:color w:val="8496B0" w:themeColor="text2" w:themeTint="99"/>
      <w:spacing w:val="30"/>
      <w:sz w:val="36"/>
    </w:rPr>
  </w:style>
  <w:style w:type="table" w:styleId="TableGrid">
    <w:name w:val="Table Grid"/>
    <w:basedOn w:val="TableNormal"/>
    <w:uiPriority w:val="39"/>
    <w:rsid w:val="0007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E2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69"/>
  </w:style>
  <w:style w:type="paragraph" w:styleId="Footer">
    <w:name w:val="footer"/>
    <w:basedOn w:val="Normal"/>
    <w:link w:val="FooterChar"/>
    <w:unhideWhenUsed/>
    <w:rsid w:val="000E2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69"/>
  </w:style>
  <w:style w:type="paragraph" w:styleId="TOCHeading">
    <w:name w:val="TOC Heading"/>
    <w:basedOn w:val="Heading1"/>
    <w:next w:val="Normal"/>
    <w:uiPriority w:val="39"/>
    <w:unhideWhenUsed/>
    <w:qFormat/>
    <w:rsid w:val="0040449C"/>
    <w:pPr>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40449C"/>
    <w:pPr>
      <w:spacing w:after="100"/>
    </w:pPr>
  </w:style>
  <w:style w:type="character" w:customStyle="1" w:styleId="Heading2Char">
    <w:name w:val="Heading 2 Char"/>
    <w:basedOn w:val="DefaultParagraphFont"/>
    <w:link w:val="Heading2"/>
    <w:uiPriority w:val="9"/>
    <w:rsid w:val="001725D0"/>
    <w:rPr>
      <w:rFonts w:ascii="Candara" w:eastAsiaTheme="majorEastAsia" w:hAnsi="Candara" w:cstheme="majorBidi"/>
      <w:color w:val="44546A" w:themeColor="text2"/>
      <w:sz w:val="28"/>
      <w:szCs w:val="26"/>
    </w:rPr>
  </w:style>
  <w:style w:type="character" w:customStyle="1" w:styleId="Heading3Char">
    <w:name w:val="Heading 3 Char"/>
    <w:basedOn w:val="DefaultParagraphFont"/>
    <w:link w:val="Heading3"/>
    <w:uiPriority w:val="9"/>
    <w:rsid w:val="001725D0"/>
    <w:rPr>
      <w:rFonts w:ascii="Candara" w:eastAsiaTheme="majorEastAsia" w:hAnsi="Candara" w:cstheme="majorBidi"/>
      <w:color w:val="808080" w:themeColor="background1" w:themeShade="80"/>
      <w:sz w:val="24"/>
      <w:szCs w:val="24"/>
    </w:rPr>
  </w:style>
  <w:style w:type="paragraph" w:styleId="ListParagraph">
    <w:name w:val="List Paragraph"/>
    <w:basedOn w:val="Normal"/>
    <w:link w:val="ListParagraphChar"/>
    <w:uiPriority w:val="34"/>
    <w:qFormat/>
    <w:rsid w:val="00BB79E8"/>
    <w:pPr>
      <w:ind w:left="720"/>
      <w:contextualSpacing/>
    </w:pPr>
  </w:style>
  <w:style w:type="paragraph" w:styleId="NoSpacing">
    <w:name w:val="No Spacing"/>
    <w:uiPriority w:val="1"/>
    <w:qFormat/>
    <w:rsid w:val="00BB79E8"/>
    <w:pPr>
      <w:spacing w:after="0" w:line="240" w:lineRule="auto"/>
    </w:pPr>
    <w:rPr>
      <w:rFonts w:ascii="Candara" w:hAnsi="Candara"/>
      <w:sz w:val="21"/>
    </w:rPr>
  </w:style>
  <w:style w:type="paragraph" w:styleId="BodyText">
    <w:name w:val="Body Text"/>
    <w:basedOn w:val="Normal"/>
    <w:link w:val="BodyTextChar"/>
    <w:qFormat/>
    <w:rsid w:val="00BB79E8"/>
    <w:pPr>
      <w:spacing w:after="240" w:line="240" w:lineRule="auto"/>
    </w:pPr>
    <w:rPr>
      <w:rFonts w:asciiTheme="minorHAnsi" w:hAnsiTheme="minorHAnsi" w:cs="Times New Roman"/>
      <w:sz w:val="20"/>
      <w:szCs w:val="24"/>
    </w:rPr>
  </w:style>
  <w:style w:type="character" w:customStyle="1" w:styleId="BodyTextChar">
    <w:name w:val="Body Text Char"/>
    <w:basedOn w:val="DefaultParagraphFont"/>
    <w:link w:val="BodyText"/>
    <w:rsid w:val="00BB79E8"/>
    <w:rPr>
      <w:rFonts w:cs="Times New Roman"/>
      <w:sz w:val="20"/>
      <w:szCs w:val="24"/>
    </w:rPr>
  </w:style>
  <w:style w:type="table" w:customStyle="1" w:styleId="IRD">
    <w:name w:val="IRD"/>
    <w:basedOn w:val="TableNormal"/>
    <w:uiPriority w:val="99"/>
    <w:rsid w:val="00BB79E8"/>
    <w:pPr>
      <w:spacing w:before="80" w:after="80" w:line="240" w:lineRule="auto"/>
    </w:pPr>
    <w:rPr>
      <w:rFonts w:cs="Times New Roman"/>
      <w:sz w:val="20"/>
      <w:szCs w:val="20"/>
    </w:rPr>
    <w:tblPr>
      <w:tblStyleRowBandSize w:val="1"/>
      <w:tblBorders>
        <w:insideV w:val="single" w:sz="18" w:space="0" w:color="FFFFFF" w:themeColor="background1"/>
      </w:tblBorders>
    </w:tblPr>
    <w:tblStylePr w:type="firstRow">
      <w:rPr>
        <w:rFonts w:asciiTheme="minorHAnsi" w:hAnsiTheme="minorHAnsi"/>
        <w:b/>
        <w:color w:val="008B95"/>
      </w:rPr>
      <w:tblPr/>
      <w:tcPr>
        <w:shd w:val="clear" w:color="auto" w:fill="DFD8AD"/>
      </w:tcPr>
    </w:tblStylePr>
    <w:tblStylePr w:type="band1Horz">
      <w:tblPr/>
      <w:tcPr>
        <w:shd w:val="clear" w:color="auto" w:fill="F2EFD2"/>
      </w:tcPr>
    </w:tblStylePr>
    <w:tblStylePr w:type="band2Horz">
      <w:tblPr/>
      <w:tcPr>
        <w:shd w:val="clear" w:color="auto" w:fill="DFD8AD"/>
      </w:tcPr>
    </w:tblStylePr>
  </w:style>
  <w:style w:type="character" w:customStyle="1" w:styleId="Heading4Char">
    <w:name w:val="Heading 4 Char"/>
    <w:basedOn w:val="DefaultParagraphFont"/>
    <w:link w:val="Heading4"/>
    <w:uiPriority w:val="9"/>
    <w:rsid w:val="001C3014"/>
    <w:rPr>
      <w:rFonts w:asciiTheme="majorHAnsi" w:eastAsiaTheme="majorEastAsia" w:hAnsiTheme="majorHAnsi" w:cstheme="majorBidi"/>
      <w:b/>
      <w:i/>
      <w:iCs/>
      <w:color w:val="3B3838" w:themeColor="background2" w:themeShade="40"/>
      <w:sz w:val="21"/>
    </w:rPr>
  </w:style>
  <w:style w:type="paragraph" w:customStyle="1" w:styleId="ListBullet1">
    <w:name w:val="ListBullet 1"/>
    <w:basedOn w:val="ListParagraph"/>
    <w:link w:val="ListBullet1Char"/>
    <w:qFormat/>
    <w:rsid w:val="007A0664"/>
    <w:pPr>
      <w:numPr>
        <w:numId w:val="1"/>
      </w:numPr>
      <w:spacing w:after="120" w:line="240" w:lineRule="auto"/>
    </w:pPr>
  </w:style>
  <w:style w:type="paragraph" w:customStyle="1" w:styleId="Bullet2">
    <w:name w:val="Bullet 2"/>
    <w:basedOn w:val="ListBullet1"/>
    <w:link w:val="Bullet2Char"/>
    <w:qFormat/>
    <w:rsid w:val="00725205"/>
    <w:pPr>
      <w:numPr>
        <w:numId w:val="2"/>
      </w:numPr>
      <w:ind w:left="1077" w:hanging="357"/>
    </w:pPr>
  </w:style>
  <w:style w:type="character" w:customStyle="1" w:styleId="ListParagraphChar">
    <w:name w:val="List Paragraph Char"/>
    <w:basedOn w:val="DefaultParagraphFont"/>
    <w:link w:val="ListParagraph"/>
    <w:uiPriority w:val="34"/>
    <w:rsid w:val="007A0664"/>
    <w:rPr>
      <w:rFonts w:ascii="Candara" w:hAnsi="Candara"/>
      <w:sz w:val="21"/>
    </w:rPr>
  </w:style>
  <w:style w:type="character" w:customStyle="1" w:styleId="ListBullet1Char">
    <w:name w:val="ListBullet 1 Char"/>
    <w:basedOn w:val="ListParagraphChar"/>
    <w:link w:val="ListBullet1"/>
    <w:rsid w:val="007A0664"/>
    <w:rPr>
      <w:rFonts w:ascii="Candara" w:hAnsi="Candara"/>
      <w:sz w:val="21"/>
    </w:rPr>
  </w:style>
  <w:style w:type="paragraph" w:styleId="TOC2">
    <w:name w:val="toc 2"/>
    <w:basedOn w:val="Normal"/>
    <w:next w:val="Normal"/>
    <w:autoRedefine/>
    <w:uiPriority w:val="39"/>
    <w:unhideWhenUsed/>
    <w:rsid w:val="00854778"/>
    <w:pPr>
      <w:spacing w:after="100"/>
      <w:ind w:left="210"/>
    </w:pPr>
  </w:style>
  <w:style w:type="character" w:customStyle="1" w:styleId="Bullet2Char">
    <w:name w:val="Bullet 2 Char"/>
    <w:basedOn w:val="ListBullet1Char"/>
    <w:link w:val="Bullet2"/>
    <w:rsid w:val="00725205"/>
    <w:rPr>
      <w:rFonts w:ascii="Candara" w:hAnsi="Candara"/>
      <w:sz w:val="21"/>
    </w:rPr>
  </w:style>
  <w:style w:type="paragraph" w:styleId="TOC3">
    <w:name w:val="toc 3"/>
    <w:basedOn w:val="Normal"/>
    <w:next w:val="Normal"/>
    <w:autoRedefine/>
    <w:uiPriority w:val="39"/>
    <w:unhideWhenUsed/>
    <w:rsid w:val="00854778"/>
    <w:pPr>
      <w:spacing w:after="100"/>
      <w:ind w:left="420"/>
    </w:pPr>
  </w:style>
  <w:style w:type="character" w:styleId="Hyperlink">
    <w:name w:val="Hyperlink"/>
    <w:basedOn w:val="DefaultParagraphFont"/>
    <w:uiPriority w:val="99"/>
    <w:unhideWhenUsed/>
    <w:rsid w:val="00854778"/>
    <w:rPr>
      <w:color w:val="0563C1" w:themeColor="hyperlink"/>
      <w:u w:val="single"/>
    </w:rPr>
  </w:style>
  <w:style w:type="character" w:customStyle="1" w:styleId="Heading5Char">
    <w:name w:val="Heading 5 Char"/>
    <w:basedOn w:val="DefaultParagraphFont"/>
    <w:link w:val="Heading5"/>
    <w:uiPriority w:val="9"/>
    <w:rsid w:val="002F37FF"/>
    <w:rPr>
      <w:rFonts w:asciiTheme="majorHAnsi" w:eastAsiaTheme="majorEastAsia" w:hAnsiTheme="majorHAnsi" w:cstheme="majorBidi"/>
      <w:color w:val="2E74B5" w:themeColor="accent1" w:themeShade="BF"/>
      <w:sz w:val="21"/>
    </w:rPr>
  </w:style>
  <w:style w:type="paragraph" w:customStyle="1" w:styleId="Notebelowtable">
    <w:name w:val="Note below table"/>
    <w:basedOn w:val="Normal"/>
    <w:next w:val="Normal"/>
    <w:link w:val="NotebelowtableChar"/>
    <w:qFormat/>
    <w:rsid w:val="0064208E"/>
    <w:rPr>
      <w:sz w:val="16"/>
    </w:rPr>
  </w:style>
  <w:style w:type="paragraph" w:styleId="FootnoteText">
    <w:name w:val="footnote text"/>
    <w:basedOn w:val="Normal"/>
    <w:link w:val="FootnoteTextChar"/>
    <w:semiHidden/>
    <w:unhideWhenUsed/>
    <w:rsid w:val="00F761B5"/>
    <w:pPr>
      <w:spacing w:after="0" w:line="240" w:lineRule="auto"/>
    </w:pPr>
    <w:rPr>
      <w:sz w:val="20"/>
      <w:szCs w:val="20"/>
    </w:rPr>
  </w:style>
  <w:style w:type="character" w:customStyle="1" w:styleId="NotebelowtableChar">
    <w:name w:val="Note below table Char"/>
    <w:basedOn w:val="DefaultParagraphFont"/>
    <w:link w:val="Notebelowtable"/>
    <w:rsid w:val="0064208E"/>
    <w:rPr>
      <w:rFonts w:ascii="Candara" w:hAnsi="Candara"/>
      <w:sz w:val="16"/>
    </w:rPr>
  </w:style>
  <w:style w:type="character" w:customStyle="1" w:styleId="FootnoteTextChar">
    <w:name w:val="Footnote Text Char"/>
    <w:basedOn w:val="DefaultParagraphFont"/>
    <w:link w:val="FootnoteText"/>
    <w:uiPriority w:val="99"/>
    <w:semiHidden/>
    <w:rsid w:val="00F761B5"/>
    <w:rPr>
      <w:rFonts w:ascii="Candara" w:hAnsi="Candara"/>
      <w:sz w:val="20"/>
      <w:szCs w:val="20"/>
    </w:rPr>
  </w:style>
  <w:style w:type="character" w:styleId="FootnoteReference">
    <w:name w:val="footnote reference"/>
    <w:basedOn w:val="DefaultParagraphFont"/>
    <w:semiHidden/>
    <w:unhideWhenUsed/>
    <w:rsid w:val="00F761B5"/>
    <w:rPr>
      <w:vertAlign w:val="superscript"/>
    </w:rPr>
  </w:style>
  <w:style w:type="paragraph" w:customStyle="1" w:styleId="Footnote">
    <w:name w:val="Footnote"/>
    <w:basedOn w:val="FootnoteText"/>
    <w:link w:val="FootnoteChar"/>
    <w:qFormat/>
    <w:rsid w:val="00D67F74"/>
    <w:rPr>
      <w:color w:val="595959" w:themeColor="text1" w:themeTint="A6"/>
      <w:sz w:val="16"/>
    </w:rPr>
  </w:style>
  <w:style w:type="character" w:customStyle="1" w:styleId="FootnoteChar">
    <w:name w:val="Footnote Char"/>
    <w:basedOn w:val="FootnoteTextChar"/>
    <w:link w:val="Footnote"/>
    <w:rsid w:val="00D67F74"/>
    <w:rPr>
      <w:rFonts w:ascii="Candara" w:hAnsi="Candara"/>
      <w:color w:val="595959" w:themeColor="text1" w:themeTint="A6"/>
      <w:sz w:val="16"/>
      <w:szCs w:val="20"/>
    </w:rPr>
  </w:style>
  <w:style w:type="paragraph" w:styleId="Quote">
    <w:name w:val="Quote"/>
    <w:basedOn w:val="Normal"/>
    <w:next w:val="Normal"/>
    <w:link w:val="QuoteChar"/>
    <w:uiPriority w:val="29"/>
    <w:qFormat/>
    <w:rsid w:val="00220DB6"/>
    <w:pPr>
      <w:pBdr>
        <w:left w:val="single" w:sz="24" w:space="4" w:color="44546A" w:themeColor="text2"/>
      </w:pBdr>
      <w:spacing w:after="0" w:line="240" w:lineRule="auto"/>
      <w:ind w:left="851"/>
    </w:pPr>
    <w:rPr>
      <w:i/>
      <w:iCs/>
      <w:color w:val="44546A" w:themeColor="text2"/>
    </w:rPr>
  </w:style>
  <w:style w:type="character" w:customStyle="1" w:styleId="QuoteChar">
    <w:name w:val="Quote Char"/>
    <w:basedOn w:val="DefaultParagraphFont"/>
    <w:link w:val="Quote"/>
    <w:uiPriority w:val="29"/>
    <w:rsid w:val="00220DB6"/>
    <w:rPr>
      <w:rFonts w:ascii="Candara" w:hAnsi="Candara"/>
      <w:i/>
      <w:iCs/>
      <w:color w:val="44546A" w:themeColor="text2"/>
      <w:sz w:val="21"/>
    </w:rPr>
  </w:style>
  <w:style w:type="paragraph" w:customStyle="1" w:styleId="Quotedescription">
    <w:name w:val="Quote description"/>
    <w:basedOn w:val="Normal"/>
    <w:next w:val="Normal"/>
    <w:link w:val="QuotedescriptionChar"/>
    <w:qFormat/>
    <w:rsid w:val="00220DB6"/>
    <w:pPr>
      <w:pBdr>
        <w:left w:val="single" w:sz="24" w:space="4" w:color="44546A" w:themeColor="text2"/>
      </w:pBdr>
      <w:spacing w:after="0" w:line="240" w:lineRule="auto"/>
      <w:ind w:left="851"/>
    </w:pPr>
    <w:rPr>
      <w:b/>
      <w:color w:val="44546A" w:themeColor="text2"/>
      <w:sz w:val="18"/>
    </w:rPr>
  </w:style>
  <w:style w:type="character" w:customStyle="1" w:styleId="QuotedescriptionChar">
    <w:name w:val="Quote description Char"/>
    <w:basedOn w:val="DefaultParagraphFont"/>
    <w:link w:val="Quotedescription"/>
    <w:rsid w:val="00220DB6"/>
    <w:rPr>
      <w:rFonts w:ascii="Candara" w:hAnsi="Candara"/>
      <w:b/>
      <w:color w:val="44546A" w:themeColor="text2"/>
      <w:sz w:val="18"/>
    </w:rPr>
  </w:style>
  <w:style w:type="table" w:styleId="PlainTable4">
    <w:name w:val="Plain Table 4"/>
    <w:basedOn w:val="TableNormal"/>
    <w:uiPriority w:val="44"/>
    <w:rsid w:val="00CE33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911060"/>
    <w:pPr>
      <w:spacing w:after="0" w:line="240" w:lineRule="auto"/>
    </w:pPr>
    <w:tblPr>
      <w:tblStyleRowBandSize w:val="1"/>
    </w:tblPr>
  </w:style>
  <w:style w:type="paragraph" w:customStyle="1" w:styleId="ParaBullet1">
    <w:name w:val="ParaBullet 1"/>
    <w:basedOn w:val="ListParagraph"/>
    <w:link w:val="ParaBullet1Char"/>
    <w:qFormat/>
    <w:rsid w:val="00F86C9D"/>
    <w:pPr>
      <w:numPr>
        <w:numId w:val="3"/>
      </w:numPr>
      <w:spacing w:after="80" w:line="240" w:lineRule="auto"/>
      <w:ind w:left="357" w:firstLine="0"/>
      <w:contextualSpacing w:val="0"/>
    </w:pPr>
  </w:style>
  <w:style w:type="paragraph" w:customStyle="1" w:styleId="TextbelowHEADING1">
    <w:name w:val="Text below HEADING1"/>
    <w:basedOn w:val="Normal"/>
    <w:next w:val="Normal"/>
    <w:link w:val="TextbelowHEADING1Char"/>
    <w:qFormat/>
    <w:rsid w:val="0001662A"/>
    <w:pPr>
      <w:pBdr>
        <w:top w:val="single" w:sz="2" w:space="1" w:color="A6A6A6" w:themeColor="background1" w:themeShade="A6"/>
      </w:pBdr>
    </w:pPr>
  </w:style>
  <w:style w:type="character" w:customStyle="1" w:styleId="ParaBullet1Char">
    <w:name w:val="ParaBullet 1 Char"/>
    <w:basedOn w:val="ListParagraphChar"/>
    <w:link w:val="ParaBullet1"/>
    <w:rsid w:val="00F86C9D"/>
    <w:rPr>
      <w:rFonts w:ascii="Candara" w:hAnsi="Candara"/>
      <w:sz w:val="21"/>
    </w:rPr>
  </w:style>
  <w:style w:type="paragraph" w:customStyle="1" w:styleId="TableBullet1">
    <w:name w:val="TableBullet 1"/>
    <w:basedOn w:val="ParaBullet1"/>
    <w:link w:val="TableBullet1Char"/>
    <w:qFormat/>
    <w:rsid w:val="00F86C9D"/>
    <w:pPr>
      <w:spacing w:before="20" w:after="20"/>
      <w:ind w:left="284" w:hanging="284"/>
      <w:textboxTightWrap w:val="allLines"/>
    </w:pPr>
    <w:rPr>
      <w:bCs/>
      <w:color w:val="595959" w:themeColor="text1" w:themeTint="A6"/>
      <w:sz w:val="18"/>
    </w:rPr>
  </w:style>
  <w:style w:type="character" w:customStyle="1" w:styleId="TextbelowHEADING1Char">
    <w:name w:val="Text below HEADING1 Char"/>
    <w:basedOn w:val="DefaultParagraphFont"/>
    <w:link w:val="TextbelowHEADING1"/>
    <w:rsid w:val="0001662A"/>
    <w:rPr>
      <w:rFonts w:ascii="Candara" w:hAnsi="Candara"/>
      <w:sz w:val="21"/>
    </w:rPr>
  </w:style>
  <w:style w:type="character" w:customStyle="1" w:styleId="TableBullet1Char">
    <w:name w:val="TableBullet 1 Char"/>
    <w:basedOn w:val="ParaBullet1Char"/>
    <w:link w:val="TableBullet1"/>
    <w:rsid w:val="00F86C9D"/>
    <w:rPr>
      <w:rFonts w:ascii="Candara" w:hAnsi="Candara"/>
      <w:bCs/>
      <w:color w:val="595959" w:themeColor="text1" w:themeTint="A6"/>
      <w:sz w:val="18"/>
    </w:rPr>
  </w:style>
  <w:style w:type="character" w:styleId="CommentReference">
    <w:name w:val="annotation reference"/>
    <w:basedOn w:val="DefaultParagraphFont"/>
    <w:semiHidden/>
    <w:unhideWhenUsed/>
    <w:rsid w:val="004E65C5"/>
    <w:rPr>
      <w:sz w:val="16"/>
      <w:szCs w:val="16"/>
    </w:rPr>
  </w:style>
  <w:style w:type="paragraph" w:styleId="CommentText">
    <w:name w:val="annotation text"/>
    <w:basedOn w:val="Normal"/>
    <w:link w:val="CommentTextChar"/>
    <w:semiHidden/>
    <w:unhideWhenUsed/>
    <w:rsid w:val="004E65C5"/>
    <w:pPr>
      <w:spacing w:line="240" w:lineRule="auto"/>
    </w:pPr>
    <w:rPr>
      <w:sz w:val="20"/>
      <w:szCs w:val="20"/>
    </w:rPr>
  </w:style>
  <w:style w:type="character" w:customStyle="1" w:styleId="CommentTextChar">
    <w:name w:val="Comment Text Char"/>
    <w:basedOn w:val="DefaultParagraphFont"/>
    <w:link w:val="CommentText"/>
    <w:uiPriority w:val="99"/>
    <w:semiHidden/>
    <w:rsid w:val="004E65C5"/>
    <w:rPr>
      <w:rFonts w:ascii="Candara" w:hAnsi="Candara"/>
      <w:sz w:val="20"/>
      <w:szCs w:val="20"/>
    </w:rPr>
  </w:style>
  <w:style w:type="paragraph" w:styleId="CommentSubject">
    <w:name w:val="annotation subject"/>
    <w:basedOn w:val="CommentText"/>
    <w:next w:val="CommentText"/>
    <w:link w:val="CommentSubjectChar"/>
    <w:semiHidden/>
    <w:unhideWhenUsed/>
    <w:rsid w:val="004E65C5"/>
    <w:rPr>
      <w:b/>
      <w:bCs/>
    </w:rPr>
  </w:style>
  <w:style w:type="character" w:customStyle="1" w:styleId="CommentSubjectChar">
    <w:name w:val="Comment Subject Char"/>
    <w:basedOn w:val="CommentTextChar"/>
    <w:link w:val="CommentSubject"/>
    <w:uiPriority w:val="99"/>
    <w:semiHidden/>
    <w:rsid w:val="004E65C5"/>
    <w:rPr>
      <w:rFonts w:ascii="Candara" w:hAnsi="Candara"/>
      <w:b/>
      <w:bCs/>
      <w:sz w:val="20"/>
      <w:szCs w:val="20"/>
    </w:rPr>
  </w:style>
  <w:style w:type="paragraph" w:styleId="BalloonText">
    <w:name w:val="Balloon Text"/>
    <w:basedOn w:val="Normal"/>
    <w:link w:val="BalloonTextChar"/>
    <w:semiHidden/>
    <w:unhideWhenUsed/>
    <w:rsid w:val="004E6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5C5"/>
    <w:rPr>
      <w:rFonts w:ascii="Segoe UI" w:hAnsi="Segoe UI" w:cs="Segoe UI"/>
      <w:sz w:val="18"/>
      <w:szCs w:val="18"/>
    </w:rPr>
  </w:style>
  <w:style w:type="paragraph" w:styleId="NormalWeb">
    <w:name w:val="Normal (Web)"/>
    <w:basedOn w:val="Normal"/>
    <w:uiPriority w:val="99"/>
    <w:semiHidden/>
    <w:unhideWhenUsed/>
    <w:rsid w:val="00F14FB2"/>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customStyle="1" w:styleId="BPL2min">
    <w:name w:val="BP L2 min"/>
    <w:basedOn w:val="ListParagraph"/>
    <w:qFormat/>
    <w:rsid w:val="008733B6"/>
    <w:pPr>
      <w:numPr>
        <w:numId w:val="6"/>
      </w:numPr>
      <w:spacing w:before="120" w:after="120" w:line="240" w:lineRule="exact"/>
      <w:ind w:left="357" w:hanging="357"/>
      <w:contextualSpacing w:val="0"/>
    </w:pPr>
    <w:rPr>
      <w:rFonts w:asciiTheme="minorHAnsi" w:hAnsiTheme="minorHAnsi"/>
      <w:sz w:val="20"/>
    </w:rPr>
  </w:style>
  <w:style w:type="paragraph" w:customStyle="1" w:styleId="BPL1max">
    <w:name w:val="BP L1 max"/>
    <w:basedOn w:val="BPL2min"/>
    <w:link w:val="BPL1maxChar"/>
    <w:qFormat/>
    <w:rsid w:val="008733B6"/>
    <w:pPr>
      <w:spacing w:before="160" w:after="160"/>
    </w:pPr>
  </w:style>
  <w:style w:type="character" w:customStyle="1" w:styleId="BPL1maxChar">
    <w:name w:val="BP L1 max Char"/>
    <w:basedOn w:val="DefaultParagraphFont"/>
    <w:link w:val="BPL1max"/>
    <w:rsid w:val="008733B6"/>
    <w:rPr>
      <w:sz w:val="20"/>
    </w:rPr>
  </w:style>
  <w:style w:type="character" w:customStyle="1" w:styleId="Heading6Char">
    <w:name w:val="Heading 6 Char"/>
    <w:basedOn w:val="DefaultParagraphFont"/>
    <w:link w:val="Heading6"/>
    <w:rsid w:val="001E0EE1"/>
    <w:rPr>
      <w:rFonts w:ascii="Tahoma" w:eastAsia="Times New Roman" w:hAnsi="Tahoma" w:cs="Times New Roman"/>
      <w:b/>
      <w:sz w:val="20"/>
      <w:szCs w:val="20"/>
    </w:rPr>
  </w:style>
  <w:style w:type="character" w:customStyle="1" w:styleId="Heading7Char">
    <w:name w:val="Heading 7 Char"/>
    <w:basedOn w:val="DefaultParagraphFont"/>
    <w:link w:val="Heading7"/>
    <w:rsid w:val="001E0EE1"/>
    <w:rPr>
      <w:rFonts w:ascii="Tahoma" w:eastAsia="Times New Roman" w:hAnsi="Tahoma" w:cs="Times New Roman"/>
      <w:b/>
      <w:color w:val="FFFFFF"/>
      <w:sz w:val="20"/>
      <w:szCs w:val="20"/>
    </w:rPr>
  </w:style>
  <w:style w:type="character" w:customStyle="1" w:styleId="Heading8Char">
    <w:name w:val="Heading 8 Char"/>
    <w:basedOn w:val="DefaultParagraphFont"/>
    <w:link w:val="Heading8"/>
    <w:rsid w:val="001E0EE1"/>
    <w:rPr>
      <w:rFonts w:ascii="Tahoma" w:eastAsia="Times New Roman" w:hAnsi="Tahoma" w:cs="Times New Roman"/>
      <w:b/>
      <w:bCs/>
      <w:sz w:val="24"/>
      <w:szCs w:val="20"/>
    </w:rPr>
  </w:style>
  <w:style w:type="character" w:customStyle="1" w:styleId="Heading9Char">
    <w:name w:val="Heading 9 Char"/>
    <w:basedOn w:val="DefaultParagraphFont"/>
    <w:link w:val="Heading9"/>
    <w:rsid w:val="001E0EE1"/>
    <w:rPr>
      <w:rFonts w:ascii="Tahoma" w:eastAsia="Times New Roman" w:hAnsi="Tahoma" w:cs="Times New Roman"/>
      <w:b/>
      <w:bCs/>
      <w:sz w:val="24"/>
      <w:szCs w:val="20"/>
    </w:rPr>
  </w:style>
  <w:style w:type="numbering" w:customStyle="1" w:styleId="NoList1">
    <w:name w:val="No List1"/>
    <w:next w:val="NoList"/>
    <w:semiHidden/>
    <w:rsid w:val="001E0EE1"/>
  </w:style>
  <w:style w:type="paragraph" w:customStyle="1" w:styleId="Level1Heading">
    <w:name w:val="Level 1 Heading"/>
    <w:basedOn w:val="Normal"/>
    <w:next w:val="Normal"/>
    <w:rsid w:val="001E0EE1"/>
    <w:pPr>
      <w:pBdr>
        <w:bottom w:val="single" w:sz="4" w:space="1" w:color="auto"/>
      </w:pBdr>
      <w:spacing w:after="0" w:line="240" w:lineRule="auto"/>
    </w:pPr>
    <w:rPr>
      <w:rFonts w:ascii="Tahoma" w:eastAsia="Times New Roman" w:hAnsi="Tahoma" w:cs="Times New Roman"/>
      <w:sz w:val="40"/>
      <w:szCs w:val="20"/>
    </w:rPr>
  </w:style>
  <w:style w:type="paragraph" w:customStyle="1" w:styleId="Level2Heading">
    <w:name w:val="Level 2 Heading"/>
    <w:basedOn w:val="Normal"/>
    <w:next w:val="Normal"/>
    <w:link w:val="Level2HeadingChar"/>
    <w:rsid w:val="001E0EE1"/>
    <w:pPr>
      <w:spacing w:after="0" w:line="240" w:lineRule="auto"/>
    </w:pPr>
    <w:rPr>
      <w:rFonts w:ascii="Tahoma" w:eastAsia="Times New Roman" w:hAnsi="Tahoma" w:cs="Times New Roman"/>
      <w:color w:val="000080"/>
      <w:sz w:val="30"/>
      <w:szCs w:val="20"/>
    </w:rPr>
  </w:style>
  <w:style w:type="paragraph" w:customStyle="1" w:styleId="Level3Heading">
    <w:name w:val="Level 3 Heading"/>
    <w:basedOn w:val="Normal"/>
    <w:next w:val="Normal"/>
    <w:rsid w:val="001E0EE1"/>
    <w:pPr>
      <w:spacing w:after="0" w:line="240" w:lineRule="auto"/>
    </w:pPr>
    <w:rPr>
      <w:rFonts w:ascii="Tahoma" w:eastAsia="Times New Roman" w:hAnsi="Tahoma" w:cs="Times New Roman"/>
      <w:b/>
      <w:color w:val="008080"/>
      <w:sz w:val="26"/>
      <w:szCs w:val="20"/>
    </w:rPr>
  </w:style>
  <w:style w:type="paragraph" w:customStyle="1" w:styleId="commentsquotes">
    <w:name w:val="comments/quotes"/>
    <w:basedOn w:val="Normal"/>
    <w:next w:val="Normal"/>
    <w:rsid w:val="001E0EE1"/>
    <w:pPr>
      <w:spacing w:after="0" w:line="240" w:lineRule="auto"/>
      <w:jc w:val="center"/>
    </w:pPr>
    <w:rPr>
      <w:rFonts w:ascii="Tahoma" w:eastAsia="Times New Roman" w:hAnsi="Tahoma" w:cs="Times New Roman"/>
      <w:i/>
      <w:color w:val="0000FF"/>
      <w:sz w:val="22"/>
      <w:szCs w:val="20"/>
    </w:rPr>
  </w:style>
  <w:style w:type="paragraph" w:customStyle="1" w:styleId="Level4Heading">
    <w:name w:val="Level 4 Heading"/>
    <w:basedOn w:val="Normal"/>
    <w:next w:val="Normal"/>
    <w:rsid w:val="001E0EE1"/>
    <w:pPr>
      <w:spacing w:after="0" w:line="240" w:lineRule="auto"/>
    </w:pPr>
    <w:rPr>
      <w:rFonts w:ascii="Tahoma" w:eastAsia="Times New Roman" w:hAnsi="Tahoma" w:cs="Times New Roman"/>
      <w:b/>
      <w:sz w:val="22"/>
      <w:szCs w:val="20"/>
      <w:u w:val="single"/>
    </w:rPr>
  </w:style>
  <w:style w:type="paragraph" w:customStyle="1" w:styleId="Level1Bullets">
    <w:name w:val="Level 1 Bullets"/>
    <w:basedOn w:val="Normal"/>
    <w:rsid w:val="001E0EE1"/>
    <w:pPr>
      <w:numPr>
        <w:numId w:val="18"/>
      </w:numPr>
      <w:spacing w:after="0" w:line="240" w:lineRule="auto"/>
    </w:pPr>
    <w:rPr>
      <w:rFonts w:ascii="Tahoma" w:eastAsia="Times New Roman" w:hAnsi="Tahoma" w:cs="Times New Roman"/>
      <w:sz w:val="22"/>
      <w:szCs w:val="20"/>
    </w:rPr>
  </w:style>
  <w:style w:type="paragraph" w:customStyle="1" w:styleId="Level2Bullets">
    <w:name w:val="Level 2 Bullets"/>
    <w:basedOn w:val="Normal"/>
    <w:rsid w:val="001E0EE1"/>
    <w:pPr>
      <w:numPr>
        <w:numId w:val="19"/>
      </w:numPr>
      <w:tabs>
        <w:tab w:val="clear" w:pos="360"/>
        <w:tab w:val="num" w:pos="1080"/>
      </w:tabs>
      <w:spacing w:after="0" w:line="240" w:lineRule="auto"/>
      <w:ind w:left="1080"/>
    </w:pPr>
    <w:rPr>
      <w:rFonts w:ascii="Tahoma" w:eastAsia="Times New Roman" w:hAnsi="Tahoma" w:cs="Times New Roman"/>
      <w:sz w:val="22"/>
      <w:szCs w:val="20"/>
    </w:rPr>
  </w:style>
  <w:style w:type="paragraph" w:styleId="DocumentMap">
    <w:name w:val="Document Map"/>
    <w:basedOn w:val="Normal"/>
    <w:link w:val="DocumentMapChar"/>
    <w:semiHidden/>
    <w:rsid w:val="001E0EE1"/>
    <w:pPr>
      <w:shd w:val="clear" w:color="auto" w:fill="000080"/>
      <w:spacing w:after="0" w:line="240" w:lineRule="auto"/>
    </w:pPr>
    <w:rPr>
      <w:rFonts w:ascii="Tahoma" w:eastAsia="Times New Roman" w:hAnsi="Tahoma" w:cs="Times New Roman"/>
      <w:sz w:val="22"/>
      <w:szCs w:val="20"/>
    </w:rPr>
  </w:style>
  <w:style w:type="character" w:customStyle="1" w:styleId="DocumentMapChar">
    <w:name w:val="Document Map Char"/>
    <w:basedOn w:val="DefaultParagraphFont"/>
    <w:link w:val="DocumentMap"/>
    <w:semiHidden/>
    <w:rsid w:val="001E0EE1"/>
    <w:rPr>
      <w:rFonts w:ascii="Tahoma" w:eastAsia="Times New Roman" w:hAnsi="Tahoma" w:cs="Times New Roman"/>
      <w:szCs w:val="20"/>
      <w:shd w:val="clear" w:color="auto" w:fill="000080"/>
    </w:rPr>
  </w:style>
  <w:style w:type="character" w:styleId="PageNumber">
    <w:name w:val="page number"/>
    <w:basedOn w:val="DefaultParagraphFont"/>
    <w:rsid w:val="001E0EE1"/>
  </w:style>
  <w:style w:type="paragraph" w:customStyle="1" w:styleId="Instructions">
    <w:name w:val="Instructions"/>
    <w:rsid w:val="001E0EE1"/>
    <w:pPr>
      <w:spacing w:after="0" w:line="240" w:lineRule="auto"/>
    </w:pPr>
    <w:rPr>
      <w:rFonts w:ascii="CG Omega" w:eastAsia="Times New Roman" w:hAnsi="CG Omega" w:cs="Times New Roman"/>
      <w:b/>
      <w:noProof/>
      <w:sz w:val="24"/>
      <w:szCs w:val="20"/>
      <w:u w:val="single"/>
      <w:lang w:val="en-US"/>
    </w:rPr>
  </w:style>
  <w:style w:type="paragraph" w:customStyle="1" w:styleId="BodyText1">
    <w:name w:val="Body Text1"/>
    <w:rsid w:val="001E0EE1"/>
    <w:pPr>
      <w:spacing w:after="0" w:line="240" w:lineRule="auto"/>
    </w:pPr>
    <w:rPr>
      <w:rFonts w:ascii="Times New Roman" w:eastAsia="Times New Roman" w:hAnsi="Times New Roman" w:cs="Times New Roman"/>
      <w:noProof/>
      <w:sz w:val="24"/>
      <w:szCs w:val="20"/>
      <w:lang w:val="en-US"/>
    </w:rPr>
  </w:style>
  <w:style w:type="character" w:styleId="FollowedHyperlink">
    <w:name w:val="FollowedHyperlink"/>
    <w:rsid w:val="001E0EE1"/>
    <w:rPr>
      <w:color w:val="800080"/>
      <w:u w:val="single"/>
    </w:rPr>
  </w:style>
  <w:style w:type="table" w:customStyle="1" w:styleId="TableGrid1">
    <w:name w:val="Table Grid1"/>
    <w:basedOn w:val="TableNormal"/>
    <w:next w:val="TableGrid"/>
    <w:rsid w:val="001E0EE1"/>
    <w:pPr>
      <w:spacing w:after="0" w:line="36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next w:val="InterviewerInstructions"/>
    <w:link w:val="QuestiontextChar"/>
    <w:rsid w:val="001E0EE1"/>
    <w:pPr>
      <w:spacing w:before="120" w:after="0" w:line="240" w:lineRule="auto"/>
      <w:ind w:left="567" w:right="1701" w:hanging="567"/>
    </w:pPr>
    <w:rPr>
      <w:rFonts w:ascii="Tahoma" w:eastAsia="Times New Roman" w:hAnsi="Tahoma" w:cs="Times New Roman"/>
      <w:sz w:val="22"/>
      <w:szCs w:val="20"/>
    </w:rPr>
  </w:style>
  <w:style w:type="paragraph" w:customStyle="1" w:styleId="InterviewerInstructions">
    <w:name w:val="Interviewer Instructions"/>
    <w:basedOn w:val="Normal"/>
    <w:next w:val="ResponseCategory"/>
    <w:link w:val="InterviewerInstructionsChar"/>
    <w:rsid w:val="001E0EE1"/>
    <w:pPr>
      <w:spacing w:after="0" w:line="240" w:lineRule="auto"/>
      <w:ind w:left="567" w:right="1701"/>
    </w:pPr>
    <w:rPr>
      <w:rFonts w:ascii="Tahoma" w:eastAsia="Times New Roman" w:hAnsi="Tahoma" w:cs="Times New Roman"/>
      <w:b/>
      <w:caps/>
      <w:sz w:val="22"/>
      <w:szCs w:val="20"/>
    </w:rPr>
  </w:style>
  <w:style w:type="paragraph" w:customStyle="1" w:styleId="ResponseCategory">
    <w:name w:val="Response Category"/>
    <w:basedOn w:val="Normal"/>
    <w:rsid w:val="001E0EE1"/>
    <w:pPr>
      <w:tabs>
        <w:tab w:val="right" w:leader="dot" w:pos="8902"/>
        <w:tab w:val="right" w:pos="9469"/>
        <w:tab w:val="right" w:pos="10036"/>
      </w:tabs>
      <w:spacing w:before="120" w:after="0" w:line="240" w:lineRule="auto"/>
      <w:ind w:left="1134" w:right="1701"/>
    </w:pPr>
    <w:rPr>
      <w:rFonts w:ascii="Tahoma" w:eastAsia="Times New Roman" w:hAnsi="Tahoma" w:cs="Times New Roman"/>
      <w:sz w:val="20"/>
      <w:szCs w:val="20"/>
    </w:rPr>
  </w:style>
  <w:style w:type="character" w:customStyle="1" w:styleId="InterviewerInstructionsChar">
    <w:name w:val="Interviewer Instructions Char"/>
    <w:link w:val="InterviewerInstructions"/>
    <w:rsid w:val="001E0EE1"/>
    <w:rPr>
      <w:rFonts w:ascii="Tahoma" w:eastAsia="Times New Roman" w:hAnsi="Tahoma" w:cs="Times New Roman"/>
      <w:b/>
      <w:caps/>
      <w:szCs w:val="20"/>
    </w:rPr>
  </w:style>
  <w:style w:type="character" w:customStyle="1" w:styleId="QuestiontextChar">
    <w:name w:val="Question text Char"/>
    <w:link w:val="Questiontext"/>
    <w:rsid w:val="001E0EE1"/>
    <w:rPr>
      <w:rFonts w:ascii="Tahoma" w:eastAsia="Times New Roman" w:hAnsi="Tahoma" w:cs="Times New Roman"/>
      <w:szCs w:val="20"/>
    </w:rPr>
  </w:style>
  <w:style w:type="table" w:customStyle="1" w:styleId="TableGrid11">
    <w:name w:val="Table Grid11"/>
    <w:basedOn w:val="TableNormal"/>
    <w:next w:val="TableGrid"/>
    <w:rsid w:val="001E0EE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HeadingChar">
    <w:name w:val="Level 2 Heading Char"/>
    <w:link w:val="Level2Heading"/>
    <w:rsid w:val="001E0EE1"/>
    <w:rPr>
      <w:rFonts w:ascii="Tahoma" w:eastAsia="Times New Roman" w:hAnsi="Tahoma" w:cs="Times New Roman"/>
      <w:color w:val="000080"/>
      <w:sz w:val="30"/>
      <w:szCs w:val="20"/>
    </w:rPr>
  </w:style>
  <w:style w:type="paragraph" w:customStyle="1" w:styleId="StyleBoldLeft063cmFirstline063cm">
    <w:name w:val="Style Bold Left:  0.63 cm First line:  0.63 cm"/>
    <w:basedOn w:val="Normal"/>
    <w:rsid w:val="001E0EE1"/>
    <w:pPr>
      <w:spacing w:after="0" w:line="240" w:lineRule="auto"/>
      <w:ind w:left="360" w:firstLine="360"/>
    </w:pPr>
    <w:rPr>
      <w:rFonts w:ascii="Tahoma" w:eastAsia="Times New Roman" w:hAnsi="Tahoma" w:cs="Times New Roman"/>
      <w:b/>
      <w:bCs/>
      <w:sz w:val="22"/>
      <w:szCs w:val="20"/>
    </w:rPr>
  </w:style>
  <w:style w:type="paragraph" w:customStyle="1" w:styleId="StyleLeft0cmHanging127cmLinespacingsingle">
    <w:name w:val="Style Left:  0 cm Hanging:  1.27 cm Line spacing:  single"/>
    <w:basedOn w:val="Normal"/>
    <w:rsid w:val="001E0EE1"/>
    <w:pPr>
      <w:spacing w:after="0" w:line="240" w:lineRule="auto"/>
      <w:ind w:left="720" w:hanging="720"/>
    </w:pPr>
    <w:rPr>
      <w:rFonts w:ascii="Tahoma" w:eastAsia="Times New Roman" w:hAnsi="Tahoma" w:cs="Times New Roman"/>
      <w:sz w:val="22"/>
      <w:szCs w:val="20"/>
    </w:rPr>
  </w:style>
  <w:style w:type="paragraph" w:customStyle="1" w:styleId="Level3Bullets">
    <w:name w:val="Level 3 Bullets"/>
    <w:basedOn w:val="Normal"/>
    <w:rsid w:val="001E0EE1"/>
    <w:pPr>
      <w:numPr>
        <w:numId w:val="20"/>
      </w:numPr>
      <w:spacing w:after="0" w:line="300" w:lineRule="auto"/>
      <w:ind w:left="1434" w:hanging="357"/>
    </w:pPr>
    <w:rPr>
      <w:rFonts w:ascii="Tahoma" w:eastAsia="Times New Roman" w:hAnsi="Tahom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34605">
      <w:bodyDiv w:val="1"/>
      <w:marLeft w:val="0"/>
      <w:marRight w:val="0"/>
      <w:marTop w:val="0"/>
      <w:marBottom w:val="0"/>
      <w:divBdr>
        <w:top w:val="none" w:sz="0" w:space="0" w:color="auto"/>
        <w:left w:val="none" w:sz="0" w:space="0" w:color="auto"/>
        <w:bottom w:val="none" w:sz="0" w:space="0" w:color="auto"/>
        <w:right w:val="none" w:sz="0" w:space="0" w:color="auto"/>
      </w:divBdr>
    </w:div>
    <w:div w:id="1314136610">
      <w:bodyDiv w:val="1"/>
      <w:marLeft w:val="0"/>
      <w:marRight w:val="0"/>
      <w:marTop w:val="0"/>
      <w:marBottom w:val="0"/>
      <w:divBdr>
        <w:top w:val="none" w:sz="0" w:space="0" w:color="auto"/>
        <w:left w:val="none" w:sz="0" w:space="0" w:color="auto"/>
        <w:bottom w:val="none" w:sz="0" w:space="0" w:color="auto"/>
        <w:right w:val="none" w:sz="0" w:space="0" w:color="auto"/>
      </w:divBdr>
    </w:div>
    <w:div w:id="15708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image" Target="media/image6.emf"/><Relationship Id="rId42" Type="http://schemas.openxmlformats.org/officeDocument/2006/relationships/image" Target="media/image27.emf"/><Relationship Id="rId47" Type="http://schemas.openxmlformats.org/officeDocument/2006/relationships/image" Target="media/image32.emf"/><Relationship Id="rId63" Type="http://schemas.openxmlformats.org/officeDocument/2006/relationships/image" Target="media/image48.emf"/><Relationship Id="rId68" Type="http://schemas.openxmlformats.org/officeDocument/2006/relationships/image" Target="media/image51.emf"/><Relationship Id="rId7" Type="http://schemas.openxmlformats.org/officeDocument/2006/relationships/styles" Target="styl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4.emf"/><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30.emf"/><Relationship Id="rId53" Type="http://schemas.openxmlformats.org/officeDocument/2006/relationships/image" Target="media/image38.emf"/><Relationship Id="rId58" Type="http://schemas.openxmlformats.org/officeDocument/2006/relationships/image" Target="media/image43.emf"/><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6.emf"/><Relationship Id="rId19" Type="http://schemas.openxmlformats.org/officeDocument/2006/relationships/image" Target="media/image4.emf"/><Relationship Id="rId14" Type="http://schemas.openxmlformats.org/officeDocument/2006/relationships/footer" Target="footer1.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image" Target="media/image33.emf"/><Relationship Id="rId56" Type="http://schemas.openxmlformats.org/officeDocument/2006/relationships/image" Target="media/image41.emf"/><Relationship Id="rId64" Type="http://schemas.openxmlformats.org/officeDocument/2006/relationships/image" Target="media/image49.emf"/><Relationship Id="rId69" Type="http://schemas.openxmlformats.org/officeDocument/2006/relationships/image" Target="media/image52.emf"/><Relationship Id="rId8" Type="http://schemas.openxmlformats.org/officeDocument/2006/relationships/settings" Target="settings.xml"/><Relationship Id="rId51" Type="http://schemas.openxmlformats.org/officeDocument/2006/relationships/image" Target="media/image36.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image" Target="media/image31.emf"/><Relationship Id="rId59" Type="http://schemas.openxmlformats.org/officeDocument/2006/relationships/image" Target="media/image44.emf"/><Relationship Id="rId67" Type="http://schemas.openxmlformats.org/officeDocument/2006/relationships/footer" Target="footer4.xml"/><Relationship Id="rId20" Type="http://schemas.openxmlformats.org/officeDocument/2006/relationships/image" Target="media/image5.emf"/><Relationship Id="rId41" Type="http://schemas.openxmlformats.org/officeDocument/2006/relationships/image" Target="media/image26.emf"/><Relationship Id="rId54" Type="http://schemas.openxmlformats.org/officeDocument/2006/relationships/image" Target="media/image39.emf"/><Relationship Id="rId62" Type="http://schemas.openxmlformats.org/officeDocument/2006/relationships/image" Target="media/image47.e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image" Target="media/image34.emf"/><Relationship Id="rId57" Type="http://schemas.openxmlformats.org/officeDocument/2006/relationships/image" Target="media/image42.emf"/><Relationship Id="rId10" Type="http://schemas.openxmlformats.org/officeDocument/2006/relationships/footnotes" Target="footnotes.xml"/><Relationship Id="rId31" Type="http://schemas.openxmlformats.org/officeDocument/2006/relationships/image" Target="media/image16.emf"/><Relationship Id="rId44" Type="http://schemas.openxmlformats.org/officeDocument/2006/relationships/image" Target="media/image29.emf"/><Relationship Id="rId52" Type="http://schemas.openxmlformats.org/officeDocument/2006/relationships/image" Target="media/image37.emf"/><Relationship Id="rId60" Type="http://schemas.openxmlformats.org/officeDocument/2006/relationships/image" Target="media/image45.emf"/><Relationship Id="rId65" Type="http://schemas.openxmlformats.org/officeDocument/2006/relationships/image" Target="media/image50.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39" Type="http://schemas.openxmlformats.org/officeDocument/2006/relationships/image" Target="media/image24.emf"/><Relationship Id="rId34" Type="http://schemas.openxmlformats.org/officeDocument/2006/relationships/image" Target="media/image19.emf"/><Relationship Id="rId50" Type="http://schemas.openxmlformats.org/officeDocument/2006/relationships/image" Target="media/image35.emf"/><Relationship Id="rId55" Type="http://schemas.openxmlformats.org/officeDocument/2006/relationships/image" Target="media/image4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92A6D09DB4FD3B760A79D117F27BE"/>
        <w:category>
          <w:name w:val="General"/>
          <w:gallery w:val="placeholder"/>
        </w:category>
        <w:types>
          <w:type w:val="bbPlcHdr"/>
        </w:types>
        <w:behaviors>
          <w:behavior w:val="content"/>
        </w:behaviors>
        <w:guid w:val="{CF37B702-6C08-4010-821C-511852929B6C}"/>
      </w:docPartPr>
      <w:docPartBody>
        <w:p w:rsidR="004706AB" w:rsidRDefault="004706AB">
          <w:pPr>
            <w:pStyle w:val="AE992A6D09DB4FD3B760A79D117F27BE"/>
          </w:pPr>
          <w:r w:rsidRPr="00156C02">
            <w:rPr>
              <w:rStyle w:val="PlaceholderText"/>
            </w:rPr>
            <w:t>[Title]</w:t>
          </w:r>
        </w:p>
      </w:docPartBody>
    </w:docPart>
    <w:docPart>
      <w:docPartPr>
        <w:name w:val="EEC1E268CE4548F48DB45843755A0752"/>
        <w:category>
          <w:name w:val="General"/>
          <w:gallery w:val="placeholder"/>
        </w:category>
        <w:types>
          <w:type w:val="bbPlcHdr"/>
        </w:types>
        <w:behaviors>
          <w:behavior w:val="content"/>
        </w:behaviors>
        <w:guid w:val="{78797137-9BA2-4D80-8518-A4CAB7F619BF}"/>
      </w:docPartPr>
      <w:docPartBody>
        <w:p w:rsidR="004706AB" w:rsidRDefault="004706AB">
          <w:pPr>
            <w:pStyle w:val="EEC1E268CE4548F48DB45843755A0752"/>
          </w:pPr>
          <w:r w:rsidRPr="00225C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AB"/>
    <w:rsid w:val="00076757"/>
    <w:rsid w:val="0011652F"/>
    <w:rsid w:val="00134853"/>
    <w:rsid w:val="00197DC0"/>
    <w:rsid w:val="00245601"/>
    <w:rsid w:val="002B430D"/>
    <w:rsid w:val="002F7BD7"/>
    <w:rsid w:val="003D62BC"/>
    <w:rsid w:val="00435085"/>
    <w:rsid w:val="004706AB"/>
    <w:rsid w:val="00555C9A"/>
    <w:rsid w:val="00571BAE"/>
    <w:rsid w:val="005960B0"/>
    <w:rsid w:val="0070537B"/>
    <w:rsid w:val="00821341"/>
    <w:rsid w:val="00830EC8"/>
    <w:rsid w:val="00E13E70"/>
    <w:rsid w:val="00EA49BF"/>
    <w:rsid w:val="00EE7D36"/>
    <w:rsid w:val="00FA6055"/>
    <w:rsid w:val="00FE71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992A6D09DB4FD3B760A79D117F27BE">
    <w:name w:val="AE992A6D09DB4FD3B760A79D117F27BE"/>
  </w:style>
  <w:style w:type="paragraph" w:customStyle="1" w:styleId="EEC1E268CE4548F48DB45843755A0752">
    <w:name w:val="EEC1E268CE4548F48DB45843755A0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54f842a-b86f-4341-96eb-b93a389407ca" ContentTypeId="0x01010020C29750D968C84E8A532D49EE01BCE00F"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1eb857db-5c67-47b7-8545-aa19c5d2ceac">
      <Value>8</Value>
      <Value>3</Value>
      <Value>22</Value>
      <Value>14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6ae84383-a54a-4317-9a91-deb3152b74c3</TermId>
        </TermInfo>
      </Terms>
    </p4f68ee493344f4e9716631b78aec2d1>
    <Project_x0020_Name xmlns="1eb857db-5c67-47b7-8545-aa19c5d2ceac">NZers and the Arts 2014</Project_x0020_Name>
    <id60abe1eb2344469f5541ce8b53a4bb xmlns="1eb857db-5c67-47b7-8545-aa19c5d2ceac">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9e5060e8-8fd8-4069-92a6-4a90abe20eb5</TermId>
        </TermInfo>
      </Terms>
    </id60abe1eb2344469f5541ce8b53a4bb>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c967359e-ba62-476b-b3c9-2370b68c754f</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Final/published</TermName>
          <TermId xmlns="http://schemas.microsoft.com/office/infopath/2007/PartnerControls">32686660-9c01-489e-8cfe-2347910d73e8</TermId>
        </TermInfo>
      </Terms>
    </lfae9de2410d4efba2dc15289f148a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search document" ma:contentTypeID="0x01010020C29750D968C84E8A532D49EE01BCE00F00EE8B471A20C3344CB01FD5CA0626F143" ma:contentTypeVersion="10" ma:contentTypeDescription="" ma:contentTypeScope="" ma:versionID="43166dbb1308f88a10a0431b74ceabe5">
  <xsd:schema xmlns:xsd="http://www.w3.org/2001/XMLSchema" xmlns:xs="http://www.w3.org/2001/XMLSchema" xmlns:p="http://schemas.microsoft.com/office/2006/metadata/properties" xmlns:ns2="1eb857db-5c67-47b7-8545-aa19c5d2ceac" targetNamespace="http://schemas.microsoft.com/office/2006/metadata/properties" ma:root="true" ma:fieldsID="41dce49a8c1e5eebee160cfc4bc6a5c1" ns2:_="">
    <xsd:import namespace="1eb857db-5c67-47b7-8545-aa19c5d2ceac"/>
    <xsd:element name="properties">
      <xsd:complexType>
        <xsd:sequence>
          <xsd:element name="documentManagement">
            <xsd:complexType>
              <xsd:all>
                <xsd:element ref="ns2:Project_x0020_Name" minOccurs="0"/>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id60abe1eb2344469f5541ce8b53a4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Project_x0020_Name" ma:index="2" nillable="true" ma:displayName="Project Name" ma:format="Dropdown" ma:internalName="Project_x0020_Name">
      <xsd:simpleType>
        <xsd:restriction base="dms:Choice">
          <xsd:enumeration value="Diversity"/>
          <xsd:enumeration value="Sustainable Careers"/>
          <xsd:enumeration value="Resilience"/>
          <xsd:enumeration value="Environmental Scan on Funding Assessment Processes"/>
          <xsd:enumeration value="Audience Atlas 2020"/>
          <xsd:enumeration value="International Research Working Group"/>
          <xsd:enumeration value="NZers and the Arts 2020"/>
          <xsd:enumeration value="VUW CoRE Creativity"/>
          <xsd:enumeration value="Customer Survey"/>
          <xsd:enumeration value="Public Sector Reputation Index"/>
          <xsd:enumeration value="Research Plan"/>
          <xsd:enumeration value="Value of the Arts"/>
          <xsd:enumeration value="Creative Professionals 2018"/>
          <xsd:enumeration value="Audience Atlas 2011"/>
          <xsd:enumeration value="Audience Atlas 2014"/>
          <xsd:enumeration value="Audience Atlas 2017"/>
          <xsd:enumeration value="NZers and the Arts 2017"/>
          <xsd:enumeration value="NZers and the Arts 2014"/>
          <xsd:enumeration value="NZers and the Arts 2011"/>
          <xsd:enumeration value="Creative Professionals 2023"/>
          <xsd:enumeration value="Health of the Māori Heritage Arts"/>
          <xsd:enumeration value="Client Satisfaction Survey 2022"/>
          <xsd:enumeration value="NZers and the Arts 2023"/>
          <xsd:enumeration value="Value of the Arts 2023"/>
          <xsd:enumeration value="Client Satisfaction Survey 2023"/>
          <xsd:enumeration value="Creatives in Schools"/>
          <xsd:enumeration value="Arts Sector Profiles-Infometrics"/>
          <xsd:enumeration value="MCH Cultural Systems Measurement Model"/>
          <xsd:enumeration value="Client Satisfaction Survey 2024"/>
          <xsd:enumeration value="Asian focused research"/>
          <xsd:enumeration value="Audience Atlas 2025"/>
          <xsd:enumeration value="Evaluation"/>
        </xsd:restriction>
      </xsd:simpleType>
    </xsd:element>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265511f-ab97-4705-b005-6f9530de8c5c}"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65511f-ab97-4705-b005-6f9530de8c5c}"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id60abe1eb2344469f5541ce8b53a4bb" ma:index="17" nillable="true" ma:taxonomy="true" ma:internalName="id60abe1eb2344469f5541ce8b53a4bb" ma:taxonomyFieldName="Stage" ma:displayName="Stage" ma:default="" ma:fieldId="{2d60abe1-eb23-4446-9f55-41ce8b53a4bb}" ma:sspId="454f842a-b86f-4341-96eb-b93a389407ca" ma:termSetId="2ae7382c-9ed4-4bf7-94ac-d0f2594b507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D6E18-195E-4B6E-9C1D-E5367D77C946}">
  <ds:schemaRefs>
    <ds:schemaRef ds:uri="Microsoft.SharePoint.Taxonomy.ContentTypeSync"/>
  </ds:schemaRefs>
</ds:datastoreItem>
</file>

<file path=customXml/itemProps2.xml><?xml version="1.0" encoding="utf-8"?>
<ds:datastoreItem xmlns:ds="http://schemas.openxmlformats.org/officeDocument/2006/customXml" ds:itemID="{7F90F871-78AA-4337-A9D4-31EC95012CB8}">
  <ds:schemaRefs>
    <ds:schemaRef ds:uri="http://schemas.microsoft.com/office/2006/metadata/properties"/>
    <ds:schemaRef ds:uri="http://www.w3.org/XML/1998/namespace"/>
    <ds:schemaRef ds:uri="http://schemas.microsoft.com/office/2006/documentManagement/types"/>
    <ds:schemaRef ds:uri="1eb857db-5c67-47b7-8545-aa19c5d2ceac"/>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583E1AAB-5179-4F72-B432-C3B7E91C4288}">
  <ds:schemaRefs>
    <ds:schemaRef ds:uri="http://schemas.microsoft.com/sharepoint/v3/contenttype/forms"/>
  </ds:schemaRefs>
</ds:datastoreItem>
</file>

<file path=customXml/itemProps4.xml><?xml version="1.0" encoding="utf-8"?>
<ds:datastoreItem xmlns:ds="http://schemas.openxmlformats.org/officeDocument/2006/customXml" ds:itemID="{1639CA85-7525-46D3-8A4C-BA8047F6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A3D335-0CF5-47B9-9277-5923E908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15728</Words>
  <Characters>89655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New Zealanders &amp; the Arts</vt:lpstr>
    </vt:vector>
  </TitlesOfParts>
  <Company/>
  <LinksUpToDate>false</LinksUpToDate>
  <CharactersWithSpaces>105173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Jeremy</dc:creator>
  <cp:keywords/>
  <dc:description/>
  <cp:lastModifiedBy>David Pannett</cp:lastModifiedBy>
  <cp:revision>3</cp:revision>
  <cp:lastPrinted>2015-02-13T00:05:00Z</cp:lastPrinted>
  <dcterms:created xsi:type="dcterms:W3CDTF">2022-05-16T02:10:00Z</dcterms:created>
  <dcterms:modified xsi:type="dcterms:W3CDTF">2025-03-31T01:30:00Z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0x01010020C29750D968C84E8A532D49EE01BCE00F00EE8B471A20C3344CB01FD5CA0626F143</vt:lpwstr>
  </property>
  <property fmtid="{D5CDD505-2E9C-101B-9397-08002B2CF9AE}" pid="3" name="_dlc_DocIdItemGuid">
    <vt:lpwstr>debc8ebb-6fa4-46d5-b8b5-cc4d3e15b523</vt:lpwstr>
  </property>
  <property fmtid="{D5CDD505-2E9C-101B-9397-08002B2CF9AE}" pid="4" name="Order">
    <vt:r8>1600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Stage">
    <vt:lpwstr>14;#Reporting|9e5060e8-8fd8-4069-92a6-4a90abe20eb5</vt:lpwstr>
  </property>
  <property fmtid="{D5CDD505-2E9C-101B-9397-08002B2CF9AE}" pid="9" name="Document Type">
    <vt:lpwstr>3;#Report|c967359e-ba62-476b-b3c9-2370b68c754f</vt:lpwstr>
  </property>
  <property fmtid="{D5CDD505-2E9C-101B-9397-08002B2CF9AE}" pid="10" name="Status">
    <vt:lpwstr>8;#Final/published|32686660-9c01-489e-8cfe-2347910d73e8</vt:lpwstr>
  </property>
  <property fmtid="{D5CDD505-2E9C-101B-9397-08002B2CF9AE}" pid="11" name="Financial Year">
    <vt:lpwstr>22;#2014-15|6ae84383-a54a-4317-9a91-deb3152b74c3</vt:lpwstr>
  </property>
  <property fmtid="{D5CDD505-2E9C-101B-9397-08002B2CF9AE}" pid="12" name="MSIP_Label_e0eca592-5208-4fbc-9d35-6ecd211438de_Enabled">
    <vt:lpwstr>true</vt:lpwstr>
  </property>
  <property fmtid="{D5CDD505-2E9C-101B-9397-08002B2CF9AE}" pid="13" name="MSIP_Label_e0eca592-5208-4fbc-9d35-6ecd211438de_SetDate">
    <vt:lpwstr>2025-03-31T01:30:40Z</vt:lpwstr>
  </property>
  <property fmtid="{D5CDD505-2E9C-101B-9397-08002B2CF9AE}" pid="14" name="MSIP_Label_e0eca592-5208-4fbc-9d35-6ecd211438de_Method">
    <vt:lpwstr>Standard</vt:lpwstr>
  </property>
  <property fmtid="{D5CDD505-2E9C-101B-9397-08002B2CF9AE}" pid="15" name="MSIP_Label_e0eca592-5208-4fbc-9d35-6ecd211438de_Name">
    <vt:lpwstr>Creative - Unclassified</vt:lpwstr>
  </property>
  <property fmtid="{D5CDD505-2E9C-101B-9397-08002B2CF9AE}" pid="16" name="MSIP_Label_e0eca592-5208-4fbc-9d35-6ecd211438de_SiteId">
    <vt:lpwstr>b8741af0-9558-487e-af8e-663df027f209</vt:lpwstr>
  </property>
  <property fmtid="{D5CDD505-2E9C-101B-9397-08002B2CF9AE}" pid="17" name="MSIP_Label_e0eca592-5208-4fbc-9d35-6ecd211438de_ActionId">
    <vt:lpwstr>e58424f2-f3ac-47b5-8eb9-0e8a3bc33ce4</vt:lpwstr>
  </property>
  <property fmtid="{D5CDD505-2E9C-101B-9397-08002B2CF9AE}" pid="18" name="MSIP_Label_e0eca592-5208-4fbc-9d35-6ecd211438de_ContentBits">
    <vt:lpwstr>0</vt:lpwstr>
  </property>
  <property fmtid="{D5CDD505-2E9C-101B-9397-08002B2CF9AE}" pid="19" name="MSIP_Label_e0eca592-5208-4fbc-9d35-6ecd211438de_Tag">
    <vt:lpwstr>10, 3, 0, 1</vt:lpwstr>
  </property>
  <property fmtid="{D5CDD505-2E9C-101B-9397-08002B2CF9AE}" pid="20" name="Document_x0020_Type">
    <vt:lpwstr>3;#Report|c967359e-ba62-476b-b3c9-2370b68c754f</vt:lpwstr>
  </property>
  <property fmtid="{D5CDD505-2E9C-101B-9397-08002B2CF9AE}" pid="21" name="MediaServiceImageTags">
    <vt:lpwstr/>
  </property>
  <property fmtid="{D5CDD505-2E9C-101B-9397-08002B2CF9AE}" pid="24" name="Financial_x0020_Year">
    <vt:lpwstr>22;#2014-15|6ae84383-a54a-4317-9a91-deb3152b74c3</vt:lpwstr>
  </property>
  <property fmtid="{D5CDD505-2E9C-101B-9397-08002B2CF9AE}" pid="25" name="lcf76f155ced4ddcb4097134ff3c332f">
    <vt:lpwstr/>
  </property>
</Properties>
</file>