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37F7" w14:textId="483B2A50" w:rsidR="00772212" w:rsidRDefault="00772212" w:rsidP="007D137E">
      <w:pPr>
        <w:pStyle w:val="Heading1"/>
      </w:pPr>
      <w:r>
        <w:rPr>
          <w:noProof/>
        </w:rPr>
        <w:drawing>
          <wp:inline distT="0" distB="0" distL="0" distR="0" wp14:anchorId="6CFED1C8" wp14:editId="1755B36D">
            <wp:extent cx="1990725" cy="619125"/>
            <wp:effectExtent l="0" t="0" r="9525" b="9525"/>
            <wp:docPr id="1996029068" name="Picture 1" descr="Creative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29068" name="Picture 1" descr="Creative New Zealan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346" cy="62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1AC7" w14:textId="58EAE0C8" w:rsidR="16FC4957" w:rsidRPr="007D137E" w:rsidRDefault="0FCC587C" w:rsidP="007D137E">
      <w:pPr>
        <w:pStyle w:val="Heading1"/>
      </w:pPr>
      <w:r w:rsidRPr="007D137E">
        <w:t>Summary of Creative New Zealand’s Pacific Arts Strategy 2023-2028</w:t>
      </w:r>
    </w:p>
    <w:p w14:paraId="23B1437B" w14:textId="77777777" w:rsidR="00594E77" w:rsidRPr="007D137E" w:rsidRDefault="00594E77" w:rsidP="007D137E">
      <w:pPr>
        <w:rPr>
          <w:sz w:val="4"/>
        </w:rPr>
      </w:pPr>
    </w:p>
    <w:p w14:paraId="4C018872" w14:textId="6B8D7E10" w:rsidR="16FC4957" w:rsidRPr="007D137E" w:rsidRDefault="00772212" w:rsidP="007D137E">
      <w:r w:rsidRPr="007D137E">
        <w:t xml:space="preserve">Following significant </w:t>
      </w:r>
      <w:proofErr w:type="spellStart"/>
      <w:r w:rsidRPr="007D137E">
        <w:t>talanoa</w:t>
      </w:r>
      <w:proofErr w:type="spellEnd"/>
      <w:r w:rsidRPr="007D137E">
        <w:t xml:space="preserve">, </w:t>
      </w:r>
      <w:proofErr w:type="spellStart"/>
      <w:r w:rsidRPr="007D137E">
        <w:t>fono</w:t>
      </w:r>
      <w:proofErr w:type="spellEnd"/>
      <w:r w:rsidRPr="007D137E">
        <w:t xml:space="preserve">, and engagement with Pacific artists, we are proud to have developed </w:t>
      </w:r>
      <w:r w:rsidR="06257636" w:rsidRPr="007D137E">
        <w:t>Creative New Zealand’s</w:t>
      </w:r>
      <w:r w:rsidR="16FC4957" w:rsidRPr="007D137E">
        <w:t xml:space="preserve"> Pacific Arts Strategy</w:t>
      </w:r>
      <w:r w:rsidR="4CD081F4" w:rsidRPr="007D137E">
        <w:t xml:space="preserve"> 2023-2028</w:t>
      </w:r>
      <w:r w:rsidR="16FC4957" w:rsidRPr="007D137E">
        <w:t>.</w:t>
      </w:r>
      <w:r w:rsidR="50B5C729" w:rsidRPr="007D137E">
        <w:t xml:space="preserve"> </w:t>
      </w:r>
    </w:p>
    <w:p w14:paraId="085C3F6A" w14:textId="266D9904" w:rsidR="16FC4957" w:rsidRDefault="50B5C729" w:rsidP="007D137E">
      <w:r w:rsidRPr="00515D67">
        <w:t xml:space="preserve">This new strategy lays out </w:t>
      </w:r>
      <w:r w:rsidR="43A826B7" w:rsidRPr="00515D67">
        <w:t>our</w:t>
      </w:r>
      <w:r w:rsidRPr="00515D67">
        <w:t xml:space="preserve"> support for Pacific Arts over the next five years. It is</w:t>
      </w:r>
      <w:r w:rsidR="16FC4957" w:rsidRPr="00515D67">
        <w:t xml:space="preserve"> inspired by n</w:t>
      </w:r>
      <w:r w:rsidR="61EA292E" w:rsidRPr="00515D67">
        <w:t>avigational stars across the skies of Aotearoa and Oceania.</w:t>
      </w:r>
      <w:r w:rsidR="7DAC4F36" w:rsidRPr="00515D67">
        <w:t xml:space="preserve"> </w:t>
      </w:r>
    </w:p>
    <w:p w14:paraId="6BC16085" w14:textId="218FD598" w:rsidR="6BFDF212" w:rsidRDefault="6BFDF212" w:rsidP="007D137E">
      <w:r w:rsidRPr="00515D67">
        <w:t>We want our work to make a difference, led by what the Pacific Arts community wants.</w:t>
      </w:r>
    </w:p>
    <w:p w14:paraId="19FBA22E" w14:textId="66E3315B" w:rsidR="00594E77" w:rsidRPr="00594E77" w:rsidRDefault="1B66F62E" w:rsidP="007D137E">
      <w:pPr>
        <w:pStyle w:val="Heading2"/>
      </w:pPr>
      <w:r w:rsidRPr="00515D67">
        <w:t>How we work</w:t>
      </w:r>
    </w:p>
    <w:p w14:paraId="1AAB27BA" w14:textId="44639A13" w:rsidR="0554077E" w:rsidRDefault="5F382D02" w:rsidP="007D137E">
      <w:r w:rsidRPr="00515D67">
        <w:t>We work in a Kaupapa Pasifika way</w:t>
      </w:r>
      <w:r w:rsidR="78033329" w:rsidRPr="00515D67">
        <w:t>. This means we acknowled</w:t>
      </w:r>
      <w:r w:rsidR="346EE482" w:rsidRPr="00515D67">
        <w:t xml:space="preserve">ge </w:t>
      </w:r>
      <w:r w:rsidRPr="00515D67">
        <w:t xml:space="preserve">the different journeys of Pacific </w:t>
      </w:r>
      <w:r w:rsidR="6CBB6C69" w:rsidRPr="00515D67">
        <w:t xml:space="preserve">artists to uphold the mana </w:t>
      </w:r>
      <w:r w:rsidR="18B0C091" w:rsidRPr="00515D67">
        <w:t>of Pacific arts in Aotearoa.</w:t>
      </w:r>
      <w:r w:rsidR="230B500E" w:rsidRPr="00515D67">
        <w:t xml:space="preserve"> </w:t>
      </w:r>
    </w:p>
    <w:p w14:paraId="2FB6ABD6" w14:textId="367ACB6A" w:rsidR="0554077E" w:rsidRDefault="1615997A" w:rsidP="007D137E">
      <w:pPr>
        <w:pStyle w:val="Heading2"/>
      </w:pPr>
      <w:r w:rsidRPr="00515D67">
        <w:t>What we do</w:t>
      </w:r>
    </w:p>
    <w:p w14:paraId="63363939" w14:textId="74A099E6" w:rsidR="0554077E" w:rsidRDefault="1615997A" w:rsidP="007D137E">
      <w:r w:rsidRPr="00515D67">
        <w:t xml:space="preserve">We celebrate, connect, develop, and invest in Pacific arts, making sure we are working </w:t>
      </w:r>
      <w:r w:rsidR="2FDF8EB9" w:rsidRPr="00515D67">
        <w:t xml:space="preserve">in line with </w:t>
      </w:r>
      <w:r w:rsidRPr="00515D67">
        <w:t>our priorit</w:t>
      </w:r>
      <w:r w:rsidR="22FA9950" w:rsidRPr="00515D67">
        <w:t>ies.</w:t>
      </w:r>
    </w:p>
    <w:p w14:paraId="566C9F52" w14:textId="13FA65B0" w:rsidR="0554077E" w:rsidRPr="007D137E" w:rsidRDefault="63F03FB0" w:rsidP="007D137E">
      <w:pPr>
        <w:pStyle w:val="Heading2"/>
      </w:pPr>
      <w:r w:rsidRPr="007D137E">
        <w:lastRenderedPageBreak/>
        <w:t>Our Vision</w:t>
      </w:r>
    </w:p>
    <w:p w14:paraId="677367F3" w14:textId="4E94DA36" w:rsidR="0554077E" w:rsidRDefault="2FE56233" w:rsidP="007D137E">
      <w:r w:rsidRPr="00515D67">
        <w:t>Powerful and resilient Pacific arts, led by passionate and enterprising Pasifika people, for Aotearoa, Te Moana-nui-a-Kiva and the world.</w:t>
      </w:r>
    </w:p>
    <w:p w14:paraId="378E5C31" w14:textId="73EEF81A" w:rsidR="0554077E" w:rsidRDefault="65C5D850" w:rsidP="007D137E">
      <w:pPr>
        <w:pStyle w:val="Heading2"/>
      </w:pPr>
      <w:r w:rsidRPr="00515D67">
        <w:t>Focus Areas</w:t>
      </w:r>
    </w:p>
    <w:p w14:paraId="562D2B24" w14:textId="687D0C3E" w:rsidR="0554077E" w:rsidRDefault="3B2D28F3" w:rsidP="007D137E">
      <w:r w:rsidRPr="00515D67">
        <w:t xml:space="preserve">For the next five years, we have four focus areas – our guiding stars – to help us reach the future our community </w:t>
      </w:r>
      <w:r w:rsidR="576D7A85" w:rsidRPr="00515D67">
        <w:t>wants.</w:t>
      </w:r>
    </w:p>
    <w:p w14:paraId="7FE153BB" w14:textId="3EFF7C63" w:rsidR="0554077E" w:rsidRPr="00D56003" w:rsidRDefault="007D137E" w:rsidP="007D137E">
      <w:pPr>
        <w:rPr>
          <w:b/>
        </w:rPr>
      </w:pPr>
      <w:r w:rsidRPr="00D56003">
        <w:rPr>
          <w:rStyle w:val="Heading3Char"/>
        </w:rPr>
        <w:t>Tagata</w:t>
      </w:r>
      <w:r>
        <w:rPr>
          <w:b/>
        </w:rPr>
        <w:t xml:space="preserve">: </w:t>
      </w:r>
      <w:r w:rsidR="11EE0A69" w:rsidRPr="00515D67">
        <w:t>Pasifika artist</w:t>
      </w:r>
      <w:r w:rsidR="02EEDA26" w:rsidRPr="00515D67">
        <w:t>s</w:t>
      </w:r>
      <w:r w:rsidR="11EE0A69" w:rsidRPr="00515D67">
        <w:t xml:space="preserve"> </w:t>
      </w:r>
      <w:r w:rsidR="7022DE21" w:rsidRPr="00515D67">
        <w:t>have the tools they need</w:t>
      </w:r>
      <w:r w:rsidR="11EE0A69" w:rsidRPr="00515D67">
        <w:t xml:space="preserve"> to develop their practice and deliver </w:t>
      </w:r>
      <w:r w:rsidR="0554077E">
        <w:tab/>
      </w:r>
      <w:r w:rsidR="1E2B0577" w:rsidRPr="00515D67">
        <w:t>o</w:t>
      </w:r>
      <w:r w:rsidR="11EE0A69" w:rsidRPr="00515D67">
        <w:t>utstanding</w:t>
      </w:r>
      <w:r w:rsidR="01382B26" w:rsidRPr="00515D67">
        <w:t xml:space="preserve"> </w:t>
      </w:r>
      <w:r w:rsidR="11EE0A69" w:rsidRPr="00515D67">
        <w:t>work</w:t>
      </w:r>
      <w:r w:rsidR="1D8E2E16" w:rsidRPr="00515D67">
        <w:t>.</w:t>
      </w:r>
    </w:p>
    <w:p w14:paraId="27C44844" w14:textId="6358AF9A" w:rsidR="0554077E" w:rsidRDefault="007D137E" w:rsidP="007D137E">
      <w:proofErr w:type="spellStart"/>
      <w:r w:rsidRPr="00D56003">
        <w:rPr>
          <w:rStyle w:val="Heading3Char"/>
        </w:rPr>
        <w:t>Vaka</w:t>
      </w:r>
      <w:proofErr w:type="spellEnd"/>
      <w:r>
        <w:rPr>
          <w:b/>
        </w:rPr>
        <w:t xml:space="preserve">: </w:t>
      </w:r>
      <w:r w:rsidR="11EE0A69" w:rsidRPr="00515D67">
        <w:t xml:space="preserve">Pacific arts groups, collectives and </w:t>
      </w:r>
      <w:proofErr w:type="spellStart"/>
      <w:r w:rsidR="11EE0A69" w:rsidRPr="00515D67">
        <w:t>organisations</w:t>
      </w:r>
      <w:proofErr w:type="spellEnd"/>
      <w:r w:rsidR="11EE0A69" w:rsidRPr="00515D67">
        <w:t xml:space="preserve"> are supported to help lead and grow Pacific arts in Aotearoa</w:t>
      </w:r>
      <w:r w:rsidR="72C69CFB" w:rsidRPr="00515D67">
        <w:t>.</w:t>
      </w:r>
    </w:p>
    <w:p w14:paraId="08F1AB99" w14:textId="53479654" w:rsidR="0554077E" w:rsidRDefault="007D137E" w:rsidP="007D137E">
      <w:r w:rsidRPr="00D56003">
        <w:rPr>
          <w:rStyle w:val="Heading3Char"/>
        </w:rPr>
        <w:t>Moana</w:t>
      </w:r>
      <w:r>
        <w:rPr>
          <w:b/>
        </w:rPr>
        <w:t xml:space="preserve">: </w:t>
      </w:r>
      <w:r w:rsidR="11EE0A69" w:rsidRPr="00515D67">
        <w:t>Meaningful connections across Aotearoa, Oceania and globally</w:t>
      </w:r>
      <w:r w:rsidR="5D102768" w:rsidRPr="00515D67">
        <w:t xml:space="preserve"> to</w:t>
      </w:r>
      <w:r w:rsidR="11EE0A69" w:rsidRPr="00515D67">
        <w:t xml:space="preserve"> ensure that Pacific arts are further enriched.</w:t>
      </w:r>
    </w:p>
    <w:p w14:paraId="2D7BEBB1" w14:textId="52C36D8E" w:rsidR="0554077E" w:rsidRDefault="007D137E" w:rsidP="007D137E">
      <w:proofErr w:type="spellStart"/>
      <w:r w:rsidRPr="00D56003">
        <w:rPr>
          <w:rStyle w:val="Heading3Char"/>
        </w:rPr>
        <w:t>Va</w:t>
      </w:r>
      <w:proofErr w:type="spellEnd"/>
      <w:r>
        <w:rPr>
          <w:b/>
        </w:rPr>
        <w:t xml:space="preserve">: </w:t>
      </w:r>
      <w:r w:rsidR="11EE0A69" w:rsidRPr="00515D67">
        <w:t xml:space="preserve">An innovative and networked Pacific arts environment exists, so that Pacific arts are strengthened for </w:t>
      </w:r>
      <w:r w:rsidR="71B7AD18" w:rsidRPr="00515D67">
        <w:t>future success.</w:t>
      </w:r>
    </w:p>
    <w:p w14:paraId="79A15B14" w14:textId="7C3B1355" w:rsidR="204463B3" w:rsidRDefault="204463B3" w:rsidP="007D137E">
      <w:pPr>
        <w:pStyle w:val="Heading2"/>
      </w:pPr>
      <w:r w:rsidRPr="00515D67">
        <w:t>Three key outcomes:</w:t>
      </w:r>
    </w:p>
    <w:p w14:paraId="4A99D34C" w14:textId="2E4EB807" w:rsidR="09B6EECB" w:rsidRPr="007D137E" w:rsidRDefault="09B6EECB" w:rsidP="007D137E">
      <w:pPr>
        <w:pStyle w:val="ListParagraph"/>
      </w:pPr>
      <w:r w:rsidRPr="007D137E">
        <w:t>Pacific arts are bold and enterprising</w:t>
      </w:r>
      <w:r w:rsidR="007D137E">
        <w:t>.</w:t>
      </w:r>
    </w:p>
    <w:p w14:paraId="28B4F31B" w14:textId="1CF6BD69" w:rsidR="09B6EECB" w:rsidRDefault="09B6EECB" w:rsidP="007D137E">
      <w:pPr>
        <w:pStyle w:val="ListParagraph"/>
      </w:pPr>
      <w:r w:rsidRPr="007D137E">
        <w:t>Pacific arts are powerfully connected through resilient ecosystems of creative communities</w:t>
      </w:r>
      <w:r w:rsidR="007D137E">
        <w:t>.</w:t>
      </w:r>
    </w:p>
    <w:p w14:paraId="0FB66D0C" w14:textId="1BB17FB8" w:rsidR="09B6EECB" w:rsidRDefault="09B6EECB" w:rsidP="007D137E">
      <w:pPr>
        <w:pStyle w:val="ListParagraph"/>
      </w:pPr>
      <w:r w:rsidRPr="00515D67">
        <w:t xml:space="preserve">Pacific arts inspire and influence people, everywhere. </w:t>
      </w:r>
    </w:p>
    <w:p w14:paraId="27B8E5B5" w14:textId="3BDA6468" w:rsidR="09B6EECB" w:rsidRDefault="09B6EECB" w:rsidP="007D137E">
      <w:pPr>
        <w:pStyle w:val="Heading2"/>
      </w:pPr>
      <w:r w:rsidRPr="00515D67">
        <w:lastRenderedPageBreak/>
        <w:t xml:space="preserve">Six priority areas for action: </w:t>
      </w:r>
    </w:p>
    <w:p w14:paraId="58860285" w14:textId="5CBF1CAC" w:rsidR="09B6EECB" w:rsidRPr="007D137E" w:rsidRDefault="09B6EECB" w:rsidP="007D137E">
      <w:pPr>
        <w:pStyle w:val="ListParagraph"/>
      </w:pPr>
      <w:r w:rsidRPr="007D137E">
        <w:t>Ensuring Pacific arts include our whole village</w:t>
      </w:r>
      <w:r w:rsidR="007D137E">
        <w:t>.</w:t>
      </w:r>
    </w:p>
    <w:p w14:paraId="4B42E457" w14:textId="2ABBC9ED" w:rsidR="09B6EECB" w:rsidRPr="007D137E" w:rsidRDefault="09B6EECB" w:rsidP="007D137E">
      <w:pPr>
        <w:pStyle w:val="ListParagraph"/>
      </w:pPr>
      <w:r w:rsidRPr="007D137E">
        <w:t>Building leadership and skills development</w:t>
      </w:r>
      <w:r w:rsidR="007D137E">
        <w:t>.</w:t>
      </w:r>
    </w:p>
    <w:p w14:paraId="3F283F46" w14:textId="013E61F7" w:rsidR="09B6EECB" w:rsidRPr="007D137E" w:rsidRDefault="09B6EECB" w:rsidP="007D137E">
      <w:pPr>
        <w:pStyle w:val="ListParagraph"/>
      </w:pPr>
      <w:r w:rsidRPr="007D137E">
        <w:t>Growing global Pacific arts</w:t>
      </w:r>
      <w:r w:rsidR="007D137E">
        <w:t>.</w:t>
      </w:r>
    </w:p>
    <w:p w14:paraId="55D4BF3A" w14:textId="5141048A" w:rsidR="09B6EECB" w:rsidRPr="007D137E" w:rsidRDefault="09B6EECB" w:rsidP="007D137E">
      <w:pPr>
        <w:pStyle w:val="ListParagraph"/>
      </w:pPr>
      <w:r w:rsidRPr="007D137E">
        <w:t>Growing and deepening strategic partnerships and collaborations</w:t>
      </w:r>
      <w:r w:rsidR="007D137E">
        <w:t>.</w:t>
      </w:r>
    </w:p>
    <w:p w14:paraId="7F57FADD" w14:textId="46580ABC" w:rsidR="09B6EECB" w:rsidRPr="007D137E" w:rsidRDefault="09B6EECB" w:rsidP="007D137E">
      <w:pPr>
        <w:pStyle w:val="ListParagraph"/>
      </w:pPr>
      <w:r w:rsidRPr="007D137E">
        <w:t>Building resilience and sustainability</w:t>
      </w:r>
      <w:r w:rsidR="007D137E">
        <w:t>.</w:t>
      </w:r>
    </w:p>
    <w:p w14:paraId="5AC99E72" w14:textId="3AA0A31E" w:rsidR="09B6EECB" w:rsidRPr="007D137E" w:rsidRDefault="09B6EECB" w:rsidP="007D137E">
      <w:pPr>
        <w:pStyle w:val="ListParagraph"/>
      </w:pPr>
      <w:r w:rsidRPr="007D137E">
        <w:t>Helping to address climate change</w:t>
      </w:r>
      <w:r w:rsidR="007D137E">
        <w:t>.</w:t>
      </w:r>
    </w:p>
    <w:p w14:paraId="2D63B481" w14:textId="66D064FE" w:rsidR="0554077E" w:rsidRPr="007D137E" w:rsidRDefault="0554077E" w:rsidP="007D137E">
      <w:pPr>
        <w:rPr>
          <w:sz w:val="4"/>
        </w:rPr>
      </w:pPr>
    </w:p>
    <w:p w14:paraId="03E80E7C" w14:textId="73F234EF" w:rsidR="0554077E" w:rsidRDefault="3C9E1434" w:rsidP="007D137E">
      <w:r w:rsidRPr="00515D67">
        <w:t>Our Pacific Arts Strategy is a vital and vibrant part of our wider strategic direction for Creative New Zealand and for the arts in Aotearoa.</w:t>
      </w:r>
    </w:p>
    <w:p w14:paraId="4BD81972" w14:textId="3D88F4B2" w:rsidR="0554077E" w:rsidRPr="007D137E" w:rsidRDefault="74198A2D" w:rsidP="007D137E">
      <w:pPr>
        <w:pStyle w:val="Heading1"/>
        <w:spacing w:before="640"/>
      </w:pPr>
      <w:r w:rsidRPr="007D137E">
        <w:t>Glossary</w:t>
      </w:r>
    </w:p>
    <w:p w14:paraId="7EB89CBD" w14:textId="77777777" w:rsidR="007D137E" w:rsidRPr="007D137E" w:rsidRDefault="007D137E" w:rsidP="007D137E">
      <w:pPr>
        <w:rPr>
          <w:rFonts w:ascii="Arial Bold" w:hAnsi="Arial Bold"/>
          <w:b/>
          <w:bCs/>
          <w:sz w:val="2"/>
        </w:rPr>
      </w:pPr>
    </w:p>
    <w:p w14:paraId="4392B936" w14:textId="40CD28F4" w:rsidR="085B4560" w:rsidRDefault="085B4560" w:rsidP="007D137E">
      <w:proofErr w:type="spellStart"/>
      <w:r w:rsidRPr="00515D67">
        <w:rPr>
          <w:b/>
          <w:bCs/>
        </w:rPr>
        <w:t>Talanoa</w:t>
      </w:r>
      <w:proofErr w:type="spellEnd"/>
      <w:r w:rsidRPr="00515D67">
        <w:rPr>
          <w:b/>
          <w:bCs/>
        </w:rPr>
        <w:t xml:space="preserve">: </w:t>
      </w:r>
      <w:r w:rsidRPr="00515D67">
        <w:t>Discussion/</w:t>
      </w:r>
      <w:r w:rsidR="00594E77">
        <w:t>d</w:t>
      </w:r>
      <w:r w:rsidRPr="00515D67">
        <w:t>ebate/</w:t>
      </w:r>
      <w:r w:rsidR="00594E77">
        <w:t>v</w:t>
      </w:r>
      <w:r w:rsidRPr="00515D67">
        <w:t>erbal connection</w:t>
      </w:r>
      <w:r w:rsidR="007D137E">
        <w:t>.</w:t>
      </w:r>
    </w:p>
    <w:p w14:paraId="513296A7" w14:textId="19A9013E" w:rsidR="085B4560" w:rsidRDefault="085B4560" w:rsidP="007D137E">
      <w:proofErr w:type="spellStart"/>
      <w:r w:rsidRPr="00515D67">
        <w:rPr>
          <w:b/>
          <w:bCs/>
        </w:rPr>
        <w:t>Fono</w:t>
      </w:r>
      <w:proofErr w:type="spellEnd"/>
      <w:r w:rsidRPr="00515D67">
        <w:rPr>
          <w:b/>
          <w:bCs/>
        </w:rPr>
        <w:t>:</w:t>
      </w:r>
      <w:r w:rsidRPr="00515D67">
        <w:t xml:space="preserve"> Meeting/</w:t>
      </w:r>
      <w:r w:rsidR="00594E77">
        <w:t>c</w:t>
      </w:r>
      <w:r w:rsidRPr="00515D67">
        <w:t>oming together</w:t>
      </w:r>
      <w:r w:rsidR="007D137E">
        <w:t>.</w:t>
      </w:r>
    </w:p>
    <w:p w14:paraId="7FA1AF44" w14:textId="03A170E2" w:rsidR="085B4560" w:rsidRDefault="085B4560" w:rsidP="007D137E">
      <w:r w:rsidRPr="00515D67">
        <w:rPr>
          <w:b/>
          <w:bCs/>
        </w:rPr>
        <w:t>Mana:</w:t>
      </w:r>
      <w:r w:rsidRPr="00515D67">
        <w:t xml:space="preserve"> Strength/power</w:t>
      </w:r>
      <w:r w:rsidR="007D137E">
        <w:t>.</w:t>
      </w:r>
    </w:p>
    <w:p w14:paraId="5CDC81CC" w14:textId="63743AE8" w:rsidR="6BEF5CF0" w:rsidRDefault="6BEF5CF0" w:rsidP="007D137E">
      <w:r w:rsidRPr="00515D67">
        <w:rPr>
          <w:b/>
          <w:bCs/>
        </w:rPr>
        <w:t>Tagata:</w:t>
      </w:r>
      <w:r w:rsidRPr="00515D67">
        <w:rPr>
          <w:b/>
          <w:bCs/>
          <w:i/>
          <w:iCs/>
        </w:rPr>
        <w:t xml:space="preserve"> </w:t>
      </w:r>
      <w:r w:rsidR="3B85E2CA" w:rsidRPr="007D137E">
        <w:rPr>
          <w:b/>
          <w:iCs/>
        </w:rPr>
        <w:t>People</w:t>
      </w:r>
      <w:r w:rsidR="4518A7D3" w:rsidRPr="00515D67">
        <w:rPr>
          <w:i/>
          <w:iCs/>
        </w:rPr>
        <w:t>.</w:t>
      </w:r>
      <w:r w:rsidR="4518A7D3" w:rsidRPr="00515D67">
        <w:t xml:space="preserve"> (In this context, </w:t>
      </w:r>
      <w:bookmarkStart w:id="0" w:name="_GoBack"/>
      <w:r w:rsidR="4518A7D3" w:rsidRPr="00D56003">
        <w:rPr>
          <w:b/>
          <w:iCs/>
        </w:rPr>
        <w:t>Tagata</w:t>
      </w:r>
      <w:bookmarkEnd w:id="0"/>
      <w:r w:rsidR="4518A7D3" w:rsidRPr="00515D67">
        <w:t xml:space="preserve"> is one of four focus areas - Pasifika artists and arts practitioners are resourced to develop their practice and deliver outstanding work</w:t>
      </w:r>
      <w:r w:rsidR="50606E93" w:rsidRPr="00515D67">
        <w:t>)</w:t>
      </w:r>
      <w:r w:rsidR="007D137E">
        <w:t>.</w:t>
      </w:r>
    </w:p>
    <w:p w14:paraId="09449A8B" w14:textId="7D04C7F2" w:rsidR="6BEF5CF0" w:rsidRDefault="6BEF5CF0" w:rsidP="007D137E">
      <w:r w:rsidRPr="00515D67">
        <w:rPr>
          <w:b/>
          <w:bCs/>
        </w:rPr>
        <w:lastRenderedPageBreak/>
        <w:t>Vaka:</w:t>
      </w:r>
      <w:r w:rsidRPr="00515D67">
        <w:t xml:space="preserve"> </w:t>
      </w:r>
      <w:r w:rsidR="73C43197" w:rsidRPr="007D137E">
        <w:rPr>
          <w:b/>
          <w:iCs/>
        </w:rPr>
        <w:t>Canoe</w:t>
      </w:r>
      <w:r w:rsidR="7F5C8356" w:rsidRPr="00515D67">
        <w:rPr>
          <w:i/>
          <w:iCs/>
        </w:rPr>
        <w:t xml:space="preserve">. </w:t>
      </w:r>
      <w:r w:rsidR="7F5C8356" w:rsidRPr="00515D67">
        <w:t xml:space="preserve">(In this context, </w:t>
      </w:r>
      <w:r w:rsidR="7F5C8356" w:rsidRPr="00D56003">
        <w:rPr>
          <w:b/>
          <w:iCs/>
        </w:rPr>
        <w:t>Vaka</w:t>
      </w:r>
      <w:r w:rsidR="7F5C8356" w:rsidRPr="00515D67">
        <w:t xml:space="preserve"> is one of four focus areas - Pacific arts groups, collectives and </w:t>
      </w:r>
      <w:proofErr w:type="spellStart"/>
      <w:r w:rsidR="7F5C8356" w:rsidRPr="00515D67">
        <w:t>organisations</w:t>
      </w:r>
      <w:proofErr w:type="spellEnd"/>
      <w:r w:rsidR="7F5C8356" w:rsidRPr="00515D67">
        <w:t xml:space="preserve"> are supported to help lead and grow Pacific arts in Aotearoa)</w:t>
      </w:r>
      <w:r w:rsidR="007D137E">
        <w:t>.</w:t>
      </w:r>
    </w:p>
    <w:p w14:paraId="5569B286" w14:textId="3B777DCF" w:rsidR="6BEF5CF0" w:rsidRDefault="6BEF5CF0" w:rsidP="007D137E">
      <w:r w:rsidRPr="00515D67">
        <w:rPr>
          <w:b/>
          <w:bCs/>
        </w:rPr>
        <w:t>Va</w:t>
      </w:r>
      <w:r w:rsidR="10F00928" w:rsidRPr="00515D67">
        <w:t>:</w:t>
      </w:r>
      <w:r w:rsidR="32CE1E81" w:rsidRPr="00515D67">
        <w:t xml:space="preserve"> </w:t>
      </w:r>
      <w:r w:rsidR="32CE1E81" w:rsidRPr="007D137E">
        <w:rPr>
          <w:b/>
          <w:iCs/>
        </w:rPr>
        <w:t>The space between</w:t>
      </w:r>
      <w:r w:rsidR="2FB2E12C" w:rsidRPr="00515D67">
        <w:rPr>
          <w:i/>
          <w:iCs/>
        </w:rPr>
        <w:t xml:space="preserve">. </w:t>
      </w:r>
      <w:r w:rsidR="2FB2E12C" w:rsidRPr="00515D67">
        <w:t xml:space="preserve">(In this context, </w:t>
      </w:r>
      <w:r w:rsidR="2FB2E12C" w:rsidRPr="00D56003">
        <w:rPr>
          <w:b/>
          <w:iCs/>
        </w:rPr>
        <w:t>Va</w:t>
      </w:r>
      <w:r w:rsidR="2FB2E12C" w:rsidRPr="00515D67">
        <w:t xml:space="preserve"> is one of four focus areas - An innovative and networked Pacific arts environment exists, so that Pacific arts are strengthened for future success)</w:t>
      </w:r>
      <w:r w:rsidR="007D137E">
        <w:t>.</w:t>
      </w:r>
    </w:p>
    <w:p w14:paraId="43E05061" w14:textId="72224171" w:rsidR="6BEF5CF0" w:rsidRDefault="6BEF5CF0" w:rsidP="007D137E">
      <w:r w:rsidRPr="00515D67">
        <w:rPr>
          <w:b/>
          <w:bCs/>
        </w:rPr>
        <w:t>Moana</w:t>
      </w:r>
      <w:r w:rsidR="10F00928" w:rsidRPr="00515D67">
        <w:t>:</w:t>
      </w:r>
      <w:r w:rsidR="12BCBD48" w:rsidRPr="00515D67">
        <w:t xml:space="preserve"> </w:t>
      </w:r>
      <w:r w:rsidR="12BCBD48" w:rsidRPr="007D137E">
        <w:rPr>
          <w:b/>
          <w:iCs/>
        </w:rPr>
        <w:t>Ocean</w:t>
      </w:r>
      <w:r w:rsidR="42627236" w:rsidRPr="00515D67">
        <w:rPr>
          <w:i/>
          <w:iCs/>
        </w:rPr>
        <w:t xml:space="preserve">. </w:t>
      </w:r>
      <w:r w:rsidR="42627236" w:rsidRPr="00515D67">
        <w:t xml:space="preserve">(In this context, </w:t>
      </w:r>
      <w:r w:rsidR="42627236" w:rsidRPr="00D56003">
        <w:rPr>
          <w:b/>
          <w:iCs/>
        </w:rPr>
        <w:t>Moana</w:t>
      </w:r>
      <w:r w:rsidR="42627236" w:rsidRPr="00515D67">
        <w:rPr>
          <w:i/>
          <w:iCs/>
        </w:rPr>
        <w:t xml:space="preserve"> </w:t>
      </w:r>
      <w:r w:rsidR="42627236" w:rsidRPr="00515D67">
        <w:t>is one of four focus areas - Meaningful connections, across Aotearoa, Oceania and globally, ensure that Pacific arts are further enriched)</w:t>
      </w:r>
      <w:r w:rsidR="007D137E">
        <w:t>.</w:t>
      </w:r>
    </w:p>
    <w:p w14:paraId="5F45F964" w14:textId="273584B0" w:rsidR="4BC80CB5" w:rsidRDefault="4BC80CB5" w:rsidP="007D137E">
      <w:pPr>
        <w:rPr>
          <w:i/>
          <w:iCs/>
        </w:rPr>
      </w:pPr>
      <w:r w:rsidRPr="00515D67">
        <w:rPr>
          <w:b/>
          <w:bCs/>
        </w:rPr>
        <w:t>Kaupapa Pasifika:</w:t>
      </w:r>
      <w:r w:rsidR="65C6353A" w:rsidRPr="00515D67">
        <w:t xml:space="preserve"> </w:t>
      </w:r>
      <w:r w:rsidR="11781161" w:rsidRPr="007D137E">
        <w:rPr>
          <w:b/>
          <w:iCs/>
        </w:rPr>
        <w:t>Pacific principles/ideas</w:t>
      </w:r>
      <w:r w:rsidR="11781161" w:rsidRPr="00515D67">
        <w:rPr>
          <w:i/>
          <w:iCs/>
        </w:rPr>
        <w:t>.</w:t>
      </w:r>
      <w:r w:rsidR="11781161" w:rsidRPr="00515D67">
        <w:t xml:space="preserve"> </w:t>
      </w:r>
      <w:r w:rsidR="70CA83F9" w:rsidRPr="00515D67">
        <w:t>(In this context, it refers to</w:t>
      </w:r>
      <w:r w:rsidR="70CA83F9" w:rsidRPr="00515D67">
        <w:rPr>
          <w:i/>
          <w:iCs/>
        </w:rPr>
        <w:t xml:space="preserve"> </w:t>
      </w:r>
      <w:r w:rsidR="70CA83F9" w:rsidRPr="00515D67">
        <w:t>a</w:t>
      </w:r>
      <w:r w:rsidR="65C6353A" w:rsidRPr="00515D67">
        <w:t xml:space="preserve"> foundation of understanding and knowledge created by Pasifika people and expressing Pasifika aspirations, values and principles</w:t>
      </w:r>
      <w:r w:rsidR="2908D2C7" w:rsidRPr="00515D67">
        <w:t>)</w:t>
      </w:r>
      <w:r w:rsidR="007D137E">
        <w:t>.</w:t>
      </w:r>
    </w:p>
    <w:p w14:paraId="61B59729" w14:textId="4B30187F" w:rsidR="0554077E" w:rsidRDefault="21CD8C92" w:rsidP="007D137E">
      <w:r w:rsidRPr="00515D67">
        <w:rPr>
          <w:b/>
          <w:bCs/>
        </w:rPr>
        <w:t>Mana Pasifika</w:t>
      </w:r>
      <w:r w:rsidRPr="00515D67">
        <w:t>:</w:t>
      </w:r>
      <w:r w:rsidR="175A75A3" w:rsidRPr="00515D67">
        <w:t xml:space="preserve"> </w:t>
      </w:r>
      <w:r w:rsidR="175A75A3" w:rsidRPr="007D137E">
        <w:rPr>
          <w:b/>
          <w:iCs/>
        </w:rPr>
        <w:t>Pacific strength/power</w:t>
      </w:r>
      <w:r w:rsidR="175A75A3" w:rsidRPr="00515D67">
        <w:t>.</w:t>
      </w:r>
      <w:r w:rsidR="75E2742B" w:rsidRPr="00515D67">
        <w:t xml:space="preserve"> </w:t>
      </w:r>
      <w:r w:rsidR="14833385" w:rsidRPr="00515D67">
        <w:t xml:space="preserve">(In this </w:t>
      </w:r>
      <w:r w:rsidR="69E978CA" w:rsidRPr="00515D67">
        <w:t>context</w:t>
      </w:r>
      <w:r w:rsidR="14833385" w:rsidRPr="00515D67">
        <w:t xml:space="preserve">, it refers to </w:t>
      </w:r>
      <w:proofErr w:type="spellStart"/>
      <w:r w:rsidR="75E2742B" w:rsidRPr="00515D67">
        <w:t>recognising</w:t>
      </w:r>
      <w:proofErr w:type="spellEnd"/>
      <w:r w:rsidR="75E2742B" w:rsidRPr="00515D67">
        <w:t xml:space="preserve"> and valu</w:t>
      </w:r>
      <w:r w:rsidR="00594E77">
        <w:t>ing</w:t>
      </w:r>
      <w:r w:rsidR="75E2742B" w:rsidRPr="00515D67">
        <w:t xml:space="preserve"> the arts of the Pasifika peoples of New Zealand</w:t>
      </w:r>
      <w:r w:rsidR="040CA5EF" w:rsidRPr="00515D67">
        <w:t>)</w:t>
      </w:r>
      <w:r w:rsidR="007D137E">
        <w:t>.</w:t>
      </w:r>
    </w:p>
    <w:p w14:paraId="799FEE95" w14:textId="77777777" w:rsidR="008B6FB6" w:rsidRPr="007D137E" w:rsidRDefault="008B6FB6" w:rsidP="007D137E">
      <w:pPr>
        <w:rPr>
          <w:sz w:val="2"/>
        </w:rPr>
      </w:pPr>
    </w:p>
    <w:p w14:paraId="33207A2A" w14:textId="1EBB6323" w:rsidR="007D137E" w:rsidRPr="007D137E" w:rsidRDefault="008B6FB6" w:rsidP="007D137E">
      <w:pPr>
        <w:rPr>
          <w:color w:val="0563C1" w:themeColor="hyperlink"/>
          <w:sz w:val="24"/>
          <w:u w:val="single"/>
        </w:rPr>
      </w:pPr>
      <w:r>
        <w:t xml:space="preserve">The full Creative New Zealand Pacific Arts Strategy 2023-2028 can be found here on our website: </w:t>
      </w:r>
      <w:hyperlink r:id="rId9" w:history="1">
        <w:r w:rsidR="009A2E83" w:rsidRPr="007D137E">
          <w:rPr>
            <w:rStyle w:val="Hyperlink"/>
          </w:rPr>
          <w:t>https://creativenz.govt.nz/about-creative-nz/corporate-documents/pacific-arts-strategy-2023---2028</w:t>
        </w:r>
      </w:hyperlink>
      <w:r w:rsidR="007D137E">
        <w:t xml:space="preserve"> </w:t>
      </w:r>
      <w:r w:rsidR="007D137E">
        <w:br/>
        <w:t xml:space="preserve">(and here </w:t>
      </w:r>
      <w:hyperlink r:id="rId10" w:history="1">
        <w:r w:rsidR="007D137E" w:rsidRPr="00190210">
          <w:rPr>
            <w:rStyle w:val="Hyperlink"/>
          </w:rPr>
          <w:t>https://tinyurl.com/48pvvf6r</w:t>
        </w:r>
      </w:hyperlink>
      <w:r w:rsidR="007D137E">
        <w:t>)</w:t>
      </w:r>
    </w:p>
    <w:p w14:paraId="74CF3B13" w14:textId="77777777" w:rsidR="007D137E" w:rsidRDefault="007D137E" w:rsidP="007D137E"/>
    <w:p w14:paraId="3E93A100" w14:textId="4D947742" w:rsidR="008B6FB6" w:rsidRDefault="009A2E83" w:rsidP="007D137E">
      <w:r>
        <w:lastRenderedPageBreak/>
        <w:t xml:space="preserve">Any questions, or to have a </w:t>
      </w:r>
      <w:proofErr w:type="spellStart"/>
      <w:r>
        <w:t>talanoa</w:t>
      </w:r>
      <w:proofErr w:type="spellEnd"/>
      <w:r>
        <w:t xml:space="preserve"> about this strategy, email us at </w:t>
      </w:r>
      <w:hyperlink r:id="rId11" w:history="1">
        <w:r w:rsidR="007D137E" w:rsidRPr="00190210">
          <w:rPr>
            <w:rStyle w:val="Hyperlink"/>
          </w:rPr>
          <w:t>pacificarts@creativenz.govt.nz</w:t>
        </w:r>
      </w:hyperlink>
    </w:p>
    <w:p w14:paraId="72B3D7D6" w14:textId="53B0027B" w:rsidR="007D137E" w:rsidRDefault="007D137E" w:rsidP="007D137E"/>
    <w:p w14:paraId="258895C1" w14:textId="236FEC1F" w:rsidR="007D137E" w:rsidRPr="00C26742" w:rsidRDefault="007D137E" w:rsidP="007D137E">
      <w:pPr>
        <w:rPr>
          <w:b/>
          <w:sz w:val="40"/>
        </w:rPr>
      </w:pPr>
      <w:r w:rsidRPr="00C26742">
        <w:rPr>
          <w:b/>
          <w:sz w:val="40"/>
        </w:rPr>
        <w:t xml:space="preserve">End of: </w:t>
      </w:r>
      <w:r w:rsidRPr="00C26742">
        <w:rPr>
          <w:b/>
          <w:sz w:val="40"/>
        </w:rPr>
        <w:t>Summary of Creative New Zealand’s Pacific Arts Strategy 2023-2028</w:t>
      </w:r>
    </w:p>
    <w:p w14:paraId="50F015FE" w14:textId="77777777" w:rsidR="007D137E" w:rsidRPr="00435FF7" w:rsidRDefault="007D137E" w:rsidP="007D137E"/>
    <w:sectPr w:rsidR="007D137E" w:rsidRPr="00435FF7" w:rsidSect="00D56003">
      <w:pgSz w:w="12240" w:h="15840" w:code="1"/>
      <w:pgMar w:top="1134" w:right="1134" w:bottom="851" w:left="1134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mhTvB4d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6EB"/>
    <w:multiLevelType w:val="hybridMultilevel"/>
    <w:tmpl w:val="A836BF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B7C6"/>
    <w:multiLevelType w:val="hybridMultilevel"/>
    <w:tmpl w:val="D9BA7134"/>
    <w:lvl w:ilvl="0" w:tplc="61A2E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01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CE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C6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4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6C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5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3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4B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B1AB"/>
    <w:multiLevelType w:val="hybridMultilevel"/>
    <w:tmpl w:val="7882A266"/>
    <w:lvl w:ilvl="0" w:tplc="D0386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EE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4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61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A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6B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A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E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C3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718E"/>
    <w:multiLevelType w:val="hybridMultilevel"/>
    <w:tmpl w:val="49107BD0"/>
    <w:lvl w:ilvl="0" w:tplc="729C239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0EE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4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61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A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6B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A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E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C3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229C"/>
    <w:multiLevelType w:val="hybridMultilevel"/>
    <w:tmpl w:val="FE84A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46A89"/>
    <w:multiLevelType w:val="hybridMultilevel"/>
    <w:tmpl w:val="FF203862"/>
    <w:lvl w:ilvl="0" w:tplc="58C86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8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6D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E8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C0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CB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7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2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E8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251E4"/>
    <w:rsid w:val="001E5D8D"/>
    <w:rsid w:val="0020253C"/>
    <w:rsid w:val="003B60AC"/>
    <w:rsid w:val="00435FF7"/>
    <w:rsid w:val="004B53BE"/>
    <w:rsid w:val="00515D67"/>
    <w:rsid w:val="00594E77"/>
    <w:rsid w:val="00772212"/>
    <w:rsid w:val="007D137E"/>
    <w:rsid w:val="00831D0B"/>
    <w:rsid w:val="00833C55"/>
    <w:rsid w:val="008B6FB6"/>
    <w:rsid w:val="009A2E83"/>
    <w:rsid w:val="00AC7BA1"/>
    <w:rsid w:val="00BD5CC3"/>
    <w:rsid w:val="00C26742"/>
    <w:rsid w:val="00D56003"/>
    <w:rsid w:val="0118006A"/>
    <w:rsid w:val="01382B26"/>
    <w:rsid w:val="01D1110E"/>
    <w:rsid w:val="02EEDA26"/>
    <w:rsid w:val="036CE16F"/>
    <w:rsid w:val="040CA5EF"/>
    <w:rsid w:val="0540C406"/>
    <w:rsid w:val="0554077E"/>
    <w:rsid w:val="06257636"/>
    <w:rsid w:val="067365B8"/>
    <w:rsid w:val="0693297B"/>
    <w:rsid w:val="0705DACD"/>
    <w:rsid w:val="07B5D5C1"/>
    <w:rsid w:val="07C14697"/>
    <w:rsid w:val="07FFBBD3"/>
    <w:rsid w:val="085B4560"/>
    <w:rsid w:val="08BAAECA"/>
    <w:rsid w:val="09B6EECB"/>
    <w:rsid w:val="0A385509"/>
    <w:rsid w:val="0A3D7B8F"/>
    <w:rsid w:val="0B7FE0DA"/>
    <w:rsid w:val="0BF60E67"/>
    <w:rsid w:val="0D68F9D1"/>
    <w:rsid w:val="0D751C51"/>
    <w:rsid w:val="0D9C912A"/>
    <w:rsid w:val="0E30881B"/>
    <w:rsid w:val="0EF7C455"/>
    <w:rsid w:val="0FCC587C"/>
    <w:rsid w:val="10C8BFCF"/>
    <w:rsid w:val="10CFC88B"/>
    <w:rsid w:val="10F00928"/>
    <w:rsid w:val="1125FF0D"/>
    <w:rsid w:val="11781161"/>
    <w:rsid w:val="11EE0A69"/>
    <w:rsid w:val="11EF225E"/>
    <w:rsid w:val="121F470E"/>
    <w:rsid w:val="12BCBD48"/>
    <w:rsid w:val="1303F93E"/>
    <w:rsid w:val="138AF2BF"/>
    <w:rsid w:val="14833385"/>
    <w:rsid w:val="149FC99F"/>
    <w:rsid w:val="1526C320"/>
    <w:rsid w:val="1615997A"/>
    <w:rsid w:val="169BBF8D"/>
    <w:rsid w:val="16FC4957"/>
    <w:rsid w:val="1754B2DD"/>
    <w:rsid w:val="175A75A3"/>
    <w:rsid w:val="1803820C"/>
    <w:rsid w:val="18B0C091"/>
    <w:rsid w:val="19409289"/>
    <w:rsid w:val="1A5A2394"/>
    <w:rsid w:val="1ABC98E2"/>
    <w:rsid w:val="1AE29083"/>
    <w:rsid w:val="1B3C2CAB"/>
    <w:rsid w:val="1B66F62E"/>
    <w:rsid w:val="1BF5F3F5"/>
    <w:rsid w:val="1C2CB448"/>
    <w:rsid w:val="1CC943FA"/>
    <w:rsid w:val="1D8E2E16"/>
    <w:rsid w:val="1DEF5C1D"/>
    <w:rsid w:val="1DF3295F"/>
    <w:rsid w:val="1E2B0577"/>
    <w:rsid w:val="1E4E996B"/>
    <w:rsid w:val="1E65DAB1"/>
    <w:rsid w:val="1F3A6ED8"/>
    <w:rsid w:val="204463B3"/>
    <w:rsid w:val="21CD8C92"/>
    <w:rsid w:val="224C82AD"/>
    <w:rsid w:val="22F6DD11"/>
    <w:rsid w:val="22FA9950"/>
    <w:rsid w:val="230B500E"/>
    <w:rsid w:val="2492AD72"/>
    <w:rsid w:val="25E19737"/>
    <w:rsid w:val="2908D2C7"/>
    <w:rsid w:val="29A88D58"/>
    <w:rsid w:val="29FA60F0"/>
    <w:rsid w:val="2B445DB9"/>
    <w:rsid w:val="2BC691D2"/>
    <w:rsid w:val="2CE81BA0"/>
    <w:rsid w:val="2FB2E12C"/>
    <w:rsid w:val="2FDF8EB9"/>
    <w:rsid w:val="2FE56233"/>
    <w:rsid w:val="3043BC04"/>
    <w:rsid w:val="30C2A34A"/>
    <w:rsid w:val="30D33AA6"/>
    <w:rsid w:val="30F251E4"/>
    <w:rsid w:val="30FDF087"/>
    <w:rsid w:val="317D55F2"/>
    <w:rsid w:val="326F0B07"/>
    <w:rsid w:val="32CE1E81"/>
    <w:rsid w:val="33AF810F"/>
    <w:rsid w:val="346EE482"/>
    <w:rsid w:val="357A3129"/>
    <w:rsid w:val="35A6ABC9"/>
    <w:rsid w:val="35C7C675"/>
    <w:rsid w:val="36377DD0"/>
    <w:rsid w:val="365FD29B"/>
    <w:rsid w:val="3716018A"/>
    <w:rsid w:val="37427C2A"/>
    <w:rsid w:val="37FBA2FC"/>
    <w:rsid w:val="38D434F1"/>
    <w:rsid w:val="395A44FB"/>
    <w:rsid w:val="3987A873"/>
    <w:rsid w:val="3ACDC573"/>
    <w:rsid w:val="3B2D28F3"/>
    <w:rsid w:val="3B37418C"/>
    <w:rsid w:val="3B85E2CA"/>
    <w:rsid w:val="3C9E1434"/>
    <w:rsid w:val="3CCF141F"/>
    <w:rsid w:val="3DF64E91"/>
    <w:rsid w:val="3E3BBB7D"/>
    <w:rsid w:val="3F437675"/>
    <w:rsid w:val="41088D3C"/>
    <w:rsid w:val="41D1B08D"/>
    <w:rsid w:val="41DD2163"/>
    <w:rsid w:val="42627236"/>
    <w:rsid w:val="43A826B7"/>
    <w:rsid w:val="4428ECB8"/>
    <w:rsid w:val="44EB026C"/>
    <w:rsid w:val="4518A7D3"/>
    <w:rsid w:val="46A51055"/>
    <w:rsid w:val="46ABA5EB"/>
    <w:rsid w:val="473412DA"/>
    <w:rsid w:val="47CE8086"/>
    <w:rsid w:val="4819B44C"/>
    <w:rsid w:val="49141EE0"/>
    <w:rsid w:val="4B578909"/>
    <w:rsid w:val="4BB13E0E"/>
    <w:rsid w:val="4BC80CB5"/>
    <w:rsid w:val="4C3A050C"/>
    <w:rsid w:val="4CD081F4"/>
    <w:rsid w:val="4DA3545E"/>
    <w:rsid w:val="4EEFED77"/>
    <w:rsid w:val="4F3F24BF"/>
    <w:rsid w:val="4F6187C5"/>
    <w:rsid w:val="4FFB57D8"/>
    <w:rsid w:val="5024C631"/>
    <w:rsid w:val="50606E93"/>
    <w:rsid w:val="50B5C729"/>
    <w:rsid w:val="50BA44DF"/>
    <w:rsid w:val="522F8F06"/>
    <w:rsid w:val="537DDAB7"/>
    <w:rsid w:val="541BD08B"/>
    <w:rsid w:val="555683DB"/>
    <w:rsid w:val="55B7A0EC"/>
    <w:rsid w:val="55CC7CE3"/>
    <w:rsid w:val="55F4E929"/>
    <w:rsid w:val="576D7A85"/>
    <w:rsid w:val="57E55D09"/>
    <w:rsid w:val="584910F7"/>
    <w:rsid w:val="58A881CF"/>
    <w:rsid w:val="5A41A723"/>
    <w:rsid w:val="5AB45875"/>
    <w:rsid w:val="5B785540"/>
    <w:rsid w:val="5BF6BDC0"/>
    <w:rsid w:val="5C695133"/>
    <w:rsid w:val="5D102768"/>
    <w:rsid w:val="5D5A48E8"/>
    <w:rsid w:val="5F382D02"/>
    <w:rsid w:val="61EA292E"/>
    <w:rsid w:val="623E90E2"/>
    <w:rsid w:val="625B757B"/>
    <w:rsid w:val="629623F4"/>
    <w:rsid w:val="6323E27B"/>
    <w:rsid w:val="6348BF01"/>
    <w:rsid w:val="63655833"/>
    <w:rsid w:val="63F03FB0"/>
    <w:rsid w:val="64632841"/>
    <w:rsid w:val="64E48F62"/>
    <w:rsid w:val="65C5D850"/>
    <w:rsid w:val="65C6353A"/>
    <w:rsid w:val="66805FC3"/>
    <w:rsid w:val="6784C615"/>
    <w:rsid w:val="68442FAD"/>
    <w:rsid w:val="687C0DED"/>
    <w:rsid w:val="69D6C565"/>
    <w:rsid w:val="69E978CA"/>
    <w:rsid w:val="6BBE3F32"/>
    <w:rsid w:val="6BDB553D"/>
    <w:rsid w:val="6BEF5CF0"/>
    <w:rsid w:val="6BFDF212"/>
    <w:rsid w:val="6C04AC18"/>
    <w:rsid w:val="6CBB6C69"/>
    <w:rsid w:val="6DF0E22A"/>
    <w:rsid w:val="6DFFD395"/>
    <w:rsid w:val="7022DE21"/>
    <w:rsid w:val="70CA83F9"/>
    <w:rsid w:val="719BFF96"/>
    <w:rsid w:val="71B7AD18"/>
    <w:rsid w:val="71FD1713"/>
    <w:rsid w:val="72C69CFB"/>
    <w:rsid w:val="73C43197"/>
    <w:rsid w:val="74198A2D"/>
    <w:rsid w:val="746023AE"/>
    <w:rsid w:val="749EC527"/>
    <w:rsid w:val="7522B2B5"/>
    <w:rsid w:val="75E2742B"/>
    <w:rsid w:val="763A9588"/>
    <w:rsid w:val="76BE8316"/>
    <w:rsid w:val="78033329"/>
    <w:rsid w:val="7968FAD5"/>
    <w:rsid w:val="79C5FF28"/>
    <w:rsid w:val="79F623D8"/>
    <w:rsid w:val="7A2A70B8"/>
    <w:rsid w:val="7A9DAD9B"/>
    <w:rsid w:val="7B61CF89"/>
    <w:rsid w:val="7BAD2537"/>
    <w:rsid w:val="7DAC4F36"/>
    <w:rsid w:val="7F5C8356"/>
    <w:rsid w:val="7F96D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CF71"/>
  <w15:chartTrackingRefBased/>
  <w15:docId w15:val="{C01C42F1-9EBE-44FB-AD31-01552C3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37E"/>
    <w:pPr>
      <w:spacing w:after="280" w:line="288" w:lineRule="auto"/>
    </w:pPr>
    <w:rPr>
      <w:rFonts w:ascii="Arial" w:eastAsia="Arial" w:hAnsi="Arial" w:cs="Arial"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37E"/>
    <w:pPr>
      <w:keepNext/>
      <w:keepLines/>
      <w:spacing w:before="240" w:after="0"/>
      <w:outlineLvl w:val="0"/>
    </w:pPr>
    <w:rPr>
      <w:rFonts w:ascii="Arial Bold" w:hAnsi="Arial Bold" w:cstheme="majorBidi"/>
      <w:b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37E"/>
    <w:pPr>
      <w:keepNext/>
      <w:keepLines/>
      <w:spacing w:before="600" w:after="200"/>
      <w:outlineLvl w:val="1"/>
    </w:pPr>
    <w:rPr>
      <w:rFonts w:ascii="Arial Bold" w:hAnsi="Arial Bold" w:cstheme="majorBidi"/>
      <w:b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003"/>
    <w:pPr>
      <w:outlineLvl w:val="2"/>
    </w:pPr>
    <w:rPr>
      <w:rFonts w:ascii="Arial Bold" w:hAnsi="Arial Bold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37E"/>
    <w:pPr>
      <w:numPr>
        <w:numId w:val="7"/>
      </w:numPr>
      <w:spacing w:after="100"/>
      <w:ind w:left="35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AC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7B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137E"/>
    <w:rPr>
      <w:rFonts w:ascii="Arial Bold" w:eastAsia="Arial" w:hAnsi="Arial Bold" w:cstheme="majorBidi"/>
      <w:b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137E"/>
    <w:rPr>
      <w:rFonts w:ascii="Arial Bold" w:eastAsia="Arial" w:hAnsi="Arial Bold" w:cstheme="majorBidi"/>
      <w:b/>
      <w:sz w:val="4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A2E8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6003"/>
    <w:rPr>
      <w:rFonts w:ascii="Arial Bold" w:eastAsia="Arial" w:hAnsi="Arial Bold" w:cs="Arial"/>
      <w:b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0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cificarts@creativenz.govt.nz" TargetMode="External"/><Relationship Id="rId5" Type="http://schemas.openxmlformats.org/officeDocument/2006/relationships/styles" Target="styles.xml"/><Relationship Id="rId10" Type="http://schemas.openxmlformats.org/officeDocument/2006/relationships/hyperlink" Target="https://tinyurl.com/48pvvf6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reativenz.govt.nz/about-creative-nz/corporate-documents/pacific-arts-strategy-2023---2028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419a8-0969-48de-a896-901fe0661d3e"/>
    <lcf76f155ced4ddcb4097134ff3c332f xmlns="6a7f7810-7080-4eb4-b66c-c41c6fc69d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5" ma:contentTypeDescription="Create a new document." ma:contentTypeScope="" ma:versionID="309f6ca1c55501b2d0b43fa655ed24c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4414d55b71edb5fb1b78e0cd0db16e6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25E27-CF35-4CFB-AF90-C908206CD76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0c8419a8-0969-48de-a896-901fe0661d3e"/>
    <ds:schemaRef ds:uri="6a7f7810-7080-4eb4-b66c-c41c6fc69d87"/>
  </ds:schemaRefs>
</ds:datastoreItem>
</file>

<file path=customXml/itemProps2.xml><?xml version="1.0" encoding="utf-8"?>
<ds:datastoreItem xmlns:ds="http://schemas.openxmlformats.org/officeDocument/2006/customXml" ds:itemID="{1C764E35-2583-4F20-A651-1C0999BBD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DF4A2-1743-435D-AEAD-D70E6630E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Lees</dc:creator>
  <cp:keywords/>
  <dc:description/>
  <cp:lastModifiedBy>Rose Wilkinson</cp:lastModifiedBy>
  <cp:revision>3</cp:revision>
  <cp:lastPrinted>2023-10-18T19:23:00Z</cp:lastPrinted>
  <dcterms:created xsi:type="dcterms:W3CDTF">2023-10-18T19:19:00Z</dcterms:created>
  <dcterms:modified xsi:type="dcterms:W3CDTF">2023-10-18T19:26:00Z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Platform">
    <vt:lpwstr/>
  </property>
  <property fmtid="{D5CDD505-2E9C-101B-9397-08002B2CF9AE}" pid="4" name="MediaServiceImageTags">
    <vt:lpwstr/>
  </property>
  <property fmtid="{D5CDD505-2E9C-101B-9397-08002B2CF9AE}" pid="5" name="Audience">
    <vt:lpwstr/>
  </property>
  <property fmtid="{D5CDD505-2E9C-101B-9397-08002B2CF9AE}" pid="6" name="Financial Year">
    <vt:lpwstr/>
  </property>
  <property fmtid="{D5CDD505-2E9C-101B-9397-08002B2CF9AE}" pid="7" name="Document Type">
    <vt:lpwstr/>
  </property>
  <property fmtid="{D5CDD505-2E9C-101B-9397-08002B2CF9AE}" pid="8" name="lcf76f155ced4ddcb4097134ff3c332f">
    <vt:lpwstr/>
  </property>
  <property fmtid="{D5CDD505-2E9C-101B-9397-08002B2CF9AE}" pid="9" name="Status">
    <vt:lpwstr/>
  </property>
</Properties>
</file>