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98B0" w14:textId="610D230A" w:rsidR="00695E8D" w:rsidRPr="00E54245" w:rsidRDefault="00695E8D" w:rsidP="00E54245">
      <w:pPr>
        <w:rPr>
          <w:rStyle w:val="BookTitle"/>
        </w:rPr>
      </w:pPr>
      <w:r w:rsidRPr="00E54245">
        <w:rPr>
          <w:rStyle w:val="BookTitle"/>
        </w:rPr>
        <w:t xml:space="preserve">New Zealanders and the </w:t>
      </w:r>
      <w:r w:rsidR="00D34FA1" w:rsidRPr="00E54245">
        <w:rPr>
          <w:rStyle w:val="BookTitle"/>
        </w:rPr>
        <w:t>A</w:t>
      </w:r>
      <w:r w:rsidRPr="00E54245">
        <w:rPr>
          <w:rStyle w:val="BookTitle"/>
        </w:rPr>
        <w:t>rts</w:t>
      </w:r>
      <w:r w:rsidR="00D34FA1" w:rsidRPr="00E54245">
        <w:rPr>
          <w:rStyle w:val="BookTitle"/>
        </w:rPr>
        <w:t xml:space="preserve">: Attitudes, </w:t>
      </w:r>
      <w:proofErr w:type="gramStart"/>
      <w:r w:rsidR="00D34FA1" w:rsidRPr="00E54245">
        <w:rPr>
          <w:rStyle w:val="BookTitle"/>
        </w:rPr>
        <w:t>attendance</w:t>
      </w:r>
      <w:proofErr w:type="gramEnd"/>
      <w:r w:rsidR="00D34FA1" w:rsidRPr="00E54245">
        <w:rPr>
          <w:rStyle w:val="BookTitle"/>
        </w:rPr>
        <w:t xml:space="preserve"> and participation</w:t>
      </w:r>
    </w:p>
    <w:p w14:paraId="70238639" w14:textId="77777777" w:rsidR="00C45B67" w:rsidRPr="00E54245" w:rsidRDefault="00C45B67" w:rsidP="00C45B67">
      <w:pPr>
        <w:spacing w:before="240"/>
        <w:rPr>
          <w:rStyle w:val="BookTitle"/>
          <w:b w:val="0"/>
          <w:bCs w:val="0"/>
        </w:rPr>
      </w:pPr>
      <w:r w:rsidRPr="00E54245">
        <w:rPr>
          <w:rStyle w:val="BookTitle"/>
          <w:b w:val="0"/>
          <w:bCs w:val="0"/>
        </w:rPr>
        <w:t>Research Summary 2020</w:t>
      </w:r>
    </w:p>
    <w:p w14:paraId="5389CD22" w14:textId="688F742E" w:rsidR="00C45B67" w:rsidRDefault="00C45B67" w:rsidP="00E54245">
      <w:pPr>
        <w:rPr>
          <w:rStyle w:val="BookTitle"/>
        </w:rPr>
      </w:pPr>
    </w:p>
    <w:p w14:paraId="6268F8F4" w14:textId="77777777" w:rsidR="00C45B67" w:rsidRPr="00E54245" w:rsidRDefault="00C45B67" w:rsidP="00E54245">
      <w:pPr>
        <w:rPr>
          <w:rStyle w:val="BookTitle"/>
        </w:rPr>
      </w:pPr>
    </w:p>
    <w:p w14:paraId="619F68F0" w14:textId="6950D28F" w:rsidR="009F59D4" w:rsidRPr="00E54245" w:rsidRDefault="009F59D4" w:rsidP="00E54245">
      <w:pPr>
        <w:rPr>
          <w:rStyle w:val="BookTitle"/>
        </w:rPr>
      </w:pPr>
      <w:r w:rsidRPr="00E54245">
        <w:rPr>
          <w:rStyle w:val="BookTitle"/>
        </w:rPr>
        <w:t xml:space="preserve">Ko Aotearoa me </w:t>
      </w:r>
      <w:proofErr w:type="spellStart"/>
      <w:r w:rsidRPr="00E54245">
        <w:rPr>
          <w:rStyle w:val="BookTitle"/>
        </w:rPr>
        <w:t>ōna</w:t>
      </w:r>
      <w:proofErr w:type="spellEnd"/>
      <w:r w:rsidRPr="00E54245">
        <w:rPr>
          <w:rStyle w:val="BookTitle"/>
        </w:rPr>
        <w:t xml:space="preserve"> </w:t>
      </w:r>
      <w:r w:rsidR="00D34FA1" w:rsidRPr="00E54245">
        <w:rPr>
          <w:rStyle w:val="BookTitle"/>
        </w:rPr>
        <w:t>T</w:t>
      </w:r>
      <w:r w:rsidRPr="00E54245">
        <w:rPr>
          <w:rStyle w:val="BookTitle"/>
        </w:rPr>
        <w:t>oi</w:t>
      </w:r>
      <w:r w:rsidR="00D34FA1" w:rsidRPr="00E54245">
        <w:rPr>
          <w:rStyle w:val="BookTitle"/>
        </w:rPr>
        <w:t xml:space="preserve">: </w:t>
      </w:r>
      <w:proofErr w:type="spellStart"/>
      <w:r w:rsidR="00D34FA1" w:rsidRPr="00E54245">
        <w:rPr>
          <w:rStyle w:val="BookTitle"/>
        </w:rPr>
        <w:t>Waiaro</w:t>
      </w:r>
      <w:proofErr w:type="spellEnd"/>
      <w:r w:rsidR="00D34FA1" w:rsidRPr="00E54245">
        <w:rPr>
          <w:rStyle w:val="BookTitle"/>
        </w:rPr>
        <w:t xml:space="preserve">, </w:t>
      </w:r>
      <w:proofErr w:type="spellStart"/>
      <w:r w:rsidR="00D34FA1" w:rsidRPr="00E54245">
        <w:rPr>
          <w:rStyle w:val="BookTitle"/>
        </w:rPr>
        <w:t>wairongo</w:t>
      </w:r>
      <w:proofErr w:type="spellEnd"/>
      <w:r w:rsidR="00D34FA1" w:rsidRPr="00E54245">
        <w:rPr>
          <w:rStyle w:val="BookTitle"/>
        </w:rPr>
        <w:t xml:space="preserve">, </w:t>
      </w:r>
      <w:proofErr w:type="spellStart"/>
      <w:r w:rsidR="00D34FA1" w:rsidRPr="00E54245">
        <w:rPr>
          <w:rStyle w:val="BookTitle"/>
        </w:rPr>
        <w:t>waiuru</w:t>
      </w:r>
      <w:proofErr w:type="spellEnd"/>
    </w:p>
    <w:p w14:paraId="24C2D2AC" w14:textId="7D3410F0" w:rsidR="00CC47E7" w:rsidRPr="00C45B67" w:rsidRDefault="00D92D94" w:rsidP="00C45B67">
      <w:pPr>
        <w:spacing w:before="240"/>
        <w:rPr>
          <w:rFonts w:cs="Arial"/>
          <w:spacing w:val="5"/>
          <w:sz w:val="60"/>
          <w:szCs w:val="60"/>
        </w:rPr>
      </w:pPr>
      <w:proofErr w:type="spellStart"/>
      <w:r w:rsidRPr="00D92D94">
        <w:rPr>
          <w:rStyle w:val="BookTitle"/>
          <w:b w:val="0"/>
          <w:bCs w:val="0"/>
        </w:rPr>
        <w:t>Rangahau</w:t>
      </w:r>
      <w:proofErr w:type="spellEnd"/>
      <w:r w:rsidRPr="00D92D94">
        <w:rPr>
          <w:rStyle w:val="BookTitle"/>
          <w:b w:val="0"/>
          <w:bCs w:val="0"/>
        </w:rPr>
        <w:t xml:space="preserve"> </w:t>
      </w:r>
      <w:proofErr w:type="spellStart"/>
      <w:r w:rsidRPr="00D92D94">
        <w:rPr>
          <w:rStyle w:val="BookTitle"/>
          <w:b w:val="0"/>
          <w:bCs w:val="0"/>
        </w:rPr>
        <w:t>Whakarāpopoto</w:t>
      </w:r>
      <w:proofErr w:type="spellEnd"/>
      <w:r>
        <w:rPr>
          <w:rStyle w:val="BookTitle"/>
          <w:b w:val="0"/>
          <w:bCs w:val="0"/>
        </w:rPr>
        <w:t xml:space="preserve"> </w:t>
      </w:r>
      <w:r w:rsidR="00F60925" w:rsidRPr="00E54245">
        <w:rPr>
          <w:rStyle w:val="BookTitle"/>
          <w:b w:val="0"/>
          <w:bCs w:val="0"/>
        </w:rPr>
        <w:t>2020</w:t>
      </w:r>
    </w:p>
    <w:p w14:paraId="47CBB93C" w14:textId="2AE24DAC" w:rsidR="00E54245" w:rsidRDefault="00E54245" w:rsidP="00E54245">
      <w:r>
        <w:br w:type="page"/>
      </w:r>
    </w:p>
    <w:p w14:paraId="0CC894A8" w14:textId="7114D6E6" w:rsidR="00346B3F" w:rsidRPr="00E54245" w:rsidRDefault="00D34FA1" w:rsidP="00E54245">
      <w:r w:rsidRPr="00E54245">
        <w:lastRenderedPageBreak/>
        <w:t xml:space="preserve">This </w:t>
      </w:r>
      <w:r w:rsidR="00695E8D" w:rsidRPr="00275B6C">
        <w:rPr>
          <w:b/>
          <w:bCs/>
        </w:rPr>
        <w:t xml:space="preserve">Research </w:t>
      </w:r>
      <w:r w:rsidRPr="00275B6C">
        <w:rPr>
          <w:b/>
          <w:bCs/>
        </w:rPr>
        <w:t>S</w:t>
      </w:r>
      <w:r w:rsidR="00695E8D" w:rsidRPr="00275B6C">
        <w:rPr>
          <w:b/>
          <w:bCs/>
        </w:rPr>
        <w:t>ummary</w:t>
      </w:r>
      <w:r w:rsidRPr="00E54245">
        <w:t xml:space="preserve"> sets out the key findings of the 2020 edition of </w:t>
      </w:r>
      <w:r w:rsidRPr="00E54245">
        <w:rPr>
          <w:i/>
          <w:iCs/>
        </w:rPr>
        <w:t>New Zealanders and the Arts</w:t>
      </w:r>
      <w:r w:rsidR="00D53DD7">
        <w:rPr>
          <w:i/>
          <w:iCs/>
        </w:rPr>
        <w:t xml:space="preserve"> </w:t>
      </w:r>
      <w:r w:rsidRPr="00E54245">
        <w:rPr>
          <w:i/>
          <w:iCs/>
        </w:rPr>
        <w:t>—</w:t>
      </w:r>
      <w:r w:rsidR="00D53DD7">
        <w:rPr>
          <w:i/>
          <w:iCs/>
        </w:rPr>
        <w:t xml:space="preserve"> </w:t>
      </w:r>
      <w:r w:rsidRPr="00E54245">
        <w:rPr>
          <w:i/>
          <w:iCs/>
        </w:rPr>
        <w:t xml:space="preserve">Ko Aotearoa me </w:t>
      </w:r>
      <w:proofErr w:type="spellStart"/>
      <w:r w:rsidRPr="00E54245">
        <w:rPr>
          <w:i/>
          <w:iCs/>
        </w:rPr>
        <w:t>ōna</w:t>
      </w:r>
      <w:proofErr w:type="spellEnd"/>
      <w:r w:rsidRPr="00E54245">
        <w:rPr>
          <w:i/>
          <w:iCs/>
        </w:rPr>
        <w:t xml:space="preserve"> Toi</w:t>
      </w:r>
      <w:r w:rsidRPr="00E54245">
        <w:t>.</w:t>
      </w:r>
    </w:p>
    <w:p w14:paraId="669A9C54" w14:textId="546C2798" w:rsidR="00F60925" w:rsidRPr="00E54245" w:rsidRDefault="00F60925" w:rsidP="00E54245"/>
    <w:p w14:paraId="5437CD55" w14:textId="039A86BF" w:rsidR="00F60925" w:rsidRDefault="00F60925" w:rsidP="00E54245">
      <w:r w:rsidRPr="00E54245">
        <w:t xml:space="preserve">This is the accessible version of the Research Summary. It is a </w:t>
      </w:r>
      <w:r w:rsidR="00275B6C">
        <w:t xml:space="preserve">June </w:t>
      </w:r>
      <w:r w:rsidRPr="00E54245">
        <w:t>2021 publication by Creative New Zealand.</w:t>
      </w:r>
    </w:p>
    <w:p w14:paraId="1754612D" w14:textId="1B20AB3B" w:rsidR="00F60925" w:rsidRDefault="00F60925" w:rsidP="00E54245"/>
    <w:p w14:paraId="4F55AC88" w14:textId="57C05B06" w:rsidR="00F60925" w:rsidRDefault="00F60925" w:rsidP="00E54245">
      <w:r>
        <w:t xml:space="preserve">The full suite of reports from </w:t>
      </w:r>
      <w:r>
        <w:rPr>
          <w:i/>
          <w:iCs/>
        </w:rPr>
        <w:t>New Zealanders and the Arts</w:t>
      </w:r>
      <w:r w:rsidR="00D53DD7">
        <w:rPr>
          <w:i/>
          <w:iCs/>
        </w:rPr>
        <w:t xml:space="preserve"> </w:t>
      </w:r>
      <w:r>
        <w:rPr>
          <w:i/>
          <w:iCs/>
        </w:rPr>
        <w:t>—</w:t>
      </w:r>
      <w:r w:rsidR="00D53DD7">
        <w:rPr>
          <w:i/>
          <w:iCs/>
        </w:rPr>
        <w:t xml:space="preserve"> </w:t>
      </w:r>
      <w:r>
        <w:rPr>
          <w:i/>
          <w:iCs/>
        </w:rPr>
        <w:t xml:space="preserve">Ko Aotearoa me </w:t>
      </w:r>
      <w:proofErr w:type="spellStart"/>
      <w:r>
        <w:rPr>
          <w:i/>
          <w:iCs/>
        </w:rPr>
        <w:t>ōna</w:t>
      </w:r>
      <w:proofErr w:type="spellEnd"/>
      <w:r>
        <w:rPr>
          <w:i/>
          <w:iCs/>
        </w:rPr>
        <w:t xml:space="preserve"> Toi </w:t>
      </w:r>
      <w:r w:rsidRPr="00F60925">
        <w:t>can</w:t>
      </w:r>
      <w:r>
        <w:rPr>
          <w:i/>
          <w:iCs/>
        </w:rPr>
        <w:t xml:space="preserve"> </w:t>
      </w:r>
      <w:r>
        <w:t xml:space="preserve">be found on Creative New Zealand’s website at: </w:t>
      </w:r>
      <w:hyperlink r:id="rId11" w:history="1">
        <w:r w:rsidRPr="00AB5E9A">
          <w:rPr>
            <w:rStyle w:val="Hyperlink"/>
          </w:rPr>
          <w:t>www.creativenz.govt.nz/nzersandthearts</w:t>
        </w:r>
      </w:hyperlink>
      <w:r w:rsidR="00275B6C">
        <w:t>.</w:t>
      </w:r>
    </w:p>
    <w:p w14:paraId="427880B0" w14:textId="76E15C79" w:rsidR="00F60925" w:rsidRDefault="00F60925" w:rsidP="00E54245"/>
    <w:p w14:paraId="51C763E9" w14:textId="65D56FDD" w:rsidR="00F60925" w:rsidRDefault="00275B6C" w:rsidP="00E54245">
      <w:r>
        <w:t xml:space="preserve">Questions, </w:t>
      </w:r>
      <w:proofErr w:type="gramStart"/>
      <w:r>
        <w:t>comments</w:t>
      </w:r>
      <w:proofErr w:type="gramEnd"/>
      <w:r>
        <w:t xml:space="preserve"> and feedback on the research can be emailed to: </w:t>
      </w:r>
      <w:hyperlink r:id="rId12" w:history="1">
        <w:r w:rsidRPr="00AB5E9A">
          <w:rPr>
            <w:rStyle w:val="Hyperlink"/>
          </w:rPr>
          <w:t>research@creativenz.govt.nz</w:t>
        </w:r>
      </w:hyperlink>
      <w:r>
        <w:t>.</w:t>
      </w:r>
      <w:r w:rsidR="00F60925">
        <w:br w:type="page"/>
      </w:r>
    </w:p>
    <w:p w14:paraId="506BCBF1" w14:textId="6832153F" w:rsidR="00E54245" w:rsidRDefault="00E54245" w:rsidP="00E54245">
      <w:pPr>
        <w:pStyle w:val="Heading1"/>
      </w:pPr>
      <w:bookmarkStart w:id="0" w:name="_Toc73542789"/>
      <w:r w:rsidRPr="00E54245">
        <w:lastRenderedPageBreak/>
        <w:t>Preface</w:t>
      </w:r>
      <w:r w:rsidR="00AD413C">
        <w:t xml:space="preserve"> </w:t>
      </w:r>
      <w:r>
        <w:t>—</w:t>
      </w:r>
      <w:r w:rsidR="00AD413C">
        <w:t xml:space="preserve"> </w:t>
      </w:r>
      <w:proofErr w:type="spellStart"/>
      <w:r w:rsidR="00D92D94">
        <w:t>Kupu</w:t>
      </w:r>
      <w:proofErr w:type="spellEnd"/>
      <w:r w:rsidR="00D92D94">
        <w:t xml:space="preserve"> </w:t>
      </w:r>
      <w:proofErr w:type="spellStart"/>
      <w:r w:rsidR="00D92D94">
        <w:t>Takamua</w:t>
      </w:r>
      <w:bookmarkEnd w:id="0"/>
      <w:proofErr w:type="spellEnd"/>
    </w:p>
    <w:p w14:paraId="1FC06596" w14:textId="04E53D3D" w:rsidR="00E54245" w:rsidRDefault="00E54245" w:rsidP="00E54245"/>
    <w:p w14:paraId="696B08BA" w14:textId="77777777" w:rsidR="00E54245" w:rsidRDefault="00E54245" w:rsidP="00E54245"/>
    <w:p w14:paraId="04B79137" w14:textId="2AE0FFCF" w:rsidR="00E54245" w:rsidRPr="00E54245" w:rsidRDefault="00E54245" w:rsidP="00E54245">
      <w:pPr>
        <w:pStyle w:val="Heading2"/>
      </w:pPr>
      <w:bookmarkStart w:id="1" w:name="_Toc73542686"/>
      <w:bookmarkStart w:id="2" w:name="_Toc73542790"/>
      <w:r w:rsidRPr="00E54245">
        <w:t xml:space="preserve">Te </w:t>
      </w:r>
      <w:proofErr w:type="spellStart"/>
      <w:r w:rsidRPr="00E54245">
        <w:t>reo</w:t>
      </w:r>
      <w:proofErr w:type="spellEnd"/>
      <w:r w:rsidRPr="00E54245">
        <w:t xml:space="preserve"> Māori</w:t>
      </w:r>
      <w:bookmarkEnd w:id="1"/>
      <w:bookmarkEnd w:id="2"/>
    </w:p>
    <w:p w14:paraId="7066FC9C" w14:textId="77777777" w:rsidR="00E54245" w:rsidRDefault="00E54245" w:rsidP="00E54245"/>
    <w:p w14:paraId="00A83AD7" w14:textId="07EEE36E" w:rsidR="00E54245" w:rsidRDefault="00BE2EB8" w:rsidP="00BE2EB8">
      <w:proofErr w:type="spellStart"/>
      <w:r>
        <w:t>Ia</w:t>
      </w:r>
      <w:proofErr w:type="spellEnd"/>
      <w:r>
        <w:t xml:space="preserve"> </w:t>
      </w:r>
      <w:proofErr w:type="spellStart"/>
      <w:r>
        <w:t>te</w:t>
      </w:r>
      <w:proofErr w:type="spellEnd"/>
      <w:r>
        <w:t xml:space="preserve"> </w:t>
      </w:r>
      <w:proofErr w:type="spellStart"/>
      <w:r>
        <w:t>wai</w:t>
      </w:r>
      <w:proofErr w:type="spellEnd"/>
      <w:r>
        <w:t xml:space="preserve"> e </w:t>
      </w:r>
      <w:proofErr w:type="spellStart"/>
      <w:r>
        <w:t>rere</w:t>
      </w:r>
      <w:proofErr w:type="spellEnd"/>
      <w:r>
        <w:t xml:space="preserve"> ana ka </w:t>
      </w:r>
      <w:proofErr w:type="spellStart"/>
      <w:r>
        <w:t>timu</w:t>
      </w:r>
      <w:proofErr w:type="spellEnd"/>
      <w:r>
        <w:t xml:space="preserve">, ka </w:t>
      </w:r>
      <w:proofErr w:type="spellStart"/>
      <w:r>
        <w:t>pari</w:t>
      </w:r>
      <w:proofErr w:type="spellEnd"/>
      <w:r>
        <w:t xml:space="preserve">, ka </w:t>
      </w:r>
      <w:proofErr w:type="spellStart"/>
      <w:r>
        <w:t>huri</w:t>
      </w:r>
      <w:proofErr w:type="spellEnd"/>
      <w:r>
        <w:t xml:space="preserve"> </w:t>
      </w:r>
      <w:proofErr w:type="spellStart"/>
      <w:r>
        <w:t>tōna</w:t>
      </w:r>
      <w:proofErr w:type="spellEnd"/>
      <w:r>
        <w:t xml:space="preserve"> </w:t>
      </w:r>
      <w:proofErr w:type="spellStart"/>
      <w:r>
        <w:t>terenga</w:t>
      </w:r>
      <w:proofErr w:type="spellEnd"/>
      <w:r>
        <w:t>. He rite ki</w:t>
      </w:r>
      <w:r w:rsidR="00A079DF">
        <w:t xml:space="preserve"> </w:t>
      </w:r>
      <w:proofErr w:type="spellStart"/>
      <w:r>
        <w:t>tēnei</w:t>
      </w:r>
      <w:proofErr w:type="spellEnd"/>
      <w:r>
        <w:t xml:space="preserve"> mahi </w:t>
      </w:r>
      <w:proofErr w:type="spellStart"/>
      <w:r>
        <w:t>te</w:t>
      </w:r>
      <w:proofErr w:type="spellEnd"/>
      <w:r>
        <w:t xml:space="preserve"> </w:t>
      </w:r>
      <w:proofErr w:type="spellStart"/>
      <w:r>
        <w:t>rangahau</w:t>
      </w:r>
      <w:proofErr w:type="spellEnd"/>
      <w:r>
        <w:t xml:space="preserve">. Ka </w:t>
      </w:r>
      <w:proofErr w:type="spellStart"/>
      <w:r>
        <w:t>huri</w:t>
      </w:r>
      <w:proofErr w:type="spellEnd"/>
      <w:r>
        <w:t xml:space="preserve"> </w:t>
      </w:r>
      <w:proofErr w:type="spellStart"/>
      <w:r>
        <w:t>te</w:t>
      </w:r>
      <w:proofErr w:type="spellEnd"/>
      <w:r>
        <w:t xml:space="preserve"> ao, ka </w:t>
      </w:r>
      <w:proofErr w:type="spellStart"/>
      <w:r>
        <w:t>haere</w:t>
      </w:r>
      <w:proofErr w:type="spellEnd"/>
      <w:r>
        <w:t xml:space="preserve"> </w:t>
      </w:r>
      <w:proofErr w:type="spellStart"/>
      <w:r>
        <w:t>te</w:t>
      </w:r>
      <w:proofErr w:type="spellEnd"/>
      <w:r>
        <w:t xml:space="preserve"> </w:t>
      </w:r>
      <w:proofErr w:type="spellStart"/>
      <w:r>
        <w:t>wā</w:t>
      </w:r>
      <w:proofErr w:type="spellEnd"/>
      <w:r>
        <w:t xml:space="preserve">, ka </w:t>
      </w:r>
      <w:proofErr w:type="spellStart"/>
      <w:r>
        <w:t>rerekē</w:t>
      </w:r>
      <w:proofErr w:type="spellEnd"/>
      <w:r>
        <w:t xml:space="preserve"> </w:t>
      </w:r>
      <w:proofErr w:type="spellStart"/>
      <w:r>
        <w:t>te</w:t>
      </w:r>
      <w:proofErr w:type="spellEnd"/>
      <w:r w:rsidR="00A079DF">
        <w:t xml:space="preserve"> </w:t>
      </w:r>
      <w:proofErr w:type="spellStart"/>
      <w:r>
        <w:t>titiro</w:t>
      </w:r>
      <w:proofErr w:type="spellEnd"/>
      <w:r>
        <w:t xml:space="preserve">, </w:t>
      </w:r>
      <w:proofErr w:type="spellStart"/>
      <w:r>
        <w:t>te</w:t>
      </w:r>
      <w:proofErr w:type="spellEnd"/>
      <w:r>
        <w:t xml:space="preserve"> whakaaro a tēnā a tēnā. </w:t>
      </w:r>
      <w:proofErr w:type="spellStart"/>
      <w:r>
        <w:t>Koia</w:t>
      </w:r>
      <w:proofErr w:type="spellEnd"/>
      <w:r>
        <w:t xml:space="preserve"> </w:t>
      </w:r>
      <w:proofErr w:type="spellStart"/>
      <w:r>
        <w:t>te</w:t>
      </w:r>
      <w:proofErr w:type="spellEnd"/>
      <w:r>
        <w:t xml:space="preserve"> pai o </w:t>
      </w:r>
      <w:proofErr w:type="spellStart"/>
      <w:r>
        <w:t>te</w:t>
      </w:r>
      <w:proofErr w:type="spellEnd"/>
      <w:r>
        <w:t xml:space="preserve"> </w:t>
      </w:r>
      <w:proofErr w:type="spellStart"/>
      <w:r>
        <w:t>rangahau</w:t>
      </w:r>
      <w:proofErr w:type="spellEnd"/>
      <w:r>
        <w:t xml:space="preserve"> </w:t>
      </w:r>
      <w:proofErr w:type="spellStart"/>
      <w:r>
        <w:t>roa</w:t>
      </w:r>
      <w:proofErr w:type="spellEnd"/>
      <w:r>
        <w:t xml:space="preserve"> nei, </w:t>
      </w:r>
      <w:proofErr w:type="spellStart"/>
      <w:r>
        <w:t>i</w:t>
      </w:r>
      <w:proofErr w:type="spellEnd"/>
      <w:r w:rsidR="00A079DF">
        <w:t xml:space="preserve"> </w:t>
      </w:r>
      <w:r>
        <w:t xml:space="preserve">roto </w:t>
      </w:r>
      <w:proofErr w:type="spellStart"/>
      <w:r>
        <w:t>i</w:t>
      </w:r>
      <w:proofErr w:type="spellEnd"/>
      <w:r>
        <w:t xml:space="preserve"> </w:t>
      </w:r>
      <w:proofErr w:type="spellStart"/>
      <w:r>
        <w:t>te</w:t>
      </w:r>
      <w:proofErr w:type="spellEnd"/>
      <w:r>
        <w:t xml:space="preserve"> </w:t>
      </w:r>
      <w:proofErr w:type="spellStart"/>
      <w:r>
        <w:t>ngahuru</w:t>
      </w:r>
      <w:proofErr w:type="spellEnd"/>
      <w:r>
        <w:t xml:space="preserve"> </w:t>
      </w:r>
      <w:proofErr w:type="spellStart"/>
      <w:r>
        <w:t>mā</w:t>
      </w:r>
      <w:proofErr w:type="spellEnd"/>
      <w:r>
        <w:t xml:space="preserve"> </w:t>
      </w:r>
      <w:proofErr w:type="spellStart"/>
      <w:r>
        <w:t>rima</w:t>
      </w:r>
      <w:proofErr w:type="spellEnd"/>
      <w:r>
        <w:t xml:space="preserve"> tau ka </w:t>
      </w:r>
      <w:proofErr w:type="spellStart"/>
      <w:r>
        <w:t>rongo</w:t>
      </w:r>
      <w:proofErr w:type="spellEnd"/>
      <w:r>
        <w:t xml:space="preserve"> </w:t>
      </w:r>
      <w:proofErr w:type="spellStart"/>
      <w:r>
        <w:t>i</w:t>
      </w:r>
      <w:proofErr w:type="spellEnd"/>
      <w:r>
        <w:t xml:space="preserve"> ngā whakaaro o </w:t>
      </w:r>
      <w:proofErr w:type="spellStart"/>
      <w:r>
        <w:t>te</w:t>
      </w:r>
      <w:proofErr w:type="spellEnd"/>
      <w:r>
        <w:t xml:space="preserve"> </w:t>
      </w:r>
      <w:proofErr w:type="spellStart"/>
      <w:r>
        <w:t>tangata</w:t>
      </w:r>
      <w:proofErr w:type="spellEnd"/>
      <w:r w:rsidR="00A079DF">
        <w:t xml:space="preserve"> </w:t>
      </w:r>
      <w:r>
        <w:t xml:space="preserve">ki </w:t>
      </w:r>
      <w:proofErr w:type="spellStart"/>
      <w:r>
        <w:t>tōna</w:t>
      </w:r>
      <w:proofErr w:type="spellEnd"/>
      <w:r>
        <w:t xml:space="preserve"> ao toi ā ka kite </w:t>
      </w:r>
      <w:proofErr w:type="spellStart"/>
      <w:r>
        <w:t>kei</w:t>
      </w:r>
      <w:proofErr w:type="spellEnd"/>
      <w:r>
        <w:t xml:space="preserve"> </w:t>
      </w:r>
      <w:proofErr w:type="spellStart"/>
      <w:r>
        <w:t>hea</w:t>
      </w:r>
      <w:proofErr w:type="spellEnd"/>
      <w:r>
        <w:t xml:space="preserve"> e </w:t>
      </w:r>
      <w:proofErr w:type="spellStart"/>
      <w:r>
        <w:t>tipu</w:t>
      </w:r>
      <w:proofErr w:type="spellEnd"/>
      <w:r>
        <w:t xml:space="preserve"> ana, </w:t>
      </w:r>
      <w:proofErr w:type="spellStart"/>
      <w:r>
        <w:t>kei</w:t>
      </w:r>
      <w:proofErr w:type="spellEnd"/>
      <w:r>
        <w:t xml:space="preserve"> </w:t>
      </w:r>
      <w:proofErr w:type="spellStart"/>
      <w:r>
        <w:t>hea</w:t>
      </w:r>
      <w:proofErr w:type="spellEnd"/>
      <w:r>
        <w:t xml:space="preserve"> e </w:t>
      </w:r>
      <w:proofErr w:type="spellStart"/>
      <w:r>
        <w:t>piko</w:t>
      </w:r>
      <w:proofErr w:type="spellEnd"/>
      <w:r>
        <w:t xml:space="preserve"> ana ā he aha</w:t>
      </w:r>
      <w:r w:rsidR="00A079DF">
        <w:t xml:space="preserve"> </w:t>
      </w:r>
      <w:r>
        <w:t xml:space="preserve">ngā </w:t>
      </w:r>
      <w:proofErr w:type="spellStart"/>
      <w:r>
        <w:t>aronga</w:t>
      </w:r>
      <w:proofErr w:type="spellEnd"/>
      <w:r>
        <w:t xml:space="preserve"> nui o </w:t>
      </w:r>
      <w:proofErr w:type="spellStart"/>
      <w:r>
        <w:t>te</w:t>
      </w:r>
      <w:proofErr w:type="spellEnd"/>
      <w:r>
        <w:t xml:space="preserve"> </w:t>
      </w:r>
      <w:proofErr w:type="spellStart"/>
      <w:r>
        <w:t>marea</w:t>
      </w:r>
      <w:proofErr w:type="spellEnd"/>
      <w:r>
        <w:t xml:space="preserve">. </w:t>
      </w:r>
      <w:proofErr w:type="spellStart"/>
      <w:r>
        <w:t>Mā</w:t>
      </w:r>
      <w:proofErr w:type="spellEnd"/>
      <w:r>
        <w:t xml:space="preserve"> </w:t>
      </w:r>
      <w:proofErr w:type="spellStart"/>
      <w:r>
        <w:t>te</w:t>
      </w:r>
      <w:proofErr w:type="spellEnd"/>
      <w:r>
        <w:t xml:space="preserve"> </w:t>
      </w:r>
      <w:proofErr w:type="spellStart"/>
      <w:r>
        <w:t>rangahau</w:t>
      </w:r>
      <w:proofErr w:type="spellEnd"/>
      <w:r>
        <w:t xml:space="preserve"> ka </w:t>
      </w:r>
      <w:proofErr w:type="spellStart"/>
      <w:r>
        <w:t>mārama</w:t>
      </w:r>
      <w:proofErr w:type="spellEnd"/>
      <w:r>
        <w:t xml:space="preserve">, ka </w:t>
      </w:r>
      <w:proofErr w:type="spellStart"/>
      <w:r>
        <w:t>pakari</w:t>
      </w:r>
      <w:proofErr w:type="spellEnd"/>
      <w:r w:rsidR="00A079DF">
        <w:t xml:space="preserve"> </w:t>
      </w:r>
      <w:proofErr w:type="spellStart"/>
      <w:r>
        <w:t>ake</w:t>
      </w:r>
      <w:proofErr w:type="spellEnd"/>
      <w:r>
        <w:t xml:space="preserve"> ngā mahi toi ā ka kite tātou ngā </w:t>
      </w:r>
      <w:proofErr w:type="spellStart"/>
      <w:r>
        <w:t>ara</w:t>
      </w:r>
      <w:proofErr w:type="spellEnd"/>
      <w:r>
        <w:t xml:space="preserve"> e tika ana </w:t>
      </w:r>
      <w:proofErr w:type="spellStart"/>
      <w:r>
        <w:t>mō</w:t>
      </w:r>
      <w:proofErr w:type="spellEnd"/>
      <w:r>
        <w:t xml:space="preserve"> Aotearoa me</w:t>
      </w:r>
      <w:r w:rsidR="00A079DF">
        <w:t xml:space="preserve"> </w:t>
      </w:r>
      <w:proofErr w:type="spellStart"/>
      <w:r>
        <w:t>ōna</w:t>
      </w:r>
      <w:proofErr w:type="spellEnd"/>
      <w:r>
        <w:t xml:space="preserve"> toi.</w:t>
      </w:r>
    </w:p>
    <w:p w14:paraId="44789BCE" w14:textId="1A9189CA" w:rsidR="00A079DF" w:rsidRDefault="00A079DF" w:rsidP="00BE2EB8"/>
    <w:p w14:paraId="5C5FCC51" w14:textId="77777777" w:rsidR="0015422F" w:rsidRDefault="0015422F" w:rsidP="00BE2EB8"/>
    <w:p w14:paraId="2396FF49" w14:textId="598CDD10" w:rsidR="00E54245" w:rsidRDefault="00E54245" w:rsidP="00E54245">
      <w:pPr>
        <w:pStyle w:val="Heading2"/>
      </w:pPr>
      <w:bookmarkStart w:id="3" w:name="_Toc73542687"/>
      <w:bookmarkStart w:id="4" w:name="_Toc73542791"/>
      <w:r>
        <w:t>English</w:t>
      </w:r>
      <w:bookmarkEnd w:id="3"/>
      <w:bookmarkEnd w:id="4"/>
    </w:p>
    <w:p w14:paraId="0C099611" w14:textId="66CEC930" w:rsidR="00E54245" w:rsidRDefault="00E54245" w:rsidP="00E54245"/>
    <w:p w14:paraId="69350B14" w14:textId="0B2A1AFA" w:rsidR="00193865" w:rsidRDefault="00A079DF" w:rsidP="005F5889">
      <w:pPr>
        <w:rPr>
          <w:rFonts w:cs="Arial"/>
          <w:b/>
          <w:bCs/>
          <w:sz w:val="36"/>
          <w:szCs w:val="36"/>
        </w:rPr>
      </w:pPr>
      <w:r>
        <w:t>As water moves, it changes form. So too with research: the world changes and our perspectives and attitudes can change with it. This significant longitudinal research, conducted over 15 years, allows us to compare New Zealanders’ attitudes to and engagement with the arts over a significant period of time – where growth is, where changes are, what attitudes were, and what attitudes are currently. Knowing this, strengthens our arts community and helps informs our course, built on a better understanding of what New Zealanders seek</w:t>
      </w:r>
      <w:r w:rsidR="005F5889">
        <w:t xml:space="preserve"> </w:t>
      </w:r>
      <w:r>
        <w:t>from the arts.</w:t>
      </w:r>
      <w:bookmarkStart w:id="5" w:name="_Toc73542792"/>
      <w:r w:rsidR="00193865">
        <w:br w:type="page"/>
      </w:r>
    </w:p>
    <w:p w14:paraId="63CE7201" w14:textId="0D6E3E79" w:rsidR="00D04A36" w:rsidRPr="00D34FA1" w:rsidRDefault="00D04A36" w:rsidP="00E54245">
      <w:pPr>
        <w:pStyle w:val="Heading1"/>
      </w:pPr>
      <w:r w:rsidRPr="00D34FA1">
        <w:lastRenderedPageBreak/>
        <w:t>Contents</w:t>
      </w:r>
      <w:r w:rsidR="005C0BD0">
        <w:t xml:space="preserve"> </w:t>
      </w:r>
      <w:r w:rsidR="00E54245">
        <w:t>—</w:t>
      </w:r>
      <w:r w:rsidR="005C0BD0">
        <w:t xml:space="preserve"> </w:t>
      </w:r>
      <w:r w:rsidR="00D92D94">
        <w:t xml:space="preserve">Ngā </w:t>
      </w:r>
      <w:proofErr w:type="spellStart"/>
      <w:r w:rsidR="00D92D94">
        <w:t>Ihirangi</w:t>
      </w:r>
      <w:bookmarkEnd w:id="5"/>
      <w:proofErr w:type="spellEnd"/>
    </w:p>
    <w:p w14:paraId="2917E405" w14:textId="350A8DF4" w:rsidR="00E54245" w:rsidRDefault="00E54245" w:rsidP="00E54245">
      <w:pPr>
        <w:rPr>
          <w:highlight w:val="yellow"/>
        </w:rPr>
      </w:pPr>
    </w:p>
    <w:p w14:paraId="70F48EDF" w14:textId="77777777" w:rsidR="006E568A" w:rsidRDefault="006E568A" w:rsidP="00E54245">
      <w:pPr>
        <w:rPr>
          <w:highlight w:val="yellow"/>
        </w:rPr>
      </w:pPr>
    </w:p>
    <w:p w14:paraId="03046579" w14:textId="364A6226" w:rsidR="00EA14B6" w:rsidRPr="008D5B6F" w:rsidRDefault="00EA14B6" w:rsidP="00EA14B6">
      <w:pPr>
        <w:pStyle w:val="TOC1"/>
      </w:pPr>
      <w:r w:rsidRPr="008D5B6F">
        <w:t>Preface</w:t>
      </w:r>
      <w:r w:rsidR="00AD413C" w:rsidRPr="008D5B6F">
        <w:t xml:space="preserve"> </w:t>
      </w:r>
      <w:r w:rsidRPr="008D5B6F">
        <w:t>—</w:t>
      </w:r>
      <w:r w:rsidR="00AD413C" w:rsidRPr="008D5B6F">
        <w:t xml:space="preserve"> </w:t>
      </w:r>
      <w:proofErr w:type="spellStart"/>
      <w:r w:rsidRPr="008D5B6F">
        <w:t>Kupu</w:t>
      </w:r>
      <w:proofErr w:type="spellEnd"/>
      <w:r w:rsidRPr="008D5B6F">
        <w:t xml:space="preserve"> </w:t>
      </w:r>
      <w:proofErr w:type="spellStart"/>
      <w:r w:rsidRPr="008D5B6F">
        <w:t>Takamua</w:t>
      </w:r>
      <w:proofErr w:type="spellEnd"/>
      <w:r w:rsidRPr="008D5B6F">
        <w:tab/>
        <w:t>3</w:t>
      </w:r>
    </w:p>
    <w:p w14:paraId="5AB596D7" w14:textId="56204C55" w:rsidR="00EA14B6" w:rsidRPr="008D5B6F" w:rsidRDefault="00EA14B6" w:rsidP="00EA14B6">
      <w:pPr>
        <w:pStyle w:val="TOC1"/>
      </w:pPr>
      <w:r w:rsidRPr="008D5B6F">
        <w:t>Contents</w:t>
      </w:r>
      <w:r w:rsidR="00AD413C" w:rsidRPr="008D5B6F">
        <w:t xml:space="preserve"> </w:t>
      </w:r>
      <w:r w:rsidRPr="008D5B6F">
        <w:t>—</w:t>
      </w:r>
      <w:r w:rsidR="00AD413C" w:rsidRPr="008D5B6F">
        <w:t xml:space="preserve"> </w:t>
      </w:r>
      <w:r w:rsidRPr="008D5B6F">
        <w:t xml:space="preserve">Ngā </w:t>
      </w:r>
      <w:proofErr w:type="spellStart"/>
      <w:r w:rsidRPr="008D5B6F">
        <w:t>Ihirangi</w:t>
      </w:r>
      <w:proofErr w:type="spellEnd"/>
      <w:r w:rsidRPr="008D5B6F">
        <w:tab/>
        <w:t>4</w:t>
      </w:r>
    </w:p>
    <w:p w14:paraId="0368A5AE" w14:textId="6E623E64" w:rsidR="00EA14B6" w:rsidRPr="008D5B6F" w:rsidRDefault="00EA14B6" w:rsidP="00EA14B6">
      <w:pPr>
        <w:pStyle w:val="TOC1"/>
      </w:pPr>
      <w:r w:rsidRPr="008D5B6F">
        <w:t>Introduction</w:t>
      </w:r>
      <w:r w:rsidR="00AD413C" w:rsidRPr="008D5B6F">
        <w:t xml:space="preserve"> </w:t>
      </w:r>
      <w:r w:rsidRPr="008D5B6F">
        <w:t>—</w:t>
      </w:r>
      <w:r w:rsidR="00AD413C" w:rsidRPr="008D5B6F">
        <w:t xml:space="preserve"> </w:t>
      </w:r>
      <w:proofErr w:type="spellStart"/>
      <w:r w:rsidRPr="008D5B6F">
        <w:t>Kupu</w:t>
      </w:r>
      <w:proofErr w:type="spellEnd"/>
      <w:r w:rsidRPr="008D5B6F">
        <w:t xml:space="preserve"> Arataki</w:t>
      </w:r>
      <w:r w:rsidRPr="008D5B6F">
        <w:tab/>
      </w:r>
      <w:r w:rsidR="005711A1">
        <w:t>5</w:t>
      </w:r>
    </w:p>
    <w:p w14:paraId="60A8BA15" w14:textId="7E69FDBC" w:rsidR="00EA14B6" w:rsidRPr="00E81945" w:rsidRDefault="00EA14B6" w:rsidP="00EA14B6">
      <w:pPr>
        <w:pStyle w:val="TOC1"/>
      </w:pPr>
      <w:r w:rsidRPr="00E81945">
        <w:t>Part One: Key insights</w:t>
      </w:r>
      <w:r w:rsidR="00AD413C" w:rsidRPr="00E81945">
        <w:t xml:space="preserve"> </w:t>
      </w:r>
      <w:r w:rsidRPr="00E81945">
        <w:t>—</w:t>
      </w:r>
      <w:r w:rsidR="00AD413C" w:rsidRPr="00E81945">
        <w:t xml:space="preserve"> </w:t>
      </w:r>
      <w:proofErr w:type="spellStart"/>
      <w:r w:rsidR="00AD413C" w:rsidRPr="00E81945">
        <w:t>Wāhanga</w:t>
      </w:r>
      <w:proofErr w:type="spellEnd"/>
      <w:r w:rsidR="00AD413C" w:rsidRPr="00E81945">
        <w:t xml:space="preserve"> </w:t>
      </w:r>
      <w:proofErr w:type="spellStart"/>
      <w:r w:rsidR="00AD413C" w:rsidRPr="00E81945">
        <w:t>Tuatahi</w:t>
      </w:r>
      <w:proofErr w:type="spellEnd"/>
      <w:r w:rsidR="00AD413C" w:rsidRPr="00E81945">
        <w:t xml:space="preserve">: </w:t>
      </w:r>
      <w:r w:rsidRPr="00E81945">
        <w:t xml:space="preserve">Te </w:t>
      </w:r>
      <w:proofErr w:type="spellStart"/>
      <w:r w:rsidRPr="00E81945">
        <w:t>nako</w:t>
      </w:r>
      <w:proofErr w:type="spellEnd"/>
      <w:r w:rsidRPr="00E81945">
        <w:tab/>
        <w:t>9</w:t>
      </w:r>
    </w:p>
    <w:p w14:paraId="43F7A879" w14:textId="0D2714FD" w:rsidR="00EA14B6" w:rsidRPr="00E81945" w:rsidRDefault="00EA14B6" w:rsidP="00EA14B6">
      <w:pPr>
        <w:pStyle w:val="TOC1"/>
        <w:ind w:left="426"/>
      </w:pPr>
      <w:r w:rsidRPr="00E81945">
        <w:t>New Zealanders are more positive than ever about the arts</w:t>
      </w:r>
      <w:r w:rsidRPr="00E81945">
        <w:tab/>
      </w:r>
      <w:proofErr w:type="gramStart"/>
      <w:r w:rsidR="005711A1" w:rsidRPr="00E81945">
        <w:t>9</w:t>
      </w:r>
      <w:proofErr w:type="gramEnd"/>
    </w:p>
    <w:p w14:paraId="0F06F291" w14:textId="77777777" w:rsidR="00EA14B6" w:rsidRPr="00E81945" w:rsidRDefault="00EA14B6" w:rsidP="00EA14B6">
      <w:pPr>
        <w:pStyle w:val="TOC1"/>
        <w:ind w:left="426"/>
      </w:pPr>
      <w:r w:rsidRPr="00E81945">
        <w:t>The arts powerfully contribute to our wellbeing</w:t>
      </w:r>
      <w:r w:rsidRPr="00E81945">
        <w:tab/>
      </w:r>
      <w:proofErr w:type="gramStart"/>
      <w:r w:rsidRPr="00E81945">
        <w:t>11</w:t>
      </w:r>
      <w:proofErr w:type="gramEnd"/>
    </w:p>
    <w:p w14:paraId="18945887" w14:textId="77777777" w:rsidR="00EA14B6" w:rsidRPr="00E81945" w:rsidRDefault="00EA14B6" w:rsidP="00EA14B6">
      <w:pPr>
        <w:pStyle w:val="TOC1"/>
        <w:ind w:left="426"/>
      </w:pPr>
      <w:r w:rsidRPr="00E81945">
        <w:t>The arts connect whānau and communities</w:t>
      </w:r>
      <w:r w:rsidRPr="00E81945">
        <w:tab/>
      </w:r>
      <w:proofErr w:type="gramStart"/>
      <w:r w:rsidRPr="00E81945">
        <w:t>13</w:t>
      </w:r>
      <w:proofErr w:type="gramEnd"/>
    </w:p>
    <w:p w14:paraId="0E150132" w14:textId="77777777" w:rsidR="00EA14B6" w:rsidRPr="00E81945" w:rsidRDefault="00EA14B6" w:rsidP="00EA14B6">
      <w:pPr>
        <w:pStyle w:val="TOC1"/>
        <w:ind w:left="426"/>
      </w:pPr>
      <w:r w:rsidRPr="00E81945">
        <w:t>The arts build our own sense of identity, as well as others’</w:t>
      </w:r>
      <w:r w:rsidRPr="00E81945">
        <w:tab/>
      </w:r>
      <w:proofErr w:type="gramStart"/>
      <w:r w:rsidRPr="00E81945">
        <w:t>15</w:t>
      </w:r>
      <w:proofErr w:type="gramEnd"/>
    </w:p>
    <w:p w14:paraId="56DB9FF2" w14:textId="77777777" w:rsidR="00EA14B6" w:rsidRPr="00E81945" w:rsidRDefault="00EA14B6" w:rsidP="00EA14B6">
      <w:pPr>
        <w:pStyle w:val="TOC1"/>
        <w:ind w:left="426"/>
      </w:pPr>
      <w:r w:rsidRPr="00E81945">
        <w:t>How we want to experience the arts is changing</w:t>
      </w:r>
      <w:r w:rsidRPr="00E81945">
        <w:tab/>
        <w:t>17</w:t>
      </w:r>
    </w:p>
    <w:p w14:paraId="4293FD60" w14:textId="2676242D" w:rsidR="00EA14B6" w:rsidRPr="001244C5" w:rsidRDefault="00EA14B6" w:rsidP="00EA14B6">
      <w:pPr>
        <w:pStyle w:val="TOC1"/>
      </w:pPr>
      <w:r w:rsidRPr="001244C5">
        <w:t xml:space="preserve">Part Two: Overview of attendance, </w:t>
      </w:r>
      <w:proofErr w:type="gramStart"/>
      <w:r w:rsidRPr="001244C5">
        <w:t>participation</w:t>
      </w:r>
      <w:proofErr w:type="gramEnd"/>
      <w:r w:rsidRPr="001244C5">
        <w:t xml:space="preserve"> and attitudes</w:t>
      </w:r>
      <w:r w:rsidR="00AD413C" w:rsidRPr="001244C5">
        <w:t xml:space="preserve"> </w:t>
      </w:r>
      <w:r w:rsidRPr="001244C5">
        <w:t>—</w:t>
      </w:r>
      <w:r w:rsidR="00AD413C" w:rsidRPr="001244C5">
        <w:t xml:space="preserve"> </w:t>
      </w:r>
      <w:proofErr w:type="spellStart"/>
      <w:r w:rsidR="00AD413C" w:rsidRPr="001244C5">
        <w:t>Wāhanga</w:t>
      </w:r>
      <w:proofErr w:type="spellEnd"/>
      <w:r w:rsidR="00AD413C" w:rsidRPr="001244C5">
        <w:t xml:space="preserve"> </w:t>
      </w:r>
      <w:proofErr w:type="spellStart"/>
      <w:r w:rsidR="00AD413C" w:rsidRPr="001244C5">
        <w:t>Tuarua</w:t>
      </w:r>
      <w:proofErr w:type="spellEnd"/>
      <w:r w:rsidR="00AD413C" w:rsidRPr="001244C5">
        <w:t xml:space="preserve">: </w:t>
      </w:r>
      <w:r w:rsidRPr="001244C5">
        <w:t xml:space="preserve">Te iti me </w:t>
      </w:r>
      <w:proofErr w:type="spellStart"/>
      <w:r w:rsidRPr="001244C5">
        <w:t>te</w:t>
      </w:r>
      <w:proofErr w:type="spellEnd"/>
      <w:r w:rsidRPr="001244C5">
        <w:t xml:space="preserve"> </w:t>
      </w:r>
      <w:proofErr w:type="spellStart"/>
      <w:r w:rsidRPr="001244C5">
        <w:t>rahi</w:t>
      </w:r>
      <w:proofErr w:type="spellEnd"/>
      <w:r w:rsidRPr="001244C5">
        <w:t xml:space="preserve"> e kai ana </w:t>
      </w:r>
      <w:proofErr w:type="spellStart"/>
      <w:r w:rsidRPr="001244C5">
        <w:t>i</w:t>
      </w:r>
      <w:proofErr w:type="spellEnd"/>
      <w:r w:rsidRPr="001244C5">
        <w:t xml:space="preserve"> ngā </w:t>
      </w:r>
      <w:proofErr w:type="spellStart"/>
      <w:r w:rsidRPr="001244C5">
        <w:t>hua</w:t>
      </w:r>
      <w:proofErr w:type="spellEnd"/>
      <w:r w:rsidRPr="001244C5">
        <w:t xml:space="preserve"> me </w:t>
      </w:r>
      <w:proofErr w:type="spellStart"/>
      <w:r w:rsidRPr="001244C5">
        <w:t>te</w:t>
      </w:r>
      <w:proofErr w:type="spellEnd"/>
      <w:r w:rsidR="00AD413C" w:rsidRPr="001244C5">
        <w:br/>
      </w:r>
      <w:r w:rsidRPr="001244C5">
        <w:t>whakatau</w:t>
      </w:r>
      <w:r w:rsidRPr="001244C5">
        <w:tab/>
      </w:r>
      <w:r w:rsidR="007D6A29" w:rsidRPr="001244C5">
        <w:t>20</w:t>
      </w:r>
    </w:p>
    <w:p w14:paraId="426C2C62" w14:textId="290EF806" w:rsidR="00EA14B6" w:rsidRPr="001244C5" w:rsidRDefault="00EA14B6" w:rsidP="00EA14B6">
      <w:pPr>
        <w:pStyle w:val="TOC1"/>
        <w:ind w:left="426"/>
      </w:pPr>
      <w:r w:rsidRPr="001244C5">
        <w:t>Attendance at the arts</w:t>
      </w:r>
      <w:r w:rsidRPr="001244C5">
        <w:tab/>
      </w:r>
      <w:r w:rsidR="007D6A29" w:rsidRPr="001244C5">
        <w:t>20</w:t>
      </w:r>
    </w:p>
    <w:p w14:paraId="4AEF83A4" w14:textId="478835FA" w:rsidR="00EA14B6" w:rsidRPr="001244C5" w:rsidRDefault="00EA14B6" w:rsidP="00EA14B6">
      <w:pPr>
        <w:pStyle w:val="TOC1"/>
        <w:ind w:left="426"/>
      </w:pPr>
      <w:r w:rsidRPr="001244C5">
        <w:t>Participation in the arts</w:t>
      </w:r>
      <w:r w:rsidRPr="001244C5">
        <w:tab/>
        <w:t>2</w:t>
      </w:r>
      <w:r w:rsidR="007D6A29" w:rsidRPr="001244C5">
        <w:t>2</w:t>
      </w:r>
    </w:p>
    <w:p w14:paraId="619A14D3" w14:textId="77777777" w:rsidR="00EA14B6" w:rsidRPr="001244C5" w:rsidRDefault="00EA14B6" w:rsidP="00EA14B6">
      <w:pPr>
        <w:pStyle w:val="TOC1"/>
        <w:ind w:left="426"/>
      </w:pPr>
      <w:r w:rsidRPr="001244C5">
        <w:t>Attitudes towards the arts</w:t>
      </w:r>
      <w:r w:rsidRPr="001244C5">
        <w:tab/>
        <w:t>23</w:t>
      </w:r>
    </w:p>
    <w:p w14:paraId="6F1DD238" w14:textId="2E898817" w:rsidR="00EA14B6" w:rsidRPr="00CF0B6A" w:rsidRDefault="00EA14B6" w:rsidP="00EA14B6">
      <w:pPr>
        <w:pStyle w:val="TOC1"/>
      </w:pPr>
      <w:r w:rsidRPr="00CF0B6A">
        <w:t>Part Three: Community perspectives</w:t>
      </w:r>
      <w:r w:rsidR="00AD413C" w:rsidRPr="00CF0B6A">
        <w:t xml:space="preserve"> </w:t>
      </w:r>
      <w:r w:rsidRPr="00CF0B6A">
        <w:t>—</w:t>
      </w:r>
      <w:r w:rsidR="00AD413C" w:rsidRPr="00CF0B6A">
        <w:t xml:space="preserve"> </w:t>
      </w:r>
      <w:proofErr w:type="spellStart"/>
      <w:r w:rsidR="00AD413C" w:rsidRPr="00CF0B6A">
        <w:t>Wāhanga</w:t>
      </w:r>
      <w:proofErr w:type="spellEnd"/>
      <w:r w:rsidR="00AD413C" w:rsidRPr="00CF0B6A">
        <w:t xml:space="preserve"> </w:t>
      </w:r>
      <w:proofErr w:type="spellStart"/>
      <w:r w:rsidR="00AD413C" w:rsidRPr="00CF0B6A">
        <w:t>Tuatoru</w:t>
      </w:r>
      <w:proofErr w:type="spellEnd"/>
      <w:r w:rsidR="00AD413C" w:rsidRPr="00CF0B6A">
        <w:t xml:space="preserve">: </w:t>
      </w:r>
      <w:proofErr w:type="spellStart"/>
      <w:r w:rsidR="00A22892">
        <w:t>What</w:t>
      </w:r>
      <w:r w:rsidRPr="00CF0B6A">
        <w:t>ā</w:t>
      </w:r>
      <w:proofErr w:type="spellEnd"/>
      <w:r w:rsidRPr="00CF0B6A">
        <w:t xml:space="preserve"> </w:t>
      </w:r>
      <w:proofErr w:type="spellStart"/>
      <w:r w:rsidRPr="00CF0B6A">
        <w:t>te</w:t>
      </w:r>
      <w:proofErr w:type="spellEnd"/>
      <w:r w:rsidR="00AD413C" w:rsidRPr="00CF0B6A">
        <w:br/>
      </w:r>
      <w:proofErr w:type="spellStart"/>
      <w:r w:rsidRPr="00CF0B6A">
        <w:t>hapori</w:t>
      </w:r>
      <w:proofErr w:type="spellEnd"/>
      <w:r w:rsidRPr="00CF0B6A">
        <w:t xml:space="preserve"> </w:t>
      </w:r>
      <w:proofErr w:type="spellStart"/>
      <w:r w:rsidRPr="00CF0B6A">
        <w:t>titiro</w:t>
      </w:r>
      <w:proofErr w:type="spellEnd"/>
      <w:r w:rsidRPr="00CF0B6A">
        <w:tab/>
        <w:t>2</w:t>
      </w:r>
      <w:r w:rsidR="001244C5" w:rsidRPr="00CF0B6A">
        <w:t>6</w:t>
      </w:r>
    </w:p>
    <w:p w14:paraId="661699F0" w14:textId="6A796806" w:rsidR="00EA14B6" w:rsidRPr="00CF0B6A" w:rsidRDefault="00EA14B6" w:rsidP="00EA14B6">
      <w:pPr>
        <w:pStyle w:val="TOC1"/>
        <w:ind w:left="426"/>
      </w:pPr>
      <w:r w:rsidRPr="00CF0B6A">
        <w:t>Māori</w:t>
      </w:r>
      <w:r w:rsidRPr="00CF0B6A">
        <w:tab/>
        <w:t>2</w:t>
      </w:r>
      <w:r w:rsidR="001244C5" w:rsidRPr="00CF0B6A">
        <w:t>6</w:t>
      </w:r>
    </w:p>
    <w:p w14:paraId="0C1C8619" w14:textId="77777777" w:rsidR="00EA14B6" w:rsidRPr="00CF0B6A" w:rsidRDefault="00EA14B6" w:rsidP="00EA14B6">
      <w:pPr>
        <w:pStyle w:val="TOC1"/>
        <w:ind w:left="426"/>
      </w:pPr>
      <w:r w:rsidRPr="00CF0B6A">
        <w:t>Pasifika</w:t>
      </w:r>
      <w:r w:rsidRPr="00CF0B6A">
        <w:tab/>
        <w:t>29</w:t>
      </w:r>
    </w:p>
    <w:p w14:paraId="3D5134DD" w14:textId="77777777" w:rsidR="00EA14B6" w:rsidRPr="00CF0B6A" w:rsidRDefault="00EA14B6" w:rsidP="00EA14B6">
      <w:pPr>
        <w:pStyle w:val="TOC1"/>
        <w:ind w:left="426"/>
      </w:pPr>
      <w:r w:rsidRPr="00CF0B6A">
        <w:t>Asian New Zealanders</w:t>
      </w:r>
      <w:r w:rsidRPr="00CF0B6A">
        <w:tab/>
        <w:t>33</w:t>
      </w:r>
    </w:p>
    <w:p w14:paraId="6F65DC92" w14:textId="77777777" w:rsidR="00EA14B6" w:rsidRPr="00CF0B6A" w:rsidRDefault="00EA14B6" w:rsidP="00EA14B6">
      <w:pPr>
        <w:pStyle w:val="TOC1"/>
        <w:ind w:left="426"/>
      </w:pPr>
      <w:r w:rsidRPr="00CF0B6A">
        <w:t>New Zealanders with lived experience of disability</w:t>
      </w:r>
      <w:r w:rsidRPr="00CF0B6A">
        <w:tab/>
        <w:t>37</w:t>
      </w:r>
    </w:p>
    <w:p w14:paraId="31CBC886" w14:textId="0D85A9D0" w:rsidR="00EA14B6" w:rsidRPr="00CF0B6A" w:rsidRDefault="00EA14B6" w:rsidP="00EA14B6">
      <w:pPr>
        <w:pStyle w:val="TOC1"/>
        <w:ind w:left="426"/>
      </w:pPr>
      <w:r w:rsidRPr="00CF0B6A">
        <w:t>Across the regions</w:t>
      </w:r>
      <w:r w:rsidRPr="00CF0B6A">
        <w:tab/>
        <w:t>4</w:t>
      </w:r>
      <w:r w:rsidR="00CF0B6A" w:rsidRPr="00CF0B6A">
        <w:t>0</w:t>
      </w:r>
    </w:p>
    <w:p w14:paraId="71D87D57" w14:textId="467B263D" w:rsidR="00EA14B6" w:rsidRPr="00871B4A" w:rsidRDefault="00EA14B6" w:rsidP="00EA14B6">
      <w:pPr>
        <w:pStyle w:val="TOC1"/>
      </w:pPr>
      <w:r w:rsidRPr="00871B4A">
        <w:t>Part Four: More about the research</w:t>
      </w:r>
      <w:r w:rsidR="00AD413C" w:rsidRPr="00871B4A">
        <w:t xml:space="preserve"> </w:t>
      </w:r>
      <w:r w:rsidRPr="00871B4A">
        <w:t>—</w:t>
      </w:r>
      <w:r w:rsidR="00AD413C" w:rsidRPr="00871B4A">
        <w:t xml:space="preserve"> </w:t>
      </w:r>
      <w:proofErr w:type="spellStart"/>
      <w:r w:rsidR="00AD413C" w:rsidRPr="00871B4A">
        <w:t>Wāhanga</w:t>
      </w:r>
      <w:proofErr w:type="spellEnd"/>
      <w:r w:rsidR="00AD413C" w:rsidRPr="00871B4A">
        <w:t xml:space="preserve"> </w:t>
      </w:r>
      <w:proofErr w:type="spellStart"/>
      <w:r w:rsidR="00AD413C" w:rsidRPr="00871B4A">
        <w:t>Tuawhā</w:t>
      </w:r>
      <w:proofErr w:type="spellEnd"/>
      <w:r w:rsidR="00AD413C" w:rsidRPr="00871B4A">
        <w:t xml:space="preserve">: </w:t>
      </w:r>
      <w:r w:rsidRPr="00871B4A">
        <w:t>He kōrero</w:t>
      </w:r>
      <w:r w:rsidR="00AD413C" w:rsidRPr="00871B4A">
        <w:br/>
      </w:r>
      <w:r w:rsidRPr="00871B4A">
        <w:t xml:space="preserve">anō e </w:t>
      </w:r>
      <w:proofErr w:type="spellStart"/>
      <w:r w:rsidRPr="00871B4A">
        <w:t>pā</w:t>
      </w:r>
      <w:proofErr w:type="spellEnd"/>
      <w:r w:rsidRPr="00871B4A">
        <w:t xml:space="preserve"> ana ki </w:t>
      </w:r>
      <w:proofErr w:type="spellStart"/>
      <w:r w:rsidRPr="00871B4A">
        <w:t>te</w:t>
      </w:r>
      <w:proofErr w:type="spellEnd"/>
      <w:r w:rsidRPr="00871B4A">
        <w:t xml:space="preserve"> </w:t>
      </w:r>
      <w:proofErr w:type="spellStart"/>
      <w:r w:rsidRPr="00871B4A">
        <w:t>rangahau</w:t>
      </w:r>
      <w:proofErr w:type="spellEnd"/>
      <w:r w:rsidRPr="00871B4A">
        <w:tab/>
        <w:t>45</w:t>
      </w:r>
    </w:p>
    <w:p w14:paraId="194D6972" w14:textId="77777777" w:rsidR="00EA14B6" w:rsidRPr="00871B4A" w:rsidRDefault="00EA14B6" w:rsidP="00EA14B6">
      <w:pPr>
        <w:pStyle w:val="TOC1"/>
        <w:ind w:left="426"/>
      </w:pPr>
      <w:r w:rsidRPr="00871B4A">
        <w:t>How we did the research</w:t>
      </w:r>
      <w:r w:rsidRPr="00871B4A">
        <w:tab/>
        <w:t>45</w:t>
      </w:r>
    </w:p>
    <w:p w14:paraId="49D2F130" w14:textId="77777777" w:rsidR="00EA14B6" w:rsidRPr="00871B4A" w:rsidRDefault="00EA14B6" w:rsidP="00EA14B6">
      <w:pPr>
        <w:pStyle w:val="TOC1"/>
        <w:ind w:left="426"/>
      </w:pPr>
      <w:r w:rsidRPr="00871B4A">
        <w:t>Definitions</w:t>
      </w:r>
      <w:r w:rsidRPr="00871B4A">
        <w:tab/>
        <w:t>46</w:t>
      </w:r>
    </w:p>
    <w:p w14:paraId="3C7B8FCF" w14:textId="15D240DB" w:rsidR="00EA14B6" w:rsidRPr="00871B4A" w:rsidRDefault="00EA14B6" w:rsidP="00EA14B6">
      <w:pPr>
        <w:pStyle w:val="TOC1"/>
        <w:ind w:left="426"/>
      </w:pPr>
      <w:r w:rsidRPr="00871B4A">
        <w:t>A note on percentages</w:t>
      </w:r>
      <w:r w:rsidRPr="00871B4A">
        <w:tab/>
        <w:t>48</w:t>
      </w:r>
    </w:p>
    <w:p w14:paraId="6B48DC14" w14:textId="77777777" w:rsidR="00EA14B6" w:rsidRPr="00871B4A" w:rsidRDefault="00EA14B6" w:rsidP="00EA14B6">
      <w:pPr>
        <w:pStyle w:val="TOC1"/>
        <w:ind w:left="426"/>
      </w:pPr>
      <w:r w:rsidRPr="00871B4A">
        <w:t>Sample sizes</w:t>
      </w:r>
      <w:r w:rsidRPr="00871B4A">
        <w:tab/>
        <w:t>48</w:t>
      </w:r>
    </w:p>
    <w:p w14:paraId="652FC9F9" w14:textId="77777777" w:rsidR="00EA14B6" w:rsidRPr="00871B4A" w:rsidRDefault="00EA14B6" w:rsidP="00EA14B6">
      <w:pPr>
        <w:pStyle w:val="TOC1"/>
        <w:ind w:left="426"/>
      </w:pPr>
      <w:r w:rsidRPr="00871B4A">
        <w:t>Want to know more?</w:t>
      </w:r>
      <w:r w:rsidRPr="00871B4A">
        <w:tab/>
        <w:t>49</w:t>
      </w:r>
    </w:p>
    <w:p w14:paraId="40E804D0" w14:textId="75644612" w:rsidR="001B664E" w:rsidRPr="00871B4A" w:rsidRDefault="00EA14B6" w:rsidP="00EA14B6">
      <w:pPr>
        <w:pStyle w:val="TOC1"/>
        <w:ind w:left="426"/>
        <w:rPr>
          <w:rFonts w:asciiTheme="minorHAnsi" w:eastAsiaTheme="minorEastAsia" w:hAnsiTheme="minorHAnsi"/>
          <w:noProof/>
          <w:sz w:val="22"/>
          <w:szCs w:val="22"/>
          <w:lang w:val="en-NZ" w:eastAsia="en-NZ"/>
        </w:rPr>
      </w:pPr>
      <w:r w:rsidRPr="00871B4A">
        <w:t>Contact us</w:t>
      </w:r>
      <w:r w:rsidRPr="00871B4A">
        <w:tab/>
        <w:t>50</w:t>
      </w:r>
      <w:r w:rsidR="00275B6C" w:rsidRPr="00871B4A">
        <w:fldChar w:fldCharType="begin"/>
      </w:r>
      <w:r w:rsidR="00275B6C" w:rsidRPr="00871B4A">
        <w:instrText xml:space="preserve"> TOC \o "1-2" \h \z \u </w:instrText>
      </w:r>
      <w:r w:rsidR="00275B6C" w:rsidRPr="00871B4A">
        <w:fldChar w:fldCharType="separate"/>
      </w:r>
    </w:p>
    <w:p w14:paraId="1AA69B2A" w14:textId="39E78723" w:rsidR="007577A0" w:rsidRPr="00D34FA1" w:rsidRDefault="00275B6C" w:rsidP="00EA14B6">
      <w:pPr>
        <w:pStyle w:val="Heading1"/>
      </w:pPr>
      <w:r w:rsidRPr="00871B4A">
        <w:lastRenderedPageBreak/>
        <w:fldChar w:fldCharType="end"/>
      </w:r>
      <w:bookmarkStart w:id="6" w:name="_Toc73542793"/>
      <w:r w:rsidR="00F73D84" w:rsidRPr="00D34FA1">
        <w:t>Introduction</w:t>
      </w:r>
      <w:r w:rsidR="005C0BD0">
        <w:t xml:space="preserve"> </w:t>
      </w:r>
      <w:r w:rsidR="006C1F2C">
        <w:t>—</w:t>
      </w:r>
      <w:r w:rsidR="005C0BD0">
        <w:t xml:space="preserve"> </w:t>
      </w:r>
      <w:proofErr w:type="spellStart"/>
      <w:r w:rsidR="00B23920" w:rsidRPr="00D92D94">
        <w:t>Kupu</w:t>
      </w:r>
      <w:proofErr w:type="spellEnd"/>
      <w:r w:rsidR="00B23920" w:rsidRPr="00D92D94">
        <w:t xml:space="preserve"> Arataki</w:t>
      </w:r>
      <w:bookmarkEnd w:id="6"/>
    </w:p>
    <w:p w14:paraId="4505A158" w14:textId="48D9087B" w:rsidR="003F5F64" w:rsidRDefault="003F5F64" w:rsidP="00E54245"/>
    <w:p w14:paraId="49272223" w14:textId="77777777" w:rsidR="001E70C9" w:rsidRPr="00D34FA1" w:rsidRDefault="001E70C9" w:rsidP="00E54245"/>
    <w:p w14:paraId="3F0906FA" w14:textId="77777777" w:rsidR="00923703" w:rsidRDefault="005F5889" w:rsidP="00CD1043">
      <w:pPr>
        <w:pStyle w:val="Subtitle"/>
      </w:pPr>
      <w:r>
        <w:t xml:space="preserve">Kia </w:t>
      </w:r>
      <w:proofErr w:type="spellStart"/>
      <w:r>
        <w:t>oha</w:t>
      </w:r>
      <w:proofErr w:type="spellEnd"/>
      <w:r>
        <w:t xml:space="preserve"> </w:t>
      </w:r>
      <w:proofErr w:type="spellStart"/>
      <w:r>
        <w:t>ake</w:t>
      </w:r>
      <w:proofErr w:type="spellEnd"/>
      <w:r>
        <w:t xml:space="preserve"> </w:t>
      </w:r>
      <w:proofErr w:type="spellStart"/>
      <w:r>
        <w:t>te</w:t>
      </w:r>
      <w:proofErr w:type="spellEnd"/>
      <w:r>
        <w:t xml:space="preserve"> </w:t>
      </w:r>
      <w:proofErr w:type="spellStart"/>
      <w:r>
        <w:t>ringa</w:t>
      </w:r>
      <w:proofErr w:type="spellEnd"/>
      <w:r>
        <w:t xml:space="preserve"> ki </w:t>
      </w:r>
      <w:proofErr w:type="spellStart"/>
      <w:r>
        <w:t>te</w:t>
      </w:r>
      <w:proofErr w:type="spellEnd"/>
      <w:r>
        <w:t xml:space="preserve"> </w:t>
      </w:r>
      <w:proofErr w:type="spellStart"/>
      <w:r>
        <w:t>wāhi</w:t>
      </w:r>
      <w:proofErr w:type="spellEnd"/>
      <w:r w:rsidR="00500C88">
        <w:t xml:space="preserve"> </w:t>
      </w:r>
      <w:proofErr w:type="spellStart"/>
      <w:r>
        <w:t>ngaro</w:t>
      </w:r>
      <w:proofErr w:type="spellEnd"/>
      <w:r>
        <w:t xml:space="preserve">. O tātou mate </w:t>
      </w:r>
      <w:proofErr w:type="spellStart"/>
      <w:r>
        <w:t>kua</w:t>
      </w:r>
      <w:proofErr w:type="spellEnd"/>
      <w:r>
        <w:t xml:space="preserve"> </w:t>
      </w:r>
      <w:proofErr w:type="spellStart"/>
      <w:r>
        <w:t>taupae</w:t>
      </w:r>
      <w:proofErr w:type="spellEnd"/>
      <w:r>
        <w:t xml:space="preserve"> rā</w:t>
      </w:r>
      <w:r w:rsidR="00500C88">
        <w:t xml:space="preserve"> </w:t>
      </w:r>
      <w:r>
        <w:t xml:space="preserve">ki </w:t>
      </w:r>
      <w:proofErr w:type="spellStart"/>
      <w:r>
        <w:t>tua</w:t>
      </w:r>
      <w:proofErr w:type="spellEnd"/>
      <w:r>
        <w:t xml:space="preserve"> o </w:t>
      </w:r>
      <w:proofErr w:type="spellStart"/>
      <w:r>
        <w:t>te</w:t>
      </w:r>
      <w:proofErr w:type="spellEnd"/>
      <w:r>
        <w:t xml:space="preserve"> </w:t>
      </w:r>
      <w:proofErr w:type="spellStart"/>
      <w:r>
        <w:t>wharau</w:t>
      </w:r>
      <w:proofErr w:type="spellEnd"/>
      <w:r>
        <w:t xml:space="preserve">. Te </w:t>
      </w:r>
      <w:proofErr w:type="spellStart"/>
      <w:r>
        <w:t>kīkī</w:t>
      </w:r>
      <w:proofErr w:type="spellEnd"/>
      <w:r>
        <w:t xml:space="preserve"> ā </w:t>
      </w:r>
      <w:proofErr w:type="spellStart"/>
      <w:r>
        <w:t>manu</w:t>
      </w:r>
      <w:proofErr w:type="spellEnd"/>
      <w:r>
        <w:t xml:space="preserve">, </w:t>
      </w:r>
      <w:proofErr w:type="spellStart"/>
      <w:r>
        <w:t>i</w:t>
      </w:r>
      <w:proofErr w:type="spellEnd"/>
      <w:r w:rsidR="00500C88">
        <w:t xml:space="preserve"> </w:t>
      </w:r>
      <w:proofErr w:type="spellStart"/>
      <w:r>
        <w:t>tēnei</w:t>
      </w:r>
      <w:proofErr w:type="spellEnd"/>
      <w:r>
        <w:t xml:space="preserve"> rā </w:t>
      </w:r>
      <w:proofErr w:type="spellStart"/>
      <w:r>
        <w:t>kua</w:t>
      </w:r>
      <w:proofErr w:type="spellEnd"/>
      <w:r>
        <w:t xml:space="preserve"> </w:t>
      </w:r>
      <w:proofErr w:type="spellStart"/>
      <w:r>
        <w:t>ngaro</w:t>
      </w:r>
      <w:proofErr w:type="spellEnd"/>
      <w:r>
        <w:t xml:space="preserve"> </w:t>
      </w:r>
      <w:proofErr w:type="spellStart"/>
      <w:r>
        <w:t>atu</w:t>
      </w:r>
      <w:proofErr w:type="spellEnd"/>
      <w:r>
        <w:t xml:space="preserve"> </w:t>
      </w:r>
      <w:proofErr w:type="spellStart"/>
      <w:r>
        <w:t>i</w:t>
      </w:r>
      <w:proofErr w:type="spellEnd"/>
      <w:r>
        <w:t xml:space="preserve"> </w:t>
      </w:r>
      <w:proofErr w:type="spellStart"/>
      <w:r>
        <w:t>te</w:t>
      </w:r>
      <w:proofErr w:type="spellEnd"/>
      <w:r>
        <w:t xml:space="preserve"> </w:t>
      </w:r>
      <w:proofErr w:type="spellStart"/>
      <w:r>
        <w:t>kitenga</w:t>
      </w:r>
      <w:proofErr w:type="spellEnd"/>
      <w:r>
        <w:t xml:space="preserve"> ā</w:t>
      </w:r>
      <w:r w:rsidR="00500C88">
        <w:t xml:space="preserve"> </w:t>
      </w:r>
      <w:r>
        <w:t xml:space="preserve">kanohi. Ko </w:t>
      </w:r>
      <w:proofErr w:type="spellStart"/>
      <w:r>
        <w:t>te</w:t>
      </w:r>
      <w:proofErr w:type="spellEnd"/>
      <w:r>
        <w:t xml:space="preserve"> </w:t>
      </w:r>
      <w:proofErr w:type="spellStart"/>
      <w:r>
        <w:t>mamae</w:t>
      </w:r>
      <w:proofErr w:type="spellEnd"/>
      <w:r>
        <w:t xml:space="preserve"> </w:t>
      </w:r>
      <w:proofErr w:type="spellStart"/>
      <w:r>
        <w:t>ia</w:t>
      </w:r>
      <w:proofErr w:type="spellEnd"/>
      <w:r>
        <w:t xml:space="preserve"> ka kai ki </w:t>
      </w:r>
      <w:proofErr w:type="spellStart"/>
      <w:r>
        <w:t>te</w:t>
      </w:r>
      <w:proofErr w:type="spellEnd"/>
      <w:r w:rsidR="00500C88">
        <w:t xml:space="preserve"> </w:t>
      </w:r>
      <w:proofErr w:type="spellStart"/>
      <w:r>
        <w:t>kiri</w:t>
      </w:r>
      <w:proofErr w:type="spellEnd"/>
      <w:r>
        <w:t xml:space="preserve">. Kia </w:t>
      </w:r>
      <w:proofErr w:type="spellStart"/>
      <w:r>
        <w:t>kapo</w:t>
      </w:r>
      <w:proofErr w:type="spellEnd"/>
      <w:r>
        <w:t xml:space="preserve"> </w:t>
      </w:r>
      <w:proofErr w:type="spellStart"/>
      <w:r>
        <w:t>ake</w:t>
      </w:r>
      <w:proofErr w:type="spellEnd"/>
      <w:r>
        <w:t xml:space="preserve"> ko </w:t>
      </w:r>
      <w:proofErr w:type="spellStart"/>
      <w:r>
        <w:t>te</w:t>
      </w:r>
      <w:proofErr w:type="spellEnd"/>
      <w:r>
        <w:t xml:space="preserve"> </w:t>
      </w:r>
      <w:proofErr w:type="spellStart"/>
      <w:r>
        <w:t>maumahara</w:t>
      </w:r>
      <w:proofErr w:type="spellEnd"/>
      <w:r>
        <w:t>.</w:t>
      </w:r>
      <w:r w:rsidR="00500C88">
        <w:t xml:space="preserve"> </w:t>
      </w:r>
      <w:r>
        <w:t xml:space="preserve">Ko koutou </w:t>
      </w:r>
      <w:proofErr w:type="spellStart"/>
      <w:r>
        <w:t>ēnei</w:t>
      </w:r>
      <w:proofErr w:type="spellEnd"/>
      <w:r>
        <w:t xml:space="preserve"> ka </w:t>
      </w:r>
      <w:proofErr w:type="spellStart"/>
      <w:r>
        <w:t>riro</w:t>
      </w:r>
      <w:proofErr w:type="spellEnd"/>
      <w:r>
        <w:t xml:space="preserve"> nei. No </w:t>
      </w:r>
      <w:proofErr w:type="spellStart"/>
      <w:r>
        <w:t>reira</w:t>
      </w:r>
      <w:proofErr w:type="spellEnd"/>
      <w:r w:rsidR="00500C88">
        <w:t xml:space="preserve"> </w:t>
      </w:r>
      <w:proofErr w:type="spellStart"/>
      <w:r>
        <w:t>haere</w:t>
      </w:r>
      <w:proofErr w:type="spellEnd"/>
      <w:r>
        <w:t xml:space="preserve">, </w:t>
      </w:r>
      <w:proofErr w:type="spellStart"/>
      <w:r>
        <w:t>whakangaro</w:t>
      </w:r>
      <w:proofErr w:type="spellEnd"/>
      <w:r>
        <w:t xml:space="preserve"> </w:t>
      </w:r>
      <w:proofErr w:type="spellStart"/>
      <w:r>
        <w:t>atu</w:t>
      </w:r>
      <w:proofErr w:type="spellEnd"/>
      <w:r>
        <w:t xml:space="preserve">. Ka </w:t>
      </w:r>
      <w:proofErr w:type="spellStart"/>
      <w:r>
        <w:t>hoki</w:t>
      </w:r>
      <w:proofErr w:type="spellEnd"/>
      <w:r>
        <w:t xml:space="preserve"> anō</w:t>
      </w:r>
      <w:r w:rsidR="00500C88">
        <w:t xml:space="preserve"> </w:t>
      </w:r>
      <w:r>
        <w:t xml:space="preserve">kia tātou ngā </w:t>
      </w:r>
      <w:proofErr w:type="spellStart"/>
      <w:r>
        <w:t>maramara</w:t>
      </w:r>
      <w:proofErr w:type="spellEnd"/>
      <w:r>
        <w:t xml:space="preserve"> a </w:t>
      </w:r>
      <w:proofErr w:type="spellStart"/>
      <w:r>
        <w:t>rātou</w:t>
      </w:r>
      <w:proofErr w:type="spellEnd"/>
      <w:r>
        <w:t xml:space="preserve"> </w:t>
      </w:r>
      <w:proofErr w:type="spellStart"/>
      <w:r>
        <w:t>mā</w:t>
      </w:r>
      <w:proofErr w:type="spellEnd"/>
      <w:r w:rsidR="00500C88">
        <w:t xml:space="preserve"> </w:t>
      </w:r>
      <w:r>
        <w:t xml:space="preserve">tēnā koutou, tēnā </w:t>
      </w:r>
      <w:proofErr w:type="spellStart"/>
      <w:r>
        <w:t>hoki</w:t>
      </w:r>
      <w:proofErr w:type="spellEnd"/>
      <w:r>
        <w:t xml:space="preserve"> tātou.</w:t>
      </w:r>
    </w:p>
    <w:p w14:paraId="14107F3F" w14:textId="77777777" w:rsidR="00923703" w:rsidRDefault="00923703" w:rsidP="00CD1043">
      <w:pPr>
        <w:pStyle w:val="Subtitle"/>
      </w:pPr>
    </w:p>
    <w:p w14:paraId="56A2716A" w14:textId="69BEDD44" w:rsidR="00923703" w:rsidRDefault="005F5889" w:rsidP="00CD1043">
      <w:pPr>
        <w:pStyle w:val="Subtitle"/>
      </w:pPr>
      <w:proofErr w:type="spellStart"/>
      <w:r>
        <w:t>Mā</w:t>
      </w:r>
      <w:proofErr w:type="spellEnd"/>
      <w:r>
        <w:t xml:space="preserve"> </w:t>
      </w:r>
      <w:proofErr w:type="spellStart"/>
      <w:r>
        <w:t>te</w:t>
      </w:r>
      <w:proofErr w:type="spellEnd"/>
      <w:r>
        <w:t xml:space="preserve"> </w:t>
      </w:r>
      <w:proofErr w:type="spellStart"/>
      <w:r>
        <w:t>rongo</w:t>
      </w:r>
      <w:proofErr w:type="spellEnd"/>
      <w:r>
        <w:t xml:space="preserve"> ka </w:t>
      </w:r>
      <w:proofErr w:type="spellStart"/>
      <w:r>
        <w:t>mohio</w:t>
      </w:r>
      <w:proofErr w:type="spellEnd"/>
      <w:r>
        <w:t xml:space="preserve">, </w:t>
      </w:r>
      <w:proofErr w:type="spellStart"/>
      <w:r>
        <w:t>Mā</w:t>
      </w:r>
      <w:proofErr w:type="spellEnd"/>
      <w:r>
        <w:t xml:space="preserve"> </w:t>
      </w:r>
      <w:proofErr w:type="spellStart"/>
      <w:r>
        <w:t>te</w:t>
      </w:r>
      <w:proofErr w:type="spellEnd"/>
      <w:r>
        <w:t xml:space="preserve"> </w:t>
      </w:r>
      <w:proofErr w:type="spellStart"/>
      <w:r>
        <w:t>mōhio</w:t>
      </w:r>
      <w:proofErr w:type="spellEnd"/>
      <w:r w:rsidR="00500C88">
        <w:t xml:space="preserve"> </w:t>
      </w:r>
      <w:r>
        <w:t xml:space="preserve">ka </w:t>
      </w:r>
      <w:proofErr w:type="spellStart"/>
      <w:r>
        <w:t>marama</w:t>
      </w:r>
      <w:proofErr w:type="spellEnd"/>
      <w:r>
        <w:t xml:space="preserve">, Ma </w:t>
      </w:r>
      <w:proofErr w:type="spellStart"/>
      <w:r>
        <w:t>te</w:t>
      </w:r>
      <w:proofErr w:type="spellEnd"/>
      <w:r>
        <w:t xml:space="preserve"> </w:t>
      </w:r>
      <w:proofErr w:type="spellStart"/>
      <w:r>
        <w:t>marama</w:t>
      </w:r>
      <w:proofErr w:type="spellEnd"/>
      <w:r>
        <w:t xml:space="preserve"> ka</w:t>
      </w:r>
      <w:r w:rsidR="00923703">
        <w:t xml:space="preserve"> </w:t>
      </w:r>
      <w:proofErr w:type="spellStart"/>
      <w:r>
        <w:t>mātau</w:t>
      </w:r>
      <w:proofErr w:type="spellEnd"/>
      <w:r>
        <w:t xml:space="preserve">, </w:t>
      </w:r>
      <w:proofErr w:type="spellStart"/>
      <w:r>
        <w:t>Mā</w:t>
      </w:r>
      <w:proofErr w:type="spellEnd"/>
      <w:r>
        <w:t xml:space="preserve"> </w:t>
      </w:r>
      <w:proofErr w:type="spellStart"/>
      <w:r>
        <w:t>te</w:t>
      </w:r>
      <w:proofErr w:type="spellEnd"/>
      <w:r>
        <w:t xml:space="preserve"> </w:t>
      </w:r>
      <w:proofErr w:type="spellStart"/>
      <w:r>
        <w:t>mātau</w:t>
      </w:r>
      <w:proofErr w:type="spellEnd"/>
      <w:r>
        <w:t xml:space="preserve"> ka ora.</w:t>
      </w:r>
    </w:p>
    <w:p w14:paraId="7DB1873D" w14:textId="77777777" w:rsidR="00923703" w:rsidRDefault="00923703" w:rsidP="005F5889"/>
    <w:p w14:paraId="326CFA67" w14:textId="0437D375" w:rsidR="005F5889" w:rsidRDefault="005F5889" w:rsidP="005F5889">
      <w:r>
        <w:t>Every three years, Creative New</w:t>
      </w:r>
      <w:r w:rsidR="00923703">
        <w:t xml:space="preserve"> </w:t>
      </w:r>
      <w:r>
        <w:t>Zealand commissions independent</w:t>
      </w:r>
      <w:r w:rsidR="00477E86">
        <w:t xml:space="preserve"> </w:t>
      </w:r>
      <w:r>
        <w:t>research into New Zealanders’</w:t>
      </w:r>
      <w:r w:rsidR="00923703">
        <w:t xml:space="preserve"> </w:t>
      </w:r>
      <w:r>
        <w:t>attitudes towards, attendance at,</w:t>
      </w:r>
      <w:r w:rsidR="00477E86">
        <w:t xml:space="preserve"> </w:t>
      </w:r>
      <w:r>
        <w:t>and participation in the arts – the</w:t>
      </w:r>
      <w:r w:rsidR="00923703">
        <w:t xml:space="preserve"> </w:t>
      </w:r>
      <w:r>
        <w:t>only longitudinal survey of its kind</w:t>
      </w:r>
      <w:r w:rsidR="00477E86">
        <w:t xml:space="preserve"> </w:t>
      </w:r>
      <w:r>
        <w:t>in Aotearoa.</w:t>
      </w:r>
    </w:p>
    <w:p w14:paraId="37AB029D" w14:textId="77777777" w:rsidR="00923703" w:rsidRDefault="00923703" w:rsidP="005F5889"/>
    <w:p w14:paraId="7379937F" w14:textId="77777777" w:rsidR="00477E86" w:rsidRDefault="005F5889" w:rsidP="005F5889">
      <w:r w:rsidRPr="00CD1043">
        <w:rPr>
          <w:i/>
          <w:iCs/>
        </w:rPr>
        <w:t>New Zealanders and the Arts — Ko</w:t>
      </w:r>
      <w:r w:rsidR="00477E86" w:rsidRPr="00CD1043">
        <w:rPr>
          <w:i/>
          <w:iCs/>
        </w:rPr>
        <w:t xml:space="preserve"> </w:t>
      </w:r>
      <w:r w:rsidRPr="00CD1043">
        <w:rPr>
          <w:i/>
          <w:iCs/>
        </w:rPr>
        <w:t xml:space="preserve">Aotearoa me </w:t>
      </w:r>
      <w:proofErr w:type="spellStart"/>
      <w:r w:rsidRPr="00CD1043">
        <w:rPr>
          <w:i/>
          <w:iCs/>
        </w:rPr>
        <w:t>ōna</w:t>
      </w:r>
      <w:proofErr w:type="spellEnd"/>
      <w:r w:rsidRPr="00CD1043">
        <w:rPr>
          <w:i/>
          <w:iCs/>
        </w:rPr>
        <w:t xml:space="preserve"> Toi</w:t>
      </w:r>
      <w:r>
        <w:t xml:space="preserve"> provides a rich</w:t>
      </w:r>
      <w:r w:rsidR="00477E86">
        <w:t xml:space="preserve"> </w:t>
      </w:r>
      <w:r>
        <w:t>picture of the powerful impact the arts</w:t>
      </w:r>
      <w:r w:rsidR="00477E86">
        <w:t xml:space="preserve"> </w:t>
      </w:r>
      <w:r>
        <w:t>have on our lives, for both adults</w:t>
      </w:r>
      <w:r w:rsidR="00477E86">
        <w:t xml:space="preserve"> </w:t>
      </w:r>
      <w:r>
        <w:t>and</w:t>
      </w:r>
      <w:r w:rsidR="00477E86">
        <w:t xml:space="preserve"> </w:t>
      </w:r>
      <w:r>
        <w:t>young people alike. The 2020 report is</w:t>
      </w:r>
      <w:r w:rsidR="00477E86">
        <w:t xml:space="preserve"> </w:t>
      </w:r>
      <w:r>
        <w:t>the sixth edition of the</w:t>
      </w:r>
      <w:r w:rsidR="00477E86">
        <w:t xml:space="preserve"> </w:t>
      </w:r>
      <w:r>
        <w:t>research and</w:t>
      </w:r>
      <w:r w:rsidR="00477E86">
        <w:t xml:space="preserve"> </w:t>
      </w:r>
      <w:r>
        <w:t>provides much for us to acknowledge,</w:t>
      </w:r>
      <w:r w:rsidR="00477E86">
        <w:t xml:space="preserve"> </w:t>
      </w:r>
      <w:r>
        <w:t>reflect on, and celebrate.</w:t>
      </w:r>
    </w:p>
    <w:p w14:paraId="4D7B4A49" w14:textId="77777777" w:rsidR="00477E86" w:rsidRDefault="00477E86" w:rsidP="005F5889"/>
    <w:p w14:paraId="6B0FFE29" w14:textId="1BC3EB4D" w:rsidR="005F5889" w:rsidRDefault="005F5889" w:rsidP="005F5889">
      <w:r>
        <w:t>As a country, we’re more positive</w:t>
      </w:r>
      <w:r w:rsidR="00477E86">
        <w:t xml:space="preserve"> </w:t>
      </w:r>
      <w:r>
        <w:t>than ever about the vital role the arts</w:t>
      </w:r>
      <w:r w:rsidR="004F133E">
        <w:t xml:space="preserve"> </w:t>
      </w:r>
      <w:r>
        <w:t>play in our lives. The arts are making</w:t>
      </w:r>
      <w:r w:rsidR="004F133E">
        <w:t xml:space="preserve"> </w:t>
      </w:r>
      <w:r>
        <w:t>a powerful contribution to New</w:t>
      </w:r>
      <w:r w:rsidR="004F133E">
        <w:t xml:space="preserve"> </w:t>
      </w:r>
      <w:r>
        <w:t>Zealanders’ wellbeing, and are helping</w:t>
      </w:r>
      <w:r w:rsidR="004F133E">
        <w:t xml:space="preserve"> </w:t>
      </w:r>
      <w:r>
        <w:t>us get through COVID-19.</w:t>
      </w:r>
    </w:p>
    <w:p w14:paraId="536C2C84" w14:textId="77777777" w:rsidR="004F133E" w:rsidRDefault="004F133E" w:rsidP="005F5889"/>
    <w:p w14:paraId="6F5AA8D3" w14:textId="4FA3B98A" w:rsidR="005F5889" w:rsidRDefault="005F5889" w:rsidP="005F5889">
      <w:r>
        <w:t>More people are also appreciating</w:t>
      </w:r>
      <w:r w:rsidR="004F133E">
        <w:t xml:space="preserve"> </w:t>
      </w:r>
      <w:r>
        <w:t>the powerful role that the arts play in</w:t>
      </w:r>
      <w:r w:rsidR="004F133E">
        <w:t xml:space="preserve"> </w:t>
      </w:r>
      <w:r>
        <w:t>connecting whānau and communities,</w:t>
      </w:r>
      <w:r w:rsidR="004F133E">
        <w:t xml:space="preserve"> </w:t>
      </w:r>
      <w:r>
        <w:t>but we know that access could be</w:t>
      </w:r>
      <w:r w:rsidR="004F133E">
        <w:t xml:space="preserve"> </w:t>
      </w:r>
      <w:r>
        <w:t>improved. The arts are helping more</w:t>
      </w:r>
      <w:r w:rsidR="004F133E">
        <w:t xml:space="preserve"> </w:t>
      </w:r>
      <w:r>
        <w:t>of us explore and build our own sense</w:t>
      </w:r>
      <w:r w:rsidR="004F133E">
        <w:t xml:space="preserve"> </w:t>
      </w:r>
      <w:r>
        <w:t>of identity too, as well as growing our</w:t>
      </w:r>
      <w:r w:rsidR="004F133E">
        <w:t xml:space="preserve"> </w:t>
      </w:r>
      <w:r>
        <w:t>connections with other New Zealanders.</w:t>
      </w:r>
    </w:p>
    <w:p w14:paraId="5F070891" w14:textId="77777777" w:rsidR="004F133E" w:rsidRDefault="004F133E" w:rsidP="005F5889"/>
    <w:p w14:paraId="5E6A1973" w14:textId="4121EAC5" w:rsidR="005F5889" w:rsidRDefault="005F5889" w:rsidP="005F5889">
      <w:r>
        <w:t>While we’re feeling better than ever</w:t>
      </w:r>
      <w:r w:rsidR="004F133E">
        <w:t xml:space="preserve"> </w:t>
      </w:r>
      <w:r>
        <w:t>about the arts, New Zealanders’</w:t>
      </w:r>
      <w:r w:rsidR="004F133E">
        <w:t xml:space="preserve"> </w:t>
      </w:r>
      <w:r>
        <w:t>engagement with the arts has</w:t>
      </w:r>
      <w:r w:rsidR="004F133E">
        <w:t xml:space="preserve"> </w:t>
      </w:r>
      <w:r>
        <w:t>taken a hit due to COVID-19. Despite</w:t>
      </w:r>
      <w:r w:rsidR="004F133E">
        <w:t xml:space="preserve"> </w:t>
      </w:r>
      <w:r>
        <w:t>attendance at the arts declining</w:t>
      </w:r>
      <w:r w:rsidR="004F133E">
        <w:t xml:space="preserve"> </w:t>
      </w:r>
      <w:r>
        <w:t>somewhat, participation has</w:t>
      </w:r>
      <w:r w:rsidR="004F133E">
        <w:t xml:space="preserve"> </w:t>
      </w:r>
      <w:r>
        <w:t>held steady, and how we want to</w:t>
      </w:r>
      <w:r w:rsidR="004F133E">
        <w:t xml:space="preserve"> </w:t>
      </w:r>
      <w:r>
        <w:t>experience the arts is changing.</w:t>
      </w:r>
    </w:p>
    <w:p w14:paraId="089E71B4" w14:textId="77777777" w:rsidR="004F133E" w:rsidRDefault="004F133E" w:rsidP="005F5889"/>
    <w:p w14:paraId="3B48F8D5" w14:textId="3F16956D" w:rsidR="005F5889" w:rsidRDefault="005F5889" w:rsidP="005F5889">
      <w:r>
        <w:t>For the first time, we have dedicated</w:t>
      </w:r>
      <w:r w:rsidR="004F133E">
        <w:t xml:space="preserve"> </w:t>
      </w:r>
      <w:r>
        <w:t xml:space="preserve">reports exploring Māori, </w:t>
      </w:r>
      <w:proofErr w:type="gramStart"/>
      <w:r>
        <w:t>Pasifika</w:t>
      </w:r>
      <w:proofErr w:type="gramEnd"/>
      <w:r>
        <w:t xml:space="preserve"> and</w:t>
      </w:r>
      <w:r w:rsidR="004F133E">
        <w:t xml:space="preserve"> </w:t>
      </w:r>
      <w:r>
        <w:t>Asian New Zealanders’ relationship with</w:t>
      </w:r>
      <w:r w:rsidR="004F133E">
        <w:t xml:space="preserve"> </w:t>
      </w:r>
      <w:r>
        <w:t xml:space="preserve">the arts. A report on New </w:t>
      </w:r>
      <w:r>
        <w:lastRenderedPageBreak/>
        <w:t>Zealanders</w:t>
      </w:r>
      <w:r w:rsidR="004F133E">
        <w:t xml:space="preserve"> </w:t>
      </w:r>
      <w:r>
        <w:t>with lived experience of disability and</w:t>
      </w:r>
      <w:r w:rsidR="004F133E">
        <w:t xml:space="preserve"> </w:t>
      </w:r>
      <w:r>
        <w:t>their relationship with the arts has also</w:t>
      </w:r>
      <w:r w:rsidR="004F133E">
        <w:t xml:space="preserve"> </w:t>
      </w:r>
      <w:r>
        <w:t>been prepared, as well as the regional</w:t>
      </w:r>
      <w:r w:rsidR="004F133E">
        <w:t xml:space="preserve"> </w:t>
      </w:r>
      <w:r>
        <w:t>and city reports that premiered in 2017.</w:t>
      </w:r>
    </w:p>
    <w:p w14:paraId="2856D6E8" w14:textId="77777777" w:rsidR="004F133E" w:rsidRDefault="004F133E" w:rsidP="005F5889"/>
    <w:p w14:paraId="12CE60F5" w14:textId="55F94D47" w:rsidR="005F5889" w:rsidRDefault="005F5889" w:rsidP="005F5889">
      <w:r>
        <w:t>All these reports are available on our</w:t>
      </w:r>
      <w:r w:rsidR="004F133E">
        <w:t xml:space="preserve"> </w:t>
      </w:r>
      <w:r>
        <w:t>website at:</w:t>
      </w:r>
    </w:p>
    <w:p w14:paraId="58167E20" w14:textId="77777777" w:rsidR="00C3595D" w:rsidRDefault="00C3595D" w:rsidP="005F5889"/>
    <w:p w14:paraId="126A6190" w14:textId="1A4905A7" w:rsidR="005F5889" w:rsidRDefault="00536E0B" w:rsidP="005F5889">
      <w:hyperlink r:id="rId13" w:history="1">
        <w:r w:rsidR="00F63093" w:rsidRPr="000758CC">
          <w:rPr>
            <w:rStyle w:val="Hyperlink"/>
          </w:rPr>
          <w:t>www.creativenz.govt.nz/nzersandthearts</w:t>
        </w:r>
      </w:hyperlink>
    </w:p>
    <w:p w14:paraId="610F0406" w14:textId="71F16997" w:rsidR="00F87A43" w:rsidRDefault="00F87A43" w:rsidP="005F5889"/>
    <w:p w14:paraId="1416988E" w14:textId="77777777" w:rsidR="00F87A43" w:rsidRPr="00CB1AC7" w:rsidRDefault="005F5889" w:rsidP="005F5889">
      <w:pPr>
        <w:rPr>
          <w:b/>
          <w:bCs/>
        </w:rPr>
      </w:pPr>
      <w:r w:rsidRPr="00CB1AC7">
        <w:rPr>
          <w:b/>
          <w:bCs/>
        </w:rPr>
        <w:t xml:space="preserve">Mate </w:t>
      </w:r>
      <w:proofErr w:type="spellStart"/>
      <w:r w:rsidRPr="00CB1AC7">
        <w:rPr>
          <w:b/>
          <w:bCs/>
        </w:rPr>
        <w:t>atu</w:t>
      </w:r>
      <w:proofErr w:type="spellEnd"/>
      <w:r w:rsidRPr="00CB1AC7">
        <w:rPr>
          <w:b/>
          <w:bCs/>
        </w:rPr>
        <w:t xml:space="preserve"> he </w:t>
      </w:r>
      <w:proofErr w:type="spellStart"/>
      <w:r w:rsidRPr="00CB1AC7">
        <w:rPr>
          <w:b/>
          <w:bCs/>
        </w:rPr>
        <w:t>tētēkura</w:t>
      </w:r>
      <w:proofErr w:type="spellEnd"/>
      <w:r w:rsidRPr="00CB1AC7">
        <w:rPr>
          <w:b/>
          <w:bCs/>
        </w:rPr>
        <w:t xml:space="preserve">, ka </w:t>
      </w:r>
      <w:proofErr w:type="spellStart"/>
      <w:r w:rsidRPr="00CB1AC7">
        <w:rPr>
          <w:b/>
          <w:bCs/>
        </w:rPr>
        <w:t>whakaeke</w:t>
      </w:r>
      <w:proofErr w:type="spellEnd"/>
      <w:r w:rsidRPr="00CB1AC7">
        <w:rPr>
          <w:b/>
          <w:bCs/>
        </w:rPr>
        <w:t xml:space="preserve"> mai</w:t>
      </w:r>
      <w:r w:rsidR="00F87A43" w:rsidRPr="00CB1AC7">
        <w:rPr>
          <w:b/>
          <w:bCs/>
        </w:rPr>
        <w:t xml:space="preserve"> </w:t>
      </w:r>
      <w:r w:rsidRPr="00CB1AC7">
        <w:rPr>
          <w:b/>
          <w:bCs/>
        </w:rPr>
        <w:t xml:space="preserve">he </w:t>
      </w:r>
      <w:proofErr w:type="spellStart"/>
      <w:r w:rsidRPr="00CB1AC7">
        <w:rPr>
          <w:b/>
          <w:bCs/>
        </w:rPr>
        <w:t>tētēkura</w:t>
      </w:r>
      <w:proofErr w:type="spellEnd"/>
      <w:r w:rsidRPr="00CB1AC7">
        <w:rPr>
          <w:b/>
          <w:bCs/>
        </w:rPr>
        <w:t>.</w:t>
      </w:r>
    </w:p>
    <w:p w14:paraId="2EC51629" w14:textId="4C9453FA" w:rsidR="005F5889" w:rsidRPr="00DB70D5" w:rsidRDefault="005F5889" w:rsidP="005F5889">
      <w:pPr>
        <w:rPr>
          <w:i/>
          <w:iCs/>
        </w:rPr>
      </w:pPr>
      <w:r w:rsidRPr="00DB70D5">
        <w:rPr>
          <w:i/>
          <w:iCs/>
        </w:rPr>
        <w:t>As one frond perishes, another grows in</w:t>
      </w:r>
      <w:r w:rsidR="00F87A43" w:rsidRPr="00DB70D5">
        <w:rPr>
          <w:i/>
          <w:iCs/>
        </w:rPr>
        <w:t xml:space="preserve"> </w:t>
      </w:r>
      <w:r w:rsidRPr="00DB70D5">
        <w:rPr>
          <w:i/>
          <w:iCs/>
        </w:rPr>
        <w:t>its place.</w:t>
      </w:r>
    </w:p>
    <w:p w14:paraId="654F9A85" w14:textId="79056309" w:rsidR="005F5889" w:rsidRDefault="005F5889" w:rsidP="00E54245">
      <w:pPr>
        <w:rPr>
          <w:highlight w:val="yellow"/>
        </w:rPr>
      </w:pPr>
    </w:p>
    <w:p w14:paraId="57BD3F80" w14:textId="0CA681CA" w:rsidR="001A6A0D" w:rsidRPr="0037202F" w:rsidRDefault="001A6A0D" w:rsidP="001A6A0D">
      <w:pPr>
        <w:pStyle w:val="Heading3"/>
      </w:pPr>
      <w:r w:rsidRPr="0037202F">
        <w:t>Some headline findings from the research include:</w:t>
      </w:r>
    </w:p>
    <w:p w14:paraId="5C371978" w14:textId="77777777" w:rsidR="001E70C9" w:rsidRPr="0037202F" w:rsidRDefault="001E70C9" w:rsidP="001E70C9"/>
    <w:p w14:paraId="4BDE6F28" w14:textId="0CDF4B32" w:rsidR="00531633" w:rsidRPr="0037202F" w:rsidRDefault="00531633" w:rsidP="001A6A0D">
      <w:pPr>
        <w:rPr>
          <w:b/>
          <w:bCs/>
        </w:rPr>
      </w:pPr>
      <w:r w:rsidRPr="0037202F">
        <w:rPr>
          <w:b/>
          <w:bCs/>
        </w:rPr>
        <w:t>How have New Zealanders</w:t>
      </w:r>
      <w:r w:rsidR="00BD7FE6" w:rsidRPr="0037202F">
        <w:rPr>
          <w:b/>
          <w:bCs/>
        </w:rPr>
        <w:t>’</w:t>
      </w:r>
      <w:r w:rsidRPr="0037202F">
        <w:rPr>
          <w:b/>
          <w:bCs/>
        </w:rPr>
        <w:t xml:space="preserve"> views </w:t>
      </w:r>
      <w:r w:rsidR="00BD7FE6" w:rsidRPr="0037202F">
        <w:rPr>
          <w:b/>
          <w:bCs/>
        </w:rPr>
        <w:t xml:space="preserve">of </w:t>
      </w:r>
      <w:r w:rsidRPr="0037202F">
        <w:rPr>
          <w:b/>
          <w:bCs/>
        </w:rPr>
        <w:t>the a</w:t>
      </w:r>
      <w:r w:rsidR="00BD7FE6" w:rsidRPr="0037202F">
        <w:rPr>
          <w:b/>
          <w:bCs/>
        </w:rPr>
        <w:t>rts changed over the past 12 months?</w:t>
      </w:r>
    </w:p>
    <w:p w14:paraId="6D5483F8" w14:textId="569093E7" w:rsidR="006C1F2C" w:rsidRPr="0037202F" w:rsidRDefault="006C1F2C" w:rsidP="001A6A0D"/>
    <w:p w14:paraId="0386F457" w14:textId="7F3D00B1" w:rsidR="006C1F2C" w:rsidRPr="0037202F" w:rsidRDefault="006C1F2C" w:rsidP="001A6A0D">
      <w:r w:rsidRPr="0037202F">
        <w:t>17% are more positive about the arts.</w:t>
      </w:r>
    </w:p>
    <w:p w14:paraId="61ADB4E3" w14:textId="62507292" w:rsidR="006C1F2C" w:rsidRPr="0037202F" w:rsidRDefault="006C1F2C" w:rsidP="001A6A0D">
      <w:r w:rsidRPr="0037202F">
        <w:t>75% have not changed their opinion.</w:t>
      </w:r>
    </w:p>
    <w:p w14:paraId="6ABDEA74" w14:textId="43483703" w:rsidR="006C1F2C" w:rsidRPr="0037202F" w:rsidRDefault="006C1F2C" w:rsidP="001A6A0D">
      <w:r w:rsidRPr="0037202F">
        <w:t>3% are more negative about the arts.</w:t>
      </w:r>
    </w:p>
    <w:p w14:paraId="6AC1FCD9" w14:textId="2F1BCCAB" w:rsidR="009C2942" w:rsidRDefault="006C1F2C" w:rsidP="001A6A0D">
      <w:r w:rsidRPr="0037202F">
        <w:t>5% replied with “don’t know”.</w:t>
      </w:r>
    </w:p>
    <w:p w14:paraId="58877D15" w14:textId="77777777" w:rsidR="00A4249A" w:rsidRPr="0037202F" w:rsidRDefault="00A4249A" w:rsidP="001A6A0D"/>
    <w:p w14:paraId="3B5E219C" w14:textId="77777777" w:rsidR="00AE7CC1" w:rsidRPr="0037202F" w:rsidRDefault="0039486A" w:rsidP="001A6A0D">
      <w:pPr>
        <w:rPr>
          <w:b/>
          <w:bCs/>
        </w:rPr>
      </w:pPr>
      <w:bookmarkStart w:id="7" w:name="_Hlk71838020"/>
      <w:r w:rsidRPr="0037202F">
        <w:rPr>
          <w:b/>
          <w:bCs/>
        </w:rPr>
        <w:t xml:space="preserve">How important are the arts to New Zealanders’ </w:t>
      </w:r>
      <w:r w:rsidR="0038760E" w:rsidRPr="0037202F">
        <w:rPr>
          <w:b/>
          <w:bCs/>
        </w:rPr>
        <w:t xml:space="preserve">personal </w:t>
      </w:r>
      <w:r w:rsidRPr="0037202F">
        <w:rPr>
          <w:b/>
          <w:bCs/>
        </w:rPr>
        <w:t>wellbeing?</w:t>
      </w:r>
    </w:p>
    <w:p w14:paraId="1016A631" w14:textId="77777777" w:rsidR="006C1F2C" w:rsidRPr="0037202F" w:rsidRDefault="006C1F2C" w:rsidP="001A6A0D"/>
    <w:p w14:paraId="40DB8332" w14:textId="0D9AAF65" w:rsidR="006C1F2C" w:rsidRPr="0037202F" w:rsidRDefault="006C1F2C" w:rsidP="001A6A0D">
      <w:r w:rsidRPr="0037202F">
        <w:t>40% indicated important.</w:t>
      </w:r>
    </w:p>
    <w:p w14:paraId="21FBB03A" w14:textId="453B4389" w:rsidR="006C1F2C" w:rsidRPr="0037202F" w:rsidRDefault="006C1F2C" w:rsidP="001A6A0D">
      <w:r w:rsidRPr="0037202F">
        <w:t>33% indicated neutral.</w:t>
      </w:r>
    </w:p>
    <w:p w14:paraId="67F2C20C" w14:textId="0D74AFE0" w:rsidR="006C1F2C" w:rsidRPr="0037202F" w:rsidRDefault="006C1F2C" w:rsidP="001A6A0D">
      <w:r w:rsidRPr="0037202F">
        <w:t>24% indicated unimportant.</w:t>
      </w:r>
    </w:p>
    <w:p w14:paraId="0B29CACF" w14:textId="57E4A349" w:rsidR="00A33825" w:rsidRDefault="006C1F2C" w:rsidP="001A6A0D">
      <w:r w:rsidRPr="0037202F">
        <w:t>3% replied with “don’t know”.</w:t>
      </w:r>
      <w:bookmarkEnd w:id="7"/>
    </w:p>
    <w:p w14:paraId="7959179C" w14:textId="77777777" w:rsidR="00A4249A" w:rsidRPr="0037202F" w:rsidRDefault="00A4249A" w:rsidP="001A6A0D"/>
    <w:p w14:paraId="0687A2B0" w14:textId="0D3D237D" w:rsidR="00A45702" w:rsidRPr="0037202F" w:rsidRDefault="00411897" w:rsidP="001A6A0D">
      <w:pPr>
        <w:rPr>
          <w:b/>
          <w:bCs/>
        </w:rPr>
      </w:pPr>
      <w:r w:rsidRPr="0037202F">
        <w:rPr>
          <w:b/>
          <w:bCs/>
        </w:rPr>
        <w:t>Have the arts become more</w:t>
      </w:r>
      <w:r w:rsidR="007E5350" w:rsidRPr="0037202F">
        <w:rPr>
          <w:b/>
          <w:bCs/>
        </w:rPr>
        <w:t xml:space="preserve"> </w:t>
      </w:r>
      <w:r w:rsidRPr="0037202F">
        <w:rPr>
          <w:b/>
          <w:bCs/>
        </w:rPr>
        <w:t xml:space="preserve">or less important to </w:t>
      </w:r>
      <w:r w:rsidR="00FF7DED" w:rsidRPr="0037202F">
        <w:rPr>
          <w:b/>
          <w:bCs/>
        </w:rPr>
        <w:t xml:space="preserve">New Zealanders’ </w:t>
      </w:r>
      <w:r w:rsidRPr="0037202F">
        <w:rPr>
          <w:b/>
          <w:bCs/>
        </w:rPr>
        <w:t>wellbein</w:t>
      </w:r>
      <w:r w:rsidR="007B6268" w:rsidRPr="0037202F">
        <w:rPr>
          <w:b/>
          <w:bCs/>
        </w:rPr>
        <w:t xml:space="preserve">g since </w:t>
      </w:r>
      <w:r w:rsidR="00614AD4" w:rsidRPr="0037202F">
        <w:rPr>
          <w:b/>
          <w:bCs/>
        </w:rPr>
        <w:t xml:space="preserve">the arrival of </w:t>
      </w:r>
      <w:r w:rsidR="007B6268" w:rsidRPr="0037202F">
        <w:rPr>
          <w:b/>
          <w:bCs/>
        </w:rPr>
        <w:t>COVID-19?</w:t>
      </w:r>
    </w:p>
    <w:p w14:paraId="68A5B13E" w14:textId="77777777" w:rsidR="006C1F2C" w:rsidRPr="0037202F" w:rsidRDefault="006C1F2C" w:rsidP="001A6A0D"/>
    <w:p w14:paraId="50D0DFE9" w14:textId="77777777" w:rsidR="006C1F2C" w:rsidRPr="0037202F" w:rsidRDefault="006C1F2C" w:rsidP="001A6A0D">
      <w:r w:rsidRPr="0037202F">
        <w:t>8% said much more important.</w:t>
      </w:r>
    </w:p>
    <w:p w14:paraId="68EFEE7D" w14:textId="77777777" w:rsidR="006C1F2C" w:rsidRPr="0037202F" w:rsidRDefault="006C1F2C" w:rsidP="001A6A0D">
      <w:r w:rsidRPr="0037202F">
        <w:t>18% said slightly more important.</w:t>
      </w:r>
    </w:p>
    <w:p w14:paraId="41A03C22" w14:textId="77777777" w:rsidR="006C1F2C" w:rsidRPr="0037202F" w:rsidRDefault="006C1F2C" w:rsidP="001A6A0D">
      <w:r w:rsidRPr="0037202F">
        <w:t>57% said about the same.</w:t>
      </w:r>
    </w:p>
    <w:p w14:paraId="48DD7F64" w14:textId="77777777" w:rsidR="006C1F2C" w:rsidRPr="0037202F" w:rsidRDefault="006C1F2C" w:rsidP="001A6A0D">
      <w:r w:rsidRPr="0037202F">
        <w:t>6% said slightly less important.</w:t>
      </w:r>
    </w:p>
    <w:p w14:paraId="7A0AEFA5" w14:textId="77777777" w:rsidR="006C1F2C" w:rsidRPr="0037202F" w:rsidRDefault="006C1F2C" w:rsidP="001A6A0D">
      <w:r w:rsidRPr="0037202F">
        <w:t>5% said much less important.</w:t>
      </w:r>
    </w:p>
    <w:p w14:paraId="7DE4FA26" w14:textId="77777777" w:rsidR="006C1F2C" w:rsidRPr="0037202F" w:rsidRDefault="006C1F2C" w:rsidP="001A6A0D">
      <w:r w:rsidRPr="0037202F">
        <w:t>6% replied with “don’t know”.</w:t>
      </w:r>
    </w:p>
    <w:p w14:paraId="2458BE8F" w14:textId="77777777" w:rsidR="006C1F2C" w:rsidRPr="0037202F" w:rsidRDefault="006C1F2C" w:rsidP="001A6A0D"/>
    <w:p w14:paraId="68AD0AAC" w14:textId="76F798CF" w:rsidR="00BD7FE6" w:rsidRPr="0037202F" w:rsidRDefault="00E01223" w:rsidP="00695D92">
      <w:pPr>
        <w:keepNext/>
        <w:rPr>
          <w:b/>
          <w:bCs/>
        </w:rPr>
      </w:pPr>
      <w:r w:rsidRPr="0037202F">
        <w:rPr>
          <w:b/>
          <w:bCs/>
        </w:rPr>
        <w:t xml:space="preserve">How has New Zealanders’ engagement with the arts changed </w:t>
      </w:r>
      <w:r w:rsidR="001E70C9" w:rsidRPr="0037202F">
        <w:rPr>
          <w:b/>
          <w:bCs/>
        </w:rPr>
        <w:t>over time</w:t>
      </w:r>
      <w:r w:rsidRPr="0037202F">
        <w:rPr>
          <w:b/>
          <w:bCs/>
        </w:rPr>
        <w:t>?</w:t>
      </w:r>
    </w:p>
    <w:p w14:paraId="0ADC6779" w14:textId="447A441B" w:rsidR="006C1F2C" w:rsidRPr="0037202F" w:rsidRDefault="006C1F2C" w:rsidP="00695D92">
      <w:pPr>
        <w:keepNext/>
      </w:pPr>
    </w:p>
    <w:p w14:paraId="02F7F75B" w14:textId="5ECDFDBF" w:rsidR="00CC2620" w:rsidRPr="0037202F" w:rsidRDefault="006C1F2C" w:rsidP="006C1F2C">
      <w:r w:rsidRPr="0037202F">
        <w:t xml:space="preserve">In 2020, 75% of </w:t>
      </w:r>
      <w:r w:rsidR="00CC2620" w:rsidRPr="0037202F">
        <w:t xml:space="preserve">adult </w:t>
      </w:r>
      <w:r w:rsidRPr="0037202F">
        <w:t xml:space="preserve">New Zealanders </w:t>
      </w:r>
      <w:r w:rsidR="00CC2620" w:rsidRPr="0037202F">
        <w:t xml:space="preserve">(aged 15 years and over) </w:t>
      </w:r>
      <w:r w:rsidR="00CC2620" w:rsidRPr="0037202F">
        <w:rPr>
          <w:b/>
          <w:bCs/>
        </w:rPr>
        <w:t>engaged with the arts</w:t>
      </w:r>
      <w:r w:rsidR="00CC2620" w:rsidRPr="0037202F">
        <w:t xml:space="preserve"> in the past 12 months, which was 5% less than in </w:t>
      </w:r>
      <w:r w:rsidR="00CC2620" w:rsidRPr="0037202F">
        <w:lastRenderedPageBreak/>
        <w:t>2017 (the last time we did the survey). “Engaging with the arts” means that people either attended the arts or participated in the arts.</w:t>
      </w:r>
    </w:p>
    <w:p w14:paraId="0AD60E35" w14:textId="77777777" w:rsidR="00CC2620" w:rsidRPr="0037202F" w:rsidRDefault="00CC2620" w:rsidP="006C1F2C"/>
    <w:p w14:paraId="41774B07" w14:textId="77777777" w:rsidR="00CC2620" w:rsidRPr="0037202F" w:rsidRDefault="00CC2620" w:rsidP="006C1F2C">
      <w:r w:rsidRPr="0037202F">
        <w:t xml:space="preserve">68% of people </w:t>
      </w:r>
      <w:r w:rsidRPr="0037202F">
        <w:rPr>
          <w:b/>
          <w:bCs/>
        </w:rPr>
        <w:t>attended the arts</w:t>
      </w:r>
      <w:r w:rsidRPr="0037202F">
        <w:t>, down 5% on 2017.</w:t>
      </w:r>
    </w:p>
    <w:p w14:paraId="21938DA9" w14:textId="4B74B75E" w:rsidR="006C1F2C" w:rsidRPr="0037202F" w:rsidRDefault="00CC2620" w:rsidP="00193865">
      <w:pPr>
        <w:spacing w:before="280"/>
      </w:pPr>
      <w:r w:rsidRPr="0037202F">
        <w:t xml:space="preserve">52% of people </w:t>
      </w:r>
      <w:r w:rsidRPr="0037202F">
        <w:rPr>
          <w:b/>
          <w:bCs/>
        </w:rPr>
        <w:t>participated in the arts</w:t>
      </w:r>
      <w:r w:rsidRPr="0037202F">
        <w:t>, which was the same as in 2017.</w:t>
      </w:r>
    </w:p>
    <w:p w14:paraId="57AB6F2F" w14:textId="66D53656" w:rsidR="00CC2620" w:rsidRPr="0037202F" w:rsidRDefault="00CC2620" w:rsidP="006C1F2C"/>
    <w:p w14:paraId="1C928066" w14:textId="5E7E4E49" w:rsidR="00CC2620" w:rsidRPr="0037202F" w:rsidRDefault="00CC2620" w:rsidP="006C1F2C">
      <w:r w:rsidRPr="0037202F">
        <w:t xml:space="preserve">Over time, the percentage of people who engage with the arts </w:t>
      </w:r>
      <w:r w:rsidR="00657249" w:rsidRPr="0037202F">
        <w:t xml:space="preserve">was </w:t>
      </w:r>
      <w:r w:rsidRPr="0037202F">
        <w:t>77% in 2005, 76% in 2008, 75% in 2011, 78% in 2014, 80% in 2017 and 75% in 2020.</w:t>
      </w:r>
    </w:p>
    <w:p w14:paraId="5FA49026" w14:textId="473AE42F" w:rsidR="00CC2620" w:rsidRPr="0037202F" w:rsidRDefault="00CC2620" w:rsidP="006C1F2C"/>
    <w:p w14:paraId="3950CBDF" w14:textId="2A32ACC9" w:rsidR="00CC2620" w:rsidRPr="0037202F" w:rsidRDefault="00CC2620" w:rsidP="006C1F2C">
      <w:r w:rsidRPr="0037202F">
        <w:t>Over time, the percentage of people who atten</w:t>
      </w:r>
      <w:r w:rsidR="00657249" w:rsidRPr="0037202F">
        <w:t>d</w:t>
      </w:r>
      <w:r w:rsidRPr="0037202F">
        <w:t xml:space="preserve"> the arts </w:t>
      </w:r>
      <w:r w:rsidR="00657249" w:rsidRPr="0037202F">
        <w:t xml:space="preserve">was </w:t>
      </w:r>
      <w:r w:rsidRPr="0037202F">
        <w:t>72% in 2005, 71% in 2008, 69% in 2011, 73% in 2014, 73% in 2017 and 68% in 2020.</w:t>
      </w:r>
    </w:p>
    <w:p w14:paraId="633B5CC3" w14:textId="7762881E" w:rsidR="00CC2620" w:rsidRPr="0037202F" w:rsidRDefault="00CC2620" w:rsidP="006C1F2C"/>
    <w:p w14:paraId="1A0CDA97" w14:textId="660D91E9" w:rsidR="00CC2620" w:rsidRPr="0037202F" w:rsidRDefault="00CC2620" w:rsidP="006C1F2C">
      <w:r w:rsidRPr="0037202F">
        <w:t xml:space="preserve">Over time, the percentage of people who participate in the arts </w:t>
      </w:r>
      <w:r w:rsidR="00657249" w:rsidRPr="0037202F">
        <w:t xml:space="preserve">was </w:t>
      </w:r>
      <w:r w:rsidRPr="0037202F">
        <w:t>37% in 2005, 36% in 2008, 36% in 2011, 43% in 2014, 52% in 2017 and 52% in 2020.</w:t>
      </w:r>
    </w:p>
    <w:p w14:paraId="67018D75" w14:textId="419CBD70" w:rsidR="006C1F2C" w:rsidRPr="0037202F" w:rsidRDefault="006C1F2C" w:rsidP="006C1F2C"/>
    <w:p w14:paraId="2A63F325" w14:textId="13AE40A0" w:rsidR="00CC2620" w:rsidRPr="0037202F" w:rsidRDefault="00E83BA5" w:rsidP="001A6A0D">
      <w:pPr>
        <w:rPr>
          <w:b/>
          <w:bCs/>
        </w:rPr>
      </w:pPr>
      <w:r w:rsidRPr="0037202F">
        <w:rPr>
          <w:b/>
          <w:bCs/>
        </w:rPr>
        <w:t>A</w:t>
      </w:r>
      <w:r w:rsidR="00C45E7D" w:rsidRPr="0037202F">
        <w:rPr>
          <w:b/>
          <w:bCs/>
        </w:rPr>
        <w:t xml:space="preserve">ttitudes </w:t>
      </w:r>
      <w:r w:rsidR="00B06F20" w:rsidRPr="0037202F">
        <w:rPr>
          <w:b/>
          <w:bCs/>
        </w:rPr>
        <w:t xml:space="preserve">towards </w:t>
      </w:r>
      <w:r w:rsidRPr="0037202F">
        <w:rPr>
          <w:b/>
          <w:bCs/>
        </w:rPr>
        <w:t xml:space="preserve">with the highest levels of agreement or disagreement </w:t>
      </w:r>
      <w:r w:rsidR="00C45E7D" w:rsidRPr="0037202F">
        <w:rPr>
          <w:b/>
          <w:bCs/>
        </w:rPr>
        <w:t>are:</w:t>
      </w:r>
    </w:p>
    <w:p w14:paraId="092134CD" w14:textId="77777777" w:rsidR="00CC2620" w:rsidRPr="0037202F" w:rsidRDefault="00CC2620" w:rsidP="00CC2620"/>
    <w:p w14:paraId="78DD744B" w14:textId="396B800B" w:rsidR="00B26836" w:rsidRPr="0037202F" w:rsidRDefault="001D3D7E" w:rsidP="00E54245">
      <w:r w:rsidRPr="0037202F">
        <w:rPr>
          <w:b/>
          <w:bCs/>
        </w:rPr>
        <w:t>The arts help to develop and foster creativity</w:t>
      </w:r>
      <w:r w:rsidRPr="0037202F">
        <w:t xml:space="preserve"> (80% agree</w:t>
      </w:r>
      <w:r w:rsidR="00BA79A8" w:rsidRPr="0037202F">
        <w:t xml:space="preserve"> with this statement</w:t>
      </w:r>
      <w:r w:rsidRPr="0037202F">
        <w:t>)</w:t>
      </w:r>
      <w:r w:rsidR="00BA79A8" w:rsidRPr="0037202F">
        <w:t>. This was a new question in 2020 and the response was</w:t>
      </w:r>
      <w:r w:rsidR="00BE78CA" w:rsidRPr="0037202F">
        <w:t>:</w:t>
      </w:r>
      <w:r w:rsidR="00BA79A8" w:rsidRPr="0037202F">
        <w:t xml:space="preserve"> 43% strongly agree, 37% slightly agree, 13% neither agree nor disagree, 3% slightly disagree, 2% strongly disagree, 3% don’t know.</w:t>
      </w:r>
    </w:p>
    <w:p w14:paraId="7934107D" w14:textId="77777777" w:rsidR="00BA79A8" w:rsidRPr="0037202F" w:rsidRDefault="00BA79A8" w:rsidP="00E54245"/>
    <w:p w14:paraId="1B891E7A" w14:textId="296BA130" w:rsidR="00C243AB" w:rsidRPr="0037202F" w:rsidRDefault="00C243AB" w:rsidP="00E54245">
      <w:r w:rsidRPr="0037202F">
        <w:rPr>
          <w:b/>
          <w:bCs/>
        </w:rPr>
        <w:t>I feel proud when New Zealand artists succeed overseas</w:t>
      </w:r>
      <w:r w:rsidRPr="0037202F">
        <w:t xml:space="preserve"> (80% agree</w:t>
      </w:r>
      <w:r w:rsidR="00BA79A8" w:rsidRPr="0037202F">
        <w:t xml:space="preserve"> with this statement</w:t>
      </w:r>
      <w:r w:rsidRPr="0037202F">
        <w:t>)</w:t>
      </w:r>
      <w:r w:rsidR="00BA79A8" w:rsidRPr="0037202F">
        <w:t>. In 2020, 49% strongly agree, 30% slightly agree, 14% neither agree nor disagree, 3% slightly disagree, 2% strongly disagree, 2% don’t know. In 2017, the response was: 40% strongly agree, 34% slightly agree, 18% neither agree nor disagree, 4% slightly disagree, 2% strongly disagree, 2% don’t know.</w:t>
      </w:r>
    </w:p>
    <w:p w14:paraId="4A77610A" w14:textId="77777777" w:rsidR="00BA79A8" w:rsidRPr="0037202F" w:rsidRDefault="00BA79A8" w:rsidP="00E54245"/>
    <w:p w14:paraId="4D7E3587" w14:textId="1F1493F1" w:rsidR="006D0863" w:rsidRPr="0037202F" w:rsidRDefault="00B84474" w:rsidP="00E54245">
      <w:r w:rsidRPr="0037202F">
        <w:rPr>
          <w:b/>
          <w:bCs/>
        </w:rPr>
        <w:t>The arts should reflect New Zealand's cultural diversity</w:t>
      </w:r>
      <w:r w:rsidR="006D0863" w:rsidRPr="0037202F">
        <w:t xml:space="preserve"> (</w:t>
      </w:r>
      <w:r w:rsidRPr="0037202F">
        <w:t>72</w:t>
      </w:r>
      <w:r w:rsidR="006D0863" w:rsidRPr="0037202F">
        <w:t>% agree</w:t>
      </w:r>
      <w:r w:rsidR="00BA79A8" w:rsidRPr="0037202F">
        <w:t xml:space="preserve"> with this statement</w:t>
      </w:r>
      <w:r w:rsidR="006D0863" w:rsidRPr="0037202F">
        <w:t>)</w:t>
      </w:r>
      <w:r w:rsidR="00BA79A8" w:rsidRPr="0037202F">
        <w:t>. In 2020, 38% strongly agree, 34% slightly agree, 18% neither agree nor disagree, 5% slightly disagree, 3% strongly disagree, 2% don’t know. In 2017, the response was: 29% strongly agree, 37% slightly agree, 25% neither agree nor disagree, 5% slightly disagree, 2% strongly disagree, 2% don’t know.</w:t>
      </w:r>
    </w:p>
    <w:p w14:paraId="6FDF2B36" w14:textId="77777777" w:rsidR="00BA79A8" w:rsidRPr="0037202F" w:rsidRDefault="00BA79A8" w:rsidP="00E54245"/>
    <w:p w14:paraId="6D4D6D94" w14:textId="04644C22" w:rsidR="00BA79A8" w:rsidRDefault="007B6A6C" w:rsidP="00695D92">
      <w:r w:rsidRPr="0037202F">
        <w:rPr>
          <w:b/>
          <w:bCs/>
        </w:rPr>
        <w:t xml:space="preserve">The arts </w:t>
      </w:r>
      <w:r w:rsidR="00834259" w:rsidRPr="0037202F">
        <w:rPr>
          <w:b/>
          <w:bCs/>
        </w:rPr>
        <w:t>are a waste of time</w:t>
      </w:r>
      <w:r w:rsidR="00834259" w:rsidRPr="0037202F">
        <w:t xml:space="preserve"> </w:t>
      </w:r>
      <w:r w:rsidRPr="0037202F">
        <w:t xml:space="preserve">(72% </w:t>
      </w:r>
      <w:r w:rsidR="00834259" w:rsidRPr="0037202F">
        <w:t>dis</w:t>
      </w:r>
      <w:r w:rsidRPr="0037202F">
        <w:t>agree</w:t>
      </w:r>
      <w:r w:rsidR="00BA79A8" w:rsidRPr="0037202F">
        <w:t xml:space="preserve"> with this statement</w:t>
      </w:r>
      <w:r w:rsidRPr="0037202F">
        <w:t>)</w:t>
      </w:r>
      <w:r w:rsidR="00BA79A8" w:rsidRPr="0037202F">
        <w:t>.</w:t>
      </w:r>
      <w:r w:rsidR="001901C2">
        <w:t xml:space="preserve"> </w:t>
      </w:r>
      <w:r w:rsidR="00BA79A8" w:rsidRPr="0037202F">
        <w:t>This was a new question in 2020 and the response was</w:t>
      </w:r>
      <w:r w:rsidR="00BE78CA" w:rsidRPr="0037202F">
        <w:t>:</w:t>
      </w:r>
      <w:r w:rsidR="00BA79A8" w:rsidRPr="0037202F">
        <w:t xml:space="preserve"> 3% strongly agree, </w:t>
      </w:r>
      <w:r w:rsidR="00BA79A8" w:rsidRPr="0037202F">
        <w:lastRenderedPageBreak/>
        <w:t>7% slightly agree, 16% neither agree nor disagree, 20% slightly disagree, 52% strongly disagree, 2% don’t know.</w:t>
      </w:r>
      <w:r w:rsidR="00BA79A8">
        <w:br w:type="page"/>
      </w:r>
    </w:p>
    <w:p w14:paraId="20A12BE2" w14:textId="5DD820F5" w:rsidR="00870DDD" w:rsidRDefault="0076667A" w:rsidP="00BA79A8">
      <w:pPr>
        <w:pStyle w:val="Heading1"/>
      </w:pPr>
      <w:bookmarkStart w:id="8" w:name="_Toc73542795"/>
      <w:r w:rsidRPr="00D34FA1">
        <w:lastRenderedPageBreak/>
        <w:t xml:space="preserve">Part </w:t>
      </w:r>
      <w:r w:rsidR="006366B5">
        <w:t>One</w:t>
      </w:r>
      <w:r w:rsidRPr="00D34FA1">
        <w:t>:</w:t>
      </w:r>
      <w:r w:rsidR="006366B5">
        <w:t xml:space="preserve"> </w:t>
      </w:r>
      <w:r w:rsidR="00181746" w:rsidRPr="00D34FA1">
        <w:t xml:space="preserve">Key </w:t>
      </w:r>
      <w:r w:rsidR="00BD50E3">
        <w:t>i</w:t>
      </w:r>
      <w:r w:rsidRPr="00D34FA1">
        <w:t>nsights</w:t>
      </w:r>
      <w:r w:rsidR="004309C1">
        <w:t xml:space="preserve"> </w:t>
      </w:r>
      <w:r w:rsidR="00BA79A8">
        <w:t>—</w:t>
      </w:r>
      <w:r w:rsidR="004309C1">
        <w:t xml:space="preserve"> </w:t>
      </w:r>
      <w:proofErr w:type="spellStart"/>
      <w:r w:rsidR="009C6A2F">
        <w:t>Wāhanga</w:t>
      </w:r>
      <w:proofErr w:type="spellEnd"/>
      <w:r w:rsidR="009C6A2F">
        <w:t xml:space="preserve"> </w:t>
      </w:r>
      <w:proofErr w:type="spellStart"/>
      <w:r w:rsidR="009C6A2F">
        <w:t>Tuatahi</w:t>
      </w:r>
      <w:proofErr w:type="spellEnd"/>
      <w:r w:rsidR="009C6A2F">
        <w:t xml:space="preserve">: </w:t>
      </w:r>
      <w:r w:rsidR="00C62F22" w:rsidRPr="00D34FA1">
        <w:t xml:space="preserve">Te </w:t>
      </w:r>
      <w:proofErr w:type="spellStart"/>
      <w:r w:rsidR="00BD50E3">
        <w:t>n</w:t>
      </w:r>
      <w:r w:rsidR="00C62F22" w:rsidRPr="00D34FA1">
        <w:t>ako</w:t>
      </w:r>
      <w:bookmarkEnd w:id="8"/>
      <w:proofErr w:type="spellEnd"/>
    </w:p>
    <w:p w14:paraId="3146DB6D" w14:textId="065CBF90" w:rsidR="00DC376B" w:rsidRDefault="00DC376B" w:rsidP="00DC376B"/>
    <w:p w14:paraId="2F2DBE6C" w14:textId="77777777" w:rsidR="00DC376B" w:rsidRDefault="00DC376B" w:rsidP="00DC376B"/>
    <w:p w14:paraId="48F94690" w14:textId="6808B64F" w:rsidR="00627928" w:rsidRPr="007845D6" w:rsidRDefault="00A41E72" w:rsidP="00BA79A8">
      <w:pPr>
        <w:pStyle w:val="Heading2"/>
        <w:rPr>
          <w:strike/>
        </w:rPr>
      </w:pPr>
      <w:bookmarkStart w:id="9" w:name="_Toc73542796"/>
      <w:r w:rsidRPr="007845D6">
        <w:t xml:space="preserve">New Zealanders are more positive </w:t>
      </w:r>
      <w:r w:rsidR="002F3EA9" w:rsidRPr="007845D6">
        <w:t xml:space="preserve">than ever </w:t>
      </w:r>
      <w:r w:rsidRPr="007845D6">
        <w:t xml:space="preserve">about the </w:t>
      </w:r>
      <w:r w:rsidR="00B17922" w:rsidRPr="007845D6">
        <w:t xml:space="preserve">vital role the </w:t>
      </w:r>
      <w:r w:rsidRPr="007845D6">
        <w:t xml:space="preserve">arts </w:t>
      </w:r>
      <w:r w:rsidR="00B17922" w:rsidRPr="007845D6">
        <w:t xml:space="preserve">play in our </w:t>
      </w:r>
      <w:proofErr w:type="gramStart"/>
      <w:r w:rsidR="00B17922" w:rsidRPr="007845D6">
        <w:t>lives</w:t>
      </w:r>
      <w:bookmarkEnd w:id="9"/>
      <w:proofErr w:type="gramEnd"/>
    </w:p>
    <w:p w14:paraId="7B8C6AD4" w14:textId="77777777" w:rsidR="0063771E" w:rsidRPr="007845D6" w:rsidRDefault="0063771E" w:rsidP="00E54245"/>
    <w:p w14:paraId="71C2C5C7" w14:textId="4FEE6D32" w:rsidR="0063771E" w:rsidRPr="008C0E0C" w:rsidRDefault="008C0E0C" w:rsidP="008C0E0C">
      <w:pPr>
        <w:pStyle w:val="Subtitle"/>
      </w:pPr>
      <w:r>
        <w:t>As a nation, we’re increasingly recognising the benefits of the arts – to ourselves as individuals, to our whānau and communities, as well as to our personal and collective identities.</w:t>
      </w:r>
    </w:p>
    <w:p w14:paraId="27836355" w14:textId="77777777" w:rsidR="0063771E" w:rsidRPr="00F408CE" w:rsidRDefault="0063771E" w:rsidP="00DD51A1">
      <w:pPr>
        <w:rPr>
          <w:highlight w:val="yellow"/>
        </w:rPr>
      </w:pPr>
    </w:p>
    <w:p w14:paraId="1C3E957A" w14:textId="77777777" w:rsidR="000B5E75" w:rsidRDefault="00DD51A1" w:rsidP="00DD51A1">
      <w:r>
        <w:t>The shift in attitudes towards the arts in the 2020 survey is significant, and is seen across the board. Overall, nearly a fifth of adults aged 15 and over (17%) say they’re more positive about the arts than they were 12 months ago.</w:t>
      </w:r>
    </w:p>
    <w:p w14:paraId="1A683492" w14:textId="77777777" w:rsidR="000B5E75" w:rsidRDefault="000B5E75" w:rsidP="00DD51A1"/>
    <w:p w14:paraId="6D183B7C" w14:textId="27F91A07" w:rsidR="00DD51A1" w:rsidRDefault="00DD51A1" w:rsidP="00DD51A1">
      <w:r>
        <w:t>Of the 19 general attitudinal questions asked in both the 2017 and 2020 adult surveys, 14 showed significant positive increases, 4 remained the same and only 1 showed declining attitudes.</w:t>
      </w:r>
    </w:p>
    <w:p w14:paraId="344EB380" w14:textId="77777777" w:rsidR="00DD51A1" w:rsidRDefault="00DD51A1" w:rsidP="00DD51A1"/>
    <w:p w14:paraId="5407670A" w14:textId="5E1E918E" w:rsidR="00DD51A1" w:rsidRDefault="00DD51A1" w:rsidP="00DD51A1">
      <w:r>
        <w:t xml:space="preserve">The change wasn’t just people coming off the fence and into the ‘slightly agree’ camp either – the trend flowed through into many more people strongly agreeing with the value of the arts statements we measured (we saw this in </w:t>
      </w:r>
      <w:proofErr w:type="gramStart"/>
      <w:r>
        <w:t>all</w:t>
      </w:r>
      <w:proofErr w:type="gramEnd"/>
      <w:r>
        <w:t xml:space="preserve"> but one of the 19 questions asked in both 2017 and 2020).</w:t>
      </w:r>
    </w:p>
    <w:p w14:paraId="55C2EE0B" w14:textId="77777777" w:rsidR="00DD51A1" w:rsidRDefault="00DD51A1" w:rsidP="00DD51A1"/>
    <w:p w14:paraId="6B56842C" w14:textId="48B043C5" w:rsidR="00DD51A1" w:rsidRDefault="00DD51A1" w:rsidP="00DD51A1">
      <w:r>
        <w:t>More New Zealanders agree that the arts are a part of their everyday lives (37%; up 2% on 2017) and fewer agree that the arts are only for certain types of people (30%; down 6%). For young people aged 10 to 14, 79% said they feel excellent or good when doing creative things.</w:t>
      </w:r>
    </w:p>
    <w:p w14:paraId="5B29DAF6" w14:textId="77777777" w:rsidR="00DD51A1" w:rsidRDefault="00DD51A1" w:rsidP="00DD51A1"/>
    <w:p w14:paraId="083008A5" w14:textId="188ACD29" w:rsidR="00DD51A1" w:rsidRDefault="00DD51A1" w:rsidP="00DD51A1">
      <w:r>
        <w:t>Support for public funding for the arts has also grown significantly. Three out of five adults agree that the arts should receive public funding (60%; up 7%) and just over half of us agree that our local council should give money to support the arts (54%; up 7%).</w:t>
      </w:r>
    </w:p>
    <w:p w14:paraId="143C32B5" w14:textId="77777777" w:rsidR="00DD51A1" w:rsidRDefault="00DD51A1" w:rsidP="00DD51A1"/>
    <w:p w14:paraId="2DED231C" w14:textId="06898F2F" w:rsidR="00DD51A1" w:rsidRDefault="00DD51A1" w:rsidP="00DD51A1">
      <w:r>
        <w:t>Only one in ten people (10%) think that ‘the arts are a waste of time’. Nearly three-quarters of us disagree with this statement, more than half of us strongly disagreeing (52%) and a further 20% slightly disagreeing.</w:t>
      </w:r>
    </w:p>
    <w:p w14:paraId="43F61ECA" w14:textId="77777777" w:rsidR="00DD51A1" w:rsidRDefault="00DD51A1" w:rsidP="00DD51A1"/>
    <w:p w14:paraId="36F71CCC" w14:textId="584AC896" w:rsidR="00DD51A1" w:rsidRDefault="00DD51A1" w:rsidP="00DD51A1">
      <w:r>
        <w:t>Around a quarter of New Zealanders agree that they don’t find the arts all</w:t>
      </w:r>
    </w:p>
    <w:p w14:paraId="78FF3BEF" w14:textId="4188DD7A" w:rsidR="00DD51A1" w:rsidRDefault="00DD51A1" w:rsidP="00DD51A1">
      <w:r>
        <w:t>that interesting (23%). Again, there’s a high level of strong disagreement with this sentiment (31%), with a further 25% slightly disagreeing.</w:t>
      </w:r>
    </w:p>
    <w:p w14:paraId="2C853828" w14:textId="46AA3B21" w:rsidR="00DD51A1" w:rsidRDefault="00DD51A1" w:rsidP="001359FD">
      <w:pPr>
        <w:spacing w:before="280"/>
      </w:pPr>
      <w:r>
        <w:lastRenderedPageBreak/>
        <w:t>On the downside, more of us agree that some arts events interest us but</w:t>
      </w:r>
    </w:p>
    <w:p w14:paraId="1CBE197D" w14:textId="2158FE4F" w:rsidR="009104B1" w:rsidRPr="00DD51A1" w:rsidRDefault="00DD51A1" w:rsidP="00DD51A1">
      <w:r>
        <w:t>we still don’t go much (68%; up 6%). This may reflect the COVID-19 context, where it was often difficult, or indeed impossible, to attend arts events in person for a major part of 2020.</w:t>
      </w:r>
    </w:p>
    <w:p w14:paraId="0152B415" w14:textId="77777777" w:rsidR="002C0A47" w:rsidRPr="00643A71" w:rsidRDefault="002C0A47" w:rsidP="00DD51A1">
      <w:pPr>
        <w:rPr>
          <w:bCs/>
          <w:color w:val="000000" w:themeColor="text1"/>
        </w:rPr>
      </w:pPr>
    </w:p>
    <w:p w14:paraId="40941FD2" w14:textId="0B1A0C33" w:rsidR="002C0A47" w:rsidRPr="00643A71" w:rsidRDefault="002C0A47" w:rsidP="00C71799">
      <w:pPr>
        <w:pStyle w:val="Heading3"/>
      </w:pPr>
      <w:r w:rsidRPr="00643A71">
        <w:t>Some findings from the research supporting this key insight are:</w:t>
      </w:r>
    </w:p>
    <w:p w14:paraId="022A7A87" w14:textId="32AB5101" w:rsidR="002C0A47" w:rsidRPr="00643A71" w:rsidRDefault="002C0A47" w:rsidP="00E54245"/>
    <w:p w14:paraId="6093CB1A" w14:textId="3DA66DD5" w:rsidR="002C0A47" w:rsidRPr="00643A71" w:rsidRDefault="002C0A47" w:rsidP="002C0A47">
      <w:r w:rsidRPr="00643A71">
        <w:rPr>
          <w:b/>
          <w:bCs/>
        </w:rPr>
        <w:t>The arts are part of my everyday life</w:t>
      </w:r>
      <w:r w:rsidR="00AB2150" w:rsidRPr="00643A71">
        <w:rPr>
          <w:b/>
          <w:bCs/>
        </w:rPr>
        <w:t xml:space="preserve"> </w:t>
      </w:r>
      <w:bookmarkStart w:id="10" w:name="_Hlk73997599"/>
      <w:r w:rsidR="00AB2150" w:rsidRPr="00643A71">
        <w:t>(</w:t>
      </w:r>
      <w:r w:rsidR="0050244B" w:rsidRPr="00643A71">
        <w:t>37</w:t>
      </w:r>
      <w:r w:rsidR="00AB2150" w:rsidRPr="00643A71">
        <w:t>% agree with this statement)</w:t>
      </w:r>
      <w:r w:rsidRPr="00643A71">
        <w:t xml:space="preserve">. </w:t>
      </w:r>
      <w:bookmarkEnd w:id="10"/>
      <w:r w:rsidRPr="00643A71">
        <w:t>In 2020, 14% strongly agree, 24% slightly agree, 28% neither agree nor disagree, 20% slightly disagree, 13% strongly disagree, 1% don’t know. In 2017, the response was: 11% strongly agree, 24% slightly agree, 28% neither agree nor disagree, 22% slightly disagree, 15% strongly disagree, 1% don’t know.</w:t>
      </w:r>
    </w:p>
    <w:p w14:paraId="56113C29" w14:textId="77777777" w:rsidR="00E95B13" w:rsidRPr="00643A71" w:rsidRDefault="00E95B13" w:rsidP="00E54245"/>
    <w:p w14:paraId="09B9B8B7" w14:textId="7716CED5" w:rsidR="00571CD0" w:rsidRPr="00643A71" w:rsidRDefault="00571CD0" w:rsidP="00E54245">
      <w:r w:rsidRPr="00643A71">
        <w:rPr>
          <w:b/>
          <w:bCs/>
        </w:rPr>
        <w:t xml:space="preserve">The arts are </w:t>
      </w:r>
      <w:r w:rsidR="009F5C15" w:rsidRPr="00643A71">
        <w:rPr>
          <w:b/>
          <w:bCs/>
        </w:rPr>
        <w:t>only for certain types of people</w:t>
      </w:r>
      <w:r w:rsidR="0050244B" w:rsidRPr="00643A71">
        <w:rPr>
          <w:b/>
          <w:bCs/>
        </w:rPr>
        <w:t xml:space="preserve"> </w:t>
      </w:r>
      <w:r w:rsidR="0050244B" w:rsidRPr="00643A71">
        <w:t>(</w:t>
      </w:r>
      <w:r w:rsidR="003B3A46" w:rsidRPr="00643A71">
        <w:t>30</w:t>
      </w:r>
      <w:r w:rsidR="0050244B" w:rsidRPr="00643A71">
        <w:t>% agree with this statement)</w:t>
      </w:r>
      <w:r w:rsidR="002C0A47" w:rsidRPr="00643A71">
        <w:t>. In 2020, 7% strongly agree, 23% slightly agree, 24% neither agree nor disagree, 20% slightly disagree, 24% strongly disagree, 2% don’t know. In 2017, the response was: 7% strongly agree, 29% slightly agree, 27% neither agree nor disagree, 21% slightly disagree, 15% strongly disagree, 1% don’t know.</w:t>
      </w:r>
    </w:p>
    <w:p w14:paraId="005EC3E4" w14:textId="77777777" w:rsidR="00571CD0" w:rsidRPr="00643A71" w:rsidRDefault="00571CD0" w:rsidP="00E54245"/>
    <w:p w14:paraId="588C59D9" w14:textId="78BDDA3A" w:rsidR="00DC376B" w:rsidRPr="00643A71" w:rsidRDefault="00D62AFA" w:rsidP="00E54245">
      <w:r w:rsidRPr="00643A71">
        <w:rPr>
          <w:b/>
          <w:bCs/>
        </w:rPr>
        <w:t>The arts should receive public funding</w:t>
      </w:r>
      <w:r w:rsidR="003B3A46" w:rsidRPr="00643A71">
        <w:rPr>
          <w:b/>
          <w:bCs/>
        </w:rPr>
        <w:t xml:space="preserve"> </w:t>
      </w:r>
      <w:r w:rsidR="003B3A46" w:rsidRPr="00643A71">
        <w:t>(60% agree with this statement)</w:t>
      </w:r>
      <w:r w:rsidR="002C0A47" w:rsidRPr="00643A71">
        <w:t>. In 2020, 26% strongly agree, 34% slightly agree, 23% neither agree nor disagree, 8% slightly disagree, 5% strongly disagree, 4% don’t know. In 2017, the response was: 19% strongly agree, 34% slightly agree, 28% neither agree nor disagree, 11% slightly disagree, 6% strongly disagree, 2% don’t know</w:t>
      </w:r>
      <w:r w:rsidR="00DC376B" w:rsidRPr="00643A71">
        <w:t>.</w:t>
      </w:r>
    </w:p>
    <w:p w14:paraId="440641EE" w14:textId="1D5392FF" w:rsidR="00DC376B" w:rsidRPr="00643A71" w:rsidRDefault="00DC376B" w:rsidP="00E54245"/>
    <w:p w14:paraId="363D4578" w14:textId="77777777" w:rsidR="0020494F" w:rsidRPr="00643A71" w:rsidRDefault="0020494F" w:rsidP="00C71799">
      <w:pPr>
        <w:pStyle w:val="Heading3"/>
      </w:pPr>
      <w:r w:rsidRPr="00643A71">
        <w:t>Quote from a research participant:</w:t>
      </w:r>
    </w:p>
    <w:p w14:paraId="679EEC33" w14:textId="77777777" w:rsidR="0020494F" w:rsidRPr="00643A71" w:rsidRDefault="0020494F" w:rsidP="0020494F"/>
    <w:p w14:paraId="56D85809" w14:textId="77777777" w:rsidR="0020494F" w:rsidRPr="00643A71" w:rsidRDefault="0020494F" w:rsidP="0020494F">
      <w:pPr>
        <w:rPr>
          <w:bCs/>
          <w:color w:val="000000" w:themeColor="text1"/>
        </w:rPr>
      </w:pPr>
      <w:r w:rsidRPr="00643A71">
        <w:t>“</w:t>
      </w:r>
      <w:r w:rsidRPr="00643A71">
        <w:rPr>
          <w:color w:val="000000" w:themeColor="text1"/>
        </w:rPr>
        <w:t>Art gives meaning to our lives and helps us understand our world. It is an essential part of our culture because it allows us to have a deeper understanding of our emotions; it increases our self-awareness, and also allows us to be open to new ideas and experiences. It keeps me happy and once I have done some creative work, I feel more confident in myself</w:t>
      </w:r>
      <w:r w:rsidRPr="00643A71">
        <w:rPr>
          <w:bCs/>
          <w:color w:val="000000" w:themeColor="text1"/>
        </w:rPr>
        <w:t>.”</w:t>
      </w:r>
    </w:p>
    <w:p w14:paraId="44B6469B" w14:textId="77777777" w:rsidR="0020494F" w:rsidRPr="00643A71" w:rsidRDefault="0020494F" w:rsidP="0020494F">
      <w:pPr>
        <w:rPr>
          <w:bCs/>
          <w:color w:val="000000" w:themeColor="text1"/>
        </w:rPr>
      </w:pPr>
    </w:p>
    <w:p w14:paraId="60DF0D29" w14:textId="41C308DB" w:rsidR="00DC376B" w:rsidRDefault="0020494F" w:rsidP="00E54245">
      <w:pPr>
        <w:rPr>
          <w:bCs/>
          <w:color w:val="000000" w:themeColor="text1"/>
        </w:rPr>
      </w:pPr>
      <w:r w:rsidRPr="00643A71">
        <w:rPr>
          <w:bCs/>
          <w:color w:val="000000" w:themeColor="text1"/>
        </w:rPr>
        <w:t>(This quote comes from a boy, aged 13, who identifie</w:t>
      </w:r>
      <w:r w:rsidR="00BE78CA" w:rsidRPr="00643A71">
        <w:rPr>
          <w:bCs/>
          <w:color w:val="000000" w:themeColor="text1"/>
        </w:rPr>
        <w:t>s</w:t>
      </w:r>
      <w:r w:rsidRPr="00643A71">
        <w:rPr>
          <w:bCs/>
          <w:color w:val="000000" w:themeColor="text1"/>
        </w:rPr>
        <w:t xml:space="preserve"> as Asian and who lives in Auckland.)</w:t>
      </w:r>
    </w:p>
    <w:p w14:paraId="7237986A" w14:textId="1E78AA0D" w:rsidR="00284C37" w:rsidRDefault="00284C37" w:rsidP="00E54245">
      <w:pPr>
        <w:rPr>
          <w:bCs/>
          <w:color w:val="000000" w:themeColor="text1"/>
        </w:rPr>
      </w:pPr>
    </w:p>
    <w:p w14:paraId="16207696" w14:textId="77777777" w:rsidR="00284C37" w:rsidRPr="00643A71" w:rsidRDefault="00284C37" w:rsidP="00E54245"/>
    <w:p w14:paraId="681E84E0" w14:textId="26E4F0D7" w:rsidR="00C0189E" w:rsidRPr="002E40E4" w:rsidRDefault="00B567B7" w:rsidP="00DC376B">
      <w:pPr>
        <w:pStyle w:val="Heading2"/>
      </w:pPr>
      <w:bookmarkStart w:id="11" w:name="_Toc73542797"/>
      <w:r w:rsidRPr="002E40E4">
        <w:lastRenderedPageBreak/>
        <w:t>The arts</w:t>
      </w:r>
      <w:r w:rsidR="0033503A" w:rsidRPr="002E40E4">
        <w:t xml:space="preserve"> </w:t>
      </w:r>
      <w:r w:rsidR="00244E2C" w:rsidRPr="002E40E4">
        <w:t>are making</w:t>
      </w:r>
      <w:r w:rsidR="0033503A" w:rsidRPr="002E40E4">
        <w:t xml:space="preserve"> a powerful</w:t>
      </w:r>
      <w:r w:rsidRPr="002E40E4">
        <w:t xml:space="preserve"> contribut</w:t>
      </w:r>
      <w:r w:rsidR="0033503A" w:rsidRPr="002E40E4">
        <w:t>ion</w:t>
      </w:r>
      <w:r w:rsidRPr="002E40E4">
        <w:t xml:space="preserve"> to </w:t>
      </w:r>
      <w:r w:rsidR="00244E2C" w:rsidRPr="002E40E4">
        <w:t>New Zealanders’</w:t>
      </w:r>
      <w:r w:rsidR="0071035F" w:rsidRPr="002E40E4">
        <w:t xml:space="preserve"> </w:t>
      </w:r>
      <w:r w:rsidRPr="002E40E4">
        <w:t xml:space="preserve">wellbeing, and </w:t>
      </w:r>
      <w:r w:rsidR="00FB0C07" w:rsidRPr="002E40E4">
        <w:t xml:space="preserve">are </w:t>
      </w:r>
      <w:r w:rsidRPr="002E40E4">
        <w:t>help</w:t>
      </w:r>
      <w:r w:rsidR="00FB0C07" w:rsidRPr="002E40E4">
        <w:t>ing</w:t>
      </w:r>
      <w:r w:rsidRPr="002E40E4">
        <w:t xml:space="preserve"> </w:t>
      </w:r>
      <w:r w:rsidR="00640DF6" w:rsidRPr="002E40E4">
        <w:t>us</w:t>
      </w:r>
      <w:r w:rsidR="0009027E" w:rsidRPr="002E40E4">
        <w:t xml:space="preserve"> </w:t>
      </w:r>
      <w:r w:rsidR="00FB0C07" w:rsidRPr="002E40E4">
        <w:t>get</w:t>
      </w:r>
      <w:r w:rsidRPr="002E40E4">
        <w:t xml:space="preserve"> through COVID-</w:t>
      </w:r>
      <w:proofErr w:type="gramStart"/>
      <w:r w:rsidRPr="002E40E4">
        <w:t>19</w:t>
      </w:r>
      <w:bookmarkEnd w:id="11"/>
      <w:proofErr w:type="gramEnd"/>
    </w:p>
    <w:p w14:paraId="238823C8" w14:textId="77777777" w:rsidR="00C0189E" w:rsidRPr="002E40E4" w:rsidRDefault="00C0189E" w:rsidP="00E54245"/>
    <w:p w14:paraId="77568981" w14:textId="536FD05E" w:rsidR="00390021" w:rsidRPr="002E40E4" w:rsidRDefault="002E40E4" w:rsidP="002E40E4">
      <w:pPr>
        <w:pStyle w:val="Subtitle"/>
      </w:pPr>
      <w:r w:rsidRPr="002E40E4">
        <w:t xml:space="preserve">For many of us, creative pursuits play an essential role in living a happy, </w:t>
      </w:r>
      <w:proofErr w:type="gramStart"/>
      <w:r w:rsidRPr="002E40E4">
        <w:t>healthy</w:t>
      </w:r>
      <w:proofErr w:type="gramEnd"/>
      <w:r w:rsidRPr="002E40E4">
        <w:t xml:space="preserve"> and fulfilled life. In a time when our personal resolve has been truly put to the test by COVID-19, the arts took us to a positive, uplifting space – one which helped us care for ourselves and those around us.</w:t>
      </w:r>
    </w:p>
    <w:p w14:paraId="10EFDF94" w14:textId="77777777" w:rsidR="00390021" w:rsidRPr="00810EEC" w:rsidRDefault="00390021" w:rsidP="00810EEC"/>
    <w:p w14:paraId="5B0E1427" w14:textId="25E3AECF" w:rsidR="00810EEC" w:rsidRPr="00810EEC" w:rsidRDefault="00810EEC" w:rsidP="00810EEC">
      <w:pPr>
        <w:rPr>
          <w:lang w:val="en-NZ"/>
        </w:rPr>
      </w:pPr>
      <w:r w:rsidRPr="00810EEC">
        <w:rPr>
          <w:lang w:val="en-NZ"/>
        </w:rPr>
        <w:t>Forty percent of New Zealanders say the arts are important to their wellbeing (33% are neutral; 24% said unimportant).</w:t>
      </w:r>
    </w:p>
    <w:p w14:paraId="74B1244D" w14:textId="77777777" w:rsidR="00810EEC" w:rsidRPr="00810EEC" w:rsidRDefault="00810EEC" w:rsidP="00810EEC">
      <w:pPr>
        <w:rPr>
          <w:lang w:val="en-NZ"/>
        </w:rPr>
      </w:pPr>
    </w:p>
    <w:p w14:paraId="46280E35" w14:textId="2AB5F9B1" w:rsidR="00810EEC" w:rsidRPr="00810EEC" w:rsidRDefault="00810EEC" w:rsidP="00810EEC">
      <w:pPr>
        <w:rPr>
          <w:lang w:val="en-NZ"/>
        </w:rPr>
      </w:pPr>
      <w:r w:rsidRPr="00810EEC">
        <w:rPr>
          <w:lang w:val="en-NZ"/>
        </w:rPr>
        <w:t>When we asked people why, leading responses included that the arts make them happy (16%), allows people to express themselves (8%), are relaxing/ therapeutic (8%), and are good for mental health and wellbeing (7%).</w:t>
      </w:r>
    </w:p>
    <w:p w14:paraId="5A0BF721" w14:textId="77777777" w:rsidR="00810EEC" w:rsidRPr="00810EEC" w:rsidRDefault="00810EEC" w:rsidP="00810EEC">
      <w:pPr>
        <w:rPr>
          <w:lang w:val="en-NZ"/>
        </w:rPr>
      </w:pPr>
    </w:p>
    <w:p w14:paraId="09B5F2A1" w14:textId="2238C183" w:rsidR="00810EEC" w:rsidRPr="00810EEC" w:rsidRDefault="00810EEC" w:rsidP="00810EEC">
      <w:pPr>
        <w:rPr>
          <w:lang w:val="en-NZ"/>
        </w:rPr>
      </w:pPr>
      <w:r w:rsidRPr="00810EEC">
        <w:rPr>
          <w:lang w:val="en-NZ"/>
        </w:rPr>
        <w:t>Many of us have drawn on the positive effects of the arts as we’ve navigated through COVID-19. Nearly a third of New Zealanders (31%) agree that arts and culture have supported their wellbeing through the COVID-19 crisis. For one in four of us (26%), the arts have become more important to our personal wellbeing since COVID-19 arrived in Aotearoa.</w:t>
      </w:r>
    </w:p>
    <w:p w14:paraId="66B062BF" w14:textId="77777777" w:rsidR="00810EEC" w:rsidRPr="00810EEC" w:rsidRDefault="00810EEC" w:rsidP="00810EEC">
      <w:pPr>
        <w:rPr>
          <w:lang w:val="en-NZ"/>
        </w:rPr>
      </w:pPr>
    </w:p>
    <w:p w14:paraId="2429C921" w14:textId="181487F4" w:rsidR="00810EEC" w:rsidRPr="00810EEC" w:rsidRDefault="00810EEC" w:rsidP="00810EEC">
      <w:pPr>
        <w:rPr>
          <w:lang w:val="en-NZ"/>
        </w:rPr>
      </w:pPr>
      <w:r w:rsidRPr="00810EEC">
        <w:rPr>
          <w:lang w:val="en-NZ"/>
        </w:rPr>
        <w:t xml:space="preserve">Just over a quarter of people (28%) said they’d watched more arts and culture activities online since the March 2020 nationwide lockdown, while 13% said they’d attended or participated in new arts and culture activities because of COVID-19. </w:t>
      </w:r>
    </w:p>
    <w:p w14:paraId="1A1E30C9" w14:textId="77777777" w:rsidR="00810EEC" w:rsidRPr="00810EEC" w:rsidRDefault="00810EEC" w:rsidP="00810EEC">
      <w:pPr>
        <w:rPr>
          <w:lang w:val="en-NZ"/>
        </w:rPr>
      </w:pPr>
    </w:p>
    <w:p w14:paraId="7215CB21" w14:textId="2850C07F" w:rsidR="00810EEC" w:rsidRPr="00810EEC" w:rsidRDefault="00810EEC" w:rsidP="00810EEC">
      <w:pPr>
        <w:rPr>
          <w:lang w:val="en-NZ"/>
        </w:rPr>
      </w:pPr>
      <w:r w:rsidRPr="00810EEC">
        <w:rPr>
          <w:lang w:val="en-NZ"/>
        </w:rPr>
        <w:t xml:space="preserve">There’s a strong belief that the arts help to develop and foster creativity (80% agree, including 43% who strongly agree), and that the arts should be part of the education of every New Zealander (67%; </w:t>
      </w:r>
      <w:r>
        <w:rPr>
          <w:rFonts w:hint="eastAsia"/>
          <w:lang w:val="en-NZ"/>
        </w:rPr>
        <w:t>u</w:t>
      </w:r>
      <w:r>
        <w:rPr>
          <w:lang w:val="en-NZ"/>
        </w:rPr>
        <w:t xml:space="preserve">p </w:t>
      </w:r>
      <w:r w:rsidRPr="00810EEC">
        <w:rPr>
          <w:lang w:val="en-NZ"/>
        </w:rPr>
        <w:t>6% on 2017).</w:t>
      </w:r>
    </w:p>
    <w:p w14:paraId="717662DD" w14:textId="77777777" w:rsidR="00810EEC" w:rsidRPr="00810EEC" w:rsidRDefault="00810EEC" w:rsidP="00810EEC">
      <w:pPr>
        <w:rPr>
          <w:lang w:val="en-NZ"/>
        </w:rPr>
      </w:pPr>
    </w:p>
    <w:p w14:paraId="491EB084" w14:textId="02EE24FA" w:rsidR="00810EEC" w:rsidRPr="00810EEC" w:rsidRDefault="00810EEC" w:rsidP="00810EEC">
      <w:pPr>
        <w:rPr>
          <w:lang w:val="en-NZ"/>
        </w:rPr>
      </w:pPr>
      <w:r w:rsidRPr="00810EEC">
        <w:rPr>
          <w:lang w:val="en-NZ"/>
        </w:rPr>
        <w:t>Young New Zealanders (aged 10–14) are also feeling more creative. Seventy-nine percent say doing creative things makes them feel excellent or good. Sixty-nine percent believe they are very or extremely creative (</w:t>
      </w:r>
      <w:r>
        <w:rPr>
          <w:rFonts w:hint="eastAsia"/>
          <w:lang w:val="en-NZ"/>
        </w:rPr>
        <w:t>u</w:t>
      </w:r>
      <w:r>
        <w:rPr>
          <w:lang w:val="en-NZ"/>
        </w:rPr>
        <w:t xml:space="preserve">p </w:t>
      </w:r>
      <w:r w:rsidRPr="00810EEC">
        <w:rPr>
          <w:lang w:val="en-NZ"/>
        </w:rPr>
        <w:t>10%</w:t>
      </w:r>
      <w:r>
        <w:rPr>
          <w:lang w:val="en-NZ"/>
        </w:rPr>
        <w:t xml:space="preserve"> on 2017</w:t>
      </w:r>
      <w:r w:rsidRPr="00810EEC">
        <w:rPr>
          <w:lang w:val="en-NZ"/>
        </w:rPr>
        <w:t>). This positive change has been driven by boys, who are more likely than ever to rate themselves as creative.</w:t>
      </w:r>
    </w:p>
    <w:p w14:paraId="6D25CAA4" w14:textId="77777777" w:rsidR="00810EEC" w:rsidRPr="00810EEC" w:rsidRDefault="00810EEC" w:rsidP="00810EEC">
      <w:pPr>
        <w:rPr>
          <w:lang w:val="en-NZ"/>
        </w:rPr>
      </w:pPr>
    </w:p>
    <w:p w14:paraId="493353E2" w14:textId="57770458" w:rsidR="00D05C2F" w:rsidRPr="00810EEC" w:rsidRDefault="00810EEC" w:rsidP="00810EEC">
      <w:pPr>
        <w:rPr>
          <w:color w:val="000000" w:themeColor="text1"/>
        </w:rPr>
      </w:pPr>
      <w:r w:rsidRPr="00810EEC">
        <w:rPr>
          <w:lang w:val="en-NZ"/>
        </w:rPr>
        <w:t>As with adults, young people too are increasingly seeing the benefits of the arts to their wellbeing. Nearly three-quarters (73%) feel good about life in general when taking part in arts activities (11%</w:t>
      </w:r>
      <w:r>
        <w:rPr>
          <w:lang w:val="en-NZ"/>
        </w:rPr>
        <w:t xml:space="preserve"> on 2017</w:t>
      </w:r>
      <w:r w:rsidRPr="00810EEC">
        <w:rPr>
          <w:lang w:val="en-NZ"/>
        </w:rPr>
        <w:t>).</w:t>
      </w:r>
    </w:p>
    <w:p w14:paraId="58BA0282" w14:textId="72FF12E2" w:rsidR="0020494F" w:rsidRPr="000D4A28" w:rsidRDefault="0020494F" w:rsidP="007759F4">
      <w:pPr>
        <w:pStyle w:val="Heading3"/>
        <w:spacing w:before="280"/>
        <w:rPr>
          <w:color w:val="000000" w:themeColor="text1"/>
        </w:rPr>
      </w:pPr>
      <w:r w:rsidRPr="000D4A28">
        <w:lastRenderedPageBreak/>
        <w:t>Some findings from the research supporting this key insight are:</w:t>
      </w:r>
    </w:p>
    <w:p w14:paraId="4A3076BC" w14:textId="7C885EC8" w:rsidR="00D92D94" w:rsidRPr="00350689" w:rsidRDefault="00D92D94" w:rsidP="00E54245">
      <w:pPr>
        <w:rPr>
          <w:color w:val="000000" w:themeColor="text1"/>
        </w:rPr>
      </w:pPr>
    </w:p>
    <w:p w14:paraId="70EF3138" w14:textId="22AE678F" w:rsidR="0020494F" w:rsidRPr="000D4A28" w:rsidRDefault="0020494F" w:rsidP="0020494F">
      <w:pPr>
        <w:rPr>
          <w:b/>
          <w:bCs/>
        </w:rPr>
      </w:pPr>
      <w:r w:rsidRPr="000D4A28">
        <w:rPr>
          <w:b/>
          <w:bCs/>
        </w:rPr>
        <w:t>For adults, the main reasons why the arts are important to personal wellbeing are:</w:t>
      </w:r>
    </w:p>
    <w:p w14:paraId="17C794AB" w14:textId="77777777" w:rsidR="0020494F" w:rsidRPr="00350689" w:rsidRDefault="0020494F" w:rsidP="0020494F"/>
    <w:p w14:paraId="38652947" w14:textId="58BEBF90" w:rsidR="0020494F" w:rsidRPr="00350689" w:rsidRDefault="0020494F" w:rsidP="0020494F">
      <w:r w:rsidRPr="00350689">
        <w:t>Makes me happy</w:t>
      </w:r>
      <w:r w:rsidR="00BB3288" w:rsidRPr="00350689">
        <w:t xml:space="preserve"> – 16%.</w:t>
      </w:r>
    </w:p>
    <w:p w14:paraId="28C7D606" w14:textId="03A80D3E" w:rsidR="00BB3288" w:rsidRPr="00350689" w:rsidRDefault="00BB3288" w:rsidP="0020494F">
      <w:r w:rsidRPr="00350689">
        <w:t>Allows people to express themselves – 8%.</w:t>
      </w:r>
    </w:p>
    <w:p w14:paraId="25C61C33" w14:textId="2BCF9FA4" w:rsidR="00BB3288" w:rsidRPr="00350689" w:rsidRDefault="00BB3288" w:rsidP="0020494F">
      <w:r w:rsidRPr="00350689">
        <w:t>It’s relaxing/therapeutic – 8%.</w:t>
      </w:r>
    </w:p>
    <w:p w14:paraId="572C1B96" w14:textId="2B168B16" w:rsidR="00BB3288" w:rsidRPr="00350689" w:rsidRDefault="00BB3288" w:rsidP="0020494F">
      <w:r w:rsidRPr="00350689">
        <w:t>Good for mental health and wellbeing – 7%.</w:t>
      </w:r>
    </w:p>
    <w:p w14:paraId="1AE2848A" w14:textId="0B167388" w:rsidR="00BB3288" w:rsidRPr="00350689" w:rsidRDefault="00BB3288" w:rsidP="0020494F">
      <w:r w:rsidRPr="00350689">
        <w:t>I am a creative person – 6%.</w:t>
      </w:r>
    </w:p>
    <w:p w14:paraId="775AE685" w14:textId="78065E0F" w:rsidR="00BB3288" w:rsidRPr="00350689" w:rsidRDefault="00BB3288" w:rsidP="0020494F">
      <w:r w:rsidRPr="00350689">
        <w:t>Arts is an important part of my life – 6%.</w:t>
      </w:r>
    </w:p>
    <w:p w14:paraId="275351DF" w14:textId="710C0D71" w:rsidR="00BB3288" w:rsidRPr="00350689" w:rsidRDefault="00BB3288" w:rsidP="0020494F">
      <w:r w:rsidRPr="00350689">
        <w:t>Cultural representation – 4%.</w:t>
      </w:r>
    </w:p>
    <w:p w14:paraId="766CA687" w14:textId="7A6017A4" w:rsidR="00BB3288" w:rsidRPr="00350689" w:rsidRDefault="00BB3288" w:rsidP="0020494F">
      <w:r w:rsidRPr="00350689">
        <w:t>Brings people together – 4%.</w:t>
      </w:r>
    </w:p>
    <w:p w14:paraId="2DC16CEE" w14:textId="2A1FE9C7" w:rsidR="0020494F" w:rsidRPr="00350689" w:rsidRDefault="0020494F" w:rsidP="00BB3288"/>
    <w:p w14:paraId="25582E24" w14:textId="15337E9F" w:rsidR="00650749" w:rsidRPr="00350689" w:rsidRDefault="00650749" w:rsidP="00BB3288">
      <w:r w:rsidRPr="00350689">
        <w:rPr>
          <w:lang w:val="en-NZ"/>
        </w:rPr>
        <w:t>(These are leading responses mentioned by more than 3% of respondents aged 15+ who said the arts are important to their wellbeing.)</w:t>
      </w:r>
    </w:p>
    <w:p w14:paraId="63FD2FA1" w14:textId="77777777" w:rsidR="00650749" w:rsidRPr="000D4A28" w:rsidRDefault="00650749" w:rsidP="00BB3288">
      <w:pPr>
        <w:rPr>
          <w:b/>
          <w:bCs/>
        </w:rPr>
      </w:pPr>
    </w:p>
    <w:p w14:paraId="6D6CD92D" w14:textId="4C073CC8" w:rsidR="00BB3288" w:rsidRPr="000D4A28" w:rsidRDefault="00BB3288" w:rsidP="00BB3288">
      <w:pPr>
        <w:rPr>
          <w:b/>
          <w:bCs/>
        </w:rPr>
      </w:pPr>
      <w:r w:rsidRPr="000D4A28">
        <w:rPr>
          <w:b/>
          <w:bCs/>
        </w:rPr>
        <w:t>For young people, the main reasons why the arts make them feel good or excellent are:</w:t>
      </w:r>
    </w:p>
    <w:p w14:paraId="6CE87497" w14:textId="2CCDADAF" w:rsidR="00BB3288" w:rsidRPr="00350689" w:rsidRDefault="00BB3288" w:rsidP="00BB3288"/>
    <w:p w14:paraId="698CCA8B" w14:textId="7848359C" w:rsidR="00BB3288" w:rsidRPr="00350689" w:rsidRDefault="00BB3288" w:rsidP="00BB3288">
      <w:r w:rsidRPr="00350689">
        <w:t>I love it – 17%.</w:t>
      </w:r>
    </w:p>
    <w:p w14:paraId="053D967D" w14:textId="52DEBD72" w:rsidR="00BB3288" w:rsidRPr="00350689" w:rsidRDefault="00BB3288" w:rsidP="00BB3288">
      <w:r w:rsidRPr="00350689">
        <w:t>I enjoy being creative and using my imagination – 14%.</w:t>
      </w:r>
    </w:p>
    <w:p w14:paraId="461692DC" w14:textId="4BCB03BD" w:rsidR="00BB3288" w:rsidRPr="00350689" w:rsidRDefault="00BB3288" w:rsidP="00BB3288">
      <w:r w:rsidRPr="00350689">
        <w:t>It’s fun – 13%.</w:t>
      </w:r>
    </w:p>
    <w:p w14:paraId="465B3F27" w14:textId="09BE91C8" w:rsidR="00BB3288" w:rsidRPr="00350689" w:rsidRDefault="00BB3288" w:rsidP="00BB3288">
      <w:r w:rsidRPr="00350689">
        <w:t>Allows me to express myself – 10%.</w:t>
      </w:r>
    </w:p>
    <w:p w14:paraId="6EEB584E" w14:textId="676DA359" w:rsidR="00BB3288" w:rsidRPr="00350689" w:rsidRDefault="00BB3288" w:rsidP="00BB3288">
      <w:r w:rsidRPr="00350689">
        <w:t>Makes me happy – 8%.</w:t>
      </w:r>
    </w:p>
    <w:p w14:paraId="742081FE" w14:textId="01BA4468" w:rsidR="00BB3288" w:rsidRPr="00350689" w:rsidRDefault="00BB3288" w:rsidP="00BB3288">
      <w:r w:rsidRPr="00350689">
        <w:t>Makes me feel good about myself – 8%.</w:t>
      </w:r>
    </w:p>
    <w:p w14:paraId="61DEEAE6" w14:textId="135CEA0B" w:rsidR="00BB3288" w:rsidRPr="00350689" w:rsidRDefault="00BB3288" w:rsidP="00BB3288">
      <w:r w:rsidRPr="00350689">
        <w:t>I like creating stuff – 7%.</w:t>
      </w:r>
    </w:p>
    <w:p w14:paraId="6E8B7492" w14:textId="5E882711" w:rsidR="00BB3288" w:rsidRPr="00350689" w:rsidRDefault="00BB3288" w:rsidP="00BB3288">
      <w:r w:rsidRPr="00350689">
        <w:t>I get to be original and experiment with new things – 7%.</w:t>
      </w:r>
    </w:p>
    <w:p w14:paraId="284F8DDF" w14:textId="7AE14A29" w:rsidR="00BB3288" w:rsidRPr="00350689" w:rsidRDefault="00BB3288" w:rsidP="00BB3288">
      <w:r w:rsidRPr="00350689">
        <w:t>Gives me a sense of accomplishment – 6%.</w:t>
      </w:r>
    </w:p>
    <w:p w14:paraId="2B658BE9" w14:textId="77777777" w:rsidR="00BB3288" w:rsidRPr="00350689" w:rsidRDefault="00BB3288" w:rsidP="00E54245">
      <w:r w:rsidRPr="00350689">
        <w:t>Relaxes me – 6%.</w:t>
      </w:r>
    </w:p>
    <w:p w14:paraId="4D2514AF" w14:textId="0ED6520B" w:rsidR="00BB3288" w:rsidRPr="00350689" w:rsidRDefault="00BB3288" w:rsidP="00E54245"/>
    <w:p w14:paraId="4F1635AE" w14:textId="295C2506" w:rsidR="00650749" w:rsidRPr="00350689" w:rsidRDefault="00650749" w:rsidP="00E54245">
      <w:r w:rsidRPr="00350689">
        <w:rPr>
          <w:lang w:val="en-NZ"/>
        </w:rPr>
        <w:t>(These are leading responses mentioned by more than 5% of respondents aged 10–14 who said the arts make them feel good or excellent.)</w:t>
      </w:r>
    </w:p>
    <w:p w14:paraId="47843F4F" w14:textId="77777777" w:rsidR="00650749" w:rsidRPr="00350689" w:rsidRDefault="00650749" w:rsidP="00E54245"/>
    <w:p w14:paraId="55B280A2" w14:textId="3CC0C5B9" w:rsidR="00B0179D" w:rsidRPr="000D4A28" w:rsidRDefault="00B0179D" w:rsidP="00C71799">
      <w:pPr>
        <w:pStyle w:val="Heading3"/>
      </w:pPr>
      <w:r w:rsidRPr="000D4A28">
        <w:t>Quote from a research participant:</w:t>
      </w:r>
    </w:p>
    <w:p w14:paraId="3BFDB1A0" w14:textId="77777777" w:rsidR="00B0179D" w:rsidRPr="00350689" w:rsidRDefault="00B0179D" w:rsidP="00B0179D"/>
    <w:p w14:paraId="0E941AC0" w14:textId="77777777" w:rsidR="00B0179D" w:rsidRPr="00350689" w:rsidRDefault="00B0179D" w:rsidP="00B0179D">
      <w:pPr>
        <w:rPr>
          <w:color w:val="000000" w:themeColor="text1"/>
        </w:rPr>
      </w:pPr>
      <w:r w:rsidRPr="00350689">
        <w:rPr>
          <w:color w:val="000000" w:themeColor="text1"/>
        </w:rPr>
        <w:t>“During the lockdown I could see on social media how positive people were reacting to arts culture and the impact it had on keeping a lot of people’s health and wellbeing and general outlook on life happy and fulfilled.”</w:t>
      </w:r>
    </w:p>
    <w:p w14:paraId="62D2E022" w14:textId="77777777" w:rsidR="00B0179D" w:rsidRPr="00350689" w:rsidRDefault="00B0179D" w:rsidP="00B0179D">
      <w:pPr>
        <w:rPr>
          <w:i/>
          <w:iCs/>
          <w:color w:val="000000" w:themeColor="text1"/>
        </w:rPr>
      </w:pPr>
    </w:p>
    <w:p w14:paraId="371E751E" w14:textId="77777777" w:rsidR="00350689" w:rsidRDefault="00B0179D" w:rsidP="00B0179D">
      <w:pPr>
        <w:rPr>
          <w:color w:val="000000" w:themeColor="text1"/>
        </w:rPr>
      </w:pPr>
      <w:r w:rsidRPr="00350689">
        <w:rPr>
          <w:color w:val="000000" w:themeColor="text1"/>
        </w:rPr>
        <w:lastRenderedPageBreak/>
        <w:t>(This quote comes from a man, aged between 50 and 59, who identifies as Māori and who lives in Auckland.)</w:t>
      </w:r>
    </w:p>
    <w:p w14:paraId="0DCBE7A2" w14:textId="77777777" w:rsidR="00350689" w:rsidRDefault="00350689" w:rsidP="00B0179D">
      <w:pPr>
        <w:rPr>
          <w:color w:val="000000" w:themeColor="text1"/>
        </w:rPr>
      </w:pPr>
    </w:p>
    <w:p w14:paraId="0DC4669F" w14:textId="6281F669" w:rsidR="00B0179D" w:rsidRPr="00F408CE" w:rsidRDefault="00B0179D" w:rsidP="00B0179D">
      <w:pPr>
        <w:rPr>
          <w:bCs/>
          <w:color w:val="000000" w:themeColor="text1"/>
          <w:highlight w:val="yellow"/>
        </w:rPr>
      </w:pPr>
    </w:p>
    <w:p w14:paraId="5262CFD4" w14:textId="229749C7" w:rsidR="00960CAF" w:rsidRPr="00B008A6" w:rsidRDefault="00FA2827" w:rsidP="00BB3288">
      <w:pPr>
        <w:pStyle w:val="Heading2"/>
        <w:rPr>
          <w:sz w:val="20"/>
          <w:szCs w:val="20"/>
        </w:rPr>
      </w:pPr>
      <w:bookmarkStart w:id="12" w:name="_Toc73542798"/>
      <w:r w:rsidRPr="00B008A6">
        <w:t>More New Zealanders</w:t>
      </w:r>
      <w:r w:rsidR="0088788E" w:rsidRPr="00B008A6">
        <w:t xml:space="preserve"> </w:t>
      </w:r>
      <w:r w:rsidR="001C0B6E" w:rsidRPr="00B008A6">
        <w:t>appreciate</w:t>
      </w:r>
      <w:r w:rsidR="00A9558B" w:rsidRPr="00B008A6">
        <w:t xml:space="preserve"> the </w:t>
      </w:r>
      <w:r w:rsidR="00466083" w:rsidRPr="00B008A6">
        <w:t>arts</w:t>
      </w:r>
      <w:r w:rsidR="006D3E7D" w:rsidRPr="00B008A6">
        <w:t>’</w:t>
      </w:r>
      <w:r w:rsidR="00A1000F" w:rsidRPr="00B008A6">
        <w:t xml:space="preserve"> </w:t>
      </w:r>
      <w:r w:rsidR="00466083" w:rsidRPr="00B008A6">
        <w:t xml:space="preserve">powerful role in </w:t>
      </w:r>
      <w:r w:rsidR="00824687" w:rsidRPr="00B008A6">
        <w:t>connecting</w:t>
      </w:r>
      <w:r w:rsidR="0088788E" w:rsidRPr="00B008A6">
        <w:t xml:space="preserve"> </w:t>
      </w:r>
      <w:r w:rsidR="00A9558B" w:rsidRPr="00B008A6">
        <w:t xml:space="preserve">whānau and </w:t>
      </w:r>
      <w:r w:rsidR="0088788E" w:rsidRPr="00B008A6">
        <w:t xml:space="preserve">communities, but access </w:t>
      </w:r>
      <w:r w:rsidR="00A9558B" w:rsidRPr="00B008A6">
        <w:t xml:space="preserve">to the arts </w:t>
      </w:r>
      <w:r w:rsidR="0088788E" w:rsidRPr="00B008A6">
        <w:t xml:space="preserve">could be </w:t>
      </w:r>
      <w:proofErr w:type="gramStart"/>
      <w:r w:rsidR="0088788E" w:rsidRPr="00B008A6">
        <w:t>improved</w:t>
      </w:r>
      <w:bookmarkEnd w:id="12"/>
      <w:proofErr w:type="gramEnd"/>
    </w:p>
    <w:p w14:paraId="39FC74A2" w14:textId="77777777" w:rsidR="0088788E" w:rsidRPr="00F408CE" w:rsidRDefault="0088788E" w:rsidP="00E54245">
      <w:pPr>
        <w:rPr>
          <w:highlight w:val="yellow"/>
        </w:rPr>
      </w:pPr>
    </w:p>
    <w:p w14:paraId="2C811C8C" w14:textId="0835CDD1" w:rsidR="00CC5701" w:rsidRPr="00B008A6" w:rsidRDefault="00B008A6" w:rsidP="00B008A6">
      <w:pPr>
        <w:pStyle w:val="Subtitle"/>
      </w:pPr>
      <w:r w:rsidRPr="00B008A6">
        <w:t>Across Aotearoa, the arts are contributing hugely to families and communities. More and more of us are recognising the benefits of the arts to those that live with and around us, but more can be done to improve access to the arts for all.</w:t>
      </w:r>
    </w:p>
    <w:p w14:paraId="0A144A92" w14:textId="77777777" w:rsidR="00BB3288" w:rsidRPr="00F408CE" w:rsidRDefault="00BB3288" w:rsidP="00E54245">
      <w:pPr>
        <w:rPr>
          <w:highlight w:val="yellow"/>
        </w:rPr>
      </w:pPr>
    </w:p>
    <w:p w14:paraId="084A1D95" w14:textId="663FAFC9" w:rsidR="00687421" w:rsidRDefault="00687421" w:rsidP="00687421">
      <w:r>
        <w:t>For parents, at an overall level, similar</w:t>
      </w:r>
      <w:r w:rsidR="00A9026E">
        <w:t xml:space="preserve"> </w:t>
      </w:r>
      <w:r>
        <w:t>feelings are experienced to those of</w:t>
      </w:r>
      <w:r w:rsidR="00A9026E">
        <w:t xml:space="preserve"> </w:t>
      </w:r>
      <w:r>
        <w:t>young New Zealanders when doing</w:t>
      </w:r>
      <w:r w:rsidR="00A9026E">
        <w:t xml:space="preserve"> </w:t>
      </w:r>
      <w:r>
        <w:t>creative things. Eighty-two percent o</w:t>
      </w:r>
      <w:r w:rsidR="00A9026E">
        <w:t xml:space="preserve">f </w:t>
      </w:r>
      <w:r>
        <w:t>parents say they feel good or excellent</w:t>
      </w:r>
      <w:r w:rsidR="00A9026E">
        <w:t xml:space="preserve"> </w:t>
      </w:r>
      <w:r>
        <w:t>when doing something creative, on par</w:t>
      </w:r>
      <w:r w:rsidR="00A9026E">
        <w:t xml:space="preserve"> </w:t>
      </w:r>
      <w:r>
        <w:t>with 79% of young people.</w:t>
      </w:r>
    </w:p>
    <w:p w14:paraId="5A7A70D2" w14:textId="77777777" w:rsidR="00687421" w:rsidRDefault="00687421" w:rsidP="00687421"/>
    <w:p w14:paraId="39D7AC15" w14:textId="065FC0E1" w:rsidR="00687421" w:rsidRDefault="00687421" w:rsidP="00687421">
      <w:r>
        <w:t>Parents help shape the attitudes of</w:t>
      </w:r>
      <w:r w:rsidR="00A9026E">
        <w:t xml:space="preserve"> </w:t>
      </w:r>
      <w:r>
        <w:t>their children towards the arts, most</w:t>
      </w:r>
      <w:r w:rsidR="00A9026E">
        <w:t xml:space="preserve"> </w:t>
      </w:r>
      <w:r>
        <w:t>strongly around whether a child sees</w:t>
      </w:r>
      <w:r w:rsidR="00A9026E">
        <w:t xml:space="preserve"> </w:t>
      </w:r>
      <w:r>
        <w:t>themself as creative or not, and</w:t>
      </w:r>
      <w:r w:rsidR="00A9026E">
        <w:t xml:space="preserve"> </w:t>
      </w:r>
      <w:r>
        <w:t>whether arts/creative activities are an</w:t>
      </w:r>
      <w:r w:rsidR="00A9026E">
        <w:t xml:space="preserve"> </w:t>
      </w:r>
      <w:r>
        <w:t>important way for the child to connect</w:t>
      </w:r>
      <w:r w:rsidR="00A9026E">
        <w:t xml:space="preserve"> </w:t>
      </w:r>
      <w:r>
        <w:t>with their culture.</w:t>
      </w:r>
    </w:p>
    <w:p w14:paraId="0D463C5F" w14:textId="77777777" w:rsidR="00687421" w:rsidRDefault="00687421" w:rsidP="00687421"/>
    <w:p w14:paraId="78BB7DE1" w14:textId="0A842CC7" w:rsidR="00687421" w:rsidRDefault="00687421" w:rsidP="00687421">
      <w:r>
        <w:t>Most people agree that the arts</w:t>
      </w:r>
      <w:r w:rsidR="00A9026E">
        <w:t xml:space="preserve"> </w:t>
      </w:r>
      <w:r>
        <w:t>play a key role in their community</w:t>
      </w:r>
      <w:r w:rsidR="00A9026E">
        <w:t xml:space="preserve"> </w:t>
      </w:r>
      <w:r>
        <w:t>(between 20–25% of people are</w:t>
      </w:r>
      <w:r w:rsidR="00A9026E">
        <w:t xml:space="preserve"> </w:t>
      </w:r>
      <w:r>
        <w:t>unsure, depending on the particular</w:t>
      </w:r>
      <w:r w:rsidR="00A9026E">
        <w:t xml:space="preserve"> </w:t>
      </w:r>
      <w:r>
        <w:t>community-related question</w:t>
      </w:r>
      <w:r w:rsidR="00A9026E">
        <w:t xml:space="preserve"> </w:t>
      </w:r>
      <w:r>
        <w:t>that’s asked).</w:t>
      </w:r>
    </w:p>
    <w:p w14:paraId="7D683045" w14:textId="77777777" w:rsidR="00687421" w:rsidRDefault="00687421" w:rsidP="00687421"/>
    <w:p w14:paraId="0E2DC609" w14:textId="5E5C28AA" w:rsidR="00687421" w:rsidRDefault="00687421" w:rsidP="00687421">
      <w:r>
        <w:t>Three out of five New Zealanders (61%)</w:t>
      </w:r>
      <w:r w:rsidR="00705333">
        <w:t xml:space="preserve"> </w:t>
      </w:r>
      <w:r>
        <w:t>agree that the arts make an important</w:t>
      </w:r>
      <w:r w:rsidR="00705333">
        <w:t xml:space="preserve"> </w:t>
      </w:r>
      <w:r>
        <w:t>contribution to community resilience</w:t>
      </w:r>
      <w:r w:rsidR="00705333">
        <w:t xml:space="preserve"> </w:t>
      </w:r>
      <w:r>
        <w:t>and wellbeing.</w:t>
      </w:r>
    </w:p>
    <w:p w14:paraId="1A15C6B3" w14:textId="77777777" w:rsidR="00687421" w:rsidRDefault="00687421" w:rsidP="00687421"/>
    <w:p w14:paraId="1BA67BA1" w14:textId="01A43C7C" w:rsidR="00687421" w:rsidRDefault="00687421" w:rsidP="00687421">
      <w:r>
        <w:t>Two-thirds of New Zealanders agree</w:t>
      </w:r>
      <w:r w:rsidR="00705333">
        <w:t xml:space="preserve"> </w:t>
      </w:r>
      <w:r>
        <w:t>it’s important that where they live is</w:t>
      </w:r>
      <w:r w:rsidR="00705333">
        <w:t xml:space="preserve"> </w:t>
      </w:r>
      <w:r>
        <w:t>recognised as a place that supports</w:t>
      </w:r>
      <w:r w:rsidR="00705333">
        <w:t xml:space="preserve"> </w:t>
      </w:r>
      <w:r>
        <w:t>excellence in the arts (67%), and that</w:t>
      </w:r>
      <w:r w:rsidR="00705333">
        <w:t xml:space="preserve"> </w:t>
      </w:r>
      <w:r>
        <w:t>major arts facilities are important to</w:t>
      </w:r>
      <w:r w:rsidR="00705333">
        <w:t xml:space="preserve"> </w:t>
      </w:r>
      <w:r>
        <w:t>create a vibrant place to live (66%).</w:t>
      </w:r>
    </w:p>
    <w:p w14:paraId="56AE1814" w14:textId="77777777" w:rsidR="00A9026E" w:rsidRDefault="00A9026E" w:rsidP="00687421"/>
    <w:p w14:paraId="7623419F" w14:textId="552F3859" w:rsidR="00687421" w:rsidRDefault="00687421" w:rsidP="00687421">
      <w:r>
        <w:t>More broadly, 62% of people agree that</w:t>
      </w:r>
      <w:r w:rsidR="00705333">
        <w:t xml:space="preserve"> </w:t>
      </w:r>
      <w:r>
        <w:t>the arts help improve New Zealand</w:t>
      </w:r>
      <w:r w:rsidR="00705333">
        <w:t xml:space="preserve"> </w:t>
      </w:r>
      <w:r>
        <w:t>society (</w:t>
      </w:r>
      <w:r w:rsidR="00284C37">
        <w:t xml:space="preserve">up </w:t>
      </w:r>
      <w:r>
        <w:t>5% on 2017), and 64% agree</w:t>
      </w:r>
      <w:r w:rsidR="00705333">
        <w:t xml:space="preserve"> </w:t>
      </w:r>
      <w:r>
        <w:t>that the arts contribute positively</w:t>
      </w:r>
      <w:r w:rsidR="00705333">
        <w:t xml:space="preserve"> </w:t>
      </w:r>
      <w:r>
        <w:t>to our economy (</w:t>
      </w:r>
      <w:r w:rsidR="00284C37">
        <w:t xml:space="preserve">up </w:t>
      </w:r>
      <w:r>
        <w:t>5%</w:t>
      </w:r>
      <w:r w:rsidR="00284C37">
        <w:t xml:space="preserve"> on 2017</w:t>
      </w:r>
      <w:r>
        <w:t>). Forty-eight</w:t>
      </w:r>
      <w:r w:rsidR="00705333">
        <w:t xml:space="preserve"> </w:t>
      </w:r>
      <w:r>
        <w:t>percent agree that arts and culture</w:t>
      </w:r>
      <w:r w:rsidR="00705333">
        <w:t xml:space="preserve"> </w:t>
      </w:r>
      <w:r>
        <w:t>have a vital role to play in rebuilding</w:t>
      </w:r>
      <w:r w:rsidR="00705333">
        <w:t xml:space="preserve"> </w:t>
      </w:r>
      <w:r>
        <w:t>New Zealand after the COVID-19 crisis.</w:t>
      </w:r>
    </w:p>
    <w:p w14:paraId="4A2676D3" w14:textId="77777777" w:rsidR="00A9026E" w:rsidRDefault="00A9026E" w:rsidP="00687421"/>
    <w:p w14:paraId="4FF2AADE" w14:textId="5BB56CAF" w:rsidR="00687421" w:rsidRDefault="00687421" w:rsidP="00687421">
      <w:r>
        <w:lastRenderedPageBreak/>
        <w:t>Barriers to engaging with the arts</w:t>
      </w:r>
      <w:r w:rsidR="00705333">
        <w:t xml:space="preserve"> </w:t>
      </w:r>
      <w:r>
        <w:t>do exist though, for some. While 53%</w:t>
      </w:r>
      <w:r w:rsidR="00705333">
        <w:t xml:space="preserve"> </w:t>
      </w:r>
      <w:r>
        <w:t>of people agree that they're easily</w:t>
      </w:r>
      <w:r w:rsidR="00705333">
        <w:t xml:space="preserve"> </w:t>
      </w:r>
      <w:r>
        <w:t>able to access the arts in their</w:t>
      </w:r>
      <w:r w:rsidR="00705333">
        <w:t xml:space="preserve"> </w:t>
      </w:r>
      <w:r>
        <w:t>community, 14% disagree (25% neither</w:t>
      </w:r>
      <w:r w:rsidR="00705333">
        <w:t xml:space="preserve"> </w:t>
      </w:r>
      <w:r>
        <w:t>agree nor disagree).</w:t>
      </w:r>
    </w:p>
    <w:p w14:paraId="397987B1" w14:textId="77777777" w:rsidR="00A9026E" w:rsidRDefault="00A9026E" w:rsidP="00687421"/>
    <w:p w14:paraId="4BB3A0A2" w14:textId="2F7890C8" w:rsidR="00BB3288" w:rsidRPr="00284C37" w:rsidRDefault="00687421" w:rsidP="00687421">
      <w:r>
        <w:t>Affordability also appears to be</w:t>
      </w:r>
      <w:r w:rsidR="00705333">
        <w:t xml:space="preserve"> </w:t>
      </w:r>
      <w:r>
        <w:t>an issue for many – 21% of people</w:t>
      </w:r>
      <w:r w:rsidR="00705333">
        <w:t xml:space="preserve"> </w:t>
      </w:r>
      <w:r>
        <w:t>don’t agree that they can afford to</w:t>
      </w:r>
      <w:r w:rsidR="00705333">
        <w:t xml:space="preserve"> </w:t>
      </w:r>
      <w:r>
        <w:t>participate in creative activities in their</w:t>
      </w:r>
      <w:r w:rsidR="00705333">
        <w:t xml:space="preserve"> </w:t>
      </w:r>
      <w:r>
        <w:t xml:space="preserve">community (47% </w:t>
      </w:r>
      <w:r w:rsidRPr="00284C37">
        <w:t>agree that they can;</w:t>
      </w:r>
      <w:r w:rsidR="00705333" w:rsidRPr="00284C37">
        <w:t xml:space="preserve"> </w:t>
      </w:r>
      <w:r w:rsidRPr="00284C37">
        <w:t>26% neither agree nor disagree).</w:t>
      </w:r>
    </w:p>
    <w:p w14:paraId="505FA737" w14:textId="16601705" w:rsidR="00BB3288" w:rsidRPr="00284C37" w:rsidRDefault="00BB3288" w:rsidP="00E54245"/>
    <w:p w14:paraId="30D21B91" w14:textId="77777777" w:rsidR="00BB3288" w:rsidRPr="00284C37" w:rsidRDefault="00BB3288" w:rsidP="00C71799">
      <w:pPr>
        <w:pStyle w:val="Heading3"/>
        <w:rPr>
          <w:color w:val="000000" w:themeColor="text1"/>
        </w:rPr>
      </w:pPr>
      <w:r w:rsidRPr="00284C37">
        <w:t>Some findings from the research supporting this key insight are:</w:t>
      </w:r>
    </w:p>
    <w:p w14:paraId="07786039" w14:textId="18D42241" w:rsidR="00BB3288" w:rsidRPr="0027300B" w:rsidRDefault="00BB3288" w:rsidP="00BB3288">
      <w:pPr>
        <w:rPr>
          <w:color w:val="000000" w:themeColor="text1"/>
        </w:rPr>
      </w:pPr>
    </w:p>
    <w:p w14:paraId="1CC360F4" w14:textId="15CDD6EB" w:rsidR="00BB3288" w:rsidRPr="0027300B" w:rsidRDefault="00BB3288" w:rsidP="00BB3288">
      <w:r w:rsidRPr="0027300B">
        <w:rPr>
          <w:b/>
          <w:bCs/>
        </w:rPr>
        <w:t>Children and young people have many opportunities to access affordable arts experiences in my area</w:t>
      </w:r>
      <w:r w:rsidR="00FD502A" w:rsidRPr="0027300B">
        <w:rPr>
          <w:b/>
          <w:bCs/>
        </w:rPr>
        <w:t xml:space="preserve"> </w:t>
      </w:r>
      <w:r w:rsidR="00FD502A" w:rsidRPr="0027300B">
        <w:t>(44% agree with this statement)</w:t>
      </w:r>
      <w:r w:rsidRPr="0027300B">
        <w:t>. This was a new question in 2020 and the response was</w:t>
      </w:r>
      <w:r w:rsidR="00BE78CA" w:rsidRPr="0027300B">
        <w:t>:</w:t>
      </w:r>
      <w:r w:rsidRPr="0027300B">
        <w:t xml:space="preserve"> 13% strongly agree, 31% slightly agree, 25% neither agree nor disagree, 12% slightly disagree, 4% strongly disagree, 15% don’t know.</w:t>
      </w:r>
    </w:p>
    <w:p w14:paraId="35BE2FED" w14:textId="4AF2D95B" w:rsidR="00BB3288" w:rsidRPr="0027300B" w:rsidRDefault="00BB3288" w:rsidP="00BB3288">
      <w:pPr>
        <w:rPr>
          <w:color w:val="000000" w:themeColor="text1"/>
        </w:rPr>
      </w:pPr>
    </w:p>
    <w:p w14:paraId="6A0F6DA2" w14:textId="13AD1A9E" w:rsidR="00BB3288" w:rsidRPr="0027300B" w:rsidRDefault="00BB3288" w:rsidP="00BB3288">
      <w:r w:rsidRPr="0027300B">
        <w:rPr>
          <w:b/>
          <w:bCs/>
        </w:rPr>
        <w:t>The availability of good arts activities and events is an important reason why I like living where I do</w:t>
      </w:r>
      <w:r w:rsidR="00FD502A" w:rsidRPr="0027300B">
        <w:rPr>
          <w:b/>
          <w:bCs/>
        </w:rPr>
        <w:t xml:space="preserve"> </w:t>
      </w:r>
      <w:r w:rsidR="00FD502A" w:rsidRPr="0027300B">
        <w:t>(34% agree with this statement)</w:t>
      </w:r>
      <w:r w:rsidRPr="0027300B">
        <w:t xml:space="preserve">. In 2020, </w:t>
      </w:r>
      <w:r w:rsidR="00BE78CA" w:rsidRPr="0027300B">
        <w:t>12</w:t>
      </w:r>
      <w:r w:rsidRPr="0027300B">
        <w:t xml:space="preserve">% strongly agree, </w:t>
      </w:r>
      <w:r w:rsidR="00BE78CA" w:rsidRPr="0027300B">
        <w:t>22</w:t>
      </w:r>
      <w:r w:rsidRPr="0027300B">
        <w:t xml:space="preserve">% slightly agree, </w:t>
      </w:r>
      <w:r w:rsidR="00BE78CA" w:rsidRPr="0027300B">
        <w:t>34</w:t>
      </w:r>
      <w:r w:rsidRPr="0027300B">
        <w:t xml:space="preserve">% neither agree nor disagree, </w:t>
      </w:r>
      <w:r w:rsidR="00BE78CA" w:rsidRPr="0027300B">
        <w:t>16</w:t>
      </w:r>
      <w:r w:rsidRPr="0027300B">
        <w:t xml:space="preserve">% slightly disagree, </w:t>
      </w:r>
      <w:r w:rsidR="00BE78CA" w:rsidRPr="0027300B">
        <w:t>12</w:t>
      </w:r>
      <w:r w:rsidRPr="0027300B">
        <w:t xml:space="preserve">% strongly disagree, 4% don’t know. In 2017, the response was: 9% strongly agree, </w:t>
      </w:r>
      <w:r w:rsidR="00BE78CA" w:rsidRPr="0027300B">
        <w:t>21</w:t>
      </w:r>
      <w:r w:rsidRPr="0027300B">
        <w:t xml:space="preserve">% slightly agree, </w:t>
      </w:r>
      <w:r w:rsidR="00BE78CA" w:rsidRPr="0027300B">
        <w:t>37</w:t>
      </w:r>
      <w:r w:rsidRPr="0027300B">
        <w:t>% neither agree nor disagree, 1</w:t>
      </w:r>
      <w:r w:rsidR="00BE78CA" w:rsidRPr="0027300B">
        <w:t>8</w:t>
      </w:r>
      <w:r w:rsidRPr="0027300B">
        <w:t xml:space="preserve">% slightly disagree, </w:t>
      </w:r>
      <w:r w:rsidR="00BE78CA" w:rsidRPr="0027300B">
        <w:t>13</w:t>
      </w:r>
      <w:r w:rsidRPr="0027300B">
        <w:t>% strongly disagree, 2% don’t know.</w:t>
      </w:r>
    </w:p>
    <w:p w14:paraId="61894455" w14:textId="77777777" w:rsidR="00BB3288" w:rsidRPr="0027300B" w:rsidRDefault="00BB3288" w:rsidP="00BB3288">
      <w:pPr>
        <w:rPr>
          <w:color w:val="000000" w:themeColor="text1"/>
        </w:rPr>
      </w:pPr>
    </w:p>
    <w:p w14:paraId="421E0020" w14:textId="5C7D4F62" w:rsidR="00BB3288" w:rsidRPr="0027300B" w:rsidRDefault="00BE78CA" w:rsidP="00BB3288">
      <w:r w:rsidRPr="0027300B">
        <w:rPr>
          <w:b/>
          <w:bCs/>
        </w:rPr>
        <w:t>Arts and culture have a vital role to play in the future of where I live</w:t>
      </w:r>
      <w:r w:rsidR="00FD502A" w:rsidRPr="0027300B">
        <w:rPr>
          <w:b/>
          <w:bCs/>
        </w:rPr>
        <w:t xml:space="preserve"> </w:t>
      </w:r>
      <w:r w:rsidR="00FD502A" w:rsidRPr="0027300B">
        <w:t>(66% agree with this statement)</w:t>
      </w:r>
      <w:r w:rsidRPr="0027300B">
        <w:t>. This was a new question in 2020 and the response was: 30% strongly agree, 36% slightly agree, 20% neither agree nor disagree, 6% slightly disagree, 4% strongly disagree, 4% don’t know.</w:t>
      </w:r>
    </w:p>
    <w:p w14:paraId="5F019168" w14:textId="5A341D2E" w:rsidR="00BE78CA" w:rsidRPr="0027300B" w:rsidRDefault="00BE78CA" w:rsidP="00BB3288"/>
    <w:p w14:paraId="4653EE42" w14:textId="6600B7CE" w:rsidR="00BE78CA" w:rsidRPr="0027300B" w:rsidRDefault="00BE78CA" w:rsidP="00BB3288">
      <w:r w:rsidRPr="0027300B">
        <w:rPr>
          <w:b/>
          <w:bCs/>
        </w:rPr>
        <w:t>My community would be poorer without the arts</w:t>
      </w:r>
      <w:r w:rsidR="0027300B" w:rsidRPr="0027300B">
        <w:rPr>
          <w:b/>
          <w:bCs/>
        </w:rPr>
        <w:t xml:space="preserve"> </w:t>
      </w:r>
      <w:r w:rsidR="0027300B" w:rsidRPr="0027300B">
        <w:t>(54% agree with this statement)</w:t>
      </w:r>
      <w:r w:rsidRPr="0027300B">
        <w:t>. In 2020, 26% strongly agree, 28% slightly agree, 25% neither agree nor disagree, 10% slightly disagree, 5% strongly disagree, 7% don’t know. In 2017, the response was: 20% strongly agree, 30% slightly agree, 29% neither agree nor disagree, 12% slightly disagree, 6% strongly disagree, 3% don’t know.</w:t>
      </w:r>
    </w:p>
    <w:p w14:paraId="15EA2A24" w14:textId="77777777" w:rsidR="00BE78CA" w:rsidRPr="0027300B" w:rsidRDefault="00BE78CA" w:rsidP="00BB3288"/>
    <w:p w14:paraId="2DF48442" w14:textId="77777777" w:rsidR="00BB3288" w:rsidRPr="0027300B" w:rsidRDefault="00BB3288" w:rsidP="00C71799">
      <w:pPr>
        <w:pStyle w:val="Heading3"/>
      </w:pPr>
      <w:r w:rsidRPr="0027300B">
        <w:t>Quote from a research participant:</w:t>
      </w:r>
    </w:p>
    <w:p w14:paraId="1882A53B" w14:textId="1CD45A9F" w:rsidR="00BB3288" w:rsidRPr="0027300B" w:rsidRDefault="00BB3288" w:rsidP="00BB3288"/>
    <w:p w14:paraId="72E22735" w14:textId="77777777" w:rsidR="00BB3288" w:rsidRPr="0027300B" w:rsidRDefault="00BB3288" w:rsidP="00BB3288">
      <w:pPr>
        <w:rPr>
          <w:color w:val="000000" w:themeColor="text1"/>
        </w:rPr>
      </w:pPr>
      <w:r w:rsidRPr="0027300B">
        <w:rPr>
          <w:color w:val="000000" w:themeColor="text1"/>
        </w:rPr>
        <w:t>“As part of my culture and from a very early age, dancing, singing, weaving and painting is just part of who I am. And I believe it is our DNA of the Pacific and all indigenous people. That is how we tell our stories and how we celebrate as a family.”</w:t>
      </w:r>
    </w:p>
    <w:p w14:paraId="319D4B9C" w14:textId="449846B5" w:rsidR="00BE78CA" w:rsidRDefault="00BB3288" w:rsidP="002751BD">
      <w:pPr>
        <w:spacing w:before="280"/>
        <w:rPr>
          <w:bCs/>
          <w:color w:val="000000" w:themeColor="text1"/>
        </w:rPr>
      </w:pPr>
      <w:r w:rsidRPr="0027300B">
        <w:rPr>
          <w:bCs/>
          <w:color w:val="000000" w:themeColor="text1"/>
        </w:rPr>
        <w:lastRenderedPageBreak/>
        <w:t>(This quote comes from a woman, aged between 60 and 69, who identifie</w:t>
      </w:r>
      <w:r w:rsidR="00BE78CA" w:rsidRPr="0027300B">
        <w:rPr>
          <w:bCs/>
          <w:color w:val="000000" w:themeColor="text1"/>
        </w:rPr>
        <w:t>s</w:t>
      </w:r>
      <w:r w:rsidRPr="0027300B">
        <w:rPr>
          <w:bCs/>
          <w:color w:val="000000" w:themeColor="text1"/>
        </w:rPr>
        <w:t xml:space="preserve"> as Pasifika and who lives in Auckland.)</w:t>
      </w:r>
    </w:p>
    <w:p w14:paraId="20DD64AC" w14:textId="686BE8EF" w:rsidR="0027300B" w:rsidRDefault="0027300B" w:rsidP="002751BD">
      <w:pPr>
        <w:rPr>
          <w:bCs/>
          <w:color w:val="000000" w:themeColor="text1"/>
        </w:rPr>
      </w:pPr>
    </w:p>
    <w:p w14:paraId="60AAB4EF" w14:textId="5C244B5F" w:rsidR="00BE78CA" w:rsidRPr="00F408CE" w:rsidRDefault="00BE78CA" w:rsidP="002751BD">
      <w:pPr>
        <w:rPr>
          <w:bCs/>
          <w:color w:val="000000" w:themeColor="text1"/>
          <w:highlight w:val="yellow"/>
        </w:rPr>
      </w:pPr>
    </w:p>
    <w:p w14:paraId="41511A1B" w14:textId="0A13A6C7" w:rsidR="00A501D6" w:rsidRPr="00FE3F72" w:rsidRDefault="00A27C93" w:rsidP="002751BD">
      <w:pPr>
        <w:pStyle w:val="Heading2"/>
        <w:rPr>
          <w:sz w:val="20"/>
          <w:szCs w:val="20"/>
        </w:rPr>
      </w:pPr>
      <w:bookmarkStart w:id="13" w:name="_Toc73542799"/>
      <w:r w:rsidRPr="00FE3F72">
        <w:t xml:space="preserve">The </w:t>
      </w:r>
      <w:r w:rsidR="009A2410" w:rsidRPr="00FE3F72">
        <w:t>arts are helping more of us</w:t>
      </w:r>
      <w:r w:rsidR="0036025A" w:rsidRPr="00FE3F72">
        <w:t xml:space="preserve"> explore and</w:t>
      </w:r>
      <w:r w:rsidR="009A2410" w:rsidRPr="00FE3F72">
        <w:t xml:space="preserve"> </w:t>
      </w:r>
      <w:r w:rsidR="00A46587" w:rsidRPr="00FE3F72">
        <w:t xml:space="preserve">build </w:t>
      </w:r>
      <w:r w:rsidR="009A2410" w:rsidRPr="00FE3F72">
        <w:t xml:space="preserve">our </w:t>
      </w:r>
      <w:r w:rsidR="00F81552" w:rsidRPr="00FE3F72">
        <w:t xml:space="preserve">own </w:t>
      </w:r>
      <w:r w:rsidR="00CC2659" w:rsidRPr="00FE3F72">
        <w:t xml:space="preserve">sense of </w:t>
      </w:r>
      <w:r w:rsidR="00F81552" w:rsidRPr="00FE3F72">
        <w:t>identity</w:t>
      </w:r>
      <w:r w:rsidR="0036025A" w:rsidRPr="00FE3F72">
        <w:t>,</w:t>
      </w:r>
      <w:r w:rsidR="00F81552" w:rsidRPr="00FE3F72">
        <w:t xml:space="preserve"> </w:t>
      </w:r>
      <w:r w:rsidR="003274D8" w:rsidRPr="00FE3F72">
        <w:t>as well as</w:t>
      </w:r>
      <w:r w:rsidR="00ED2E29" w:rsidRPr="00FE3F72">
        <w:t xml:space="preserve"> </w:t>
      </w:r>
      <w:r w:rsidR="00CC2659" w:rsidRPr="00FE3F72">
        <w:t>growing</w:t>
      </w:r>
      <w:r w:rsidR="003274D8" w:rsidRPr="00FE3F72">
        <w:t xml:space="preserve"> our</w:t>
      </w:r>
      <w:r w:rsidR="00CC2659" w:rsidRPr="00FE3F72">
        <w:t xml:space="preserve"> </w:t>
      </w:r>
      <w:r w:rsidR="00FB2909" w:rsidRPr="00FE3F72">
        <w:t xml:space="preserve">connections </w:t>
      </w:r>
      <w:r w:rsidR="00F81552" w:rsidRPr="00FE3F72">
        <w:t>with othe</w:t>
      </w:r>
      <w:r w:rsidR="0036025A" w:rsidRPr="00FE3F72">
        <w:t xml:space="preserve">r New </w:t>
      </w:r>
      <w:proofErr w:type="gramStart"/>
      <w:r w:rsidR="0036025A" w:rsidRPr="00FE3F72">
        <w:t>Zealande</w:t>
      </w:r>
      <w:r w:rsidR="00ED2E29" w:rsidRPr="00FE3F72">
        <w:t>rs</w:t>
      </w:r>
      <w:bookmarkEnd w:id="13"/>
      <w:proofErr w:type="gramEnd"/>
    </w:p>
    <w:p w14:paraId="5F635553" w14:textId="77777777" w:rsidR="00A501D6" w:rsidRPr="00F408CE" w:rsidRDefault="00A501D6" w:rsidP="00E54245">
      <w:pPr>
        <w:rPr>
          <w:highlight w:val="yellow"/>
        </w:rPr>
      </w:pPr>
    </w:p>
    <w:p w14:paraId="0AE738FF" w14:textId="2EF1C994" w:rsidR="002A2BFB" w:rsidRPr="00067C3F" w:rsidRDefault="00FF09A9" w:rsidP="00BE78CA">
      <w:pPr>
        <w:pStyle w:val="Subtitle"/>
      </w:pPr>
      <w:r w:rsidRPr="00067C3F">
        <w:t xml:space="preserve">For many </w:t>
      </w:r>
      <w:r w:rsidR="00F52976" w:rsidRPr="00067C3F">
        <w:t>of us</w:t>
      </w:r>
      <w:r w:rsidRPr="00067C3F">
        <w:t xml:space="preserve">, the arts provide a powerful </w:t>
      </w:r>
      <w:r w:rsidR="00A46587" w:rsidRPr="00067C3F">
        <w:t xml:space="preserve">means </w:t>
      </w:r>
      <w:r w:rsidR="004C7E9F" w:rsidRPr="00067C3F">
        <w:t xml:space="preserve">to </w:t>
      </w:r>
      <w:r w:rsidR="00EB0F5C" w:rsidRPr="00067C3F">
        <w:t>understand</w:t>
      </w:r>
      <w:r w:rsidR="002A2BFB" w:rsidRPr="00067C3F">
        <w:t xml:space="preserve"> ourselves more deeply, our </w:t>
      </w:r>
      <w:r w:rsidR="004C7E9F" w:rsidRPr="00067C3F">
        <w:t>ties</w:t>
      </w:r>
      <w:r w:rsidR="002A2BFB" w:rsidRPr="00067C3F">
        <w:t xml:space="preserve"> with others</w:t>
      </w:r>
      <w:r w:rsidR="00FC47D6" w:rsidRPr="00067C3F">
        <w:t xml:space="preserve"> around us</w:t>
      </w:r>
      <w:r w:rsidR="00A45DCB" w:rsidRPr="00067C3F">
        <w:t>,</w:t>
      </w:r>
      <w:r w:rsidR="002A2BFB" w:rsidRPr="00067C3F">
        <w:t xml:space="preserve"> and our place in the world.</w:t>
      </w:r>
    </w:p>
    <w:p w14:paraId="5ADD1999" w14:textId="77777777" w:rsidR="00A501D6" w:rsidRPr="00F408CE" w:rsidRDefault="00A501D6" w:rsidP="00E54245">
      <w:pPr>
        <w:rPr>
          <w:highlight w:val="yellow"/>
        </w:rPr>
      </w:pPr>
    </w:p>
    <w:p w14:paraId="5613505C" w14:textId="57E5A6CB" w:rsidR="00067C3F" w:rsidRDefault="00C1733E" w:rsidP="00067C3F">
      <w:r w:rsidRPr="00067C3F">
        <w:t xml:space="preserve">Nearly </w:t>
      </w:r>
      <w:r w:rsidR="00067C3F" w:rsidRPr="00067C3F">
        <w:t>four out</w:t>
      </w:r>
      <w:r w:rsidR="00067C3F">
        <w:t xml:space="preserve"> of ten New Zealanders (37%) agree that taking part in the arts supports our identity (35% neither agree nor disagree).</w:t>
      </w:r>
    </w:p>
    <w:p w14:paraId="50B71EFD" w14:textId="77777777" w:rsidR="00067C3F" w:rsidRDefault="00067C3F" w:rsidP="00067C3F"/>
    <w:p w14:paraId="576F99A0" w14:textId="0C29AB2F" w:rsidR="00067C3F" w:rsidRDefault="00067C3F" w:rsidP="00067C3F">
      <w:r>
        <w:t>Over half of New Zealanders (54%) agree</w:t>
      </w:r>
      <w:r w:rsidR="00A4249A">
        <w:t xml:space="preserve"> </w:t>
      </w:r>
      <w:r>
        <w:t>that the arts are an important way of</w:t>
      </w:r>
      <w:r w:rsidR="00A4249A">
        <w:t xml:space="preserve"> </w:t>
      </w:r>
      <w:r>
        <w:t>connecting with their culture. Two-thirds</w:t>
      </w:r>
      <w:r w:rsidR="00A4249A">
        <w:t xml:space="preserve"> </w:t>
      </w:r>
      <w:r>
        <w:t>of people (66%) say that they learn</w:t>
      </w:r>
      <w:r w:rsidR="00A4249A">
        <w:t xml:space="preserve"> </w:t>
      </w:r>
      <w:r>
        <w:t>about different cultures through the arts</w:t>
      </w:r>
      <w:r w:rsidR="00A4249A">
        <w:t xml:space="preserve"> </w:t>
      </w:r>
      <w:r>
        <w:t>(</w:t>
      </w:r>
      <w:r w:rsidR="004C5D5C">
        <w:t xml:space="preserve">up </w:t>
      </w:r>
      <w:r>
        <w:t>2% on 2017).</w:t>
      </w:r>
    </w:p>
    <w:p w14:paraId="79CC2D28" w14:textId="77777777" w:rsidR="00067C3F" w:rsidRDefault="00067C3F" w:rsidP="00067C3F"/>
    <w:p w14:paraId="5B8ED0B5" w14:textId="7F9E2565" w:rsidR="00067C3F" w:rsidRDefault="00067C3F" w:rsidP="00067C3F">
      <w:r>
        <w:t>Seventy-two percent agree that the</w:t>
      </w:r>
      <w:r w:rsidR="00A4249A">
        <w:t xml:space="preserve"> </w:t>
      </w:r>
      <w:r>
        <w:t>arts should reflect New Zealand’s</w:t>
      </w:r>
      <w:r w:rsidR="00A4249A">
        <w:t xml:space="preserve"> </w:t>
      </w:r>
      <w:r>
        <w:t>cultural diversity (</w:t>
      </w:r>
      <w:r w:rsidR="004C5D5C">
        <w:t xml:space="preserve">up </w:t>
      </w:r>
      <w:r>
        <w:t>5%</w:t>
      </w:r>
      <w:r w:rsidR="004C5D5C">
        <w:t xml:space="preserve"> on 2017</w:t>
      </w:r>
      <w:r>
        <w:t>), and 64% agree</w:t>
      </w:r>
      <w:r w:rsidR="00A4249A">
        <w:t xml:space="preserve"> </w:t>
      </w:r>
      <w:r>
        <w:t>that the arts help define who we are as</w:t>
      </w:r>
      <w:r w:rsidR="00A4249A">
        <w:t xml:space="preserve"> </w:t>
      </w:r>
      <w:r>
        <w:t>New Zealanders (</w:t>
      </w:r>
      <w:r w:rsidR="004C5D5C">
        <w:t xml:space="preserve">up </w:t>
      </w:r>
      <w:r>
        <w:t>10%</w:t>
      </w:r>
      <w:r w:rsidR="004C5D5C">
        <w:t xml:space="preserve"> on 2017</w:t>
      </w:r>
      <w:r>
        <w:t>).</w:t>
      </w:r>
    </w:p>
    <w:p w14:paraId="3617845A" w14:textId="77777777" w:rsidR="00067C3F" w:rsidRDefault="00067C3F" w:rsidP="00067C3F"/>
    <w:p w14:paraId="1CE8819F" w14:textId="019ED2B5" w:rsidR="00067C3F" w:rsidRDefault="00067C3F" w:rsidP="00067C3F">
      <w:r>
        <w:t>The arts are also a source of pride for</w:t>
      </w:r>
      <w:r w:rsidR="00A4249A">
        <w:t xml:space="preserve"> </w:t>
      </w:r>
      <w:r>
        <w:t>Aotearoa, with 80% of people agreeing</w:t>
      </w:r>
      <w:r w:rsidR="00A4249A">
        <w:t xml:space="preserve"> </w:t>
      </w:r>
      <w:r>
        <w:t>that they feel proud when New Zealand</w:t>
      </w:r>
      <w:r w:rsidR="00A4249A">
        <w:t xml:space="preserve"> </w:t>
      </w:r>
      <w:r>
        <w:t>artists succeed overseas (</w:t>
      </w:r>
      <w:r w:rsidR="004C5D5C">
        <w:t xml:space="preserve">up </w:t>
      </w:r>
      <w:r>
        <w:t>6%</w:t>
      </w:r>
      <w:r w:rsidR="004C5D5C">
        <w:t xml:space="preserve"> on 2017</w:t>
      </w:r>
      <w:r>
        <w:t>).</w:t>
      </w:r>
    </w:p>
    <w:p w14:paraId="2D475C9B" w14:textId="77777777" w:rsidR="00067C3F" w:rsidRDefault="00067C3F" w:rsidP="00067C3F"/>
    <w:p w14:paraId="0C0F89C9" w14:textId="0E3C6E9E" w:rsidR="00067C3F" w:rsidRDefault="00067C3F" w:rsidP="00067C3F">
      <w:r>
        <w:t>For Māori, Pasifika and Asian</w:t>
      </w:r>
      <w:r w:rsidR="00A4249A">
        <w:t xml:space="preserve"> </w:t>
      </w:r>
      <w:r>
        <w:t>New Zealanders, the arts provide a</w:t>
      </w:r>
      <w:r w:rsidR="00A4249A">
        <w:t xml:space="preserve"> </w:t>
      </w:r>
      <w:r>
        <w:t>strong connection to culture.</w:t>
      </w:r>
    </w:p>
    <w:p w14:paraId="31D6E674" w14:textId="77777777" w:rsidR="00067C3F" w:rsidRDefault="00067C3F" w:rsidP="00067C3F"/>
    <w:p w14:paraId="12FBBA31" w14:textId="470A47DB" w:rsidR="00067C3F" w:rsidRDefault="00067C3F" w:rsidP="00067C3F">
      <w:r>
        <w:t>Seven out of ten Māori (70%) agree</w:t>
      </w:r>
      <w:r w:rsidR="00A4249A">
        <w:t xml:space="preserve"> </w:t>
      </w:r>
      <w:r>
        <w:t>that the arts are an important way</w:t>
      </w:r>
      <w:r w:rsidR="00A4249A">
        <w:t xml:space="preserve"> </w:t>
      </w:r>
      <w:r>
        <w:t>of connecting with their culture and</w:t>
      </w:r>
      <w:r w:rsidR="00A4249A">
        <w:t xml:space="preserve"> </w:t>
      </w:r>
      <w:r>
        <w:t>identity.</w:t>
      </w:r>
    </w:p>
    <w:p w14:paraId="525C37AE" w14:textId="77777777" w:rsidR="00067C3F" w:rsidRDefault="00067C3F" w:rsidP="00067C3F"/>
    <w:p w14:paraId="5B5078E4" w14:textId="458A9E2B" w:rsidR="00067C3F" w:rsidRDefault="00067C3F" w:rsidP="00067C3F">
      <w:r>
        <w:t>Over half of Māori (55%) agree that</w:t>
      </w:r>
      <w:r w:rsidR="00A4249A">
        <w:t xml:space="preserve"> </w:t>
      </w:r>
      <w:r>
        <w:t>ngā toi Māori motivate them to learn</w:t>
      </w:r>
      <w:r w:rsidR="00A4249A">
        <w:t xml:space="preserve"> </w:t>
      </w:r>
      <w:proofErr w:type="spellStart"/>
      <w:r>
        <w:t>te</w:t>
      </w:r>
      <w:proofErr w:type="spellEnd"/>
      <w:r>
        <w:t xml:space="preserve"> </w:t>
      </w:r>
      <w:proofErr w:type="spellStart"/>
      <w:r>
        <w:t>reo</w:t>
      </w:r>
      <w:proofErr w:type="spellEnd"/>
      <w:r>
        <w:t xml:space="preserve"> Māori (the national average is</w:t>
      </w:r>
      <w:r w:rsidR="00A4249A">
        <w:t xml:space="preserve"> </w:t>
      </w:r>
      <w:r>
        <w:t>32% agreement with this statement),</w:t>
      </w:r>
      <w:r w:rsidR="00A4249A">
        <w:t xml:space="preserve"> </w:t>
      </w:r>
      <w:r>
        <w:t>with 57% of Māori agreeing that they</w:t>
      </w:r>
      <w:r w:rsidR="00A4249A">
        <w:t xml:space="preserve"> </w:t>
      </w:r>
      <w:r>
        <w:t>learn about Māori culture through ngā</w:t>
      </w:r>
      <w:r w:rsidR="00A4249A">
        <w:t xml:space="preserve"> </w:t>
      </w:r>
      <w:r>
        <w:t>toi Māori (the national average is 45%</w:t>
      </w:r>
      <w:r w:rsidR="00A4249A">
        <w:t xml:space="preserve"> </w:t>
      </w:r>
      <w:r>
        <w:t>agreement with this statement).</w:t>
      </w:r>
    </w:p>
    <w:p w14:paraId="05EA7D57" w14:textId="77777777" w:rsidR="00067C3F" w:rsidRDefault="00067C3F" w:rsidP="00067C3F"/>
    <w:p w14:paraId="46B7A471" w14:textId="01F958AF" w:rsidR="00067C3F" w:rsidRPr="00D04019" w:rsidRDefault="00067C3F" w:rsidP="00067C3F">
      <w:r>
        <w:t>Around seven out of ten Pasifika</w:t>
      </w:r>
      <w:r w:rsidR="00A4249A">
        <w:t xml:space="preserve"> </w:t>
      </w:r>
      <w:r>
        <w:t>people (71%) agree that the arts are an</w:t>
      </w:r>
      <w:r w:rsidR="00A4249A">
        <w:t xml:space="preserve"> </w:t>
      </w:r>
      <w:r>
        <w:t>important way of connecting with their</w:t>
      </w:r>
      <w:r w:rsidR="00A4249A">
        <w:t xml:space="preserve"> </w:t>
      </w:r>
      <w:r>
        <w:t xml:space="preserve">culture. For Asian New </w:t>
      </w:r>
      <w:r w:rsidRPr="00D04019">
        <w:lastRenderedPageBreak/>
        <w:t>Zealanders, 67%</w:t>
      </w:r>
      <w:r w:rsidR="00A4249A" w:rsidRPr="00D04019">
        <w:t xml:space="preserve"> </w:t>
      </w:r>
      <w:r w:rsidRPr="00D04019">
        <w:t>agree that the arts are an important</w:t>
      </w:r>
      <w:r w:rsidR="00A4249A" w:rsidRPr="00D04019">
        <w:t xml:space="preserve"> </w:t>
      </w:r>
      <w:r w:rsidRPr="00D04019">
        <w:t>way of connecting with their culture</w:t>
      </w:r>
      <w:r w:rsidR="00A4249A" w:rsidRPr="00D04019">
        <w:t xml:space="preserve"> </w:t>
      </w:r>
      <w:r w:rsidRPr="00D04019">
        <w:t>(compared to the national average</w:t>
      </w:r>
      <w:r w:rsidR="00A4249A" w:rsidRPr="00D04019">
        <w:t xml:space="preserve"> </w:t>
      </w:r>
      <w:r w:rsidRPr="00D04019">
        <w:t>of 54%).</w:t>
      </w:r>
    </w:p>
    <w:p w14:paraId="4C35E14B" w14:textId="77777777" w:rsidR="00067C3F" w:rsidRPr="00D04019" w:rsidRDefault="00067C3F" w:rsidP="00067C3F"/>
    <w:p w14:paraId="50EB970C" w14:textId="13DDBC93" w:rsidR="00BE78CA" w:rsidRPr="00D04019" w:rsidRDefault="00067C3F" w:rsidP="00067C3F">
      <w:r w:rsidRPr="00D04019">
        <w:t>New Zealanders with lived experience</w:t>
      </w:r>
      <w:r w:rsidR="00A4249A" w:rsidRPr="00D04019">
        <w:t xml:space="preserve"> </w:t>
      </w:r>
      <w:r w:rsidRPr="00D04019">
        <w:t>of disability are more likely to agree that</w:t>
      </w:r>
      <w:r w:rsidR="00A4249A" w:rsidRPr="00D04019">
        <w:t xml:space="preserve"> </w:t>
      </w:r>
      <w:r w:rsidRPr="00D04019">
        <w:t>taking part in the arts supports their</w:t>
      </w:r>
      <w:r w:rsidR="00A4249A" w:rsidRPr="00D04019">
        <w:t xml:space="preserve"> </w:t>
      </w:r>
      <w:r w:rsidRPr="00D04019">
        <w:t>identity (43%; compared to the national</w:t>
      </w:r>
      <w:r w:rsidR="00A4249A" w:rsidRPr="00D04019">
        <w:t xml:space="preserve"> </w:t>
      </w:r>
      <w:r w:rsidRPr="00D04019">
        <w:t>average of 37%).</w:t>
      </w:r>
    </w:p>
    <w:p w14:paraId="791EA177" w14:textId="77777777" w:rsidR="00A4249A" w:rsidRPr="00D04019" w:rsidRDefault="00A4249A" w:rsidP="00067C3F"/>
    <w:p w14:paraId="5D39BBC1" w14:textId="77777777" w:rsidR="00BE78CA" w:rsidRPr="00D04019" w:rsidRDefault="00BE78CA" w:rsidP="00A4249A">
      <w:pPr>
        <w:pStyle w:val="Heading3"/>
        <w:rPr>
          <w:color w:val="000000" w:themeColor="text1"/>
        </w:rPr>
      </w:pPr>
      <w:r w:rsidRPr="00D04019">
        <w:t>Some findings from the research supporting this key insight are:</w:t>
      </w:r>
    </w:p>
    <w:p w14:paraId="0AE4D420" w14:textId="77777777" w:rsidR="00BE78CA" w:rsidRPr="00D04019" w:rsidRDefault="00BE78CA" w:rsidP="00BE78CA">
      <w:pPr>
        <w:rPr>
          <w:color w:val="000000" w:themeColor="text1"/>
        </w:rPr>
      </w:pPr>
    </w:p>
    <w:p w14:paraId="7FFF63F9" w14:textId="1F0BCEEB" w:rsidR="00BE78CA" w:rsidRPr="00D04019" w:rsidRDefault="00BE78CA" w:rsidP="00BE78CA">
      <w:r w:rsidRPr="00D04019">
        <w:rPr>
          <w:b/>
          <w:bCs/>
        </w:rPr>
        <w:t>Taking part in the arts supports my identity</w:t>
      </w:r>
      <w:r w:rsidR="00565CF8" w:rsidRPr="00D04019">
        <w:rPr>
          <w:b/>
          <w:bCs/>
        </w:rPr>
        <w:t xml:space="preserve"> </w:t>
      </w:r>
      <w:r w:rsidR="00565CF8" w:rsidRPr="00D04019">
        <w:t>(37% agree with this statement)</w:t>
      </w:r>
      <w:r w:rsidRPr="00D04019">
        <w:rPr>
          <w:b/>
          <w:bCs/>
        </w:rPr>
        <w:t>.</w:t>
      </w:r>
      <w:r w:rsidRPr="00D04019">
        <w:t xml:space="preserve"> This was a new question in 2020 and the response was: 14% strongly agree, 23% slightly agree, 35% neither agree nor disagree, 15% slightly disagree, 10% strongly disagree, 3% don’t know.</w:t>
      </w:r>
    </w:p>
    <w:p w14:paraId="506E09D0" w14:textId="287B59B0" w:rsidR="00BE78CA" w:rsidRPr="00D04019" w:rsidRDefault="00BE78CA" w:rsidP="00BE78CA"/>
    <w:p w14:paraId="0A856472" w14:textId="6FA2529E" w:rsidR="00BE78CA" w:rsidRPr="00D04019" w:rsidRDefault="00BE78CA" w:rsidP="00BE78CA">
      <w:r w:rsidRPr="00D04019">
        <w:rPr>
          <w:b/>
          <w:bCs/>
        </w:rPr>
        <w:t>The arts are an important way of connecting with my culture</w:t>
      </w:r>
      <w:r w:rsidR="00565CF8" w:rsidRPr="00D04019">
        <w:rPr>
          <w:b/>
          <w:bCs/>
        </w:rPr>
        <w:t xml:space="preserve"> </w:t>
      </w:r>
      <w:r w:rsidR="00565CF8" w:rsidRPr="00D04019">
        <w:t>(</w:t>
      </w:r>
      <w:r w:rsidR="00294058" w:rsidRPr="00D04019">
        <w:t>54</w:t>
      </w:r>
      <w:r w:rsidR="00565CF8" w:rsidRPr="00D04019">
        <w:t>% agree with this statement)</w:t>
      </w:r>
      <w:r w:rsidRPr="00D04019">
        <w:rPr>
          <w:b/>
          <w:bCs/>
        </w:rPr>
        <w:t>.</w:t>
      </w:r>
      <w:r w:rsidRPr="00D04019">
        <w:t xml:space="preserve"> This was a new question in 2020 and the response was: 24% strongly agree, 30% slightly agree, 27% neither agree nor disagree, </w:t>
      </w:r>
      <w:r w:rsidR="00746D8B" w:rsidRPr="00D04019">
        <w:t>10</w:t>
      </w:r>
      <w:r w:rsidRPr="00D04019">
        <w:t xml:space="preserve">% slightly disagree, </w:t>
      </w:r>
      <w:r w:rsidR="00746D8B" w:rsidRPr="00D04019">
        <w:t>6</w:t>
      </w:r>
      <w:r w:rsidRPr="00D04019">
        <w:t>% strongly disagree, 3% don’t know.</w:t>
      </w:r>
    </w:p>
    <w:p w14:paraId="1F2C88B6" w14:textId="77777777" w:rsidR="00BE78CA" w:rsidRPr="00D04019" w:rsidRDefault="00BE78CA" w:rsidP="00BE78CA"/>
    <w:p w14:paraId="5A035182" w14:textId="401D2D08" w:rsidR="00BE78CA" w:rsidRPr="00D04019" w:rsidRDefault="00746D8B" w:rsidP="00BE78CA">
      <w:r w:rsidRPr="00D04019">
        <w:rPr>
          <w:b/>
          <w:bCs/>
        </w:rPr>
        <w:t>I learn about different cultures through the arts</w:t>
      </w:r>
      <w:r w:rsidR="00294058" w:rsidRPr="00D04019">
        <w:rPr>
          <w:b/>
          <w:bCs/>
        </w:rPr>
        <w:t xml:space="preserve"> </w:t>
      </w:r>
      <w:r w:rsidR="00294058" w:rsidRPr="00D04019">
        <w:t>(66% agree with this statement)</w:t>
      </w:r>
      <w:r w:rsidRPr="00D04019">
        <w:t xml:space="preserve">. </w:t>
      </w:r>
      <w:r w:rsidR="00BE78CA" w:rsidRPr="00D04019">
        <w:t xml:space="preserve">In 2020, </w:t>
      </w:r>
      <w:r w:rsidRPr="00D04019">
        <w:t>28</w:t>
      </w:r>
      <w:r w:rsidR="00BE78CA" w:rsidRPr="00D04019">
        <w:t xml:space="preserve">% strongly agree, </w:t>
      </w:r>
      <w:r w:rsidRPr="00D04019">
        <w:t>39</w:t>
      </w:r>
      <w:r w:rsidR="00BE78CA" w:rsidRPr="00D04019">
        <w:t>% slightly agree, 2</w:t>
      </w:r>
      <w:r w:rsidRPr="00D04019">
        <w:t>0</w:t>
      </w:r>
      <w:r w:rsidR="00BE78CA" w:rsidRPr="00D04019">
        <w:t xml:space="preserve">% neither agree nor disagree, </w:t>
      </w:r>
      <w:r w:rsidRPr="00D04019">
        <w:t>8</w:t>
      </w:r>
      <w:r w:rsidR="00BE78CA" w:rsidRPr="00D04019">
        <w:t xml:space="preserve">% slightly disagree, </w:t>
      </w:r>
      <w:r w:rsidRPr="00D04019">
        <w:t>3</w:t>
      </w:r>
      <w:r w:rsidR="00BE78CA" w:rsidRPr="00D04019">
        <w:t xml:space="preserve">% strongly disagree, </w:t>
      </w:r>
      <w:r w:rsidRPr="00D04019">
        <w:t>2</w:t>
      </w:r>
      <w:r w:rsidR="00BE78CA" w:rsidRPr="00D04019">
        <w:t>% don’t know. In 2017, the response was: 2</w:t>
      </w:r>
      <w:r w:rsidRPr="00D04019">
        <w:t>2</w:t>
      </w:r>
      <w:r w:rsidR="00BE78CA" w:rsidRPr="00D04019">
        <w:t xml:space="preserve">% strongly agree, </w:t>
      </w:r>
      <w:r w:rsidRPr="00D04019">
        <w:t>42</w:t>
      </w:r>
      <w:r w:rsidR="00BE78CA" w:rsidRPr="00D04019">
        <w:t xml:space="preserve">% slightly agree, </w:t>
      </w:r>
      <w:r w:rsidRPr="00D04019">
        <w:t>22</w:t>
      </w:r>
      <w:r w:rsidR="00BE78CA" w:rsidRPr="00D04019">
        <w:t xml:space="preserve">% neither agree nor disagree, </w:t>
      </w:r>
      <w:r w:rsidRPr="00D04019">
        <w:t>8</w:t>
      </w:r>
      <w:r w:rsidR="00BE78CA" w:rsidRPr="00D04019">
        <w:t xml:space="preserve">% slightly disagree, </w:t>
      </w:r>
      <w:r w:rsidRPr="00D04019">
        <w:t>5</w:t>
      </w:r>
      <w:r w:rsidR="00BE78CA" w:rsidRPr="00D04019">
        <w:t xml:space="preserve">% strongly disagree, </w:t>
      </w:r>
      <w:r w:rsidRPr="00D04019">
        <w:t>1</w:t>
      </w:r>
      <w:r w:rsidR="00BE78CA" w:rsidRPr="00D04019">
        <w:t>% don’t know.</w:t>
      </w:r>
    </w:p>
    <w:p w14:paraId="54D712BB" w14:textId="77777777" w:rsidR="00BE78CA" w:rsidRPr="00D04019" w:rsidRDefault="00BE78CA" w:rsidP="00BE78CA"/>
    <w:p w14:paraId="126A1554" w14:textId="2AAB2536" w:rsidR="00746D8B" w:rsidRPr="00D04019" w:rsidRDefault="00BE78CA" w:rsidP="00BE78CA">
      <w:r w:rsidRPr="00D04019">
        <w:rPr>
          <w:b/>
          <w:bCs/>
        </w:rPr>
        <w:t>The arts help define who we are as New Zealanders</w:t>
      </w:r>
      <w:r w:rsidR="00294058" w:rsidRPr="00D04019">
        <w:rPr>
          <w:b/>
          <w:bCs/>
        </w:rPr>
        <w:t xml:space="preserve"> </w:t>
      </w:r>
      <w:r w:rsidR="00294058" w:rsidRPr="00D04019">
        <w:t>(64% agree with this statement)</w:t>
      </w:r>
      <w:r w:rsidR="00746D8B" w:rsidRPr="00D04019">
        <w:t>. In 2020, 29% strongly agree, 35% slightly agree, 23% neither agree nor disagree, 7% slightly disagree, 4% strongly disagree, 3% don’t know. In 2017, the response was: 18% strongly agree, 36% slightly agree, 29% neither agree nor disagree, 11% slightly disagree, 6% strongly disagree, 1% don’t know.</w:t>
      </w:r>
    </w:p>
    <w:p w14:paraId="29F7B66D" w14:textId="77777777" w:rsidR="00746D8B" w:rsidRPr="00D04019" w:rsidRDefault="00746D8B" w:rsidP="00BE78CA"/>
    <w:p w14:paraId="7ABF4FCE" w14:textId="742C22A6" w:rsidR="00BE78CA" w:rsidRPr="00D04019" w:rsidRDefault="00BE78CA" w:rsidP="00BE78CA">
      <w:r w:rsidRPr="00D04019">
        <w:rPr>
          <w:b/>
          <w:bCs/>
        </w:rPr>
        <w:t>I feel proud when New Zealand artists succeed overseas</w:t>
      </w:r>
      <w:r w:rsidR="00294058" w:rsidRPr="00D04019">
        <w:rPr>
          <w:b/>
          <w:bCs/>
        </w:rPr>
        <w:t xml:space="preserve"> </w:t>
      </w:r>
      <w:r w:rsidR="00294058" w:rsidRPr="00D04019">
        <w:t>(80% agree with this statement)</w:t>
      </w:r>
      <w:r w:rsidR="00746D8B" w:rsidRPr="00D04019">
        <w:t>. In 2020, 49% strongly agree, 30% slightly agree, 14% neither agree nor disagree, 3% slightly disagree, 2% strongly disagree, 2% don’t know. In 2017, the response was: 40% strongly agree, 34% slightly agree, 18% neither agree nor disagree, 4% slightly disagree, 2% strongly disagree, 2% don’t know.</w:t>
      </w:r>
    </w:p>
    <w:p w14:paraId="0D2FE97B" w14:textId="77777777" w:rsidR="00746D8B" w:rsidRPr="00D04019" w:rsidRDefault="00746D8B" w:rsidP="00BE78CA"/>
    <w:p w14:paraId="502A3F7A" w14:textId="77777777" w:rsidR="00BE78CA" w:rsidRPr="00D04019" w:rsidRDefault="00BE78CA" w:rsidP="00D04019">
      <w:pPr>
        <w:pStyle w:val="Heading3"/>
      </w:pPr>
      <w:r w:rsidRPr="00D04019">
        <w:lastRenderedPageBreak/>
        <w:t>Quote from a research participant:</w:t>
      </w:r>
    </w:p>
    <w:p w14:paraId="7FD211AB" w14:textId="77777777" w:rsidR="00BE78CA" w:rsidRPr="00D04019" w:rsidRDefault="00BE78CA" w:rsidP="00D04019">
      <w:pPr>
        <w:keepNext/>
      </w:pPr>
    </w:p>
    <w:p w14:paraId="4E4A3524" w14:textId="77777777" w:rsidR="00BE78CA" w:rsidRPr="00D04019" w:rsidRDefault="00BE78CA" w:rsidP="00BE78CA">
      <w:pPr>
        <w:rPr>
          <w:color w:val="000000" w:themeColor="text1"/>
        </w:rPr>
      </w:pPr>
      <w:r w:rsidRPr="00D04019">
        <w:rPr>
          <w:color w:val="000000" w:themeColor="text1"/>
        </w:rPr>
        <w:t xml:space="preserve">“I like the creativity, the companionship with </w:t>
      </w:r>
      <w:r w:rsidRPr="00D04019">
        <w:rPr>
          <w:bCs/>
          <w:color w:val="000000" w:themeColor="text1"/>
        </w:rPr>
        <w:t>like</w:t>
      </w:r>
      <w:r w:rsidRPr="00D04019">
        <w:rPr>
          <w:bCs/>
          <w:color w:val="000000" w:themeColor="text1"/>
        </w:rPr>
        <w:noBreakHyphen/>
        <w:t>minded</w:t>
      </w:r>
      <w:r w:rsidRPr="00D04019">
        <w:rPr>
          <w:color w:val="000000" w:themeColor="text1"/>
        </w:rPr>
        <w:t xml:space="preserve"> people, it is stimulating.”</w:t>
      </w:r>
    </w:p>
    <w:p w14:paraId="560FF2E1" w14:textId="77777777" w:rsidR="00BE78CA" w:rsidRPr="00D04019" w:rsidRDefault="00BE78CA" w:rsidP="00BE78CA"/>
    <w:p w14:paraId="3CE58F22" w14:textId="6352C463" w:rsidR="00BE78CA" w:rsidRDefault="00BE78CA" w:rsidP="00BE78CA">
      <w:pPr>
        <w:rPr>
          <w:bCs/>
          <w:color w:val="000000" w:themeColor="text1"/>
        </w:rPr>
      </w:pPr>
      <w:r w:rsidRPr="00D04019">
        <w:rPr>
          <w:bCs/>
          <w:color w:val="000000" w:themeColor="text1"/>
        </w:rPr>
        <w:t>(This quote comes from a woman, aged over 70, who identifies as Māori and who lives in the Hawke’s Bay.)</w:t>
      </w:r>
    </w:p>
    <w:p w14:paraId="7944F8EE" w14:textId="1358F7CF" w:rsidR="0012447E" w:rsidRDefault="0012447E" w:rsidP="00BE78CA">
      <w:pPr>
        <w:rPr>
          <w:bCs/>
          <w:color w:val="000000" w:themeColor="text1"/>
        </w:rPr>
      </w:pPr>
    </w:p>
    <w:p w14:paraId="572769EF" w14:textId="77777777" w:rsidR="0012447E" w:rsidRPr="00D04019" w:rsidRDefault="0012447E" w:rsidP="00BE78CA">
      <w:pPr>
        <w:rPr>
          <w:bCs/>
          <w:color w:val="000000" w:themeColor="text1"/>
        </w:rPr>
      </w:pPr>
    </w:p>
    <w:p w14:paraId="5341EC1B" w14:textId="65505932" w:rsidR="00FE2294" w:rsidRPr="0012447E" w:rsidRDefault="000B1F56" w:rsidP="00703CDB">
      <w:pPr>
        <w:pStyle w:val="Heading2"/>
        <w:rPr>
          <w:sz w:val="20"/>
          <w:szCs w:val="20"/>
        </w:rPr>
      </w:pPr>
      <w:bookmarkStart w:id="14" w:name="_Toc73542800"/>
      <w:r w:rsidRPr="0012447E">
        <w:t xml:space="preserve">Attendance has declined but participation has held steady, and how we want to </w:t>
      </w:r>
      <w:r w:rsidR="00703CDB" w:rsidRPr="0012447E">
        <w:t xml:space="preserve">experience </w:t>
      </w:r>
      <w:r w:rsidRPr="0012447E">
        <w:t xml:space="preserve">the arts is </w:t>
      </w:r>
      <w:proofErr w:type="gramStart"/>
      <w:r w:rsidR="00677D78" w:rsidRPr="0012447E">
        <w:t>changing</w:t>
      </w:r>
      <w:bookmarkEnd w:id="14"/>
      <w:proofErr w:type="gramEnd"/>
    </w:p>
    <w:p w14:paraId="46A5C14B" w14:textId="77777777" w:rsidR="000B1F56" w:rsidRPr="00F408CE" w:rsidRDefault="000B1F56" w:rsidP="00E54245">
      <w:pPr>
        <w:rPr>
          <w:highlight w:val="yellow"/>
        </w:rPr>
      </w:pPr>
    </w:p>
    <w:p w14:paraId="54D89EA9" w14:textId="1DCB9A2B" w:rsidR="00D44352" w:rsidRPr="004C5D5C" w:rsidRDefault="004C5D5C" w:rsidP="004C5D5C">
      <w:pPr>
        <w:pStyle w:val="Subtitle"/>
      </w:pPr>
      <w:r w:rsidRPr="004C5D5C">
        <w:t>While engagement with the arts is still very strong in Aotearoa, attendance at arts events and spaces took a hit in 2020, most likely due to COVID-19 restrictions. We’re taking to digital experiences though, and are keen to engage with the arts online.</w:t>
      </w:r>
    </w:p>
    <w:p w14:paraId="139808B3" w14:textId="77777777" w:rsidR="00FE2294" w:rsidRPr="00F408CE" w:rsidRDefault="00FE2294" w:rsidP="00E54245">
      <w:pPr>
        <w:rPr>
          <w:highlight w:val="yellow"/>
        </w:rPr>
      </w:pPr>
    </w:p>
    <w:p w14:paraId="14EB5D38" w14:textId="27E2F70D" w:rsidR="00D31890" w:rsidRDefault="00D31890" w:rsidP="00D31890">
      <w:r>
        <w:t>Overall, 75% of New Zealanders have engaged with (attended or participated in) the arts in the last 12 months (</w:t>
      </w:r>
      <w:r w:rsidR="00D737EC">
        <w:t xml:space="preserve">down </w:t>
      </w:r>
      <w:r>
        <w:t>5% on 2017), in at least one of the six artforms surveyed: craft/ object art, literary arts, ngā toi Māori, Pacific arts, performing arts, and visual arts.</w:t>
      </w:r>
    </w:p>
    <w:p w14:paraId="18B6CEE6" w14:textId="77777777" w:rsidR="00D31890" w:rsidRDefault="00D31890" w:rsidP="00D31890"/>
    <w:p w14:paraId="5CD29696" w14:textId="21332CE8" w:rsidR="00D31890" w:rsidRDefault="00D31890" w:rsidP="00D31890">
      <w:r>
        <w:t>Just over two-thirds of people (68%) said they’d attended the arts in the past 12 months (</w:t>
      </w:r>
      <w:r w:rsidR="00D737EC">
        <w:t xml:space="preserve">down </w:t>
      </w:r>
      <w:r>
        <w:t>5%</w:t>
      </w:r>
      <w:r w:rsidR="00D737EC">
        <w:t xml:space="preserve"> on 2017</w:t>
      </w:r>
      <w:r>
        <w:t>). Lower attendance at performing arts events is behind the decline in overall attendance compared to 2017. This suggests that the overall drop in attendance is due to a lack of opportunity (as a result of COVID-19) rather than a growing disinterest in the arts.</w:t>
      </w:r>
    </w:p>
    <w:p w14:paraId="0F8BAF67" w14:textId="77777777" w:rsidR="00D31890" w:rsidRDefault="00D31890" w:rsidP="00D31890"/>
    <w:p w14:paraId="0325836F" w14:textId="3222A340" w:rsidR="00D31890" w:rsidRDefault="00D31890" w:rsidP="00D31890">
      <w:r>
        <w:t>Just over half of New Zealanders (52%) said they’d participated in the arts in the previous 12 months. This was the same level as in 2017.</w:t>
      </w:r>
    </w:p>
    <w:p w14:paraId="09190F6F" w14:textId="77777777" w:rsidR="00D31890" w:rsidRDefault="00D31890" w:rsidP="00D31890"/>
    <w:p w14:paraId="0591D528" w14:textId="0FADFF15" w:rsidR="00D31890" w:rsidRDefault="00D31890" w:rsidP="00D31890">
      <w:r>
        <w:t xml:space="preserve">Visual arts participation declined in 2020 (23%; </w:t>
      </w:r>
      <w:r w:rsidR="00D737EC">
        <w:t xml:space="preserve">down </w:t>
      </w:r>
      <w:r>
        <w:t>5%</w:t>
      </w:r>
      <w:r w:rsidR="00D737EC">
        <w:t xml:space="preserve"> on 2017</w:t>
      </w:r>
      <w:r>
        <w:t>), however it continues to be one of the most popular artforms to participate in, alongside craft/object art (24%; no change).</w:t>
      </w:r>
      <w:r w:rsidR="00D737EC">
        <w:t xml:space="preserve"> </w:t>
      </w:r>
      <w:r>
        <w:t>Participation in other artforms is</w:t>
      </w:r>
      <w:r w:rsidR="00D737EC">
        <w:t xml:space="preserve"> </w:t>
      </w:r>
      <w:r>
        <w:t>consistent with 2017.</w:t>
      </w:r>
    </w:p>
    <w:p w14:paraId="2548311D" w14:textId="77777777" w:rsidR="00D31890" w:rsidRDefault="00D31890" w:rsidP="00D31890"/>
    <w:p w14:paraId="685A88E7" w14:textId="5F1A0E70" w:rsidR="00D31890" w:rsidRDefault="00D31890" w:rsidP="00D31890">
      <w:r>
        <w:t>It seems that how we want to</w:t>
      </w:r>
      <w:r w:rsidR="00D737EC">
        <w:t xml:space="preserve"> </w:t>
      </w:r>
      <w:r>
        <w:t>experience the arts is evolving. Digital</w:t>
      </w:r>
      <w:r w:rsidR="00D737EC">
        <w:t xml:space="preserve"> </w:t>
      </w:r>
      <w:r>
        <w:t>technology is supporting greater</w:t>
      </w:r>
      <w:r w:rsidR="00D737EC">
        <w:t xml:space="preserve"> </w:t>
      </w:r>
      <w:r>
        <w:t>engagement in the arts for two in five</w:t>
      </w:r>
      <w:r w:rsidR="00D737EC">
        <w:t xml:space="preserve"> </w:t>
      </w:r>
      <w:r>
        <w:t>New Zealanders (41%).</w:t>
      </w:r>
    </w:p>
    <w:p w14:paraId="199FD13B" w14:textId="77777777" w:rsidR="00D31890" w:rsidRDefault="00D31890" w:rsidP="00D31890"/>
    <w:p w14:paraId="68C817AB" w14:textId="32D4DC2E" w:rsidR="00D31890" w:rsidRDefault="00D31890" w:rsidP="00D31890">
      <w:r>
        <w:lastRenderedPageBreak/>
        <w:t>Just over a quarter of people (28%)</w:t>
      </w:r>
      <w:r w:rsidR="00D737EC">
        <w:t xml:space="preserve"> </w:t>
      </w:r>
      <w:r>
        <w:t>said they’d watched more arts and</w:t>
      </w:r>
      <w:r w:rsidR="00D737EC">
        <w:t xml:space="preserve"> </w:t>
      </w:r>
      <w:r>
        <w:t>culture activities online since the March</w:t>
      </w:r>
      <w:r w:rsidR="00D737EC">
        <w:t xml:space="preserve"> </w:t>
      </w:r>
      <w:r>
        <w:t>2020 nationwide lockdown, and 52% of</w:t>
      </w:r>
      <w:r w:rsidR="00D737EC">
        <w:t xml:space="preserve"> </w:t>
      </w:r>
      <w:r>
        <w:t>people would like to have the choice</w:t>
      </w:r>
      <w:r w:rsidR="00D737EC">
        <w:t xml:space="preserve"> </w:t>
      </w:r>
      <w:r>
        <w:t>of attending the arts in person or</w:t>
      </w:r>
      <w:r w:rsidR="00D737EC">
        <w:t xml:space="preserve"> </w:t>
      </w:r>
      <w:r>
        <w:t>watching online.</w:t>
      </w:r>
    </w:p>
    <w:p w14:paraId="2EB17E0B" w14:textId="77777777" w:rsidR="00D31890" w:rsidRDefault="00D31890" w:rsidP="00D31890"/>
    <w:p w14:paraId="33D305D1" w14:textId="2C1B1EE8" w:rsidR="00D55655" w:rsidRPr="00F408CE" w:rsidRDefault="00D31890" w:rsidP="00D31890">
      <w:pPr>
        <w:rPr>
          <w:highlight w:val="yellow"/>
        </w:rPr>
      </w:pPr>
      <w:r>
        <w:t>For young people, overall engagement</w:t>
      </w:r>
      <w:r w:rsidR="00D737EC">
        <w:t xml:space="preserve"> </w:t>
      </w:r>
      <w:r>
        <w:t>is stable and almost universal, down</w:t>
      </w:r>
      <w:r w:rsidR="00D737EC">
        <w:t xml:space="preserve"> </w:t>
      </w:r>
      <w:r>
        <w:t>just 1% to 99%. Participation is almost</w:t>
      </w:r>
      <w:r w:rsidR="00D737EC">
        <w:t xml:space="preserve"> </w:t>
      </w:r>
      <w:r>
        <w:t>universal too (98%), but in-person</w:t>
      </w:r>
      <w:r w:rsidR="00D737EC">
        <w:t xml:space="preserve"> </w:t>
      </w:r>
      <w:r>
        <w:t>attendance has gone down (73%;</w:t>
      </w:r>
      <w:r w:rsidR="00D737EC">
        <w:t xml:space="preserve"> down </w:t>
      </w:r>
      <w:r>
        <w:t>12%</w:t>
      </w:r>
      <w:r w:rsidR="00D737EC">
        <w:t xml:space="preserve"> on 2017</w:t>
      </w:r>
      <w:r>
        <w:t>), likely reflecting the impact of</w:t>
      </w:r>
      <w:r w:rsidR="00D737EC">
        <w:t xml:space="preserve"> </w:t>
      </w:r>
      <w:r>
        <w:t>COVID-19. When online attendance is</w:t>
      </w:r>
      <w:r w:rsidR="00D737EC">
        <w:t xml:space="preserve"> </w:t>
      </w:r>
      <w:r>
        <w:t>included, the overall attendance rate</w:t>
      </w:r>
      <w:r w:rsidR="00D737EC">
        <w:t xml:space="preserve"> </w:t>
      </w:r>
      <w:r>
        <w:t>rises to 87%.</w:t>
      </w:r>
    </w:p>
    <w:p w14:paraId="4886E79F" w14:textId="77777777" w:rsidR="00703CDB" w:rsidRPr="009B6B87" w:rsidRDefault="00703CDB" w:rsidP="007759F4">
      <w:pPr>
        <w:pStyle w:val="Heading3"/>
        <w:spacing w:before="280"/>
        <w:rPr>
          <w:color w:val="000000" w:themeColor="text1"/>
        </w:rPr>
      </w:pPr>
      <w:r w:rsidRPr="009B6B87">
        <w:t>Some findings from the research supporting this key insight are:</w:t>
      </w:r>
    </w:p>
    <w:p w14:paraId="6AC6EF17" w14:textId="6CCF4003" w:rsidR="00703CDB" w:rsidRPr="009B6B87" w:rsidRDefault="00703CDB" w:rsidP="00E54245"/>
    <w:p w14:paraId="6DF099D0" w14:textId="3A74EEBB" w:rsidR="00703CDB" w:rsidRPr="009B6B87" w:rsidRDefault="00703CDB" w:rsidP="00703CDB">
      <w:pPr>
        <w:rPr>
          <w:b/>
          <w:bCs/>
        </w:rPr>
      </w:pPr>
      <w:r w:rsidRPr="009B6B87">
        <w:rPr>
          <w:b/>
          <w:bCs/>
        </w:rPr>
        <w:t xml:space="preserve">Arts engagement (attendance and participation) has changed over </w:t>
      </w:r>
      <w:proofErr w:type="gramStart"/>
      <w:r w:rsidRPr="009B6B87">
        <w:rPr>
          <w:b/>
          <w:bCs/>
        </w:rPr>
        <w:t>time</w:t>
      </w:r>
      <w:proofErr w:type="gramEnd"/>
    </w:p>
    <w:p w14:paraId="7CDAB8CD" w14:textId="77777777" w:rsidR="00703CDB" w:rsidRPr="00F408CE" w:rsidRDefault="00703CDB" w:rsidP="00703CDB">
      <w:pPr>
        <w:rPr>
          <w:highlight w:val="yellow"/>
        </w:rPr>
      </w:pPr>
    </w:p>
    <w:p w14:paraId="38B09B6A" w14:textId="52DF4EAD" w:rsidR="00703CDB" w:rsidRPr="00EE46CD" w:rsidRDefault="00703CDB" w:rsidP="00703CDB">
      <w:r w:rsidRPr="00EE46CD">
        <w:t xml:space="preserve">In 2020, 75% of adult New Zealanders (aged 15 years and over) </w:t>
      </w:r>
      <w:r w:rsidRPr="00EE46CD">
        <w:rPr>
          <w:b/>
          <w:bCs/>
        </w:rPr>
        <w:t>engaged with the arts</w:t>
      </w:r>
      <w:r w:rsidRPr="00EE46CD">
        <w:t xml:space="preserve"> in the </w:t>
      </w:r>
      <w:r w:rsidR="00BD50E3" w:rsidRPr="00EE46CD">
        <w:t>previous</w:t>
      </w:r>
      <w:r w:rsidRPr="00EE46CD">
        <w:t xml:space="preserve"> 12 months, which was 5% less than in 2017 (the last time we did the survey). “Engaging with the arts” means that people either attended the arts or participated in the arts.</w:t>
      </w:r>
    </w:p>
    <w:p w14:paraId="6A470C18" w14:textId="77777777" w:rsidR="00703CDB" w:rsidRPr="00EE46CD" w:rsidRDefault="00703CDB" w:rsidP="00703CDB"/>
    <w:p w14:paraId="42A7E5B6" w14:textId="77777777" w:rsidR="00703CDB" w:rsidRPr="00EE46CD" w:rsidRDefault="00703CDB" w:rsidP="00703CDB">
      <w:r w:rsidRPr="00EE46CD">
        <w:t xml:space="preserve">68% of people </w:t>
      </w:r>
      <w:r w:rsidRPr="00EE46CD">
        <w:rPr>
          <w:b/>
          <w:bCs/>
        </w:rPr>
        <w:t>attended the arts</w:t>
      </w:r>
      <w:r w:rsidRPr="00EE46CD">
        <w:t>, down 5% on 2017.</w:t>
      </w:r>
    </w:p>
    <w:p w14:paraId="3E244DA9" w14:textId="77777777" w:rsidR="00703CDB" w:rsidRPr="00EE46CD" w:rsidRDefault="00703CDB" w:rsidP="00703CDB"/>
    <w:p w14:paraId="11C41E5F" w14:textId="77777777" w:rsidR="00703CDB" w:rsidRPr="00EE46CD" w:rsidRDefault="00703CDB" w:rsidP="00703CDB">
      <w:r w:rsidRPr="00EE46CD">
        <w:t xml:space="preserve">52% of people </w:t>
      </w:r>
      <w:r w:rsidRPr="00EE46CD">
        <w:rPr>
          <w:b/>
          <w:bCs/>
        </w:rPr>
        <w:t>participated in the arts</w:t>
      </w:r>
      <w:r w:rsidRPr="00EE46CD">
        <w:t>, which was the same as in 2017.</w:t>
      </w:r>
    </w:p>
    <w:p w14:paraId="2BCDCB0D" w14:textId="77777777" w:rsidR="00703CDB" w:rsidRPr="00EE46CD" w:rsidRDefault="00703CDB" w:rsidP="00703CDB"/>
    <w:p w14:paraId="10F36F77" w14:textId="265709E5" w:rsidR="00703CDB" w:rsidRPr="00EE46CD" w:rsidRDefault="00703CDB" w:rsidP="00703CDB">
      <w:r w:rsidRPr="00EE46CD">
        <w:t xml:space="preserve">Over time, the percentage of people who engage with the arts </w:t>
      </w:r>
      <w:r w:rsidR="00657249" w:rsidRPr="00EE46CD">
        <w:t xml:space="preserve">was </w:t>
      </w:r>
      <w:r w:rsidRPr="00EE46CD">
        <w:t>77% in 2005, 76% in 2008, 75% in 2011, 78% in 2014, 80% in 2017 and 75% in 2020.</w:t>
      </w:r>
    </w:p>
    <w:p w14:paraId="6607F57B" w14:textId="77777777" w:rsidR="00703CDB" w:rsidRPr="00EE46CD" w:rsidRDefault="00703CDB" w:rsidP="00703CDB"/>
    <w:p w14:paraId="5A6153F0" w14:textId="68EFC230" w:rsidR="00703CDB" w:rsidRPr="00EE46CD" w:rsidRDefault="00703CDB" w:rsidP="00703CDB">
      <w:r w:rsidRPr="00EE46CD">
        <w:t xml:space="preserve">Over time, the percentage of people who attend the arts </w:t>
      </w:r>
      <w:r w:rsidR="00657249" w:rsidRPr="00EE46CD">
        <w:t xml:space="preserve">was </w:t>
      </w:r>
      <w:r w:rsidRPr="00EE46CD">
        <w:t>72% in 2005, 71% in 2008, 69% in 2011, 73% in 2014, 73% in 2017 and 68% in 2020.</w:t>
      </w:r>
    </w:p>
    <w:p w14:paraId="62DDF960" w14:textId="77777777" w:rsidR="00703CDB" w:rsidRPr="00EE46CD" w:rsidRDefault="00703CDB" w:rsidP="00703CDB"/>
    <w:p w14:paraId="78B4B3E2" w14:textId="23DEF468" w:rsidR="00703CDB" w:rsidRPr="00EE46CD" w:rsidRDefault="00703CDB" w:rsidP="00703CDB">
      <w:r w:rsidRPr="00EE46CD">
        <w:t xml:space="preserve">Over time, the percentage of people who participate in the arts </w:t>
      </w:r>
      <w:r w:rsidR="00657249" w:rsidRPr="00EE46CD">
        <w:t xml:space="preserve">was </w:t>
      </w:r>
      <w:r w:rsidRPr="00EE46CD">
        <w:t>37% in 2005, 36% in 2008, 36% in 2011, 43% in 2014, 52% in 2017 and 52% in 2020.</w:t>
      </w:r>
    </w:p>
    <w:p w14:paraId="65D7A5CE" w14:textId="7A70A077" w:rsidR="00703CDB" w:rsidRPr="00EE46CD" w:rsidRDefault="00703CDB" w:rsidP="00E54245"/>
    <w:p w14:paraId="5C65118D" w14:textId="6E945925" w:rsidR="0029163E" w:rsidRPr="00EE46CD" w:rsidRDefault="0029163E" w:rsidP="00E54245">
      <w:pPr>
        <w:rPr>
          <w:b/>
          <w:bCs/>
        </w:rPr>
      </w:pPr>
      <w:r w:rsidRPr="00EE46CD">
        <w:rPr>
          <w:b/>
          <w:bCs/>
        </w:rPr>
        <w:t>The relationship between participation</w:t>
      </w:r>
      <w:r w:rsidR="00703CDB" w:rsidRPr="00EE46CD">
        <w:rPr>
          <w:b/>
          <w:bCs/>
        </w:rPr>
        <w:t xml:space="preserve"> and attendance</w:t>
      </w:r>
    </w:p>
    <w:p w14:paraId="4C2CDC86" w14:textId="7014D2B9" w:rsidR="00703CDB" w:rsidRPr="00EE46CD" w:rsidRDefault="00703CDB" w:rsidP="00E54245"/>
    <w:p w14:paraId="34822C9A" w14:textId="0F415F75" w:rsidR="00703CDB" w:rsidRPr="00EE46CD" w:rsidRDefault="00703CDB" w:rsidP="00E54245">
      <w:r w:rsidRPr="00EE46CD">
        <w:t xml:space="preserve">For people who </w:t>
      </w:r>
      <w:r w:rsidRPr="00EE46CD">
        <w:rPr>
          <w:b/>
          <w:bCs/>
        </w:rPr>
        <w:t>didn’t attend</w:t>
      </w:r>
      <w:r w:rsidRPr="00EE46CD">
        <w:t xml:space="preserve"> the arts, 79</w:t>
      </w:r>
      <w:r w:rsidR="006366B5" w:rsidRPr="00EE46CD">
        <w:t xml:space="preserve">% </w:t>
      </w:r>
      <w:r w:rsidRPr="00EE46CD">
        <w:t>did not participate in the arts, 14% participated moderately (that is, participated 12 times or less), and 7% participated frequently (that is, participated more than 12 times).</w:t>
      </w:r>
    </w:p>
    <w:p w14:paraId="2F53D230" w14:textId="3DB35367" w:rsidR="00703CDB" w:rsidRPr="00EE46CD" w:rsidRDefault="00703CDB" w:rsidP="00E54245"/>
    <w:p w14:paraId="239379B3" w14:textId="4C542011" w:rsidR="00703CDB" w:rsidRPr="00EE46CD" w:rsidRDefault="00703CDB" w:rsidP="00E54245">
      <w:r w:rsidRPr="00EE46CD">
        <w:lastRenderedPageBreak/>
        <w:t xml:space="preserve">For people who had </w:t>
      </w:r>
      <w:r w:rsidR="006366B5" w:rsidRPr="00EE46CD">
        <w:t xml:space="preserve">a </w:t>
      </w:r>
      <w:r w:rsidRPr="00EE46CD">
        <w:rPr>
          <w:b/>
          <w:bCs/>
        </w:rPr>
        <w:t>low</w:t>
      </w:r>
      <w:r w:rsidRPr="00EE46CD">
        <w:t xml:space="preserve"> </w:t>
      </w:r>
      <w:r w:rsidR="006366B5" w:rsidRPr="00EE46CD">
        <w:rPr>
          <w:b/>
          <w:bCs/>
        </w:rPr>
        <w:t xml:space="preserve">level of </w:t>
      </w:r>
      <w:r w:rsidRPr="00EE46CD">
        <w:rPr>
          <w:b/>
          <w:bCs/>
        </w:rPr>
        <w:t>attendance</w:t>
      </w:r>
      <w:r w:rsidRPr="00EE46CD">
        <w:t xml:space="preserve"> at the arts, </w:t>
      </w:r>
      <w:r w:rsidR="006366B5" w:rsidRPr="00EE46CD">
        <w:t>56% did not participate, 36% participated moderately and 8% participated frequently.</w:t>
      </w:r>
    </w:p>
    <w:p w14:paraId="412C9AA8" w14:textId="6735EDEE" w:rsidR="006366B5" w:rsidRPr="00EE46CD" w:rsidRDefault="006366B5" w:rsidP="00E54245"/>
    <w:p w14:paraId="0961B33F" w14:textId="7911EDD0" w:rsidR="006366B5" w:rsidRPr="00EE46CD" w:rsidRDefault="006366B5" w:rsidP="006366B5">
      <w:r w:rsidRPr="00EE46CD">
        <w:t xml:space="preserve">For people who had a </w:t>
      </w:r>
      <w:r w:rsidRPr="00EE46CD">
        <w:rPr>
          <w:b/>
          <w:bCs/>
        </w:rPr>
        <w:t>medium</w:t>
      </w:r>
      <w:r w:rsidRPr="00EE46CD">
        <w:t xml:space="preserve"> </w:t>
      </w:r>
      <w:r w:rsidRPr="00EE46CD">
        <w:rPr>
          <w:b/>
          <w:bCs/>
        </w:rPr>
        <w:t>level of attendance</w:t>
      </w:r>
      <w:r w:rsidRPr="00EE46CD">
        <w:t xml:space="preserve"> at the arts, 33% did not participate, 51% participated moderately and 16% participated frequently.</w:t>
      </w:r>
    </w:p>
    <w:p w14:paraId="1AF5A791" w14:textId="27B7D889" w:rsidR="006366B5" w:rsidRPr="00EE46CD" w:rsidRDefault="006366B5" w:rsidP="00E54245"/>
    <w:p w14:paraId="36F01411" w14:textId="333E99E8" w:rsidR="00BD50E3" w:rsidRDefault="006366B5" w:rsidP="00BD50E3">
      <w:r w:rsidRPr="00EE46CD">
        <w:t xml:space="preserve">For people who had a </w:t>
      </w:r>
      <w:r w:rsidRPr="00EE46CD">
        <w:rPr>
          <w:b/>
          <w:bCs/>
        </w:rPr>
        <w:t>high</w:t>
      </w:r>
      <w:r w:rsidRPr="00EE46CD">
        <w:t xml:space="preserve"> </w:t>
      </w:r>
      <w:r w:rsidRPr="00EE46CD">
        <w:rPr>
          <w:b/>
          <w:bCs/>
        </w:rPr>
        <w:t>level of attendance</w:t>
      </w:r>
      <w:r w:rsidRPr="00EE46CD">
        <w:t xml:space="preserve"> at the arts, 16% did not participate, 36% participated moderately and 48% participated frequently.</w:t>
      </w:r>
      <w:r w:rsidR="00BD50E3">
        <w:br w:type="page"/>
      </w:r>
    </w:p>
    <w:p w14:paraId="791FC91C" w14:textId="5A6AE40E" w:rsidR="00B23A94" w:rsidRDefault="006366B5" w:rsidP="00B471C9">
      <w:pPr>
        <w:pStyle w:val="Heading1"/>
      </w:pPr>
      <w:bookmarkStart w:id="15" w:name="_Toc73542801"/>
      <w:r w:rsidRPr="00D34FA1">
        <w:lastRenderedPageBreak/>
        <w:t xml:space="preserve">Part </w:t>
      </w:r>
      <w:r>
        <w:t>Two</w:t>
      </w:r>
      <w:r w:rsidRPr="00D34FA1">
        <w:t>:</w:t>
      </w:r>
      <w:r>
        <w:t xml:space="preserve"> </w:t>
      </w:r>
      <w:r w:rsidR="00F52947" w:rsidRPr="00D34FA1">
        <w:t xml:space="preserve">Overview of attendance, </w:t>
      </w:r>
      <w:proofErr w:type="gramStart"/>
      <w:r w:rsidR="00F52947" w:rsidRPr="00D34FA1">
        <w:t>participation</w:t>
      </w:r>
      <w:proofErr w:type="gramEnd"/>
      <w:r w:rsidR="00F52947" w:rsidRPr="00D34FA1">
        <w:t xml:space="preserve"> and attitude</w:t>
      </w:r>
      <w:r>
        <w:t>s</w:t>
      </w:r>
      <w:r w:rsidR="004309C1">
        <w:t xml:space="preserve"> </w:t>
      </w:r>
      <w:r>
        <w:t>—</w:t>
      </w:r>
      <w:r w:rsidR="00322D90" w:rsidRPr="00322D90">
        <w:t xml:space="preserve"> </w:t>
      </w:r>
      <w:proofErr w:type="spellStart"/>
      <w:r w:rsidR="00322D90">
        <w:t>Wāhanga</w:t>
      </w:r>
      <w:proofErr w:type="spellEnd"/>
      <w:r w:rsidR="00322D90">
        <w:t xml:space="preserve"> </w:t>
      </w:r>
      <w:proofErr w:type="spellStart"/>
      <w:r w:rsidR="00322D90">
        <w:t>Tuarua</w:t>
      </w:r>
      <w:proofErr w:type="spellEnd"/>
      <w:r w:rsidR="00322D90">
        <w:t xml:space="preserve">: </w:t>
      </w:r>
      <w:r>
        <w:t xml:space="preserve">Te iti me </w:t>
      </w:r>
      <w:proofErr w:type="spellStart"/>
      <w:r>
        <w:t>te</w:t>
      </w:r>
      <w:proofErr w:type="spellEnd"/>
      <w:r>
        <w:t xml:space="preserve"> </w:t>
      </w:r>
      <w:proofErr w:type="spellStart"/>
      <w:r>
        <w:t>rahi</w:t>
      </w:r>
      <w:proofErr w:type="spellEnd"/>
      <w:r>
        <w:t xml:space="preserve"> e kai ana </w:t>
      </w:r>
      <w:proofErr w:type="spellStart"/>
      <w:r>
        <w:t>i</w:t>
      </w:r>
      <w:proofErr w:type="spellEnd"/>
      <w:r>
        <w:t xml:space="preserve"> ngā </w:t>
      </w:r>
      <w:proofErr w:type="spellStart"/>
      <w:r>
        <w:t>hua</w:t>
      </w:r>
      <w:proofErr w:type="spellEnd"/>
      <w:r>
        <w:t xml:space="preserve"> me </w:t>
      </w:r>
      <w:proofErr w:type="spellStart"/>
      <w:r>
        <w:t>te</w:t>
      </w:r>
      <w:proofErr w:type="spellEnd"/>
      <w:r>
        <w:t xml:space="preserve"> whakatau</w:t>
      </w:r>
      <w:bookmarkEnd w:id="15"/>
    </w:p>
    <w:p w14:paraId="0438D7FB" w14:textId="4FE9E485" w:rsidR="006366B5" w:rsidRDefault="006366B5" w:rsidP="00E54245"/>
    <w:p w14:paraId="5AF096FC" w14:textId="77777777" w:rsidR="00B471C9" w:rsidRPr="00D34FA1" w:rsidRDefault="00B471C9" w:rsidP="00E54245"/>
    <w:p w14:paraId="11F4DF3E" w14:textId="13C258DB" w:rsidR="00B23A94" w:rsidRPr="00D34FA1" w:rsidRDefault="00A92CB7" w:rsidP="006366B5">
      <w:pPr>
        <w:pStyle w:val="Heading2"/>
      </w:pPr>
      <w:bookmarkStart w:id="16" w:name="_Toc73542802"/>
      <w:r w:rsidRPr="00D34FA1">
        <w:t>Attendance at the arts</w:t>
      </w:r>
      <w:bookmarkEnd w:id="16"/>
    </w:p>
    <w:p w14:paraId="4AB336F1" w14:textId="77777777" w:rsidR="00B336FD" w:rsidRPr="00C604D7" w:rsidRDefault="00B336FD" w:rsidP="00E54245"/>
    <w:p w14:paraId="47A1DD7F" w14:textId="4AF76678" w:rsidR="0040649A" w:rsidRPr="00934560" w:rsidRDefault="00C604D7" w:rsidP="006366B5">
      <w:pPr>
        <w:pStyle w:val="Subtitle"/>
      </w:pPr>
      <w:r w:rsidRPr="00934560">
        <w:rPr>
          <w:lang w:val="en-NZ"/>
        </w:rPr>
        <w:t>Arts attendance fell in 2020 compared to 2017. This is likely a result of reduced opportunities to attend arts events and activities due to COVID-19, particularly in the performing arts where many performances were cancelled or postponed, and venues struggled to operate.</w:t>
      </w:r>
    </w:p>
    <w:p w14:paraId="43B64F53" w14:textId="77777777" w:rsidR="00B336FD" w:rsidRPr="00934560" w:rsidRDefault="00B336FD" w:rsidP="00E54245"/>
    <w:p w14:paraId="592CA165" w14:textId="571213B3" w:rsidR="00AE6D2E" w:rsidRPr="00AE6D2E" w:rsidRDefault="00AE6D2E" w:rsidP="00AE6D2E">
      <w:pPr>
        <w:rPr>
          <w:lang w:val="en-NZ"/>
        </w:rPr>
      </w:pPr>
      <w:r w:rsidRPr="00AE6D2E">
        <w:rPr>
          <w:lang w:val="en-NZ"/>
        </w:rPr>
        <w:t>Overall, 68% of adult New Zealanders (aged 15+) attended or visited at least one arts event or location in the previous 12 months (</w:t>
      </w:r>
      <w:r w:rsidR="00934560">
        <w:rPr>
          <w:rFonts w:hint="eastAsia"/>
          <w:lang w:val="en-NZ"/>
        </w:rPr>
        <w:t>d</w:t>
      </w:r>
      <w:r w:rsidR="00934560">
        <w:rPr>
          <w:lang w:val="en-NZ"/>
        </w:rPr>
        <w:t xml:space="preserve">own </w:t>
      </w:r>
      <w:r w:rsidRPr="00AE6D2E">
        <w:rPr>
          <w:lang w:val="en-NZ"/>
        </w:rPr>
        <w:t xml:space="preserve">5% on 2017). </w:t>
      </w:r>
    </w:p>
    <w:p w14:paraId="177AAD60" w14:textId="77777777" w:rsidR="00AE6D2E" w:rsidRPr="00934560" w:rsidRDefault="00AE6D2E" w:rsidP="00AE6D2E">
      <w:pPr>
        <w:rPr>
          <w:lang w:val="en-NZ"/>
        </w:rPr>
      </w:pPr>
    </w:p>
    <w:p w14:paraId="20388658" w14:textId="5BA86A98" w:rsidR="00AE6D2E" w:rsidRPr="00AE6D2E" w:rsidRDefault="00AE6D2E" w:rsidP="00AE6D2E">
      <w:pPr>
        <w:rPr>
          <w:lang w:val="en-NZ"/>
        </w:rPr>
      </w:pPr>
      <w:r w:rsidRPr="00AE6D2E">
        <w:rPr>
          <w:lang w:val="en-NZ"/>
        </w:rPr>
        <w:t xml:space="preserve">Almost one in four adults (24%; </w:t>
      </w:r>
      <w:r w:rsidR="00934560">
        <w:rPr>
          <w:rFonts w:hint="eastAsia"/>
          <w:lang w:val="en-NZ"/>
        </w:rPr>
        <w:t>u</w:t>
      </w:r>
      <w:r w:rsidR="00934560">
        <w:rPr>
          <w:lang w:val="en-NZ"/>
        </w:rPr>
        <w:t xml:space="preserve">p </w:t>
      </w:r>
      <w:r w:rsidRPr="00AE6D2E">
        <w:rPr>
          <w:lang w:val="en-NZ"/>
        </w:rPr>
        <w:t>2%</w:t>
      </w:r>
      <w:r w:rsidR="00934560">
        <w:rPr>
          <w:lang w:val="en-NZ"/>
        </w:rPr>
        <w:t xml:space="preserve"> </w:t>
      </w:r>
      <w:bookmarkStart w:id="17" w:name="_Hlk73998994"/>
      <w:r w:rsidR="00934560">
        <w:rPr>
          <w:lang w:val="en-NZ"/>
        </w:rPr>
        <w:t>on 2017</w:t>
      </w:r>
      <w:bookmarkEnd w:id="17"/>
      <w:r w:rsidRPr="00AE6D2E">
        <w:rPr>
          <w:lang w:val="en-NZ"/>
        </w:rPr>
        <w:t>) attended arts events 11 or more times in the previous 12 months. A further 25% attended between 4 and 10 times (</w:t>
      </w:r>
      <w:r w:rsidR="00934560">
        <w:rPr>
          <w:rFonts w:hint="eastAsia"/>
          <w:lang w:val="en-NZ"/>
        </w:rPr>
        <w:t>d</w:t>
      </w:r>
      <w:r w:rsidR="00934560">
        <w:rPr>
          <w:lang w:val="en-NZ"/>
        </w:rPr>
        <w:t xml:space="preserve">own </w:t>
      </w:r>
      <w:r w:rsidRPr="00AE6D2E">
        <w:rPr>
          <w:lang w:val="en-NZ"/>
        </w:rPr>
        <w:t>4%</w:t>
      </w:r>
      <w:r w:rsidR="00934560" w:rsidRPr="00934560">
        <w:rPr>
          <w:lang w:val="en-NZ"/>
        </w:rPr>
        <w:t xml:space="preserve"> </w:t>
      </w:r>
      <w:r w:rsidR="00934560">
        <w:rPr>
          <w:lang w:val="en-NZ"/>
        </w:rPr>
        <w:t>on 2017</w:t>
      </w:r>
      <w:r w:rsidRPr="00AE6D2E">
        <w:rPr>
          <w:lang w:val="en-NZ"/>
        </w:rPr>
        <w:t>), and 20% between 1 and 3 times (</w:t>
      </w:r>
      <w:r w:rsidR="00934560">
        <w:rPr>
          <w:rFonts w:hint="eastAsia"/>
          <w:lang w:val="en-NZ"/>
        </w:rPr>
        <w:t>d</w:t>
      </w:r>
      <w:r w:rsidR="00934560">
        <w:rPr>
          <w:lang w:val="en-NZ"/>
        </w:rPr>
        <w:t xml:space="preserve">own </w:t>
      </w:r>
      <w:r w:rsidRPr="00AE6D2E">
        <w:rPr>
          <w:lang w:val="en-NZ"/>
        </w:rPr>
        <w:t>3%</w:t>
      </w:r>
      <w:r w:rsidR="00934560" w:rsidRPr="00934560">
        <w:rPr>
          <w:lang w:val="en-NZ"/>
        </w:rPr>
        <w:t xml:space="preserve"> </w:t>
      </w:r>
      <w:r w:rsidR="00934560">
        <w:rPr>
          <w:lang w:val="en-NZ"/>
        </w:rPr>
        <w:t>on 2017</w:t>
      </w:r>
      <w:r w:rsidRPr="00AE6D2E">
        <w:rPr>
          <w:lang w:val="en-NZ"/>
        </w:rPr>
        <w:t>). Those not attending the arts rose to 32% (</w:t>
      </w:r>
      <w:r w:rsidR="00934560">
        <w:rPr>
          <w:rFonts w:hint="eastAsia"/>
          <w:lang w:val="en-NZ"/>
        </w:rPr>
        <w:t>u</w:t>
      </w:r>
      <w:r w:rsidR="00934560">
        <w:rPr>
          <w:lang w:val="en-NZ"/>
        </w:rPr>
        <w:t xml:space="preserve">p </w:t>
      </w:r>
      <w:r w:rsidRPr="00AE6D2E">
        <w:rPr>
          <w:lang w:val="en-NZ"/>
        </w:rPr>
        <w:t>5%</w:t>
      </w:r>
      <w:r w:rsidR="00934560">
        <w:rPr>
          <w:lang w:val="en-NZ"/>
        </w:rPr>
        <w:t xml:space="preserve"> on 2017</w:t>
      </w:r>
      <w:r w:rsidRPr="00AE6D2E">
        <w:rPr>
          <w:lang w:val="en-NZ"/>
        </w:rPr>
        <w:t xml:space="preserve">). </w:t>
      </w:r>
    </w:p>
    <w:p w14:paraId="092761E5" w14:textId="77777777" w:rsidR="00AE6D2E" w:rsidRPr="00934560" w:rsidRDefault="00AE6D2E" w:rsidP="00AE6D2E">
      <w:pPr>
        <w:rPr>
          <w:lang w:val="en-NZ"/>
        </w:rPr>
      </w:pPr>
    </w:p>
    <w:p w14:paraId="115BBA66" w14:textId="1849CB0C" w:rsidR="004241DA" w:rsidRPr="00934560" w:rsidRDefault="00AE6D2E" w:rsidP="00AE6D2E">
      <w:pPr>
        <w:rPr>
          <w:lang w:val="en-NZ"/>
        </w:rPr>
      </w:pPr>
      <w:r w:rsidRPr="00934560">
        <w:rPr>
          <w:lang w:val="en-NZ"/>
        </w:rPr>
        <w:t>Attendance by young people (aged 10–14) also fell in 2020 compared to 2017, with in-person attendance dropping to 73% (</w:t>
      </w:r>
      <w:r w:rsidR="00934560">
        <w:rPr>
          <w:rFonts w:hint="eastAsia"/>
          <w:lang w:val="en-NZ"/>
        </w:rPr>
        <w:t>d</w:t>
      </w:r>
      <w:r w:rsidR="00934560">
        <w:rPr>
          <w:lang w:val="en-NZ"/>
        </w:rPr>
        <w:t xml:space="preserve">own </w:t>
      </w:r>
      <w:r w:rsidRPr="00934560">
        <w:rPr>
          <w:lang w:val="en-NZ"/>
        </w:rPr>
        <w:t>12%</w:t>
      </w:r>
      <w:r w:rsidR="00934560" w:rsidRPr="00934560">
        <w:rPr>
          <w:lang w:val="en-NZ"/>
        </w:rPr>
        <w:t xml:space="preserve"> </w:t>
      </w:r>
      <w:r w:rsidR="00934560">
        <w:rPr>
          <w:lang w:val="en-NZ"/>
        </w:rPr>
        <w:t>on 2017</w:t>
      </w:r>
      <w:r w:rsidRPr="00934560">
        <w:rPr>
          <w:lang w:val="en-NZ"/>
        </w:rPr>
        <w:t>). When online attendance is included in the mix, that figure rises to 87%.</w:t>
      </w:r>
    </w:p>
    <w:p w14:paraId="2D7C198F" w14:textId="77777777" w:rsidR="00AE6D2E" w:rsidRPr="00934560" w:rsidRDefault="00AE6D2E" w:rsidP="00AE6D2E"/>
    <w:p w14:paraId="380F47A1" w14:textId="4B2973FA" w:rsidR="00F13513" w:rsidRPr="00934560" w:rsidRDefault="00F13513" w:rsidP="00C71799">
      <w:pPr>
        <w:pStyle w:val="Heading3"/>
      </w:pPr>
      <w:r w:rsidRPr="00934560">
        <w:t>Attendance by artform</w:t>
      </w:r>
      <w:r w:rsidR="00A51624" w:rsidRPr="00934560">
        <w:t xml:space="preserve"> (</w:t>
      </w:r>
      <w:r w:rsidR="00D25169" w:rsidRPr="00934560">
        <w:t>by</w:t>
      </w:r>
      <w:r w:rsidR="00A51624" w:rsidRPr="00934560">
        <w:t xml:space="preserve"> adults)</w:t>
      </w:r>
    </w:p>
    <w:p w14:paraId="10532407" w14:textId="77777777" w:rsidR="00BD50E3" w:rsidRPr="00934560" w:rsidRDefault="00BD50E3" w:rsidP="00BD50E3"/>
    <w:p w14:paraId="3D758C86" w14:textId="77777777" w:rsidR="00AE6D2E" w:rsidRPr="00AE6D2E" w:rsidRDefault="00AE6D2E" w:rsidP="00AE6D2E">
      <w:pPr>
        <w:rPr>
          <w:lang w:val="en-NZ"/>
        </w:rPr>
      </w:pPr>
      <w:r w:rsidRPr="00AE6D2E">
        <w:rPr>
          <w:lang w:val="en-NZ"/>
        </w:rPr>
        <w:t xml:space="preserve">For adults, </w:t>
      </w:r>
      <w:r w:rsidRPr="00AE6D2E">
        <w:rPr>
          <w:b/>
          <w:bCs/>
          <w:lang w:val="en-NZ"/>
        </w:rPr>
        <w:t>Craft/object art</w:t>
      </w:r>
      <w:r w:rsidRPr="00AE6D2E">
        <w:rPr>
          <w:lang w:val="en-NZ"/>
        </w:rPr>
        <w:t xml:space="preserve"> attendance has remained consistent, with 39% of New Zealanders attending an event in this category in the previous 12 months (no change). </w:t>
      </w:r>
    </w:p>
    <w:p w14:paraId="658A7D53" w14:textId="77777777" w:rsidR="00AE6D2E" w:rsidRPr="00934560" w:rsidRDefault="00AE6D2E" w:rsidP="00AE6D2E">
      <w:pPr>
        <w:rPr>
          <w:b/>
          <w:bCs/>
          <w:lang w:val="en-NZ"/>
        </w:rPr>
      </w:pPr>
    </w:p>
    <w:p w14:paraId="619CC858" w14:textId="022F2426" w:rsidR="00AE6D2E" w:rsidRPr="00AE6D2E" w:rsidRDefault="00AE6D2E" w:rsidP="00AE6D2E">
      <w:pPr>
        <w:rPr>
          <w:lang w:val="en-NZ"/>
        </w:rPr>
      </w:pPr>
      <w:r w:rsidRPr="00AE6D2E">
        <w:rPr>
          <w:b/>
          <w:bCs/>
          <w:lang w:val="en-NZ"/>
        </w:rPr>
        <w:t>Literary arts</w:t>
      </w:r>
      <w:r w:rsidRPr="00AE6D2E">
        <w:rPr>
          <w:lang w:val="en-NZ"/>
        </w:rPr>
        <w:t xml:space="preserve"> attendance has also held steady, with 10% of people attending literary arts events in the previous 12 months (no change). </w:t>
      </w:r>
    </w:p>
    <w:p w14:paraId="72AA5B80" w14:textId="77777777" w:rsidR="00AE6D2E" w:rsidRPr="00934560" w:rsidRDefault="00AE6D2E" w:rsidP="00AE6D2E">
      <w:pPr>
        <w:rPr>
          <w:lang w:val="en-NZ"/>
        </w:rPr>
      </w:pPr>
    </w:p>
    <w:p w14:paraId="56BEC5BD" w14:textId="032F4E59" w:rsidR="00AE6D2E" w:rsidRPr="00AE6D2E" w:rsidRDefault="00AE6D2E" w:rsidP="00AE6D2E">
      <w:pPr>
        <w:rPr>
          <w:lang w:val="en-NZ"/>
        </w:rPr>
      </w:pPr>
      <w:r w:rsidRPr="00AE6D2E">
        <w:rPr>
          <w:b/>
          <w:bCs/>
          <w:lang w:val="en-NZ"/>
        </w:rPr>
        <w:t>Ngā toi Māori</w:t>
      </w:r>
      <w:r w:rsidRPr="00AE6D2E">
        <w:rPr>
          <w:lang w:val="en-NZ"/>
        </w:rPr>
        <w:t xml:space="preserve"> attendance has increased to its highest level since the survey began in 2005. Just over one in five New Zealanders (26%) had attended a ng</w:t>
      </w:r>
      <w:r w:rsidRPr="00AE6D2E">
        <w:rPr>
          <w:rFonts w:hint="eastAsia"/>
          <w:lang w:val="en-NZ"/>
        </w:rPr>
        <w:t>ā</w:t>
      </w:r>
      <w:r w:rsidRPr="00AE6D2E">
        <w:rPr>
          <w:lang w:val="en-NZ"/>
        </w:rPr>
        <w:t xml:space="preserve"> toi M</w:t>
      </w:r>
      <w:r w:rsidRPr="00AE6D2E">
        <w:rPr>
          <w:rFonts w:hint="eastAsia"/>
          <w:lang w:val="en-NZ"/>
        </w:rPr>
        <w:t>ā</w:t>
      </w:r>
      <w:r w:rsidRPr="00AE6D2E">
        <w:rPr>
          <w:lang w:val="en-NZ"/>
        </w:rPr>
        <w:t>ori event in the previous 12 months (</w:t>
      </w:r>
      <w:r w:rsidR="00934560">
        <w:rPr>
          <w:rFonts w:hint="eastAsia"/>
          <w:lang w:val="en-NZ"/>
        </w:rPr>
        <w:t>u</w:t>
      </w:r>
      <w:r w:rsidR="00934560">
        <w:rPr>
          <w:lang w:val="en-NZ"/>
        </w:rPr>
        <w:t xml:space="preserve">p </w:t>
      </w:r>
      <w:r w:rsidRPr="00AE6D2E">
        <w:rPr>
          <w:lang w:val="en-NZ"/>
        </w:rPr>
        <w:t>4%</w:t>
      </w:r>
      <w:r w:rsidR="00934560">
        <w:rPr>
          <w:lang w:val="en-NZ"/>
        </w:rPr>
        <w:t xml:space="preserve"> on 2017</w:t>
      </w:r>
      <w:r w:rsidRPr="00AE6D2E">
        <w:rPr>
          <w:lang w:val="en-NZ"/>
        </w:rPr>
        <w:t xml:space="preserve">). </w:t>
      </w:r>
    </w:p>
    <w:p w14:paraId="6E8BB4E9" w14:textId="77777777" w:rsidR="00AE6D2E" w:rsidRPr="00934560" w:rsidRDefault="00AE6D2E" w:rsidP="00AE6D2E">
      <w:pPr>
        <w:rPr>
          <w:lang w:val="en-NZ"/>
        </w:rPr>
      </w:pPr>
    </w:p>
    <w:p w14:paraId="6FB4C178" w14:textId="0C853D42" w:rsidR="00AE6D2E" w:rsidRPr="00AE6D2E" w:rsidRDefault="00AE6D2E" w:rsidP="00AE6D2E">
      <w:pPr>
        <w:rPr>
          <w:lang w:val="en-NZ"/>
        </w:rPr>
      </w:pPr>
      <w:r w:rsidRPr="00AE6D2E">
        <w:rPr>
          <w:b/>
          <w:bCs/>
          <w:lang w:val="en-NZ"/>
        </w:rPr>
        <w:lastRenderedPageBreak/>
        <w:t>Pacific arts</w:t>
      </w:r>
      <w:r w:rsidRPr="00AE6D2E">
        <w:rPr>
          <w:lang w:val="en-NZ"/>
        </w:rPr>
        <w:t xml:space="preserve"> attendance has remained steady compared to 2017. In the previous 12 months, 18% of people had attended a Pacific arts event (no change). </w:t>
      </w:r>
    </w:p>
    <w:p w14:paraId="52D498CA" w14:textId="77777777" w:rsidR="00AE6D2E" w:rsidRPr="00934560" w:rsidRDefault="00AE6D2E" w:rsidP="00AE6D2E">
      <w:pPr>
        <w:rPr>
          <w:lang w:val="en-NZ"/>
        </w:rPr>
      </w:pPr>
    </w:p>
    <w:p w14:paraId="046F0252" w14:textId="5CE8E77A" w:rsidR="00AE6D2E" w:rsidRPr="00AE6D2E" w:rsidRDefault="00AE6D2E" w:rsidP="00AE6D2E">
      <w:pPr>
        <w:rPr>
          <w:lang w:val="en-NZ"/>
        </w:rPr>
      </w:pPr>
      <w:r w:rsidRPr="00AE6D2E">
        <w:rPr>
          <w:b/>
          <w:bCs/>
          <w:lang w:val="en-NZ"/>
        </w:rPr>
        <w:t>Performing arts</w:t>
      </w:r>
      <w:r w:rsidRPr="00AE6D2E">
        <w:rPr>
          <w:lang w:val="en-NZ"/>
        </w:rPr>
        <w:t xml:space="preserve"> attendance saw a significant fall in 2020 (</w:t>
      </w:r>
      <w:r w:rsidR="00E52577">
        <w:rPr>
          <w:rFonts w:hint="eastAsia"/>
          <w:lang w:val="en-NZ"/>
        </w:rPr>
        <w:t>d</w:t>
      </w:r>
      <w:r w:rsidR="00E52577">
        <w:rPr>
          <w:lang w:val="en-NZ"/>
        </w:rPr>
        <w:t xml:space="preserve">own </w:t>
      </w:r>
      <w:r w:rsidRPr="00AE6D2E">
        <w:rPr>
          <w:lang w:val="en-NZ"/>
        </w:rPr>
        <w:t>6%</w:t>
      </w:r>
      <w:r w:rsidR="00E52577" w:rsidRPr="00E52577">
        <w:rPr>
          <w:lang w:val="en-NZ"/>
        </w:rPr>
        <w:t xml:space="preserve"> </w:t>
      </w:r>
      <w:r w:rsidR="00E52577">
        <w:rPr>
          <w:lang w:val="en-NZ"/>
        </w:rPr>
        <w:t>on 2017</w:t>
      </w:r>
      <w:r w:rsidRPr="00AE6D2E">
        <w:rPr>
          <w:lang w:val="en-NZ"/>
        </w:rPr>
        <w:t>), but almost half of all adults (45%) still attended an event in this category in the previous 12 months. In total, 29% had attended a concert or musical performance (</w:t>
      </w:r>
      <w:r w:rsidR="00E52577">
        <w:rPr>
          <w:rFonts w:hint="eastAsia"/>
          <w:lang w:val="en-NZ"/>
        </w:rPr>
        <w:t>d</w:t>
      </w:r>
      <w:r w:rsidR="00E52577">
        <w:rPr>
          <w:lang w:val="en-NZ"/>
        </w:rPr>
        <w:t xml:space="preserve">own </w:t>
      </w:r>
      <w:r w:rsidRPr="00AE6D2E">
        <w:rPr>
          <w:lang w:val="en-NZ"/>
        </w:rPr>
        <w:t>8%</w:t>
      </w:r>
      <w:r w:rsidR="00E52577" w:rsidRPr="00E52577">
        <w:rPr>
          <w:lang w:val="en-NZ"/>
        </w:rPr>
        <w:t xml:space="preserve"> </w:t>
      </w:r>
      <w:r w:rsidR="00E52577">
        <w:rPr>
          <w:lang w:val="en-NZ"/>
        </w:rPr>
        <w:t>on 2017</w:t>
      </w:r>
      <w:r w:rsidRPr="00AE6D2E">
        <w:rPr>
          <w:lang w:val="en-NZ"/>
        </w:rPr>
        <w:t>), 18% had experienced theatre (</w:t>
      </w:r>
      <w:r w:rsidR="00E52577">
        <w:rPr>
          <w:rFonts w:hint="eastAsia"/>
          <w:lang w:val="en-NZ"/>
        </w:rPr>
        <w:t>d</w:t>
      </w:r>
      <w:r w:rsidR="00E52577">
        <w:rPr>
          <w:lang w:val="en-NZ"/>
        </w:rPr>
        <w:t xml:space="preserve">own </w:t>
      </w:r>
      <w:r w:rsidRPr="00AE6D2E">
        <w:rPr>
          <w:lang w:val="en-NZ"/>
        </w:rPr>
        <w:t>7%</w:t>
      </w:r>
      <w:r w:rsidR="00E52577" w:rsidRPr="00E52577">
        <w:rPr>
          <w:lang w:val="en-NZ"/>
        </w:rPr>
        <w:t xml:space="preserve"> </w:t>
      </w:r>
      <w:r w:rsidR="00E52577">
        <w:rPr>
          <w:lang w:val="en-NZ"/>
        </w:rPr>
        <w:t>on 2017</w:t>
      </w:r>
      <w:r w:rsidRPr="00AE6D2E">
        <w:rPr>
          <w:lang w:val="en-NZ"/>
        </w:rPr>
        <w:t xml:space="preserve">), and 10% had attended dance events. </w:t>
      </w:r>
    </w:p>
    <w:p w14:paraId="4699960A" w14:textId="77777777" w:rsidR="00AE6D2E" w:rsidRPr="00934560" w:rsidRDefault="00AE6D2E" w:rsidP="00AE6D2E">
      <w:pPr>
        <w:rPr>
          <w:lang w:val="en-NZ"/>
        </w:rPr>
      </w:pPr>
    </w:p>
    <w:p w14:paraId="1EC36B5C" w14:textId="6553229F" w:rsidR="00BD50E3" w:rsidRPr="00934560" w:rsidRDefault="00AE6D2E" w:rsidP="00AE6D2E">
      <w:pPr>
        <w:rPr>
          <w:lang w:val="en-NZ"/>
        </w:rPr>
      </w:pPr>
      <w:r w:rsidRPr="00934560">
        <w:rPr>
          <w:b/>
          <w:bCs/>
          <w:lang w:val="en-NZ"/>
        </w:rPr>
        <w:t>Visual arts</w:t>
      </w:r>
      <w:r w:rsidRPr="00934560">
        <w:rPr>
          <w:lang w:val="en-NZ"/>
        </w:rPr>
        <w:t xml:space="preserve"> attendance has overtaken the performing arts as the </w:t>
      </w:r>
      <w:proofErr w:type="gramStart"/>
      <w:r w:rsidRPr="00934560">
        <w:rPr>
          <w:lang w:val="en-NZ"/>
        </w:rPr>
        <w:t>most-attended</w:t>
      </w:r>
      <w:proofErr w:type="gramEnd"/>
      <w:r w:rsidRPr="00934560">
        <w:rPr>
          <w:lang w:val="en-NZ"/>
        </w:rPr>
        <w:t xml:space="preserve"> artform. Almost half of all adults (47%; </w:t>
      </w:r>
      <w:r w:rsidR="00E52577">
        <w:rPr>
          <w:rFonts w:hint="eastAsia"/>
          <w:lang w:val="en-NZ"/>
        </w:rPr>
        <w:t>u</w:t>
      </w:r>
      <w:r w:rsidR="00E52577">
        <w:rPr>
          <w:lang w:val="en-NZ"/>
        </w:rPr>
        <w:t xml:space="preserve">p </w:t>
      </w:r>
      <w:r w:rsidRPr="00934560">
        <w:rPr>
          <w:lang w:val="en-NZ"/>
        </w:rPr>
        <w:t>2%</w:t>
      </w:r>
      <w:r w:rsidR="00E52577" w:rsidRPr="00E52577">
        <w:rPr>
          <w:lang w:val="en-NZ"/>
        </w:rPr>
        <w:t xml:space="preserve"> </w:t>
      </w:r>
      <w:r w:rsidR="00E52577">
        <w:rPr>
          <w:lang w:val="en-NZ"/>
        </w:rPr>
        <w:t>on 2017</w:t>
      </w:r>
      <w:r w:rsidRPr="00934560">
        <w:rPr>
          <w:lang w:val="en-NZ"/>
        </w:rPr>
        <w:t>) saw visual artworks at an exhibition, festival, art gallery, museum, library, cinema or online, in the previous 12 months.</w:t>
      </w:r>
    </w:p>
    <w:p w14:paraId="4DB4C50F" w14:textId="77777777" w:rsidR="00AE6D2E" w:rsidRPr="00934560" w:rsidRDefault="00AE6D2E" w:rsidP="00AE6D2E"/>
    <w:p w14:paraId="39102DF0" w14:textId="037532DC" w:rsidR="00BD50E3" w:rsidRPr="00934560" w:rsidRDefault="00BD50E3" w:rsidP="00C71799">
      <w:pPr>
        <w:pStyle w:val="Heading3"/>
      </w:pPr>
      <w:r w:rsidRPr="00934560">
        <w:t>Young people</w:t>
      </w:r>
    </w:p>
    <w:p w14:paraId="422CD3F9" w14:textId="77777777" w:rsidR="00BD50E3" w:rsidRPr="00934560" w:rsidRDefault="00BD50E3" w:rsidP="00BD50E3"/>
    <w:p w14:paraId="40819CE5" w14:textId="01F5A211" w:rsidR="00916399" w:rsidRPr="00934560" w:rsidRDefault="001D0A4F" w:rsidP="00E54245">
      <w:pPr>
        <w:rPr>
          <w:lang w:val="en-NZ"/>
        </w:rPr>
      </w:pPr>
      <w:r w:rsidRPr="00934560">
        <w:rPr>
          <w:lang w:val="en-NZ"/>
        </w:rPr>
        <w:t>Information on artform attendance for young New Zealanders is available in the full young New Zealanders report on Creative New Zealand's website.</w:t>
      </w:r>
    </w:p>
    <w:p w14:paraId="47570CFD" w14:textId="77777777" w:rsidR="001D0A4F" w:rsidRPr="00934560" w:rsidRDefault="001D0A4F" w:rsidP="00E54245"/>
    <w:p w14:paraId="2D337D12" w14:textId="519D7B57" w:rsidR="00BD50E3" w:rsidRPr="00934560" w:rsidRDefault="00BD50E3" w:rsidP="00C71799">
      <w:pPr>
        <w:pStyle w:val="Heading3"/>
      </w:pPr>
      <w:r w:rsidRPr="00934560">
        <w:t>Some findings from the research relating to attendance</w:t>
      </w:r>
      <w:r w:rsidR="007C4458" w:rsidRPr="00934560">
        <w:t xml:space="preserve"> are:</w:t>
      </w:r>
    </w:p>
    <w:p w14:paraId="576E5215" w14:textId="036CEC2E" w:rsidR="00BD50E3" w:rsidRPr="00934560" w:rsidRDefault="00BD50E3" w:rsidP="00E54245"/>
    <w:p w14:paraId="75DCEAC0" w14:textId="6850420B" w:rsidR="00BD50E3" w:rsidRPr="00934560" w:rsidRDefault="00BD50E3" w:rsidP="00BD50E3">
      <w:r w:rsidRPr="00934560">
        <w:t xml:space="preserve">In </w:t>
      </w:r>
      <w:r w:rsidR="00AF3E5B" w:rsidRPr="00934560">
        <w:t xml:space="preserve">terms of </w:t>
      </w:r>
      <w:r w:rsidR="00AF3E5B" w:rsidRPr="00934560">
        <w:rPr>
          <w:b/>
          <w:bCs/>
        </w:rPr>
        <w:t>overall attendance at the arts</w:t>
      </w:r>
      <w:r w:rsidR="00AF3E5B" w:rsidRPr="00934560">
        <w:t xml:space="preserve">, in </w:t>
      </w:r>
      <w:r w:rsidRPr="00934560">
        <w:t xml:space="preserve">2020, 68% of people attended in the previous 12 months, which was 5% less than in 2017 (the last time we did the survey). Over time, the percentage of people who </w:t>
      </w:r>
      <w:r w:rsidR="00657249" w:rsidRPr="00934560">
        <w:t xml:space="preserve">attend </w:t>
      </w:r>
      <w:r w:rsidRPr="00934560">
        <w:t xml:space="preserve">the arts </w:t>
      </w:r>
      <w:r w:rsidR="00657249" w:rsidRPr="00934560">
        <w:t xml:space="preserve">was </w:t>
      </w:r>
      <w:r w:rsidRPr="00934560">
        <w:t>72% in 2005, 71% in 2008, 69% in 2011, 73% in 2014, 73% in 2017 and 68% in 2020.</w:t>
      </w:r>
    </w:p>
    <w:p w14:paraId="04AD65A6" w14:textId="0B2148FB" w:rsidR="00BD50E3" w:rsidRPr="00934560" w:rsidRDefault="00BD50E3" w:rsidP="00E54245"/>
    <w:p w14:paraId="24500AA1" w14:textId="74623F65" w:rsidR="00156913" w:rsidRDefault="00657249" w:rsidP="00156913">
      <w:r w:rsidRPr="00934560">
        <w:t xml:space="preserve">In terms of </w:t>
      </w:r>
      <w:r w:rsidRPr="00934560">
        <w:rPr>
          <w:b/>
          <w:bCs/>
        </w:rPr>
        <w:t>frequency of attendance</w:t>
      </w:r>
      <w:r w:rsidRPr="00934560">
        <w:t xml:space="preserve">, in 2020, 32% of people did not attend the arts in the previous 12 months (significantly higher than the 27% </w:t>
      </w:r>
      <w:r w:rsidR="006A306F" w:rsidRPr="00934560">
        <w:t xml:space="preserve">recorded </w:t>
      </w:r>
      <w:r w:rsidRPr="00934560">
        <w:t xml:space="preserve">in 2017). In terms of </w:t>
      </w:r>
      <w:r w:rsidRPr="00934560">
        <w:rPr>
          <w:b/>
          <w:bCs/>
        </w:rPr>
        <w:t>low attendance</w:t>
      </w:r>
      <w:r w:rsidRPr="00934560">
        <w:t xml:space="preserve"> (that is, attendance at 1 to 3 events), 20% of people were in this category (significantly lower than the 23% recorded in 2017). For </w:t>
      </w:r>
      <w:r w:rsidRPr="00934560">
        <w:rPr>
          <w:b/>
          <w:bCs/>
        </w:rPr>
        <w:t>medium attendance</w:t>
      </w:r>
      <w:r w:rsidRPr="00934560">
        <w:t xml:space="preserve"> (that is, attendance at 4 to 10 events), 25% of people were in this category (significantly lower than the 29% recorded in 2017). For </w:t>
      </w:r>
      <w:r w:rsidRPr="00934560">
        <w:rPr>
          <w:b/>
          <w:bCs/>
        </w:rPr>
        <w:t>high attendance</w:t>
      </w:r>
      <w:r w:rsidRPr="00934560">
        <w:t xml:space="preserve"> (that is, attendance at 11 events or more), 24% of people were in this category (significantly higher than the 22% recorded in 2017)</w:t>
      </w:r>
      <w:r w:rsidR="00156913">
        <w:t>.</w:t>
      </w:r>
      <w:r w:rsidR="00156913">
        <w:br w:type="page"/>
      </w:r>
    </w:p>
    <w:p w14:paraId="5A132826" w14:textId="59E4DD05" w:rsidR="007A6A9F" w:rsidRPr="00A21423" w:rsidRDefault="007A6A9F" w:rsidP="00657249">
      <w:pPr>
        <w:pStyle w:val="Heading2"/>
      </w:pPr>
      <w:bookmarkStart w:id="18" w:name="_Toc73542803"/>
      <w:r w:rsidRPr="00A21423">
        <w:lastRenderedPageBreak/>
        <w:t>Participation in the arts</w:t>
      </w:r>
      <w:bookmarkEnd w:id="18"/>
    </w:p>
    <w:p w14:paraId="2BF8240E" w14:textId="77777777" w:rsidR="007A6A9F" w:rsidRPr="00A21423" w:rsidRDefault="007A6A9F" w:rsidP="00E54245"/>
    <w:p w14:paraId="5C73B3E8" w14:textId="3BC85C96" w:rsidR="00CB5CE3" w:rsidRPr="00A21423" w:rsidRDefault="00C01265" w:rsidP="00657249">
      <w:pPr>
        <w:pStyle w:val="Subtitle"/>
      </w:pPr>
      <w:r w:rsidRPr="00A21423">
        <w:rPr>
          <w:lang w:val="en-NZ"/>
        </w:rPr>
        <w:t>Despite a drop in arts attendance, arts participation held steady in 2020. This may be due to some people having had more time for creative pursuits at home during COVID-19 lockdowns.</w:t>
      </w:r>
    </w:p>
    <w:p w14:paraId="54B4598F" w14:textId="77777777" w:rsidR="00970994" w:rsidRPr="00A21423" w:rsidRDefault="00970994" w:rsidP="00E54245"/>
    <w:p w14:paraId="430BC960" w14:textId="56E66137" w:rsidR="00E06856" w:rsidRPr="00E06856" w:rsidRDefault="00E06856" w:rsidP="00E06856">
      <w:pPr>
        <w:rPr>
          <w:lang w:val="en-NZ"/>
        </w:rPr>
      </w:pPr>
      <w:r w:rsidRPr="00E06856">
        <w:rPr>
          <w:lang w:val="en-NZ"/>
        </w:rPr>
        <w:t xml:space="preserve">Overall, more than half of all adult New Zealanders (aged 15+) had participated in the arts in the previous 12 months (52%; no change on 2017). </w:t>
      </w:r>
    </w:p>
    <w:p w14:paraId="05BF897A" w14:textId="77777777" w:rsidR="00E06856" w:rsidRPr="00A21423" w:rsidRDefault="00E06856" w:rsidP="00E06856">
      <w:pPr>
        <w:rPr>
          <w:lang w:val="en-NZ"/>
        </w:rPr>
      </w:pPr>
    </w:p>
    <w:p w14:paraId="36393FEB" w14:textId="71EBFFC1" w:rsidR="00E06856" w:rsidRPr="00E06856" w:rsidRDefault="00E06856" w:rsidP="00E06856">
      <w:pPr>
        <w:rPr>
          <w:lang w:val="en-NZ"/>
        </w:rPr>
      </w:pPr>
      <w:r w:rsidRPr="00E06856">
        <w:rPr>
          <w:lang w:val="en-NZ"/>
        </w:rPr>
        <w:t xml:space="preserve">New Zealanders are participating at about the same levels as they did three years ago, despite the challenges of COVID-19. Almost one in five people (19%) participated in the arts 13 or more times in the previous 12 months. A further 33% participated up to 12 times. </w:t>
      </w:r>
    </w:p>
    <w:p w14:paraId="0DEA55D8" w14:textId="77777777" w:rsidR="00E06856" w:rsidRPr="00A21423" w:rsidRDefault="00E06856" w:rsidP="00E06856">
      <w:pPr>
        <w:rPr>
          <w:lang w:val="en-NZ"/>
        </w:rPr>
      </w:pPr>
    </w:p>
    <w:p w14:paraId="2EA9C98D" w14:textId="0912561D" w:rsidR="004276D9" w:rsidRPr="00A21423" w:rsidRDefault="00E06856" w:rsidP="00E06856">
      <w:pPr>
        <w:rPr>
          <w:lang w:val="en-NZ"/>
        </w:rPr>
      </w:pPr>
      <w:r w:rsidRPr="00A21423">
        <w:rPr>
          <w:lang w:val="en-NZ"/>
        </w:rPr>
        <w:t>Young New Zealanders’ participation (aged 10–14) remains almost universal, at 98%. The proportion of young people only participating in the arts at school rose though, to 13% (</w:t>
      </w:r>
      <w:r w:rsidR="0010758D">
        <w:rPr>
          <w:rFonts w:hint="eastAsia"/>
          <w:lang w:val="en-NZ"/>
        </w:rPr>
        <w:t>u</w:t>
      </w:r>
      <w:r w:rsidR="0010758D">
        <w:rPr>
          <w:lang w:val="en-NZ"/>
        </w:rPr>
        <w:t xml:space="preserve">p </w:t>
      </w:r>
      <w:r w:rsidRPr="00A21423">
        <w:rPr>
          <w:lang w:val="en-NZ"/>
        </w:rPr>
        <w:t>4% on 2017).</w:t>
      </w:r>
    </w:p>
    <w:p w14:paraId="106BD551" w14:textId="77777777" w:rsidR="00E06856" w:rsidRPr="00A21423" w:rsidRDefault="00E06856" w:rsidP="00E06856"/>
    <w:p w14:paraId="76294E4D" w14:textId="720CB7CA" w:rsidR="004276D9" w:rsidRPr="00A21423" w:rsidRDefault="004276D9" w:rsidP="00C71799">
      <w:pPr>
        <w:pStyle w:val="Heading3"/>
      </w:pPr>
      <w:r w:rsidRPr="00A21423">
        <w:t>Participation by artform</w:t>
      </w:r>
      <w:r w:rsidR="00D25169" w:rsidRPr="00A21423">
        <w:t xml:space="preserve"> (by adults)</w:t>
      </w:r>
    </w:p>
    <w:p w14:paraId="31DC78A2" w14:textId="77777777" w:rsidR="00657249" w:rsidRPr="00A21423" w:rsidRDefault="00657249" w:rsidP="00E54245"/>
    <w:p w14:paraId="7636DBF1" w14:textId="79CDF1C8" w:rsidR="005139E1" w:rsidRPr="005139E1" w:rsidRDefault="005139E1" w:rsidP="005139E1">
      <w:pPr>
        <w:rPr>
          <w:lang w:val="en-NZ"/>
        </w:rPr>
      </w:pPr>
      <w:r w:rsidRPr="005139E1">
        <w:rPr>
          <w:lang w:val="en-NZ"/>
        </w:rPr>
        <w:t xml:space="preserve">For adults, </w:t>
      </w:r>
      <w:r w:rsidRPr="005139E1">
        <w:rPr>
          <w:b/>
          <w:bCs/>
          <w:lang w:val="en-NZ"/>
        </w:rPr>
        <w:t>Craft/object art</w:t>
      </w:r>
      <w:r w:rsidRPr="005139E1">
        <w:rPr>
          <w:lang w:val="en-NZ"/>
        </w:rPr>
        <w:t xml:space="preserve"> participation has remained consistent, with 24% of New Zealanders participating in the previous 12 months, the same as in 2017. </w:t>
      </w:r>
    </w:p>
    <w:p w14:paraId="18ADDA21" w14:textId="77777777" w:rsidR="005139E1" w:rsidRPr="00A21423" w:rsidRDefault="005139E1" w:rsidP="005139E1">
      <w:pPr>
        <w:rPr>
          <w:lang w:val="en-NZ"/>
        </w:rPr>
      </w:pPr>
    </w:p>
    <w:p w14:paraId="226A66BA" w14:textId="16BE2C15" w:rsidR="006141C8" w:rsidRPr="00A21423" w:rsidRDefault="005139E1" w:rsidP="005139E1">
      <w:pPr>
        <w:rPr>
          <w:lang w:val="en-NZ"/>
        </w:rPr>
      </w:pPr>
      <w:r w:rsidRPr="00A21423">
        <w:rPr>
          <w:b/>
          <w:bCs/>
          <w:lang w:val="en-NZ"/>
        </w:rPr>
        <w:t>Literary arts</w:t>
      </w:r>
      <w:r w:rsidRPr="00A21423">
        <w:rPr>
          <w:lang w:val="en-NZ"/>
        </w:rPr>
        <w:t xml:space="preserve"> participation has also remained steady at 2017 levels, with 13% of people having participated in the previous 12 months.</w:t>
      </w:r>
    </w:p>
    <w:p w14:paraId="50B04E71" w14:textId="77777777" w:rsidR="005139E1" w:rsidRPr="00A21423" w:rsidRDefault="005139E1" w:rsidP="005139E1">
      <w:pPr>
        <w:rPr>
          <w:bCs/>
        </w:rPr>
      </w:pPr>
    </w:p>
    <w:p w14:paraId="4ADBDC76" w14:textId="77777777" w:rsidR="005139E1" w:rsidRPr="005139E1" w:rsidRDefault="005139E1" w:rsidP="005139E1">
      <w:pPr>
        <w:rPr>
          <w:bCs/>
          <w:lang w:val="en-NZ"/>
        </w:rPr>
      </w:pPr>
      <w:r w:rsidRPr="005139E1">
        <w:rPr>
          <w:b/>
          <w:lang w:val="en-NZ"/>
        </w:rPr>
        <w:t>Ngā toi Māori</w:t>
      </w:r>
      <w:r w:rsidRPr="005139E1">
        <w:rPr>
          <w:bCs/>
          <w:lang w:val="en-NZ"/>
        </w:rPr>
        <w:t xml:space="preserve"> participation sits at one in five New Zealanders (19%) in the last 12 months. The most popular ng</w:t>
      </w:r>
      <w:r w:rsidRPr="005139E1">
        <w:rPr>
          <w:rFonts w:hint="eastAsia"/>
          <w:bCs/>
          <w:lang w:val="en-NZ"/>
        </w:rPr>
        <w:t>ā</w:t>
      </w:r>
      <w:r w:rsidRPr="005139E1">
        <w:rPr>
          <w:bCs/>
          <w:lang w:val="en-NZ"/>
        </w:rPr>
        <w:t xml:space="preserve"> toi M</w:t>
      </w:r>
      <w:r w:rsidRPr="005139E1">
        <w:rPr>
          <w:rFonts w:hint="eastAsia"/>
          <w:bCs/>
          <w:lang w:val="en-NZ"/>
        </w:rPr>
        <w:t>ā</w:t>
      </w:r>
      <w:r w:rsidRPr="005139E1">
        <w:rPr>
          <w:bCs/>
          <w:lang w:val="en-NZ"/>
        </w:rPr>
        <w:t xml:space="preserve">ori activity is </w:t>
      </w:r>
      <w:proofErr w:type="spellStart"/>
      <w:r w:rsidRPr="005139E1">
        <w:rPr>
          <w:bCs/>
          <w:lang w:val="en-NZ"/>
        </w:rPr>
        <w:t>puoro</w:t>
      </w:r>
      <w:proofErr w:type="spellEnd"/>
      <w:r w:rsidRPr="005139E1">
        <w:rPr>
          <w:bCs/>
          <w:lang w:val="en-NZ"/>
        </w:rPr>
        <w:t xml:space="preserve"> (music), followed by kai </w:t>
      </w:r>
      <w:proofErr w:type="spellStart"/>
      <w:r w:rsidRPr="005139E1">
        <w:rPr>
          <w:bCs/>
          <w:lang w:val="en-NZ"/>
        </w:rPr>
        <w:t>m</w:t>
      </w:r>
      <w:r w:rsidRPr="005139E1">
        <w:rPr>
          <w:rFonts w:hint="eastAsia"/>
          <w:bCs/>
          <w:lang w:val="en-NZ"/>
        </w:rPr>
        <w:t>ā</w:t>
      </w:r>
      <w:proofErr w:type="spellEnd"/>
      <w:r w:rsidRPr="005139E1">
        <w:rPr>
          <w:bCs/>
          <w:lang w:val="en-NZ"/>
        </w:rPr>
        <w:t xml:space="preserve"> </w:t>
      </w:r>
      <w:proofErr w:type="spellStart"/>
      <w:r w:rsidRPr="005139E1">
        <w:rPr>
          <w:bCs/>
          <w:lang w:val="en-NZ"/>
        </w:rPr>
        <w:t>te</w:t>
      </w:r>
      <w:proofErr w:type="spellEnd"/>
      <w:r w:rsidRPr="005139E1">
        <w:rPr>
          <w:bCs/>
          <w:lang w:val="en-NZ"/>
        </w:rPr>
        <w:t xml:space="preserve"> </w:t>
      </w:r>
      <w:proofErr w:type="spellStart"/>
      <w:r w:rsidRPr="005139E1">
        <w:rPr>
          <w:bCs/>
          <w:lang w:val="en-NZ"/>
        </w:rPr>
        <w:t>whatu</w:t>
      </w:r>
      <w:proofErr w:type="spellEnd"/>
      <w:r w:rsidRPr="005139E1">
        <w:rPr>
          <w:bCs/>
          <w:lang w:val="en-NZ"/>
        </w:rPr>
        <w:t xml:space="preserve"> (visual arts and crafts). Two in five M</w:t>
      </w:r>
      <w:r w:rsidRPr="005139E1">
        <w:rPr>
          <w:rFonts w:hint="eastAsia"/>
          <w:bCs/>
          <w:lang w:val="en-NZ"/>
        </w:rPr>
        <w:t>ā</w:t>
      </w:r>
      <w:r w:rsidRPr="005139E1">
        <w:rPr>
          <w:bCs/>
          <w:lang w:val="en-NZ"/>
        </w:rPr>
        <w:t>ori (39%) have participated in ng</w:t>
      </w:r>
      <w:r w:rsidRPr="005139E1">
        <w:rPr>
          <w:rFonts w:hint="eastAsia"/>
          <w:bCs/>
          <w:lang w:val="en-NZ"/>
        </w:rPr>
        <w:t>ā</w:t>
      </w:r>
      <w:r w:rsidRPr="005139E1">
        <w:rPr>
          <w:bCs/>
          <w:lang w:val="en-NZ"/>
        </w:rPr>
        <w:t xml:space="preserve"> toi M</w:t>
      </w:r>
      <w:r w:rsidRPr="005139E1">
        <w:rPr>
          <w:rFonts w:hint="eastAsia"/>
          <w:bCs/>
          <w:lang w:val="en-NZ"/>
        </w:rPr>
        <w:t>ā</w:t>
      </w:r>
      <w:r w:rsidRPr="005139E1">
        <w:rPr>
          <w:bCs/>
          <w:lang w:val="en-NZ"/>
        </w:rPr>
        <w:t xml:space="preserve">ori over the last 12 months. </w:t>
      </w:r>
    </w:p>
    <w:p w14:paraId="5F324C60" w14:textId="77777777" w:rsidR="005139E1" w:rsidRPr="00A21423" w:rsidRDefault="005139E1" w:rsidP="005139E1">
      <w:pPr>
        <w:rPr>
          <w:bCs/>
          <w:lang w:val="en-NZ"/>
        </w:rPr>
      </w:pPr>
    </w:p>
    <w:p w14:paraId="6FA57DC5" w14:textId="0361EF9F" w:rsidR="005139E1" w:rsidRPr="005139E1" w:rsidRDefault="005139E1" w:rsidP="005139E1">
      <w:pPr>
        <w:rPr>
          <w:bCs/>
          <w:lang w:val="en-NZ"/>
        </w:rPr>
      </w:pPr>
      <w:r w:rsidRPr="005139E1">
        <w:rPr>
          <w:b/>
          <w:lang w:val="en-NZ"/>
        </w:rPr>
        <w:t>Pacific arts participation</w:t>
      </w:r>
      <w:r w:rsidRPr="005139E1">
        <w:rPr>
          <w:bCs/>
          <w:lang w:val="en-NZ"/>
        </w:rPr>
        <w:t xml:space="preserve"> sits at 13% of people in the last 12 months. As with ng</w:t>
      </w:r>
      <w:r w:rsidRPr="005139E1">
        <w:rPr>
          <w:rFonts w:hint="eastAsia"/>
          <w:bCs/>
          <w:lang w:val="en-NZ"/>
        </w:rPr>
        <w:t>ā</w:t>
      </w:r>
      <w:r w:rsidRPr="005139E1">
        <w:rPr>
          <w:bCs/>
          <w:lang w:val="en-NZ"/>
        </w:rPr>
        <w:t xml:space="preserve"> toi M</w:t>
      </w:r>
      <w:r w:rsidRPr="005139E1">
        <w:rPr>
          <w:rFonts w:hint="eastAsia"/>
          <w:bCs/>
          <w:lang w:val="en-NZ"/>
        </w:rPr>
        <w:t>ā</w:t>
      </w:r>
      <w:r w:rsidRPr="005139E1">
        <w:rPr>
          <w:bCs/>
          <w:lang w:val="en-NZ"/>
        </w:rPr>
        <w:t xml:space="preserve">ori, the most popular Pacific arts activity is music, followed by visual arts and crafts. Almost half of all Pasifika people (46%) have participated in Pacific arts over the last 12 months. </w:t>
      </w:r>
    </w:p>
    <w:p w14:paraId="149CEA00" w14:textId="77777777" w:rsidR="005139E1" w:rsidRPr="00A21423" w:rsidRDefault="005139E1" w:rsidP="005139E1">
      <w:pPr>
        <w:rPr>
          <w:bCs/>
          <w:lang w:val="en-NZ"/>
        </w:rPr>
      </w:pPr>
    </w:p>
    <w:p w14:paraId="3AD6E5C7" w14:textId="27A8DFC2" w:rsidR="005139E1" w:rsidRPr="005139E1" w:rsidRDefault="005139E1" w:rsidP="005139E1">
      <w:pPr>
        <w:rPr>
          <w:bCs/>
          <w:lang w:val="en-NZ"/>
        </w:rPr>
      </w:pPr>
      <w:r w:rsidRPr="005139E1">
        <w:rPr>
          <w:b/>
          <w:lang w:val="en-NZ"/>
        </w:rPr>
        <w:t>Performing arts</w:t>
      </w:r>
      <w:r w:rsidRPr="005139E1">
        <w:rPr>
          <w:bCs/>
          <w:lang w:val="en-NZ"/>
        </w:rPr>
        <w:t xml:space="preserve"> participation has remained steady, with 16% of New Zealanders participating in the previous 12 months, the same level as in 2017. Singing or music-making were the most popular activities at 10%, compared with dance at 5%, and theatre at 4%. </w:t>
      </w:r>
    </w:p>
    <w:p w14:paraId="50913BF8" w14:textId="7437F186" w:rsidR="00584BCA" w:rsidRPr="00A21423" w:rsidRDefault="005139E1" w:rsidP="007722CC">
      <w:pPr>
        <w:spacing w:before="280"/>
        <w:rPr>
          <w:bCs/>
        </w:rPr>
      </w:pPr>
      <w:r w:rsidRPr="00A21423">
        <w:rPr>
          <w:b/>
          <w:lang w:val="en-NZ"/>
        </w:rPr>
        <w:lastRenderedPageBreak/>
        <w:t>Visual arts</w:t>
      </w:r>
      <w:r w:rsidRPr="00A21423">
        <w:rPr>
          <w:bCs/>
          <w:lang w:val="en-NZ"/>
        </w:rPr>
        <w:t xml:space="preserve"> participation fell significantly in 2020. In the previous 12 months, 23% of people had participated in this artform (</w:t>
      </w:r>
      <w:r w:rsidR="0010758D">
        <w:rPr>
          <w:rFonts w:hint="eastAsia"/>
          <w:bCs/>
          <w:lang w:val="en-NZ"/>
        </w:rPr>
        <w:t>d</w:t>
      </w:r>
      <w:r w:rsidR="0010758D">
        <w:rPr>
          <w:bCs/>
          <w:lang w:val="en-NZ"/>
        </w:rPr>
        <w:t xml:space="preserve">own </w:t>
      </w:r>
      <w:r w:rsidRPr="00A21423">
        <w:rPr>
          <w:bCs/>
          <w:lang w:val="en-NZ"/>
        </w:rPr>
        <w:t>5%</w:t>
      </w:r>
      <w:r w:rsidR="0010758D" w:rsidRPr="0010758D">
        <w:rPr>
          <w:lang w:val="en-NZ"/>
        </w:rPr>
        <w:t xml:space="preserve"> </w:t>
      </w:r>
      <w:r w:rsidR="0010758D" w:rsidRPr="00A21423">
        <w:rPr>
          <w:lang w:val="en-NZ"/>
        </w:rPr>
        <w:t>on 2017</w:t>
      </w:r>
      <w:r w:rsidRPr="00A21423">
        <w:rPr>
          <w:bCs/>
          <w:lang w:val="en-NZ"/>
        </w:rPr>
        <w:t>). While the overall rate has declined, those who do participate are doing so more often, with more people creating at least two visual artworks in the past 12 months.</w:t>
      </w:r>
    </w:p>
    <w:p w14:paraId="394218BA" w14:textId="73666696" w:rsidR="007C4458" w:rsidRPr="00A21423" w:rsidRDefault="007C4458" w:rsidP="00E54245">
      <w:pPr>
        <w:rPr>
          <w:b/>
          <w:bCs/>
        </w:rPr>
      </w:pPr>
    </w:p>
    <w:p w14:paraId="24E35593" w14:textId="77777777" w:rsidR="007C4458" w:rsidRPr="00A21423" w:rsidRDefault="007C4458" w:rsidP="00C71799">
      <w:pPr>
        <w:pStyle w:val="Heading3"/>
      </w:pPr>
      <w:r w:rsidRPr="00A21423">
        <w:t>Young people</w:t>
      </w:r>
    </w:p>
    <w:p w14:paraId="66B7C8E8" w14:textId="77777777" w:rsidR="007C4458" w:rsidRPr="00A21423" w:rsidRDefault="007C4458" w:rsidP="00C8067D"/>
    <w:p w14:paraId="701BFBEB" w14:textId="7C9C5676" w:rsidR="00A21423" w:rsidRPr="00A21423" w:rsidRDefault="00FD2651" w:rsidP="00C8067D">
      <w:pPr>
        <w:rPr>
          <w:b/>
          <w:bCs/>
          <w:lang w:val="en-NZ"/>
        </w:rPr>
      </w:pPr>
      <w:r w:rsidRPr="00A21423">
        <w:rPr>
          <w:lang w:val="en-NZ"/>
        </w:rPr>
        <w:t>Information on artform participation for young people is available in the full young New Zealanders report on Creative New Zealand's website.</w:t>
      </w:r>
    </w:p>
    <w:p w14:paraId="14ADE2E2" w14:textId="77777777" w:rsidR="00A21423" w:rsidRPr="00A21423" w:rsidRDefault="00A21423" w:rsidP="00C8067D">
      <w:pPr>
        <w:rPr>
          <w:lang w:val="en-NZ"/>
        </w:rPr>
      </w:pPr>
    </w:p>
    <w:p w14:paraId="1955C209" w14:textId="2BFEFC26" w:rsidR="007C4458" w:rsidRPr="00A21423" w:rsidRDefault="007C4458" w:rsidP="00C71799">
      <w:pPr>
        <w:pStyle w:val="Heading3"/>
      </w:pPr>
      <w:r w:rsidRPr="00A21423">
        <w:t>Some findings from the research relating to participation are:</w:t>
      </w:r>
    </w:p>
    <w:p w14:paraId="0A0187B9" w14:textId="77777777" w:rsidR="007C4458" w:rsidRPr="00A21423" w:rsidRDefault="007C4458" w:rsidP="007C4458"/>
    <w:p w14:paraId="77C07D60" w14:textId="32E42384" w:rsidR="007C4458" w:rsidRPr="00A21423" w:rsidRDefault="007C4458" w:rsidP="007C4458">
      <w:r w:rsidRPr="00A21423">
        <w:t>In</w:t>
      </w:r>
      <w:r w:rsidR="00A21423" w:rsidRPr="00A21423">
        <w:t xml:space="preserve"> terms of </w:t>
      </w:r>
      <w:r w:rsidR="00A21423" w:rsidRPr="00A21423">
        <w:rPr>
          <w:b/>
          <w:bCs/>
        </w:rPr>
        <w:t>overall participation in the arts</w:t>
      </w:r>
      <w:r w:rsidR="00A21423" w:rsidRPr="00A21423">
        <w:t>, in</w:t>
      </w:r>
      <w:r w:rsidRPr="00A21423">
        <w:t xml:space="preserve"> 2020, 52% of people participated</w:t>
      </w:r>
      <w:r w:rsidRPr="00A21423">
        <w:rPr>
          <w:b/>
          <w:bCs/>
        </w:rPr>
        <w:t xml:space="preserve"> </w:t>
      </w:r>
      <w:r w:rsidRPr="00A21423">
        <w:t>in the previous 12 months, which was the same as in 2017 (the last time we did the survey). Over time, the percentage of people who participate in the arts was 37% in 2005, 36% in 2008, 36% in 2011, 43% in 2014, 52% in 2017 and 52% in 2020.</w:t>
      </w:r>
    </w:p>
    <w:p w14:paraId="2E96BC6B" w14:textId="77777777" w:rsidR="007C4458" w:rsidRPr="00A21423" w:rsidRDefault="007C4458" w:rsidP="007C4458"/>
    <w:p w14:paraId="2AEDB87C" w14:textId="77777777" w:rsidR="00F408CE" w:rsidRPr="00A21423" w:rsidRDefault="007C4458" w:rsidP="00B471C9">
      <w:r w:rsidRPr="00A21423">
        <w:t xml:space="preserve">In terms of </w:t>
      </w:r>
      <w:r w:rsidRPr="00A21423">
        <w:rPr>
          <w:b/>
          <w:bCs/>
        </w:rPr>
        <w:t>frequency of participation</w:t>
      </w:r>
      <w:r w:rsidRPr="00A21423">
        <w:t>, in 2020, 48% of people did not participate in the arts in the previous 12 months (the same as in 2017). In terms of those that</w:t>
      </w:r>
      <w:r w:rsidRPr="00A21423">
        <w:rPr>
          <w:b/>
          <w:bCs/>
        </w:rPr>
        <w:t xml:space="preserve"> participated up to 12 times</w:t>
      </w:r>
      <w:r w:rsidRPr="00A21423">
        <w:t xml:space="preserve">, 33% of people were in this category (compared to the 31% recorded in 2017). For those that </w:t>
      </w:r>
      <w:r w:rsidRPr="00A21423">
        <w:rPr>
          <w:b/>
          <w:bCs/>
        </w:rPr>
        <w:t>participated 13 or more times</w:t>
      </w:r>
      <w:r w:rsidRPr="00A21423">
        <w:t>, 19% of people were in this category (compared to 20% in 2017).</w:t>
      </w:r>
    </w:p>
    <w:p w14:paraId="1926F549" w14:textId="77777777" w:rsidR="00F408CE" w:rsidRDefault="00F408CE" w:rsidP="00B471C9">
      <w:pPr>
        <w:rPr>
          <w:highlight w:val="yellow"/>
        </w:rPr>
      </w:pPr>
    </w:p>
    <w:p w14:paraId="6AC41676" w14:textId="069C9DCE" w:rsidR="006A306F" w:rsidRPr="0016286C" w:rsidRDefault="006A306F" w:rsidP="00B471C9"/>
    <w:p w14:paraId="6B722F02" w14:textId="03979F3A" w:rsidR="0034523F" w:rsidRPr="0016286C" w:rsidRDefault="005C0A15" w:rsidP="006A306F">
      <w:pPr>
        <w:pStyle w:val="Heading2"/>
      </w:pPr>
      <w:bookmarkStart w:id="19" w:name="_Toc73542804"/>
      <w:r w:rsidRPr="0016286C">
        <w:t>Attitudes towards the arts</w:t>
      </w:r>
      <w:bookmarkEnd w:id="19"/>
      <w:r w:rsidR="007E06E8" w:rsidRPr="0016286C">
        <w:t xml:space="preserve"> </w:t>
      </w:r>
    </w:p>
    <w:p w14:paraId="1F48A602" w14:textId="77777777" w:rsidR="0034523F" w:rsidRPr="0016286C" w:rsidRDefault="0034523F" w:rsidP="00E54245"/>
    <w:p w14:paraId="6B48E74F" w14:textId="75C92429" w:rsidR="00DC753B" w:rsidRPr="0016286C" w:rsidRDefault="00301B38" w:rsidP="006A306F">
      <w:pPr>
        <w:pStyle w:val="Subtitle"/>
        <w:rPr>
          <w:lang w:val="en-NZ"/>
        </w:rPr>
      </w:pPr>
      <w:r w:rsidRPr="0016286C">
        <w:rPr>
          <w:lang w:val="en-NZ"/>
        </w:rPr>
        <w:t xml:space="preserve">New Zealanders’ attitudes towards the arts were more positive in both the 2020 adult and young </w:t>
      </w:r>
      <w:proofErr w:type="spellStart"/>
      <w:r w:rsidRPr="0016286C">
        <w:rPr>
          <w:lang w:val="en-NZ"/>
        </w:rPr>
        <w:t>persons</w:t>
      </w:r>
      <w:proofErr w:type="spellEnd"/>
      <w:r w:rsidRPr="0016286C">
        <w:rPr>
          <w:lang w:val="en-NZ"/>
        </w:rPr>
        <w:t xml:space="preserve"> surveys, right across the board. This growth in positive sentiment continues the trend we’ve seen over time, and shows how people are becoming more aware of the many positive benefits the arts bring to our lives.</w:t>
      </w:r>
    </w:p>
    <w:p w14:paraId="407D2A56" w14:textId="1CCDFF62" w:rsidR="00301B38" w:rsidRPr="0016286C" w:rsidRDefault="00301B38" w:rsidP="00301B38">
      <w:pPr>
        <w:rPr>
          <w:lang w:val="en-NZ"/>
        </w:rPr>
      </w:pPr>
    </w:p>
    <w:p w14:paraId="25CB19C9" w14:textId="5C4C48D2" w:rsidR="00301B38" w:rsidRPr="0016286C" w:rsidRDefault="00301B38" w:rsidP="0033189C">
      <w:pPr>
        <w:pStyle w:val="Heading3"/>
        <w:rPr>
          <w:lang w:val="en-NZ"/>
        </w:rPr>
      </w:pPr>
      <w:r w:rsidRPr="0016286C">
        <w:rPr>
          <w:lang w:val="en-NZ"/>
        </w:rPr>
        <w:t>Adults</w:t>
      </w:r>
    </w:p>
    <w:p w14:paraId="212C76B3" w14:textId="77777777" w:rsidR="009256C4" w:rsidRPr="0016286C" w:rsidRDefault="009256C4" w:rsidP="00301B38">
      <w:pPr>
        <w:keepNext/>
      </w:pPr>
    </w:p>
    <w:p w14:paraId="2B86126C" w14:textId="77777777" w:rsidR="003941F2" w:rsidRPr="003941F2" w:rsidRDefault="003941F2" w:rsidP="003941F2">
      <w:pPr>
        <w:rPr>
          <w:lang w:val="en-NZ"/>
        </w:rPr>
      </w:pPr>
      <w:r w:rsidRPr="003941F2">
        <w:rPr>
          <w:lang w:val="en-NZ"/>
        </w:rPr>
        <w:t xml:space="preserve">In our 2020 adult survey (aged 15+), we asked 33 questions about New Zealanders’ attitudes towards the arts in general. Of these, 14 were new questions, designed to broaden our understanding of how New Zealanders see the arts. </w:t>
      </w:r>
    </w:p>
    <w:p w14:paraId="517D9253" w14:textId="40612F2A" w:rsidR="003941F2" w:rsidRPr="003941F2" w:rsidRDefault="003941F2" w:rsidP="007722CC">
      <w:pPr>
        <w:spacing w:before="280"/>
        <w:rPr>
          <w:lang w:val="en-NZ"/>
        </w:rPr>
      </w:pPr>
      <w:r w:rsidRPr="003941F2">
        <w:rPr>
          <w:lang w:val="en-NZ"/>
        </w:rPr>
        <w:lastRenderedPageBreak/>
        <w:t>As mentioned earlier in the key insights section, of the 19 general attitudinal questions asked in both the 2017 and 2020 adult surveys, 14 showed significant positive increases, 4 remained the same and only 1 showed declining attitudes. The highest shifting attitudes are shown on the next page (page 25).</w:t>
      </w:r>
    </w:p>
    <w:p w14:paraId="20451CEA" w14:textId="77777777" w:rsidR="007B0362" w:rsidRDefault="007B0362" w:rsidP="003941F2">
      <w:pPr>
        <w:rPr>
          <w:lang w:val="en-NZ"/>
        </w:rPr>
      </w:pPr>
    </w:p>
    <w:p w14:paraId="596352DE" w14:textId="1CFFE6C7" w:rsidR="003941F2" w:rsidRPr="003941F2" w:rsidRDefault="003941F2" w:rsidP="003941F2">
      <w:pPr>
        <w:rPr>
          <w:lang w:val="en-NZ"/>
        </w:rPr>
      </w:pPr>
      <w:r w:rsidRPr="003941F2">
        <w:rPr>
          <w:lang w:val="en-NZ"/>
        </w:rPr>
        <w:t xml:space="preserve">The three highest shifts in attitudes were for the following statements: </w:t>
      </w:r>
    </w:p>
    <w:p w14:paraId="526EEAE2" w14:textId="4ED31CC9" w:rsidR="003941F2" w:rsidRPr="003941F2" w:rsidRDefault="003941F2" w:rsidP="007B0362">
      <w:pPr>
        <w:pStyle w:val="ListParagraph"/>
      </w:pPr>
      <w:r w:rsidRPr="003941F2">
        <w:t xml:space="preserve">“The arts help define who we are as New Zealanders” (64% agree; </w:t>
      </w:r>
      <w:r w:rsidR="0083443E">
        <w:rPr>
          <w:rFonts w:hint="eastAsia"/>
        </w:rPr>
        <w:t>u</w:t>
      </w:r>
      <w:r w:rsidR="0083443E">
        <w:t xml:space="preserve">p </w:t>
      </w:r>
      <w:r w:rsidRPr="003941F2">
        <w:t xml:space="preserve">10% on 2017) </w:t>
      </w:r>
    </w:p>
    <w:p w14:paraId="2A0570FB" w14:textId="55262504" w:rsidR="0085744D" w:rsidRPr="0016286C" w:rsidRDefault="003941F2" w:rsidP="007B0362">
      <w:pPr>
        <w:pStyle w:val="ListParagraph"/>
      </w:pPr>
      <w:r w:rsidRPr="003941F2">
        <w:t xml:space="preserve">“The arts should receive public funding” (60% agree; </w:t>
      </w:r>
      <w:r w:rsidR="0083443E">
        <w:rPr>
          <w:rFonts w:hint="eastAsia"/>
        </w:rPr>
        <w:t>u</w:t>
      </w:r>
      <w:r w:rsidR="0083443E">
        <w:t xml:space="preserve">p </w:t>
      </w:r>
      <w:r w:rsidRPr="003941F2">
        <w:t>7%</w:t>
      </w:r>
      <w:r w:rsidR="0083443E">
        <w:t xml:space="preserve"> on 2017</w:t>
      </w:r>
      <w:r w:rsidRPr="003941F2">
        <w:t xml:space="preserve">) </w:t>
      </w:r>
    </w:p>
    <w:p w14:paraId="04D38404" w14:textId="57C10D68" w:rsidR="00C669C7" w:rsidRPr="0016286C" w:rsidRDefault="00C669C7" w:rsidP="007B0362">
      <w:pPr>
        <w:pStyle w:val="ListParagraph"/>
      </w:pPr>
      <w:r w:rsidRPr="0016286C">
        <w:t xml:space="preserve">“My local council should give money to support the arts” (54% agree; </w:t>
      </w:r>
      <w:r w:rsidR="0083443E">
        <w:t xml:space="preserve">up </w:t>
      </w:r>
      <w:r w:rsidRPr="0016286C">
        <w:t>7%</w:t>
      </w:r>
      <w:r w:rsidR="0083443E">
        <w:t xml:space="preserve"> on 2017</w:t>
      </w:r>
      <w:r w:rsidRPr="0016286C">
        <w:t>).</w:t>
      </w:r>
    </w:p>
    <w:p w14:paraId="7C712D61" w14:textId="77777777" w:rsidR="00C669C7" w:rsidRPr="0016286C" w:rsidRDefault="00C669C7" w:rsidP="00C669C7">
      <w:pPr>
        <w:numPr>
          <w:ilvl w:val="0"/>
          <w:numId w:val="24"/>
        </w:numPr>
        <w:rPr>
          <w:lang w:val="en-NZ"/>
        </w:rPr>
      </w:pPr>
    </w:p>
    <w:p w14:paraId="1FC03948" w14:textId="5874CCC0" w:rsidR="00C669C7" w:rsidRPr="005F66D6" w:rsidRDefault="00C669C7" w:rsidP="00C669C7">
      <w:pPr>
        <w:numPr>
          <w:ilvl w:val="0"/>
          <w:numId w:val="24"/>
        </w:numPr>
        <w:rPr>
          <w:lang w:val="en-NZ"/>
        </w:rPr>
      </w:pPr>
      <w:r w:rsidRPr="0016286C">
        <w:rPr>
          <w:lang w:val="en-NZ"/>
        </w:rPr>
        <w:t xml:space="preserve">It’s interesting to note that two of the three biggest shifts relate to funding </w:t>
      </w:r>
      <w:r w:rsidRPr="005F66D6">
        <w:rPr>
          <w:lang w:val="en-NZ"/>
        </w:rPr>
        <w:t>for the arts, indicating higher levels of comfort with this.</w:t>
      </w:r>
    </w:p>
    <w:p w14:paraId="13DFD2D2" w14:textId="0CA77971" w:rsidR="0033189C" w:rsidRPr="005F66D6" w:rsidRDefault="0033189C" w:rsidP="0033189C">
      <w:pPr>
        <w:rPr>
          <w:lang w:val="en-NZ"/>
        </w:rPr>
      </w:pPr>
    </w:p>
    <w:p w14:paraId="0FEA8B8B" w14:textId="5381B69A" w:rsidR="0033189C" w:rsidRPr="005F66D6" w:rsidRDefault="0033189C" w:rsidP="0033189C">
      <w:pPr>
        <w:pStyle w:val="Heading3"/>
        <w:rPr>
          <w:lang w:val="en-NZ"/>
        </w:rPr>
      </w:pPr>
      <w:r w:rsidRPr="005F66D6">
        <w:rPr>
          <w:lang w:val="en-NZ"/>
        </w:rPr>
        <w:t>Young people</w:t>
      </w:r>
    </w:p>
    <w:p w14:paraId="0A5875FF" w14:textId="324724E3" w:rsidR="0085744D" w:rsidRPr="005F66D6" w:rsidRDefault="0085744D" w:rsidP="00E54245"/>
    <w:p w14:paraId="7E89B523" w14:textId="77777777" w:rsidR="005F66D6" w:rsidRPr="005F66D6" w:rsidRDefault="005F66D6" w:rsidP="005F66D6">
      <w:pPr>
        <w:rPr>
          <w:lang w:val="en-NZ"/>
        </w:rPr>
      </w:pPr>
      <w:r w:rsidRPr="005F66D6">
        <w:rPr>
          <w:lang w:val="en-NZ"/>
        </w:rPr>
        <w:t xml:space="preserve">For young people, we asked 10 attitudinal questions in 2020, seven of which we also asked in 2017. Two of these showed significant changes: </w:t>
      </w:r>
    </w:p>
    <w:p w14:paraId="03F6EE50" w14:textId="665F2870" w:rsidR="005F66D6" w:rsidRPr="005F66D6" w:rsidRDefault="005F66D6" w:rsidP="005F66D6">
      <w:pPr>
        <w:pStyle w:val="ListParagraph"/>
      </w:pPr>
      <w:r w:rsidRPr="005F66D6">
        <w:t xml:space="preserve">“Taking part in arts activities helps me feel good about life in general” (73% agree; </w:t>
      </w:r>
      <w:r w:rsidR="0083443E">
        <w:rPr>
          <w:rFonts w:hint="eastAsia"/>
        </w:rPr>
        <w:t>u</w:t>
      </w:r>
      <w:r w:rsidR="0083443E">
        <w:t xml:space="preserve">p </w:t>
      </w:r>
      <w:r w:rsidRPr="005F66D6">
        <w:t>11%</w:t>
      </w:r>
      <w:r w:rsidR="0083443E">
        <w:t xml:space="preserve"> on 2017</w:t>
      </w:r>
      <w:r w:rsidRPr="005F66D6">
        <w:t xml:space="preserve">) </w:t>
      </w:r>
    </w:p>
    <w:p w14:paraId="33212A70" w14:textId="4011EECC" w:rsidR="005F66D6" w:rsidRPr="005F66D6" w:rsidRDefault="005F66D6" w:rsidP="005F66D6">
      <w:pPr>
        <w:pStyle w:val="ListParagraph"/>
      </w:pPr>
      <w:r w:rsidRPr="005F66D6">
        <w:t xml:space="preserve">“You need to have talent to be able to do arts activities” (49% agree; </w:t>
      </w:r>
      <w:r w:rsidR="0083443E">
        <w:rPr>
          <w:rFonts w:hint="eastAsia"/>
        </w:rPr>
        <w:t>u</w:t>
      </w:r>
      <w:r w:rsidR="0083443E">
        <w:t xml:space="preserve">p </w:t>
      </w:r>
      <w:r w:rsidRPr="005F66D6">
        <w:t>8%</w:t>
      </w:r>
      <w:r w:rsidR="0083443E">
        <w:t xml:space="preserve"> on 2017</w:t>
      </w:r>
      <w:r w:rsidRPr="005F66D6">
        <w:t xml:space="preserve">). </w:t>
      </w:r>
    </w:p>
    <w:p w14:paraId="1A65C715" w14:textId="77777777" w:rsidR="005F66D6" w:rsidRPr="005F66D6" w:rsidRDefault="005F66D6" w:rsidP="005F66D6">
      <w:pPr>
        <w:rPr>
          <w:lang w:val="en-NZ"/>
        </w:rPr>
      </w:pPr>
    </w:p>
    <w:p w14:paraId="6E5EE45D" w14:textId="4D93338A" w:rsidR="0033189C" w:rsidRPr="005F66D6" w:rsidRDefault="005F66D6" w:rsidP="005F66D6">
      <w:r w:rsidRPr="005F66D6">
        <w:rPr>
          <w:lang w:val="en-NZ"/>
        </w:rPr>
        <w:t>While the latter finding could be interpreted as young people increasingly valuing the skill involved in making art, there is a potential concern if this perception acts as a barrier to participation and to young people simply enjoying the arts and having fun.</w:t>
      </w:r>
    </w:p>
    <w:p w14:paraId="5F3907BE" w14:textId="77777777" w:rsidR="0033189C" w:rsidRPr="005F66D6" w:rsidRDefault="0033189C" w:rsidP="00E54245"/>
    <w:p w14:paraId="33F32907" w14:textId="77777777" w:rsidR="006A306F" w:rsidRPr="005F66D6" w:rsidRDefault="006A306F" w:rsidP="00C71799">
      <w:pPr>
        <w:pStyle w:val="Heading3"/>
      </w:pPr>
      <w:r w:rsidRPr="005F66D6">
        <w:t>Where to find more information</w:t>
      </w:r>
    </w:p>
    <w:p w14:paraId="3B0F0EC1" w14:textId="77777777" w:rsidR="006A306F" w:rsidRPr="005F66D6" w:rsidRDefault="006A306F" w:rsidP="006A306F"/>
    <w:p w14:paraId="20AC9D43" w14:textId="2C585C12" w:rsidR="006A306F" w:rsidRDefault="00EB6E08" w:rsidP="00B471C9">
      <w:pPr>
        <w:rPr>
          <w:lang w:val="en-NZ"/>
        </w:rPr>
      </w:pPr>
      <w:r w:rsidRPr="00EB6E08">
        <w:rPr>
          <w:lang w:val="en-NZ"/>
        </w:rPr>
        <w:t>Some results from our attitudinal questions appear in earlier parts of this report. The full range of questions feature in the main adult and young New Zealanders reports, available on Creative New Zealand’s website.</w:t>
      </w:r>
    </w:p>
    <w:p w14:paraId="54D0D7A2" w14:textId="77777777" w:rsidR="00EB6E08" w:rsidRPr="00EB6E08" w:rsidRDefault="00EB6E08" w:rsidP="00B471C9">
      <w:pPr>
        <w:rPr>
          <w:bCs/>
        </w:rPr>
      </w:pPr>
    </w:p>
    <w:p w14:paraId="576454E8" w14:textId="775D52A2" w:rsidR="006A306F" w:rsidRPr="007D7BD7" w:rsidRDefault="006A306F" w:rsidP="007722CC">
      <w:pPr>
        <w:pStyle w:val="Heading3"/>
      </w:pPr>
      <w:r w:rsidRPr="007D7BD7">
        <w:lastRenderedPageBreak/>
        <w:t>Some findings from the research relating to attitudes are:</w:t>
      </w:r>
    </w:p>
    <w:p w14:paraId="3DA75493" w14:textId="77777777" w:rsidR="006A306F" w:rsidRPr="007D7BD7" w:rsidRDefault="006A306F" w:rsidP="007722CC">
      <w:pPr>
        <w:keepNext/>
        <w:rPr>
          <w:bCs/>
        </w:rPr>
      </w:pPr>
    </w:p>
    <w:p w14:paraId="31DD9DD2" w14:textId="77777777" w:rsidR="00B471C9" w:rsidRPr="007D7BD7" w:rsidRDefault="00D92CB9" w:rsidP="007722CC">
      <w:pPr>
        <w:keepNext/>
        <w:rPr>
          <w:b/>
        </w:rPr>
      </w:pPr>
      <w:r w:rsidRPr="007D7BD7">
        <w:rPr>
          <w:b/>
        </w:rPr>
        <w:t>For adults, t</w:t>
      </w:r>
      <w:r w:rsidR="00DC0C88" w:rsidRPr="007D7BD7">
        <w:rPr>
          <w:b/>
        </w:rPr>
        <w:t>he biggest shifts in attitudes are</w:t>
      </w:r>
      <w:r w:rsidR="00824131" w:rsidRPr="007D7BD7">
        <w:rPr>
          <w:b/>
        </w:rPr>
        <w:t xml:space="preserve"> for</w:t>
      </w:r>
      <w:r w:rsidR="00B471C9" w:rsidRPr="007D7BD7">
        <w:rPr>
          <w:b/>
        </w:rPr>
        <w:t>:</w:t>
      </w:r>
    </w:p>
    <w:p w14:paraId="75C22CD6" w14:textId="77777777" w:rsidR="00B471C9" w:rsidRPr="007D7BD7" w:rsidRDefault="00B471C9" w:rsidP="007722CC">
      <w:pPr>
        <w:keepNext/>
        <w:rPr>
          <w:b/>
        </w:rPr>
      </w:pPr>
    </w:p>
    <w:p w14:paraId="3E4D2DF1" w14:textId="59EA4E0D" w:rsidR="006A306F" w:rsidRPr="007D7BD7" w:rsidRDefault="006A306F" w:rsidP="00B471C9">
      <w:r w:rsidRPr="007D7BD7">
        <w:rPr>
          <w:b/>
          <w:bCs/>
        </w:rPr>
        <w:t>The arts help define who we are as New Zealanders</w:t>
      </w:r>
      <w:r w:rsidRPr="007D7BD7">
        <w:t xml:space="preserve"> (</w:t>
      </w:r>
      <w:r w:rsidR="00F82F0E" w:rsidRPr="007D7BD7">
        <w:t xml:space="preserve">64% agree; </w:t>
      </w:r>
      <w:r w:rsidRPr="007D7BD7">
        <w:rPr>
          <w:rFonts w:eastAsia="Wingdings"/>
        </w:rPr>
        <w:t xml:space="preserve">up </w:t>
      </w:r>
      <w:r w:rsidRPr="007D7BD7">
        <w:t>10%</w:t>
      </w:r>
      <w:r w:rsidR="007D7BD7" w:rsidRPr="007D7BD7">
        <w:t xml:space="preserve"> on 2017</w:t>
      </w:r>
      <w:r w:rsidRPr="007D7BD7">
        <w:t>). In 2020, 29% strongly agree, 35% slightly agree, 23% neither agree nor disagree, 7% slightly disagree, 4% strongly disagree, 3% don’t know. In 2017, the response was: 18% strongly agree, 36% slightly agree, 29% neither agree nor disagree, 11% slightly disagree, 6% strongly disagree, 1% don’t know.</w:t>
      </w:r>
    </w:p>
    <w:p w14:paraId="37A36CA0" w14:textId="138B1390" w:rsidR="006A306F" w:rsidRPr="007D7BD7" w:rsidRDefault="006A306F" w:rsidP="00B471C9"/>
    <w:p w14:paraId="424A4B8F" w14:textId="1894CE80" w:rsidR="006A306F" w:rsidRPr="007D7BD7" w:rsidRDefault="006A306F" w:rsidP="00B471C9">
      <w:r w:rsidRPr="007D7BD7">
        <w:rPr>
          <w:b/>
          <w:bCs/>
        </w:rPr>
        <w:t xml:space="preserve">The arts should receive public funding </w:t>
      </w:r>
      <w:r w:rsidRPr="007D7BD7">
        <w:t>(</w:t>
      </w:r>
      <w:r w:rsidR="00F82F0E" w:rsidRPr="007D7BD7">
        <w:t xml:space="preserve">60% agree; </w:t>
      </w:r>
      <w:r w:rsidRPr="007D7BD7">
        <w:rPr>
          <w:rFonts w:eastAsia="Wingdings"/>
        </w:rPr>
        <w:t xml:space="preserve">up </w:t>
      </w:r>
      <w:r w:rsidRPr="007D7BD7">
        <w:t>7%</w:t>
      </w:r>
      <w:r w:rsidR="007D7BD7" w:rsidRPr="007D7BD7">
        <w:t xml:space="preserve"> on 2017</w:t>
      </w:r>
      <w:r w:rsidRPr="007D7BD7">
        <w:t>). In 2020, 26% strongly agree, 34% slightly agree, 23% neither agree nor disagree, 8% slightly disagree, 5% strongly disagree, 4% don’t know. In 2017, the response was: 19% strongly agree, 34% slightly agree, 28% neither agree nor disagree, 11% slightly disagree, 6% strongly disagree, 2% don’t know.</w:t>
      </w:r>
    </w:p>
    <w:p w14:paraId="597A4232" w14:textId="2AF61A23" w:rsidR="006A306F" w:rsidRPr="007D7BD7" w:rsidRDefault="006A306F" w:rsidP="00B471C9"/>
    <w:p w14:paraId="0ACAB249" w14:textId="0B6C4B41" w:rsidR="006A306F" w:rsidRPr="007D7BD7" w:rsidRDefault="006A306F" w:rsidP="00B471C9">
      <w:r w:rsidRPr="007D7BD7">
        <w:rPr>
          <w:b/>
          <w:bCs/>
        </w:rPr>
        <w:t>My local council should give money to support the arts</w:t>
      </w:r>
      <w:r w:rsidRPr="007D7BD7">
        <w:t xml:space="preserve"> (</w:t>
      </w:r>
      <w:r w:rsidR="007D7BD7" w:rsidRPr="007D7BD7">
        <w:t xml:space="preserve">54% agree; </w:t>
      </w:r>
      <w:r w:rsidRPr="007D7BD7">
        <w:rPr>
          <w:rFonts w:eastAsia="Wingdings"/>
        </w:rPr>
        <w:t xml:space="preserve">up </w:t>
      </w:r>
      <w:r w:rsidRPr="007D7BD7">
        <w:t>7%</w:t>
      </w:r>
      <w:r w:rsidR="007D7BD7" w:rsidRPr="007D7BD7">
        <w:t xml:space="preserve"> on 2017</w:t>
      </w:r>
      <w:r w:rsidRPr="007D7BD7">
        <w:t>). In 2020, 22% strongly agree, 32% slightly agree, 23% neither agree nor disagree, 11% slightly disagree, 8% strongly disagree, 4% don’t know. In 2017, the response was: 15% strongly agree, 32% slightly agree, 29% neither agree nor disagree, 13% slightly disagree, 9% strongly disagree, 2% don’t know.</w:t>
      </w:r>
    </w:p>
    <w:p w14:paraId="781947D2" w14:textId="77777777" w:rsidR="00B471C9" w:rsidRPr="007F2DC3" w:rsidRDefault="00B471C9" w:rsidP="00B471C9"/>
    <w:p w14:paraId="5049F118" w14:textId="3E5FB115" w:rsidR="0010622A" w:rsidRPr="007F2DC3" w:rsidRDefault="0010622A" w:rsidP="00B471C9">
      <w:pPr>
        <w:rPr>
          <w:b/>
          <w:bCs/>
        </w:rPr>
      </w:pPr>
      <w:r w:rsidRPr="007F2DC3">
        <w:rPr>
          <w:b/>
          <w:bCs/>
        </w:rPr>
        <w:t>For young people, the biggest shifts in attitudes are for:</w:t>
      </w:r>
    </w:p>
    <w:p w14:paraId="29EDF5B5" w14:textId="1D2D6786" w:rsidR="00A35311" w:rsidRPr="007F2DC3" w:rsidRDefault="00A35311" w:rsidP="00B471C9"/>
    <w:p w14:paraId="25FCFB6E" w14:textId="1E3E43E9" w:rsidR="006A306F" w:rsidRPr="007F2DC3" w:rsidRDefault="006A306F" w:rsidP="00B471C9">
      <w:r w:rsidRPr="007F2DC3">
        <w:rPr>
          <w:b/>
          <w:bCs/>
        </w:rPr>
        <w:t>Taking part in arts activities helps me feel good about life in general</w:t>
      </w:r>
      <w:r w:rsidRPr="007F2DC3">
        <w:t xml:space="preserve"> (</w:t>
      </w:r>
      <w:r w:rsidR="007F2DC3" w:rsidRPr="007F2DC3">
        <w:t xml:space="preserve">73% agree; </w:t>
      </w:r>
      <w:r w:rsidRPr="007F2DC3">
        <w:rPr>
          <w:rFonts w:eastAsia="Wingdings"/>
        </w:rPr>
        <w:t xml:space="preserve">up </w:t>
      </w:r>
      <w:r w:rsidRPr="007F2DC3">
        <w:t>11%</w:t>
      </w:r>
      <w:r w:rsidR="007F2DC3" w:rsidRPr="007F2DC3">
        <w:t xml:space="preserve"> on 2017</w:t>
      </w:r>
      <w:r w:rsidRPr="007F2DC3">
        <w:t>). In 2020, 31% strongly agree, 42% slightly agree, 17% neither agree nor disagree, 3% slightly disagree, 3% strongly disagree, 5% don’t know. In 2017, the response was: 24% strongly agree, 38% slightly agree, 24% neither agree nor disagree, 8% slightly disagree, 2% strongly disagree, 5% don’t know.</w:t>
      </w:r>
    </w:p>
    <w:p w14:paraId="1C3CD5D8" w14:textId="324AB12C" w:rsidR="006A306F" w:rsidRPr="007F2DC3" w:rsidRDefault="006A306F" w:rsidP="00B471C9"/>
    <w:p w14:paraId="13E901E0" w14:textId="333E6A75" w:rsidR="00B471C9" w:rsidRDefault="006A306F" w:rsidP="00B471C9">
      <w:r w:rsidRPr="007F2DC3">
        <w:rPr>
          <w:b/>
          <w:bCs/>
        </w:rPr>
        <w:t xml:space="preserve">You need to have talent to do arts activities </w:t>
      </w:r>
      <w:r w:rsidRPr="007F2DC3">
        <w:t>(</w:t>
      </w:r>
      <w:r w:rsidR="007F2DC3" w:rsidRPr="007F2DC3">
        <w:t xml:space="preserve">49% agree; </w:t>
      </w:r>
      <w:r w:rsidRPr="007F2DC3">
        <w:rPr>
          <w:rFonts w:eastAsia="Wingdings"/>
        </w:rPr>
        <w:t xml:space="preserve">up </w:t>
      </w:r>
      <w:r w:rsidRPr="007F2DC3">
        <w:t>8%</w:t>
      </w:r>
      <w:r w:rsidR="007F2DC3" w:rsidRPr="007F2DC3">
        <w:t xml:space="preserve"> on 2017</w:t>
      </w:r>
      <w:r w:rsidRPr="007F2DC3">
        <w:t xml:space="preserve">). In 2020, </w:t>
      </w:r>
      <w:r w:rsidR="00B471C9" w:rsidRPr="007F2DC3">
        <w:t>19</w:t>
      </w:r>
      <w:r w:rsidRPr="007F2DC3">
        <w:t xml:space="preserve">% strongly agree, </w:t>
      </w:r>
      <w:r w:rsidR="00B471C9" w:rsidRPr="007F2DC3">
        <w:t>31</w:t>
      </w:r>
      <w:r w:rsidRPr="007F2DC3">
        <w:t xml:space="preserve">% slightly agree, </w:t>
      </w:r>
      <w:r w:rsidR="00B471C9" w:rsidRPr="007F2DC3">
        <w:t>21</w:t>
      </w:r>
      <w:r w:rsidRPr="007F2DC3">
        <w:t xml:space="preserve">% neither agree nor disagree, </w:t>
      </w:r>
      <w:r w:rsidR="00B471C9" w:rsidRPr="007F2DC3">
        <w:t>14</w:t>
      </w:r>
      <w:r w:rsidRPr="007F2DC3">
        <w:t xml:space="preserve">% slightly disagree, </w:t>
      </w:r>
      <w:r w:rsidR="00B471C9" w:rsidRPr="007F2DC3">
        <w:t>11</w:t>
      </w:r>
      <w:r w:rsidRPr="007F2DC3">
        <w:t xml:space="preserve">% strongly disagree, 5% don’t know. In 2017, the response was: </w:t>
      </w:r>
      <w:r w:rsidR="00B471C9" w:rsidRPr="007F2DC3">
        <w:t>10</w:t>
      </w:r>
      <w:r w:rsidRPr="007F2DC3">
        <w:t>% strongly agree, 3</w:t>
      </w:r>
      <w:r w:rsidR="00B471C9" w:rsidRPr="007F2DC3">
        <w:t>2</w:t>
      </w:r>
      <w:r w:rsidRPr="007F2DC3">
        <w:t xml:space="preserve">% slightly agree, </w:t>
      </w:r>
      <w:r w:rsidR="00B471C9" w:rsidRPr="007F2DC3">
        <w:t>18</w:t>
      </w:r>
      <w:r w:rsidRPr="007F2DC3">
        <w:t xml:space="preserve">% neither agree nor disagree, </w:t>
      </w:r>
      <w:r w:rsidR="00B471C9" w:rsidRPr="007F2DC3">
        <w:t>21</w:t>
      </w:r>
      <w:r w:rsidRPr="007F2DC3">
        <w:t xml:space="preserve">% slightly disagree, </w:t>
      </w:r>
      <w:r w:rsidR="00B471C9" w:rsidRPr="007F2DC3">
        <w:t>17</w:t>
      </w:r>
      <w:r w:rsidRPr="007F2DC3">
        <w:t xml:space="preserve">% strongly disagree, </w:t>
      </w:r>
      <w:r w:rsidR="00B471C9" w:rsidRPr="007F2DC3">
        <w:t>3</w:t>
      </w:r>
      <w:r w:rsidRPr="007F2DC3">
        <w:t>% don’t know</w:t>
      </w:r>
      <w:r w:rsidR="00B471C9" w:rsidRPr="007F2DC3">
        <w:t>.</w:t>
      </w:r>
      <w:r w:rsidR="00B471C9">
        <w:br w:type="page"/>
      </w:r>
    </w:p>
    <w:p w14:paraId="4E3A39BD" w14:textId="0665AB2D" w:rsidR="00554393" w:rsidRPr="00D34FA1" w:rsidRDefault="00B471C9" w:rsidP="00B471C9">
      <w:pPr>
        <w:pStyle w:val="Heading1"/>
      </w:pPr>
      <w:bookmarkStart w:id="20" w:name="_Toc73542805"/>
      <w:r>
        <w:lastRenderedPageBreak/>
        <w:t>P</w:t>
      </w:r>
      <w:r w:rsidR="00F127CA" w:rsidRPr="00D34FA1">
        <w:t xml:space="preserve">art </w:t>
      </w:r>
      <w:r>
        <w:t>Three</w:t>
      </w:r>
      <w:r w:rsidR="00F127CA" w:rsidRPr="00D34FA1">
        <w:t>: Community perspectives</w:t>
      </w:r>
      <w:r w:rsidR="00CD172F">
        <w:t xml:space="preserve"> </w:t>
      </w:r>
      <w:r>
        <w:t>—</w:t>
      </w:r>
      <w:r w:rsidR="00CD172F" w:rsidRPr="00CD172F">
        <w:t xml:space="preserve"> </w:t>
      </w:r>
      <w:proofErr w:type="spellStart"/>
      <w:r w:rsidR="00CD172F">
        <w:t>Wāhanga</w:t>
      </w:r>
      <w:proofErr w:type="spellEnd"/>
      <w:r w:rsidR="00CD172F">
        <w:t xml:space="preserve"> </w:t>
      </w:r>
      <w:proofErr w:type="spellStart"/>
      <w:r w:rsidR="00CD172F">
        <w:t>Tuatoru</w:t>
      </w:r>
      <w:proofErr w:type="spellEnd"/>
      <w:r w:rsidR="00CD172F">
        <w:t>:</w:t>
      </w:r>
      <w:r w:rsidR="00CD172F" w:rsidRPr="00D34FA1">
        <w:t xml:space="preserve"> </w:t>
      </w:r>
      <w:proofErr w:type="spellStart"/>
      <w:r w:rsidR="00106816">
        <w:t>What</w:t>
      </w:r>
      <w:r w:rsidR="001A7F83" w:rsidRPr="00D34FA1">
        <w:t>ā</w:t>
      </w:r>
      <w:proofErr w:type="spellEnd"/>
      <w:r w:rsidR="001A7F83" w:rsidRPr="00D34FA1">
        <w:t xml:space="preserve"> </w:t>
      </w:r>
      <w:proofErr w:type="spellStart"/>
      <w:r>
        <w:t>t</w:t>
      </w:r>
      <w:r w:rsidR="001A7F83" w:rsidRPr="00D34FA1">
        <w:t>e</w:t>
      </w:r>
      <w:proofErr w:type="spellEnd"/>
      <w:r w:rsidR="001A7F83" w:rsidRPr="00D34FA1">
        <w:t xml:space="preserve"> </w:t>
      </w:r>
      <w:proofErr w:type="spellStart"/>
      <w:r>
        <w:t>h</w:t>
      </w:r>
      <w:r w:rsidR="001A7F83" w:rsidRPr="00D34FA1">
        <w:t>apori</w:t>
      </w:r>
      <w:proofErr w:type="spellEnd"/>
      <w:r w:rsidR="001A7F83" w:rsidRPr="00D34FA1">
        <w:t xml:space="preserve"> </w:t>
      </w:r>
      <w:proofErr w:type="spellStart"/>
      <w:r>
        <w:t>t</w:t>
      </w:r>
      <w:r w:rsidR="001A7F83" w:rsidRPr="00D34FA1">
        <w:t>itiro</w:t>
      </w:r>
      <w:bookmarkEnd w:id="20"/>
      <w:proofErr w:type="spellEnd"/>
    </w:p>
    <w:p w14:paraId="64DB5369" w14:textId="30403307" w:rsidR="003F5DAB" w:rsidRPr="00D34FA1" w:rsidRDefault="003F5DAB" w:rsidP="00C71799"/>
    <w:p w14:paraId="2987ACEB" w14:textId="6A55BF4A" w:rsidR="00B471C9" w:rsidRDefault="00B471C9" w:rsidP="00C71799">
      <w:pPr>
        <w:rPr>
          <w:shd w:val="clear" w:color="auto" w:fill="FFCCCC"/>
        </w:rPr>
      </w:pPr>
    </w:p>
    <w:p w14:paraId="0A3CBF2F" w14:textId="3CB3D6D4" w:rsidR="002C632F" w:rsidRPr="00302EB8" w:rsidRDefault="0075206D" w:rsidP="00C71799">
      <w:pPr>
        <w:pStyle w:val="Heading2"/>
      </w:pPr>
      <w:bookmarkStart w:id="21" w:name="_Toc73542806"/>
      <w:r w:rsidRPr="00302EB8">
        <w:t xml:space="preserve">Overall, Māori </w:t>
      </w:r>
      <w:r w:rsidR="00F66227" w:rsidRPr="00302EB8">
        <w:t>feel</w:t>
      </w:r>
      <w:r w:rsidRPr="00302EB8">
        <w:t xml:space="preserve"> more positive about the arts</w:t>
      </w:r>
      <w:r w:rsidR="00F966E9" w:rsidRPr="00302EB8">
        <w:t xml:space="preserve"> and </w:t>
      </w:r>
      <w:r w:rsidR="00682244" w:rsidRPr="00302EB8">
        <w:t xml:space="preserve">engage more than </w:t>
      </w:r>
      <w:r w:rsidR="00973F84" w:rsidRPr="00302EB8">
        <w:t>the national average</w:t>
      </w:r>
      <w:r w:rsidR="00612FE2" w:rsidRPr="00302EB8">
        <w:t xml:space="preserve">, but </w:t>
      </w:r>
      <w:r w:rsidR="00671432" w:rsidRPr="00302EB8">
        <w:t xml:space="preserve">access could be </w:t>
      </w:r>
      <w:proofErr w:type="gramStart"/>
      <w:r w:rsidR="00671432" w:rsidRPr="00302EB8">
        <w:t>improved</w:t>
      </w:r>
      <w:bookmarkEnd w:id="21"/>
      <w:proofErr w:type="gramEnd"/>
    </w:p>
    <w:p w14:paraId="630766C9" w14:textId="77777777" w:rsidR="001B3876" w:rsidRPr="00302EB8" w:rsidRDefault="001B3876" w:rsidP="00E54245"/>
    <w:p w14:paraId="21265D84" w14:textId="3AFB5A04" w:rsidR="00394D1D" w:rsidRPr="00302EB8" w:rsidRDefault="00DA3F02" w:rsidP="00C71799">
      <w:pPr>
        <w:pStyle w:val="Subtitle"/>
      </w:pPr>
      <w:r w:rsidRPr="00302EB8">
        <w:t xml:space="preserve">This section captures </w:t>
      </w:r>
      <w:r w:rsidR="00893268" w:rsidRPr="00302EB8">
        <w:t xml:space="preserve">key findings on </w:t>
      </w:r>
      <w:r w:rsidR="0063384C" w:rsidRPr="00302EB8">
        <w:t xml:space="preserve">adult </w:t>
      </w:r>
      <w:r w:rsidR="00706F6D" w:rsidRPr="00302EB8">
        <w:t xml:space="preserve">Māori </w:t>
      </w:r>
      <w:r w:rsidR="007B41A4" w:rsidRPr="00302EB8">
        <w:t xml:space="preserve">(aged 15+) </w:t>
      </w:r>
      <w:r w:rsidR="00CF60F1" w:rsidRPr="00302EB8">
        <w:t xml:space="preserve">attitudes, </w:t>
      </w:r>
      <w:proofErr w:type="gramStart"/>
      <w:r w:rsidR="00CF60F1" w:rsidRPr="00302EB8">
        <w:t>attendance</w:t>
      </w:r>
      <w:proofErr w:type="gramEnd"/>
      <w:r w:rsidR="00CF60F1" w:rsidRPr="00302EB8">
        <w:t xml:space="preserve"> and participation in the arts</w:t>
      </w:r>
      <w:r w:rsidR="00893268" w:rsidRPr="00302EB8">
        <w:t>.</w:t>
      </w:r>
    </w:p>
    <w:p w14:paraId="1D065CA9" w14:textId="77777777" w:rsidR="006238D0" w:rsidRPr="00302EB8" w:rsidRDefault="006238D0" w:rsidP="00E54245">
      <w:pPr>
        <w:rPr>
          <w:lang w:val="en-NZ"/>
        </w:rPr>
      </w:pPr>
    </w:p>
    <w:p w14:paraId="167CABAF" w14:textId="44CC2080" w:rsidR="00845FBF" w:rsidRDefault="000A7A3E" w:rsidP="00E54245">
      <w:pPr>
        <w:rPr>
          <w:lang w:val="en-NZ"/>
        </w:rPr>
      </w:pPr>
      <w:r w:rsidRPr="00302EB8">
        <w:rPr>
          <w:lang w:val="en-NZ"/>
        </w:rPr>
        <w:t>Eighty percent of M</w:t>
      </w:r>
      <w:r w:rsidRPr="00302EB8">
        <w:rPr>
          <w:rFonts w:hint="eastAsia"/>
          <w:lang w:val="en-NZ"/>
        </w:rPr>
        <w:t>ā</w:t>
      </w:r>
      <w:r w:rsidRPr="00302EB8">
        <w:rPr>
          <w:lang w:val="en-NZ"/>
        </w:rPr>
        <w:t>ori continued to engage highly in the arts (attend</w:t>
      </w:r>
      <w:r w:rsidR="00374538">
        <w:rPr>
          <w:lang w:val="en-NZ"/>
        </w:rPr>
        <w:t>ed</w:t>
      </w:r>
      <w:r w:rsidRPr="00302EB8">
        <w:rPr>
          <w:lang w:val="en-NZ"/>
        </w:rPr>
        <w:t xml:space="preserve"> and participate</w:t>
      </w:r>
      <w:r w:rsidR="00374538">
        <w:rPr>
          <w:lang w:val="en-NZ"/>
        </w:rPr>
        <w:t>d</w:t>
      </w:r>
      <w:r w:rsidRPr="00302EB8">
        <w:rPr>
          <w:lang w:val="en-NZ"/>
        </w:rPr>
        <w:t>) in the last 12 months. This was more than the national average, although overall engagement by M</w:t>
      </w:r>
      <w:r w:rsidRPr="00302EB8">
        <w:rPr>
          <w:rFonts w:hint="eastAsia"/>
          <w:lang w:val="en-NZ"/>
        </w:rPr>
        <w:t>ā</w:t>
      </w:r>
      <w:r w:rsidRPr="00302EB8">
        <w:rPr>
          <w:lang w:val="en-NZ"/>
        </w:rPr>
        <w:t>ori did decrease (</w:t>
      </w:r>
      <w:r w:rsidR="00C55739">
        <w:rPr>
          <w:rFonts w:hint="eastAsia"/>
          <w:lang w:val="en-NZ"/>
        </w:rPr>
        <w:t>d</w:t>
      </w:r>
      <w:r w:rsidR="00C55739">
        <w:rPr>
          <w:lang w:val="en-NZ"/>
        </w:rPr>
        <w:t xml:space="preserve">own </w:t>
      </w:r>
      <w:r w:rsidRPr="00302EB8">
        <w:rPr>
          <w:lang w:val="en-NZ"/>
        </w:rPr>
        <w:t>6%</w:t>
      </w:r>
      <w:r w:rsidR="00C55739">
        <w:rPr>
          <w:lang w:val="en-NZ"/>
        </w:rPr>
        <w:t xml:space="preserve"> </w:t>
      </w:r>
      <w:r w:rsidRPr="00302EB8">
        <w:rPr>
          <w:lang w:val="en-NZ"/>
        </w:rPr>
        <w:t>from 2017). This shift reflects a national trend where engagement fell to 75% in 2020 (</w:t>
      </w:r>
      <w:r w:rsidR="00CA7A2A">
        <w:rPr>
          <w:rFonts w:hint="eastAsia"/>
          <w:lang w:val="en-NZ"/>
        </w:rPr>
        <w:t>d</w:t>
      </w:r>
      <w:r w:rsidR="00CA7A2A">
        <w:rPr>
          <w:lang w:val="en-NZ"/>
        </w:rPr>
        <w:t xml:space="preserve">own </w:t>
      </w:r>
      <w:r w:rsidRPr="00302EB8">
        <w:rPr>
          <w:lang w:val="en-NZ"/>
        </w:rPr>
        <w:t>5%</w:t>
      </w:r>
      <w:r w:rsidR="00CA7A2A" w:rsidRPr="00CA7A2A">
        <w:rPr>
          <w:lang w:val="en-NZ"/>
        </w:rPr>
        <w:t xml:space="preserve"> </w:t>
      </w:r>
      <w:r w:rsidR="00CA7A2A">
        <w:rPr>
          <w:lang w:val="en-NZ"/>
        </w:rPr>
        <w:t>on 2017</w:t>
      </w:r>
      <w:r w:rsidRPr="00302EB8">
        <w:rPr>
          <w:lang w:val="en-NZ"/>
        </w:rPr>
        <w:t>).</w:t>
      </w:r>
    </w:p>
    <w:p w14:paraId="0F5823BF" w14:textId="43600DC2" w:rsidR="00266E6D" w:rsidRDefault="00266E6D" w:rsidP="00E54245">
      <w:pPr>
        <w:rPr>
          <w:lang w:val="en-NZ"/>
        </w:rPr>
      </w:pPr>
    </w:p>
    <w:p w14:paraId="56FCAE3B" w14:textId="1948F31F" w:rsidR="00266E6D" w:rsidRPr="00302EB8" w:rsidRDefault="00266E6D" w:rsidP="00266E6D">
      <w:pPr>
        <w:pStyle w:val="Heading3"/>
        <w:rPr>
          <w:lang w:val="en-NZ"/>
        </w:rPr>
      </w:pPr>
      <w:r>
        <w:rPr>
          <w:lang w:val="en-NZ"/>
        </w:rPr>
        <w:t>Attendance</w:t>
      </w:r>
    </w:p>
    <w:p w14:paraId="207A98AA" w14:textId="77777777" w:rsidR="00302EB8" w:rsidRPr="00A168E1" w:rsidRDefault="00302EB8" w:rsidP="00E54245">
      <w:pPr>
        <w:rPr>
          <w:lang w:val="en-NZ"/>
        </w:rPr>
      </w:pPr>
    </w:p>
    <w:p w14:paraId="66562C98" w14:textId="52A2C9CC" w:rsidR="00C71799" w:rsidRPr="00A168E1" w:rsidRDefault="00302EB8" w:rsidP="00E54245">
      <w:pPr>
        <w:rPr>
          <w:lang w:val="en-NZ"/>
        </w:rPr>
      </w:pPr>
      <w:r w:rsidRPr="00A168E1">
        <w:rPr>
          <w:lang w:val="en-NZ"/>
        </w:rPr>
        <w:t>M</w:t>
      </w:r>
      <w:r w:rsidRPr="00A168E1">
        <w:rPr>
          <w:rFonts w:hint="eastAsia"/>
          <w:lang w:val="en-NZ"/>
        </w:rPr>
        <w:t>ā</w:t>
      </w:r>
      <w:r w:rsidRPr="00A168E1">
        <w:rPr>
          <w:lang w:val="en-NZ"/>
        </w:rPr>
        <w:t>ori still attend more arts events than the national average (73% compared with 68%), although this has declined from the 79% recorded in 2017 (</w:t>
      </w:r>
      <w:r w:rsidR="00CA7A2A">
        <w:rPr>
          <w:rFonts w:hint="eastAsia"/>
          <w:lang w:val="en-NZ"/>
        </w:rPr>
        <w:t>d</w:t>
      </w:r>
      <w:r w:rsidR="00CA7A2A">
        <w:rPr>
          <w:lang w:val="en-NZ"/>
        </w:rPr>
        <w:t xml:space="preserve">own </w:t>
      </w:r>
      <w:r w:rsidRPr="00A168E1">
        <w:rPr>
          <w:lang w:val="en-NZ"/>
        </w:rPr>
        <w:t>6%</w:t>
      </w:r>
      <w:r w:rsidR="00CA7A2A" w:rsidRPr="00CA7A2A">
        <w:rPr>
          <w:lang w:val="en-NZ"/>
        </w:rPr>
        <w:t xml:space="preserve"> </w:t>
      </w:r>
      <w:r w:rsidR="00CA7A2A">
        <w:rPr>
          <w:lang w:val="en-NZ"/>
        </w:rPr>
        <w:t>on 2017</w:t>
      </w:r>
      <w:r w:rsidRPr="00A168E1">
        <w:rPr>
          <w:lang w:val="en-NZ"/>
        </w:rPr>
        <w:t>).</w:t>
      </w:r>
    </w:p>
    <w:p w14:paraId="7AA53784" w14:textId="77777777" w:rsidR="00302EB8" w:rsidRPr="00A168E1" w:rsidRDefault="00302EB8" w:rsidP="00E54245">
      <w:pPr>
        <w:rPr>
          <w:lang w:val="en-NZ"/>
        </w:rPr>
      </w:pPr>
    </w:p>
    <w:p w14:paraId="114109A1" w14:textId="1402F674" w:rsidR="00C71799" w:rsidRPr="00A168E1" w:rsidRDefault="00302EB8" w:rsidP="00E54245">
      <w:pPr>
        <w:rPr>
          <w:lang w:val="en-NZ"/>
        </w:rPr>
      </w:pPr>
      <w:r w:rsidRPr="00A168E1">
        <w:rPr>
          <w:lang w:val="en-NZ"/>
        </w:rPr>
        <w:t>M</w:t>
      </w:r>
      <w:r w:rsidRPr="00A168E1">
        <w:rPr>
          <w:rFonts w:hint="eastAsia"/>
          <w:lang w:val="en-NZ"/>
        </w:rPr>
        <w:t>ā</w:t>
      </w:r>
      <w:r w:rsidRPr="00A168E1">
        <w:rPr>
          <w:lang w:val="en-NZ"/>
        </w:rPr>
        <w:t>ori also attend arts events more frequently than the national average, with 54% attending more than three times a year and 30% attending 11 or more times a year (6% higher than the national average of 24%).</w:t>
      </w:r>
    </w:p>
    <w:p w14:paraId="50B58E71" w14:textId="77777777" w:rsidR="00302EB8" w:rsidRPr="00A168E1" w:rsidRDefault="00302EB8" w:rsidP="00E54245">
      <w:pPr>
        <w:rPr>
          <w:lang w:val="en-NZ"/>
        </w:rPr>
      </w:pPr>
    </w:p>
    <w:p w14:paraId="2AE5F45B" w14:textId="7EC75001" w:rsidR="00692A75" w:rsidRPr="0020261C" w:rsidRDefault="00692A75" w:rsidP="00E54245">
      <w:pPr>
        <w:rPr>
          <w:lang w:val="en-NZ"/>
        </w:rPr>
      </w:pPr>
      <w:r w:rsidRPr="00A168E1">
        <w:rPr>
          <w:lang w:val="en-NZ"/>
        </w:rPr>
        <w:t>The most popular artforms attended by Māori are performing arts (50%</w:t>
      </w:r>
      <w:r w:rsidR="007D2212" w:rsidRPr="00A168E1">
        <w:rPr>
          <w:lang w:val="en-NZ"/>
        </w:rPr>
        <w:t>; 50% in 2017</w:t>
      </w:r>
      <w:r w:rsidRPr="00A168E1">
        <w:rPr>
          <w:lang w:val="en-NZ"/>
        </w:rPr>
        <w:t>), visual arts (47%</w:t>
      </w:r>
      <w:r w:rsidR="007D2212" w:rsidRPr="00A168E1">
        <w:rPr>
          <w:lang w:val="en-NZ"/>
        </w:rPr>
        <w:t>; 43% in 2017</w:t>
      </w:r>
      <w:r w:rsidRPr="00A168E1">
        <w:rPr>
          <w:lang w:val="en-NZ"/>
        </w:rPr>
        <w:t>) and ngā toi Māori (43%</w:t>
      </w:r>
      <w:r w:rsidR="007D2212" w:rsidRPr="00A168E1">
        <w:rPr>
          <w:lang w:val="en-NZ"/>
        </w:rPr>
        <w:t>; 52% in 2017; down 9%</w:t>
      </w:r>
      <w:r w:rsidRPr="00A168E1">
        <w:rPr>
          <w:lang w:val="en-NZ"/>
        </w:rPr>
        <w:t xml:space="preserve">). </w:t>
      </w:r>
      <w:r w:rsidR="007D2212" w:rsidRPr="00A168E1">
        <w:rPr>
          <w:lang w:val="en-NZ"/>
        </w:rPr>
        <w:t xml:space="preserve">These are followed by craft/object art (41%; 43% in 2017), Pacific arts (23%; 40% in 2017; down 17%), and literary </w:t>
      </w:r>
      <w:r w:rsidR="007D2212" w:rsidRPr="0020261C">
        <w:rPr>
          <w:lang w:val="en-NZ"/>
        </w:rPr>
        <w:t xml:space="preserve">arts (10%; 12% in 2017). </w:t>
      </w:r>
    </w:p>
    <w:p w14:paraId="10AA9CE7" w14:textId="77777777" w:rsidR="009E21B1" w:rsidRPr="0020261C" w:rsidRDefault="009E21B1" w:rsidP="00E54245">
      <w:pPr>
        <w:rPr>
          <w:lang w:val="en-NZ"/>
        </w:rPr>
      </w:pPr>
    </w:p>
    <w:p w14:paraId="1BB1372E" w14:textId="5257FECD" w:rsidR="00290CBB" w:rsidRPr="0020261C" w:rsidRDefault="00290CBB" w:rsidP="00C71799">
      <w:pPr>
        <w:pStyle w:val="Heading3"/>
      </w:pPr>
      <w:r w:rsidRPr="0020261C">
        <w:t>Participation</w:t>
      </w:r>
    </w:p>
    <w:p w14:paraId="14D6D10C" w14:textId="77777777" w:rsidR="00C71799" w:rsidRPr="0020261C" w:rsidRDefault="00C71799" w:rsidP="00C71799"/>
    <w:p w14:paraId="5D28F43A" w14:textId="2D6462C4" w:rsidR="00C71799" w:rsidRPr="0020261C" w:rsidRDefault="00FB39D4" w:rsidP="00E54245">
      <w:pPr>
        <w:rPr>
          <w:lang w:val="en-NZ"/>
        </w:rPr>
      </w:pPr>
      <w:r w:rsidRPr="0020261C">
        <w:rPr>
          <w:lang w:val="en-NZ"/>
        </w:rPr>
        <w:t>Sixty-one percent of M</w:t>
      </w:r>
      <w:r w:rsidRPr="0020261C">
        <w:rPr>
          <w:rFonts w:hint="eastAsia"/>
          <w:lang w:val="en-NZ"/>
        </w:rPr>
        <w:t>ā</w:t>
      </w:r>
      <w:r w:rsidRPr="0020261C">
        <w:rPr>
          <w:lang w:val="en-NZ"/>
        </w:rPr>
        <w:t>ori have participated in the arts in the last 12 months – this is significantly higher than the national average (52%).</w:t>
      </w:r>
    </w:p>
    <w:p w14:paraId="7F2DD044" w14:textId="77777777" w:rsidR="00FB39D4" w:rsidRPr="0020261C" w:rsidRDefault="00FB39D4" w:rsidP="00E54245">
      <w:pPr>
        <w:rPr>
          <w:lang w:val="en-NZ"/>
        </w:rPr>
      </w:pPr>
    </w:p>
    <w:p w14:paraId="282F50A9" w14:textId="31AC2C3B" w:rsidR="00D165C3" w:rsidRPr="0020261C" w:rsidRDefault="0020261C" w:rsidP="00E54245">
      <w:pPr>
        <w:rPr>
          <w:lang w:val="en-NZ"/>
        </w:rPr>
      </w:pPr>
      <w:r w:rsidRPr="0020261C">
        <w:rPr>
          <w:lang w:val="en-NZ"/>
        </w:rPr>
        <w:t>A quarter of M</w:t>
      </w:r>
      <w:r w:rsidRPr="0020261C">
        <w:rPr>
          <w:rFonts w:hint="eastAsia"/>
          <w:lang w:val="en-NZ"/>
        </w:rPr>
        <w:t>ā</w:t>
      </w:r>
      <w:r w:rsidRPr="0020261C">
        <w:rPr>
          <w:lang w:val="en-NZ"/>
        </w:rPr>
        <w:t>ori (25%) participate more than 12 times a year. This is a significant decrease from 31% in 2017 but remains higher than the national average (19%).</w:t>
      </w:r>
    </w:p>
    <w:p w14:paraId="35299A9E" w14:textId="77777777" w:rsidR="0020261C" w:rsidRPr="0020261C" w:rsidRDefault="0020261C" w:rsidP="00E54245">
      <w:pPr>
        <w:rPr>
          <w:lang w:val="en-NZ"/>
        </w:rPr>
      </w:pPr>
    </w:p>
    <w:p w14:paraId="52ECD6C8" w14:textId="60D4A512" w:rsidR="007D2212" w:rsidRPr="00D74943" w:rsidRDefault="007D2212" w:rsidP="00E54245">
      <w:pPr>
        <w:rPr>
          <w:lang w:val="en-NZ"/>
        </w:rPr>
      </w:pPr>
      <w:r w:rsidRPr="0020261C">
        <w:rPr>
          <w:lang w:val="en-NZ"/>
        </w:rPr>
        <w:lastRenderedPageBreak/>
        <w:t>The most popular artforms that Māori participate in are ngā toi Māori (39%; no comparative data from 2017), visual arts (29%; 30% in 2017) and craft/object art (26%; 43% in 2017). These are followed by performing arts (20%; 21% in 2017), Pacific arts (</w:t>
      </w:r>
      <w:r w:rsidR="001F11E4" w:rsidRPr="0020261C">
        <w:rPr>
          <w:lang w:val="en-NZ"/>
        </w:rPr>
        <w:t xml:space="preserve">16%; no comparative </w:t>
      </w:r>
      <w:r w:rsidR="001F11E4" w:rsidRPr="00D74943">
        <w:rPr>
          <w:lang w:val="en-NZ"/>
        </w:rPr>
        <w:t>data from 2017), and literary arts (15%; 14% in 2017).</w:t>
      </w:r>
    </w:p>
    <w:p w14:paraId="5E17FB01" w14:textId="77777777" w:rsidR="00290CBB" w:rsidRPr="00D74943" w:rsidRDefault="00290CBB" w:rsidP="00E54245"/>
    <w:p w14:paraId="33AAEACD" w14:textId="75033C87" w:rsidR="006352DD" w:rsidRPr="00D74943" w:rsidRDefault="006352DD" w:rsidP="00C71799">
      <w:pPr>
        <w:pStyle w:val="Heading3"/>
      </w:pPr>
      <w:r w:rsidRPr="00D74943">
        <w:t>Attitudes</w:t>
      </w:r>
    </w:p>
    <w:p w14:paraId="134BA0FD" w14:textId="77777777" w:rsidR="00C71799" w:rsidRPr="00D74943" w:rsidRDefault="00C71799" w:rsidP="00E54245">
      <w:pPr>
        <w:rPr>
          <w:lang w:val="en-NZ"/>
        </w:rPr>
      </w:pPr>
    </w:p>
    <w:p w14:paraId="5EB72952" w14:textId="56566563" w:rsidR="00C71799" w:rsidRPr="00D74943" w:rsidRDefault="00F80452" w:rsidP="00E54245">
      <w:pPr>
        <w:rPr>
          <w:lang w:val="en-NZ"/>
        </w:rPr>
      </w:pPr>
      <w:r w:rsidRPr="00D74943">
        <w:rPr>
          <w:lang w:val="en-NZ"/>
        </w:rPr>
        <w:t>Twenty-one percent of M</w:t>
      </w:r>
      <w:r w:rsidRPr="00D74943">
        <w:rPr>
          <w:rFonts w:hint="eastAsia"/>
          <w:lang w:val="en-NZ"/>
        </w:rPr>
        <w:t>ā</w:t>
      </w:r>
      <w:r w:rsidRPr="00D74943">
        <w:rPr>
          <w:lang w:val="en-NZ"/>
        </w:rPr>
        <w:t>ori feel more positive about the arts than they did 12 months ago. This is significantly higher than the national average (17%).</w:t>
      </w:r>
    </w:p>
    <w:p w14:paraId="4B7C648D" w14:textId="77777777" w:rsidR="00F80452" w:rsidRPr="00D74943" w:rsidRDefault="00F80452" w:rsidP="00E54245">
      <w:pPr>
        <w:rPr>
          <w:lang w:val="en-NZ"/>
        </w:rPr>
      </w:pPr>
    </w:p>
    <w:p w14:paraId="42BEEDC5" w14:textId="77777777" w:rsidR="00F80452" w:rsidRPr="00F80452" w:rsidRDefault="00F80452" w:rsidP="00F80452">
      <w:pPr>
        <w:rPr>
          <w:lang w:val="en-NZ"/>
        </w:rPr>
      </w:pPr>
      <w:r w:rsidRPr="00F80452">
        <w:rPr>
          <w:lang w:val="en-NZ"/>
        </w:rPr>
        <w:t>Seventy-seven percent of M</w:t>
      </w:r>
      <w:r w:rsidRPr="00F80452">
        <w:rPr>
          <w:rFonts w:hint="eastAsia"/>
          <w:lang w:val="en-NZ"/>
        </w:rPr>
        <w:t>ā</w:t>
      </w:r>
      <w:r w:rsidRPr="00F80452">
        <w:rPr>
          <w:lang w:val="en-NZ"/>
        </w:rPr>
        <w:t xml:space="preserve">ori agree that the arts should reflect New Zealand’s cultural diversity, with 71% saying they learn about other cultures through the arts, and 65% saying the arts help define who we are as New Zealanders. </w:t>
      </w:r>
    </w:p>
    <w:p w14:paraId="0F2A826C" w14:textId="77777777" w:rsidR="00F80452" w:rsidRPr="00D74943" w:rsidRDefault="00F80452" w:rsidP="00F80452">
      <w:pPr>
        <w:rPr>
          <w:lang w:val="en-NZ"/>
        </w:rPr>
      </w:pPr>
    </w:p>
    <w:p w14:paraId="31B47CAD" w14:textId="26F02B17" w:rsidR="00F80452" w:rsidRPr="00F80452" w:rsidRDefault="00F80452" w:rsidP="00F80452">
      <w:pPr>
        <w:rPr>
          <w:lang w:val="en-NZ"/>
        </w:rPr>
      </w:pPr>
      <w:r w:rsidRPr="00F80452">
        <w:rPr>
          <w:lang w:val="en-NZ"/>
        </w:rPr>
        <w:t>Over half of M</w:t>
      </w:r>
      <w:r w:rsidRPr="00F80452">
        <w:rPr>
          <w:rFonts w:hint="eastAsia"/>
          <w:lang w:val="en-NZ"/>
        </w:rPr>
        <w:t>ā</w:t>
      </w:r>
      <w:r w:rsidRPr="00F80452">
        <w:rPr>
          <w:lang w:val="en-NZ"/>
        </w:rPr>
        <w:t>ori (57%) say ng</w:t>
      </w:r>
      <w:r w:rsidRPr="00F80452">
        <w:rPr>
          <w:rFonts w:hint="eastAsia"/>
          <w:lang w:val="en-NZ"/>
        </w:rPr>
        <w:t>ā</w:t>
      </w:r>
      <w:r w:rsidRPr="00F80452">
        <w:rPr>
          <w:lang w:val="en-NZ"/>
        </w:rPr>
        <w:t xml:space="preserve"> toi M</w:t>
      </w:r>
      <w:r w:rsidRPr="00F80452">
        <w:rPr>
          <w:rFonts w:hint="eastAsia"/>
          <w:lang w:val="en-NZ"/>
        </w:rPr>
        <w:t>ā</w:t>
      </w:r>
      <w:r w:rsidRPr="00F80452">
        <w:rPr>
          <w:lang w:val="en-NZ"/>
        </w:rPr>
        <w:t>ori help them learn about M</w:t>
      </w:r>
      <w:r w:rsidRPr="00F80452">
        <w:rPr>
          <w:rFonts w:hint="eastAsia"/>
          <w:lang w:val="en-NZ"/>
        </w:rPr>
        <w:t>ā</w:t>
      </w:r>
      <w:r w:rsidRPr="00F80452">
        <w:rPr>
          <w:lang w:val="en-NZ"/>
        </w:rPr>
        <w:t xml:space="preserve">ori culture, and motivate them to learn </w:t>
      </w:r>
      <w:proofErr w:type="spellStart"/>
      <w:r w:rsidRPr="00F80452">
        <w:rPr>
          <w:lang w:val="en-NZ"/>
        </w:rPr>
        <w:t>te</w:t>
      </w:r>
      <w:proofErr w:type="spellEnd"/>
      <w:r w:rsidRPr="00F80452">
        <w:rPr>
          <w:lang w:val="en-NZ"/>
        </w:rPr>
        <w:t xml:space="preserve"> </w:t>
      </w:r>
      <w:proofErr w:type="spellStart"/>
      <w:r w:rsidRPr="00F80452">
        <w:rPr>
          <w:lang w:val="en-NZ"/>
        </w:rPr>
        <w:t>reo</w:t>
      </w:r>
      <w:proofErr w:type="spellEnd"/>
      <w:r w:rsidRPr="00F80452">
        <w:rPr>
          <w:lang w:val="en-NZ"/>
        </w:rPr>
        <w:t xml:space="preserve"> (55%) or k</w:t>
      </w:r>
      <w:r w:rsidRPr="00F80452">
        <w:rPr>
          <w:rFonts w:hint="eastAsia"/>
          <w:lang w:val="en-NZ"/>
        </w:rPr>
        <w:t>ō</w:t>
      </w:r>
      <w:r w:rsidRPr="00F80452">
        <w:rPr>
          <w:lang w:val="en-NZ"/>
        </w:rPr>
        <w:t>rero M</w:t>
      </w:r>
      <w:r w:rsidRPr="00F80452">
        <w:rPr>
          <w:rFonts w:hint="eastAsia"/>
          <w:lang w:val="en-NZ"/>
        </w:rPr>
        <w:t>ā</w:t>
      </w:r>
      <w:r w:rsidRPr="00F80452">
        <w:rPr>
          <w:lang w:val="en-NZ"/>
        </w:rPr>
        <w:t>ori (53%). Seventy-two percent of M</w:t>
      </w:r>
      <w:r w:rsidRPr="00F80452">
        <w:rPr>
          <w:rFonts w:hint="eastAsia"/>
          <w:lang w:val="en-NZ"/>
        </w:rPr>
        <w:t>ā</w:t>
      </w:r>
      <w:r w:rsidRPr="00F80452">
        <w:rPr>
          <w:lang w:val="en-NZ"/>
        </w:rPr>
        <w:t>ori agree that ng</w:t>
      </w:r>
      <w:r w:rsidRPr="00F80452">
        <w:rPr>
          <w:rFonts w:hint="eastAsia"/>
          <w:lang w:val="en-NZ"/>
        </w:rPr>
        <w:t>ā</w:t>
      </w:r>
      <w:r w:rsidRPr="00F80452">
        <w:rPr>
          <w:lang w:val="en-NZ"/>
        </w:rPr>
        <w:t xml:space="preserve"> toi M</w:t>
      </w:r>
      <w:r w:rsidRPr="00F80452">
        <w:rPr>
          <w:rFonts w:hint="eastAsia"/>
          <w:lang w:val="en-NZ"/>
        </w:rPr>
        <w:t>ā</w:t>
      </w:r>
      <w:r w:rsidRPr="00F80452">
        <w:rPr>
          <w:lang w:val="en-NZ"/>
        </w:rPr>
        <w:t>ori help define who we are as New Zealanders (</w:t>
      </w:r>
      <w:r w:rsidR="00CA7A2A">
        <w:rPr>
          <w:rFonts w:hint="eastAsia"/>
          <w:lang w:val="en-NZ"/>
        </w:rPr>
        <w:t>d</w:t>
      </w:r>
      <w:r w:rsidR="00CA7A2A">
        <w:rPr>
          <w:lang w:val="en-NZ"/>
        </w:rPr>
        <w:t xml:space="preserve">own </w:t>
      </w:r>
      <w:r w:rsidRPr="00F80452">
        <w:rPr>
          <w:lang w:val="en-NZ"/>
        </w:rPr>
        <w:t xml:space="preserve">9% on 2017). </w:t>
      </w:r>
    </w:p>
    <w:p w14:paraId="058F4F2C" w14:textId="77777777" w:rsidR="00F80452" w:rsidRPr="00D74943" w:rsidRDefault="00F80452" w:rsidP="00F80452">
      <w:pPr>
        <w:rPr>
          <w:lang w:val="en-NZ"/>
        </w:rPr>
      </w:pPr>
    </w:p>
    <w:p w14:paraId="741FD814" w14:textId="6CDA161D" w:rsidR="00F80452" w:rsidRPr="00F80452" w:rsidRDefault="00F80452" w:rsidP="00F80452">
      <w:pPr>
        <w:rPr>
          <w:lang w:val="en-NZ"/>
        </w:rPr>
      </w:pPr>
      <w:r w:rsidRPr="00F80452">
        <w:rPr>
          <w:lang w:val="en-NZ"/>
        </w:rPr>
        <w:t>This decline from the 2017 survey could reflect beliefs that there are a wider range of contributing factors that support our identity in Aotearoa in addition to ng</w:t>
      </w:r>
      <w:r w:rsidRPr="00F80452">
        <w:rPr>
          <w:rFonts w:hint="eastAsia"/>
          <w:lang w:val="en-NZ"/>
        </w:rPr>
        <w:t>ā</w:t>
      </w:r>
      <w:r w:rsidRPr="00F80452">
        <w:rPr>
          <w:lang w:val="en-NZ"/>
        </w:rPr>
        <w:t xml:space="preserve"> toi M</w:t>
      </w:r>
      <w:r w:rsidRPr="00F80452">
        <w:rPr>
          <w:rFonts w:hint="eastAsia"/>
          <w:lang w:val="en-NZ"/>
        </w:rPr>
        <w:t>ā</w:t>
      </w:r>
      <w:r w:rsidRPr="00F80452">
        <w:rPr>
          <w:lang w:val="en-NZ"/>
        </w:rPr>
        <w:t xml:space="preserve">ori (such as the increase in visibility and value placed on </w:t>
      </w:r>
      <w:proofErr w:type="spellStart"/>
      <w:r w:rsidRPr="00F80452">
        <w:rPr>
          <w:lang w:val="en-NZ"/>
        </w:rPr>
        <w:t>te</w:t>
      </w:r>
      <w:proofErr w:type="spellEnd"/>
      <w:r w:rsidRPr="00F80452">
        <w:rPr>
          <w:lang w:val="en-NZ"/>
        </w:rPr>
        <w:t xml:space="preserve"> </w:t>
      </w:r>
      <w:proofErr w:type="spellStart"/>
      <w:r w:rsidRPr="00F80452">
        <w:rPr>
          <w:lang w:val="en-NZ"/>
        </w:rPr>
        <w:t>reo</w:t>
      </w:r>
      <w:proofErr w:type="spellEnd"/>
      <w:r w:rsidRPr="00F80452">
        <w:rPr>
          <w:lang w:val="en-NZ"/>
        </w:rPr>
        <w:t xml:space="preserve"> M</w:t>
      </w:r>
      <w:r w:rsidRPr="00F80452">
        <w:rPr>
          <w:rFonts w:hint="eastAsia"/>
          <w:lang w:val="en-NZ"/>
        </w:rPr>
        <w:t>ā</w:t>
      </w:r>
      <w:r w:rsidRPr="00F80452">
        <w:rPr>
          <w:lang w:val="en-NZ"/>
        </w:rPr>
        <w:t xml:space="preserve">ori in mainstream New Zealand culture). </w:t>
      </w:r>
    </w:p>
    <w:p w14:paraId="6CAA290D" w14:textId="77777777" w:rsidR="00F80452" w:rsidRPr="00D74943" w:rsidRDefault="00F80452" w:rsidP="00F80452">
      <w:pPr>
        <w:rPr>
          <w:lang w:val="en-NZ"/>
        </w:rPr>
      </w:pPr>
    </w:p>
    <w:p w14:paraId="04B1724D" w14:textId="65DD0F8B" w:rsidR="00F80452" w:rsidRPr="00F80452" w:rsidRDefault="00F80452" w:rsidP="00F80452">
      <w:pPr>
        <w:rPr>
          <w:lang w:val="en-NZ"/>
        </w:rPr>
      </w:pPr>
      <w:r w:rsidRPr="00F80452">
        <w:rPr>
          <w:lang w:val="en-NZ"/>
        </w:rPr>
        <w:t>M</w:t>
      </w:r>
      <w:r w:rsidRPr="00F80452">
        <w:rPr>
          <w:rFonts w:hint="eastAsia"/>
          <w:lang w:val="en-NZ"/>
        </w:rPr>
        <w:t>ā</w:t>
      </w:r>
      <w:r w:rsidRPr="00F80452">
        <w:rPr>
          <w:lang w:val="en-NZ"/>
        </w:rPr>
        <w:t xml:space="preserve">ori tend to hold positive views on the arts being accessible and inclusive, but there are some key areas for improvement. </w:t>
      </w:r>
    </w:p>
    <w:p w14:paraId="2D83D236" w14:textId="77777777" w:rsidR="00F80452" w:rsidRPr="00D74943" w:rsidRDefault="00F80452" w:rsidP="00F80452">
      <w:pPr>
        <w:rPr>
          <w:lang w:val="en-NZ"/>
        </w:rPr>
      </w:pPr>
    </w:p>
    <w:p w14:paraId="267AB157" w14:textId="56F5C498" w:rsidR="00F80452" w:rsidRPr="00F80452" w:rsidRDefault="00F80452" w:rsidP="00F80452">
      <w:pPr>
        <w:rPr>
          <w:lang w:val="en-NZ"/>
        </w:rPr>
      </w:pPr>
      <w:r w:rsidRPr="00F80452">
        <w:rPr>
          <w:lang w:val="en-NZ"/>
        </w:rPr>
        <w:t>One such area is affordability preventing access, with less than half of M</w:t>
      </w:r>
      <w:r w:rsidRPr="00F80452">
        <w:rPr>
          <w:rFonts w:hint="eastAsia"/>
          <w:lang w:val="en-NZ"/>
        </w:rPr>
        <w:t>ā</w:t>
      </w:r>
      <w:r w:rsidRPr="00F80452">
        <w:rPr>
          <w:lang w:val="en-NZ"/>
        </w:rPr>
        <w:t>ori (46%) agreeing that they can afford to participate in creative activities in their community. M</w:t>
      </w:r>
      <w:r w:rsidRPr="00F80452">
        <w:rPr>
          <w:rFonts w:hint="eastAsia"/>
          <w:lang w:val="en-NZ"/>
        </w:rPr>
        <w:t>ā</w:t>
      </w:r>
      <w:r w:rsidRPr="00F80452">
        <w:rPr>
          <w:lang w:val="en-NZ"/>
        </w:rPr>
        <w:t xml:space="preserve">ori with lived experience of disability and from low-income households find affordability an even greater issue, with only 37% and 38% respectively agreeing that they can afford to participate. </w:t>
      </w:r>
    </w:p>
    <w:p w14:paraId="496030CE" w14:textId="77777777" w:rsidR="00F80452" w:rsidRPr="00D74943" w:rsidRDefault="00F80452" w:rsidP="00F80452">
      <w:pPr>
        <w:rPr>
          <w:lang w:val="en-NZ"/>
        </w:rPr>
      </w:pPr>
    </w:p>
    <w:p w14:paraId="7A76F9AF" w14:textId="6AEE1A6A" w:rsidR="005966B5" w:rsidRPr="00D74943" w:rsidRDefault="00F80452" w:rsidP="005966B5">
      <w:pPr>
        <w:rPr>
          <w:lang w:val="en-NZ"/>
        </w:rPr>
      </w:pPr>
      <w:r w:rsidRPr="00D74943">
        <w:rPr>
          <w:lang w:val="en-NZ"/>
        </w:rPr>
        <w:t>Young M</w:t>
      </w:r>
      <w:r w:rsidRPr="00D74943">
        <w:rPr>
          <w:rFonts w:hint="eastAsia"/>
          <w:lang w:val="en-NZ"/>
        </w:rPr>
        <w:t>ā</w:t>
      </w:r>
      <w:r w:rsidRPr="00D74943">
        <w:rPr>
          <w:lang w:val="en-NZ"/>
        </w:rPr>
        <w:t>ori are less likely to feel the arts in their area reflect the diversity of its communities (46% compared to an average of 55% for M</w:t>
      </w:r>
      <w:r w:rsidRPr="00D74943">
        <w:rPr>
          <w:rFonts w:hint="eastAsia"/>
          <w:lang w:val="en-NZ"/>
        </w:rPr>
        <w:t>ā</w:t>
      </w:r>
      <w:r w:rsidRPr="00D74943">
        <w:rPr>
          <w:lang w:val="en-NZ"/>
        </w:rPr>
        <w:t>ori) or that there are a broad range of arts activities to</w:t>
      </w:r>
      <w:r w:rsidR="005966B5" w:rsidRPr="00D74943">
        <w:rPr>
          <w:lang w:val="en-NZ"/>
        </w:rPr>
        <w:t xml:space="preserve"> engage with (40% compared to 49% on average for M</w:t>
      </w:r>
      <w:r w:rsidR="005966B5" w:rsidRPr="00D74943">
        <w:rPr>
          <w:rFonts w:hint="eastAsia"/>
          <w:lang w:val="en-NZ"/>
        </w:rPr>
        <w:t>ā</w:t>
      </w:r>
      <w:r w:rsidR="005966B5" w:rsidRPr="00D74943">
        <w:rPr>
          <w:lang w:val="en-NZ"/>
        </w:rPr>
        <w:t xml:space="preserve">ori). </w:t>
      </w:r>
    </w:p>
    <w:p w14:paraId="4B7843DA" w14:textId="77777777" w:rsidR="005966B5" w:rsidRPr="00D74943" w:rsidRDefault="005966B5" w:rsidP="005966B5">
      <w:pPr>
        <w:rPr>
          <w:lang w:val="en-NZ"/>
        </w:rPr>
      </w:pPr>
    </w:p>
    <w:p w14:paraId="3B7E5600" w14:textId="41559BBF" w:rsidR="00C71799" w:rsidRPr="00D74943" w:rsidRDefault="005966B5" w:rsidP="005966B5">
      <w:pPr>
        <w:rPr>
          <w:lang w:val="en-NZ"/>
        </w:rPr>
      </w:pPr>
      <w:r w:rsidRPr="00D74943">
        <w:rPr>
          <w:lang w:val="en-NZ"/>
        </w:rPr>
        <w:lastRenderedPageBreak/>
        <w:t>The two top factors that influence M</w:t>
      </w:r>
      <w:r w:rsidRPr="00D74943">
        <w:rPr>
          <w:rFonts w:hint="eastAsia"/>
          <w:lang w:val="en-NZ"/>
        </w:rPr>
        <w:t>ā</w:t>
      </w:r>
      <w:r w:rsidRPr="00D74943">
        <w:rPr>
          <w:lang w:val="en-NZ"/>
        </w:rPr>
        <w:t>ori attendance are ticket prices (59%) and having more arts events that appeal to them (58%). For young M</w:t>
      </w:r>
      <w:r w:rsidRPr="00D74943">
        <w:rPr>
          <w:rFonts w:hint="eastAsia"/>
          <w:lang w:val="en-NZ"/>
        </w:rPr>
        <w:t>ā</w:t>
      </w:r>
      <w:r w:rsidRPr="00D74943">
        <w:rPr>
          <w:lang w:val="en-NZ"/>
        </w:rPr>
        <w:t>ori (aged 15–29) in particular, it’s important to have someone to go with to an arts event (66% compared to an average of 54% for M</w:t>
      </w:r>
      <w:r w:rsidRPr="00D74943">
        <w:rPr>
          <w:rFonts w:hint="eastAsia"/>
          <w:lang w:val="en-NZ"/>
        </w:rPr>
        <w:t>ā</w:t>
      </w:r>
      <w:r w:rsidRPr="00D74943">
        <w:rPr>
          <w:lang w:val="en-NZ"/>
        </w:rPr>
        <w:t>ori).</w:t>
      </w:r>
    </w:p>
    <w:p w14:paraId="7C40F725" w14:textId="63564C30" w:rsidR="00F80452" w:rsidRPr="00D74943" w:rsidRDefault="00F80452" w:rsidP="00F80452">
      <w:pPr>
        <w:rPr>
          <w:lang w:val="en-NZ"/>
        </w:rPr>
      </w:pPr>
    </w:p>
    <w:p w14:paraId="7DFB60A4" w14:textId="4BA98FBD" w:rsidR="000A0080" w:rsidRPr="00D74943" w:rsidRDefault="000A0080" w:rsidP="00C71799">
      <w:pPr>
        <w:pStyle w:val="Heading3"/>
        <w:rPr>
          <w:lang w:val="en-NZ"/>
        </w:rPr>
      </w:pPr>
      <w:r w:rsidRPr="00D74943">
        <w:rPr>
          <w:lang w:val="en-NZ"/>
        </w:rPr>
        <w:t>COVID-19 and digital access</w:t>
      </w:r>
    </w:p>
    <w:p w14:paraId="5F7EEA15" w14:textId="77777777" w:rsidR="00C71799" w:rsidRPr="00D74943" w:rsidRDefault="00C71799" w:rsidP="00E54245">
      <w:pPr>
        <w:rPr>
          <w:lang w:val="en-NZ"/>
        </w:rPr>
      </w:pPr>
    </w:p>
    <w:p w14:paraId="0EC697A2" w14:textId="77777777" w:rsidR="00F34035" w:rsidRPr="00F34035" w:rsidRDefault="00F34035" w:rsidP="00F34035">
      <w:pPr>
        <w:rPr>
          <w:lang w:val="en-NZ"/>
        </w:rPr>
      </w:pPr>
      <w:r w:rsidRPr="00F34035">
        <w:rPr>
          <w:lang w:val="en-NZ"/>
        </w:rPr>
        <w:t>Thirty-three percent of M</w:t>
      </w:r>
      <w:r w:rsidRPr="00F34035">
        <w:rPr>
          <w:rFonts w:hint="eastAsia"/>
          <w:lang w:val="en-NZ"/>
        </w:rPr>
        <w:t>ā</w:t>
      </w:r>
      <w:r w:rsidRPr="00F34035">
        <w:rPr>
          <w:lang w:val="en-NZ"/>
        </w:rPr>
        <w:t>ori say the arts supported their wellbeing to get them through COVID-19 (2% higher than the national average). M</w:t>
      </w:r>
      <w:r w:rsidRPr="00F34035">
        <w:rPr>
          <w:rFonts w:hint="eastAsia"/>
          <w:lang w:val="en-NZ"/>
        </w:rPr>
        <w:t>ā</w:t>
      </w:r>
      <w:r w:rsidRPr="00F34035">
        <w:rPr>
          <w:lang w:val="en-NZ"/>
        </w:rPr>
        <w:t xml:space="preserve">ori have also engaged in new arts and cultural activities significantly more than the national average (16% compared with 13%) because of COVID-19. </w:t>
      </w:r>
    </w:p>
    <w:p w14:paraId="65AC1335" w14:textId="77777777" w:rsidR="00F34035" w:rsidRPr="00D74943" w:rsidRDefault="00F34035" w:rsidP="00F34035">
      <w:pPr>
        <w:rPr>
          <w:lang w:val="en-NZ"/>
        </w:rPr>
      </w:pPr>
    </w:p>
    <w:p w14:paraId="4B335CC1" w14:textId="783A0A5A" w:rsidR="00C71799" w:rsidRPr="00D74943" w:rsidRDefault="00F34035" w:rsidP="00F34035">
      <w:pPr>
        <w:rPr>
          <w:lang w:val="en-NZ"/>
        </w:rPr>
      </w:pPr>
      <w:r w:rsidRPr="00D74943">
        <w:rPr>
          <w:lang w:val="en-NZ"/>
        </w:rPr>
        <w:t>Forty-nine percent of M</w:t>
      </w:r>
      <w:r w:rsidRPr="00D74943">
        <w:rPr>
          <w:rFonts w:hint="eastAsia"/>
          <w:lang w:val="en-NZ"/>
        </w:rPr>
        <w:t>ā</w:t>
      </w:r>
      <w:r w:rsidRPr="00D74943">
        <w:rPr>
          <w:lang w:val="en-NZ"/>
        </w:rPr>
        <w:t>ori see the arts playing a vital role in the COVID-19 recovery. There's also an appetite to retain online access to the arts, with 54% of M</w:t>
      </w:r>
      <w:r w:rsidRPr="00D74943">
        <w:rPr>
          <w:rFonts w:hint="eastAsia"/>
          <w:lang w:val="en-NZ"/>
        </w:rPr>
        <w:t>ā</w:t>
      </w:r>
      <w:r w:rsidRPr="00D74943">
        <w:rPr>
          <w:lang w:val="en-NZ"/>
        </w:rPr>
        <w:t>ori wanting the choice to attend the arts in person or watch them online.</w:t>
      </w:r>
    </w:p>
    <w:p w14:paraId="2A722674" w14:textId="77777777" w:rsidR="00F34035" w:rsidRPr="00D74943" w:rsidRDefault="00F34035" w:rsidP="00F34035">
      <w:pPr>
        <w:rPr>
          <w:lang w:val="en-NZ"/>
        </w:rPr>
      </w:pPr>
    </w:p>
    <w:p w14:paraId="504C311E" w14:textId="487F0017" w:rsidR="006352DD" w:rsidRPr="00D74943" w:rsidRDefault="006352DD" w:rsidP="00C71799">
      <w:pPr>
        <w:pStyle w:val="Heading3"/>
        <w:rPr>
          <w:sz w:val="20"/>
          <w:szCs w:val="20"/>
        </w:rPr>
      </w:pPr>
      <w:r w:rsidRPr="00D74943">
        <w:t>Where to find more information</w:t>
      </w:r>
    </w:p>
    <w:p w14:paraId="4673B3F8" w14:textId="77777777" w:rsidR="00C71799" w:rsidRPr="00D74943" w:rsidRDefault="00C71799" w:rsidP="00E54245"/>
    <w:p w14:paraId="7A81ADF9" w14:textId="77777777" w:rsidR="00F34035" w:rsidRPr="00D74943" w:rsidRDefault="00F34035" w:rsidP="00E54245">
      <w:pPr>
        <w:rPr>
          <w:lang w:val="en-NZ"/>
        </w:rPr>
      </w:pPr>
      <w:r w:rsidRPr="00D74943">
        <w:rPr>
          <w:lang w:val="en-NZ"/>
        </w:rPr>
        <w:t>Find out more about M</w:t>
      </w:r>
      <w:r w:rsidRPr="00D74943">
        <w:rPr>
          <w:rFonts w:hint="eastAsia"/>
          <w:lang w:val="en-NZ"/>
        </w:rPr>
        <w:t>ā</w:t>
      </w:r>
      <w:r w:rsidRPr="00D74943">
        <w:rPr>
          <w:lang w:val="en-NZ"/>
        </w:rPr>
        <w:t xml:space="preserve">ori perspectives in the full report on our website: </w:t>
      </w:r>
    </w:p>
    <w:p w14:paraId="71110A02" w14:textId="77777777" w:rsidR="00F34035" w:rsidRPr="00D74943" w:rsidRDefault="00F34035" w:rsidP="00E54245">
      <w:pPr>
        <w:rPr>
          <w:lang w:val="en-NZ"/>
        </w:rPr>
      </w:pPr>
    </w:p>
    <w:p w14:paraId="47D2BD64" w14:textId="1688021D" w:rsidR="00C40306" w:rsidRPr="00D74943" w:rsidRDefault="00536E0B" w:rsidP="00E54245">
      <w:pPr>
        <w:rPr>
          <w:rStyle w:val="Hyperlink"/>
          <w:rFonts w:cs="Arial"/>
          <w:bCs/>
        </w:rPr>
      </w:pPr>
      <w:hyperlink r:id="rId14" w:history="1">
        <w:r w:rsidR="00634F74" w:rsidRPr="006B768B">
          <w:rPr>
            <w:rStyle w:val="Hyperlink"/>
            <w:rFonts w:cs="Arial"/>
            <w:bCs/>
          </w:rPr>
          <w:t>www.creativenz.govt.nz/nzersandthearts</w:t>
        </w:r>
      </w:hyperlink>
      <w:r w:rsidR="006C11BC" w:rsidRPr="00D74943">
        <w:rPr>
          <w:lang w:val="en-NZ"/>
        </w:rPr>
        <w:t>.</w:t>
      </w:r>
    </w:p>
    <w:p w14:paraId="1591282A" w14:textId="4CFDEA5A" w:rsidR="00AA05F5" w:rsidRPr="006C11BC" w:rsidRDefault="00AA05F5" w:rsidP="00E54245">
      <w:pPr>
        <w:rPr>
          <w:rStyle w:val="Hyperlink"/>
          <w:rFonts w:cs="Arial"/>
        </w:rPr>
      </w:pPr>
    </w:p>
    <w:p w14:paraId="48A4C89C" w14:textId="6BE3EE2E" w:rsidR="00D74943" w:rsidRPr="00D74943" w:rsidRDefault="00D74943" w:rsidP="00D74943">
      <w:pPr>
        <w:rPr>
          <w:lang w:val="en-NZ"/>
        </w:rPr>
      </w:pPr>
      <w:r w:rsidRPr="00D74943">
        <w:rPr>
          <w:lang w:val="en-NZ"/>
        </w:rPr>
        <w:t>Information on rangatahi M</w:t>
      </w:r>
      <w:r w:rsidRPr="00D74943">
        <w:rPr>
          <w:rFonts w:hint="eastAsia"/>
          <w:lang w:val="en-NZ"/>
        </w:rPr>
        <w:t>ā</w:t>
      </w:r>
      <w:r w:rsidRPr="00D74943">
        <w:rPr>
          <w:lang w:val="en-NZ"/>
        </w:rPr>
        <w:t>ori is included in the full young New Zealanders report, also available on our website.</w:t>
      </w:r>
    </w:p>
    <w:p w14:paraId="3373C6EC" w14:textId="77777777" w:rsidR="00D74943" w:rsidRPr="00D74943" w:rsidRDefault="00D74943" w:rsidP="00D74943">
      <w:pPr>
        <w:rPr>
          <w:lang w:val="en-NZ"/>
        </w:rPr>
      </w:pPr>
    </w:p>
    <w:p w14:paraId="74B0E235" w14:textId="052E305E" w:rsidR="00D74943" w:rsidRPr="00D74943" w:rsidRDefault="00D74943" w:rsidP="00D74943">
      <w:pPr>
        <w:rPr>
          <w:lang w:val="en-NZ"/>
        </w:rPr>
      </w:pPr>
      <w:r w:rsidRPr="00D74943">
        <w:rPr>
          <w:lang w:val="en-NZ"/>
        </w:rPr>
        <w:t>For ng</w:t>
      </w:r>
      <w:r w:rsidRPr="00D74943">
        <w:rPr>
          <w:rFonts w:hint="eastAsia"/>
          <w:lang w:val="en-NZ"/>
        </w:rPr>
        <w:t>ā</w:t>
      </w:r>
      <w:r w:rsidRPr="00D74943">
        <w:rPr>
          <w:lang w:val="en-NZ"/>
        </w:rPr>
        <w:t xml:space="preserve"> toi M</w:t>
      </w:r>
      <w:r w:rsidRPr="00D74943">
        <w:rPr>
          <w:rFonts w:hint="eastAsia"/>
          <w:lang w:val="en-NZ"/>
        </w:rPr>
        <w:t>ā</w:t>
      </w:r>
      <w:r w:rsidRPr="00D74943">
        <w:rPr>
          <w:lang w:val="en-NZ"/>
        </w:rPr>
        <w:t xml:space="preserve">ori definitions, please see page </w:t>
      </w:r>
      <w:r w:rsidR="006E568A" w:rsidRPr="006E568A">
        <w:rPr>
          <w:lang w:val="en-NZ"/>
        </w:rPr>
        <w:t>47</w:t>
      </w:r>
      <w:r w:rsidR="006C11BC">
        <w:rPr>
          <w:lang w:val="en-NZ"/>
        </w:rPr>
        <w:t xml:space="preserve"> </w:t>
      </w:r>
      <w:r w:rsidRPr="00D74943">
        <w:rPr>
          <w:lang w:val="en-NZ"/>
        </w:rPr>
        <w:t>.</w:t>
      </w:r>
    </w:p>
    <w:p w14:paraId="3947B3B8" w14:textId="77777777" w:rsidR="00D74943" w:rsidRPr="006E568A" w:rsidRDefault="00D74943" w:rsidP="00D74943">
      <w:pPr>
        <w:rPr>
          <w:lang w:val="en-NZ"/>
        </w:rPr>
      </w:pPr>
    </w:p>
    <w:p w14:paraId="19A09A4D" w14:textId="3C711FBF" w:rsidR="00C71799" w:rsidRPr="00D74943" w:rsidRDefault="00D74943" w:rsidP="00D74943">
      <w:pPr>
        <w:rPr>
          <w:lang w:val="en-NZ"/>
        </w:rPr>
      </w:pPr>
      <w:r w:rsidRPr="006E568A">
        <w:rPr>
          <w:lang w:val="en-NZ"/>
        </w:rPr>
        <w:t xml:space="preserve">For sample sizes, please see page </w:t>
      </w:r>
      <w:r w:rsidR="006E568A" w:rsidRPr="006E568A">
        <w:rPr>
          <w:lang w:val="en-NZ"/>
        </w:rPr>
        <w:t>48</w:t>
      </w:r>
      <w:r w:rsidRPr="006E568A">
        <w:rPr>
          <w:lang w:val="en-NZ"/>
        </w:rPr>
        <w:t>.</w:t>
      </w:r>
    </w:p>
    <w:p w14:paraId="41A8AA14" w14:textId="77777777" w:rsidR="00D74943" w:rsidRPr="00F408CE" w:rsidRDefault="00D74943" w:rsidP="00D74943">
      <w:pPr>
        <w:rPr>
          <w:highlight w:val="yellow"/>
        </w:rPr>
      </w:pPr>
    </w:p>
    <w:p w14:paraId="414C4913" w14:textId="77777777" w:rsidR="00C71799" w:rsidRPr="0039417A" w:rsidRDefault="00C71799" w:rsidP="00C71799">
      <w:pPr>
        <w:pStyle w:val="Heading3"/>
      </w:pPr>
      <w:r w:rsidRPr="0039417A">
        <w:t>Some findings from the research relating to Māori engagement and views are:</w:t>
      </w:r>
    </w:p>
    <w:p w14:paraId="269C3439" w14:textId="77777777" w:rsidR="00C71799" w:rsidRPr="0039417A" w:rsidRDefault="00C71799" w:rsidP="00C71799"/>
    <w:p w14:paraId="518C2BC6" w14:textId="77777777" w:rsidR="00C71799" w:rsidRPr="0039417A" w:rsidRDefault="00C71799" w:rsidP="00C71799">
      <w:pPr>
        <w:rPr>
          <w:b/>
          <w:bCs/>
        </w:rPr>
      </w:pPr>
      <w:r w:rsidRPr="0039417A">
        <w:rPr>
          <w:b/>
          <w:bCs/>
        </w:rPr>
        <w:t>Māori engagement with the arts</w:t>
      </w:r>
    </w:p>
    <w:p w14:paraId="09782632" w14:textId="77777777" w:rsidR="00C71799" w:rsidRPr="0039417A" w:rsidRDefault="00C71799" w:rsidP="00D57E2E"/>
    <w:p w14:paraId="615E08C8" w14:textId="77777777" w:rsidR="00C71799" w:rsidRPr="0039417A" w:rsidRDefault="00C71799" w:rsidP="00C71799">
      <w:r w:rsidRPr="0039417A">
        <w:t>80% of Māori have attended or participated in the arts in the last 12 months. This compares with 86% in 2017, a significant drop. Māori engagement is significantly higher though than the national average of 75% in 2020 (the national average for engagement in 2017 was 80%).</w:t>
      </w:r>
    </w:p>
    <w:p w14:paraId="6F83B878" w14:textId="77777777" w:rsidR="00C71799" w:rsidRPr="0039417A" w:rsidRDefault="00C71799" w:rsidP="00C71799">
      <w:pPr>
        <w:rPr>
          <w:shd w:val="clear" w:color="auto" w:fill="FFCCCC"/>
        </w:rPr>
      </w:pPr>
    </w:p>
    <w:p w14:paraId="2B48CF4D" w14:textId="77777777" w:rsidR="00C71799" w:rsidRPr="0039417A" w:rsidRDefault="00C71799" w:rsidP="0039417A">
      <w:pPr>
        <w:keepNext/>
        <w:rPr>
          <w:b/>
          <w:bCs/>
        </w:rPr>
      </w:pPr>
      <w:r w:rsidRPr="0039417A">
        <w:rPr>
          <w:b/>
          <w:bCs/>
        </w:rPr>
        <w:lastRenderedPageBreak/>
        <w:t>Māori views on the arts</w:t>
      </w:r>
    </w:p>
    <w:p w14:paraId="2345929E" w14:textId="77777777" w:rsidR="00C71799" w:rsidRPr="0039417A" w:rsidRDefault="00C71799" w:rsidP="00C71799">
      <w:pPr>
        <w:rPr>
          <w:shd w:val="clear" w:color="auto" w:fill="FFCCCC"/>
        </w:rPr>
      </w:pPr>
    </w:p>
    <w:p w14:paraId="3F16827A" w14:textId="77777777" w:rsidR="00C71799" w:rsidRPr="0039417A" w:rsidRDefault="00C71799" w:rsidP="00C71799">
      <w:r w:rsidRPr="0039417A">
        <w:rPr>
          <w:b/>
          <w:bCs/>
        </w:rPr>
        <w:t xml:space="preserve">Has your view of the arts changed in the past 12 months? </w:t>
      </w:r>
      <w:r w:rsidRPr="0039417A">
        <w:t>21% of Māori said more positive (significantly higher than the national average), 70% said there was no change (significantly lower than the national average), 3% said more negative, and 6% said “don’t know”. This compares to the national average of 17% saying more positive, 75% saying no change, 3% saying more negative, and 5% saying “don’t know”.</w:t>
      </w:r>
    </w:p>
    <w:p w14:paraId="5D985C4F" w14:textId="77777777" w:rsidR="00C71799" w:rsidRPr="0039417A" w:rsidRDefault="00C71799" w:rsidP="00C71799"/>
    <w:p w14:paraId="391A224F" w14:textId="5BDFE14C" w:rsidR="00C71799" w:rsidRPr="0039417A" w:rsidRDefault="00C71799" w:rsidP="00C71799">
      <w:r w:rsidRPr="0039417A">
        <w:rPr>
          <w:b/>
          <w:bCs/>
        </w:rPr>
        <w:t xml:space="preserve">Arts and culture have supported </w:t>
      </w:r>
      <w:r w:rsidR="00D57E2E" w:rsidRPr="0039417A">
        <w:rPr>
          <w:b/>
          <w:bCs/>
        </w:rPr>
        <w:t>my</w:t>
      </w:r>
      <w:r w:rsidRPr="0039417A">
        <w:rPr>
          <w:b/>
          <w:bCs/>
        </w:rPr>
        <w:t xml:space="preserve"> wellbeing </w:t>
      </w:r>
      <w:r w:rsidR="00D57E2E" w:rsidRPr="0039417A">
        <w:rPr>
          <w:b/>
          <w:bCs/>
        </w:rPr>
        <w:t xml:space="preserve">during </w:t>
      </w:r>
      <w:r w:rsidRPr="0039417A">
        <w:rPr>
          <w:b/>
          <w:bCs/>
        </w:rPr>
        <w:t>the COVID-19 crisis.</w:t>
      </w:r>
      <w:r w:rsidRPr="0039417A">
        <w:t xml:space="preserve"> 33% of Māori agree.</w:t>
      </w:r>
    </w:p>
    <w:p w14:paraId="3AA301D9" w14:textId="77777777" w:rsidR="00C71799" w:rsidRPr="0039417A" w:rsidRDefault="00C71799" w:rsidP="00C71799"/>
    <w:p w14:paraId="1A8AB0CF" w14:textId="080DB857" w:rsidR="00C71799" w:rsidRPr="0039417A" w:rsidRDefault="00C71799" w:rsidP="00C71799">
      <w:r w:rsidRPr="0039417A">
        <w:rPr>
          <w:b/>
          <w:bCs/>
        </w:rPr>
        <w:t>The arts are an important way of connecting with my culture.</w:t>
      </w:r>
      <w:r w:rsidRPr="0039417A">
        <w:t xml:space="preserve"> 70% of Māori agree.</w:t>
      </w:r>
      <w:r w:rsidR="00932118" w:rsidRPr="0039417A">
        <w:t xml:space="preserve"> This is significantly higher than the national average.</w:t>
      </w:r>
    </w:p>
    <w:p w14:paraId="55ADB9E8" w14:textId="77777777" w:rsidR="00C71799" w:rsidRPr="0039417A" w:rsidRDefault="00C71799" w:rsidP="00C71799"/>
    <w:p w14:paraId="04C1E8C7" w14:textId="77777777" w:rsidR="00C71799" w:rsidRPr="0039417A" w:rsidRDefault="00C71799" w:rsidP="00C71799">
      <w:r w:rsidRPr="0039417A">
        <w:rPr>
          <w:b/>
          <w:bCs/>
        </w:rPr>
        <w:t>My community would be poorer without the arts.</w:t>
      </w:r>
      <w:r w:rsidRPr="0039417A">
        <w:t xml:space="preserve"> 52% of Māori agree.</w:t>
      </w:r>
    </w:p>
    <w:p w14:paraId="1E0BD890" w14:textId="77777777" w:rsidR="00C71799" w:rsidRPr="0039417A" w:rsidRDefault="00C71799" w:rsidP="00C71799"/>
    <w:p w14:paraId="477FBD9D" w14:textId="77777777" w:rsidR="00C71799" w:rsidRPr="0039417A" w:rsidRDefault="00C71799" w:rsidP="00C71799">
      <w:r w:rsidRPr="0039417A">
        <w:rPr>
          <w:b/>
          <w:bCs/>
        </w:rPr>
        <w:t>The arts help improve New Zealand society.</w:t>
      </w:r>
      <w:r w:rsidRPr="0039417A">
        <w:t xml:space="preserve"> 62% of Māori agree.</w:t>
      </w:r>
    </w:p>
    <w:p w14:paraId="0A9A1DCF" w14:textId="77777777" w:rsidR="00C71799" w:rsidRPr="0039417A" w:rsidRDefault="00C71799" w:rsidP="00C71799"/>
    <w:p w14:paraId="557645A5" w14:textId="77777777" w:rsidR="00C71799" w:rsidRPr="0039417A" w:rsidRDefault="00C71799" w:rsidP="00C71799">
      <w:pPr>
        <w:pStyle w:val="Heading3"/>
      </w:pPr>
      <w:r w:rsidRPr="0039417A">
        <w:t>Quote from a research participant:</w:t>
      </w:r>
    </w:p>
    <w:p w14:paraId="355AB4AB" w14:textId="77777777" w:rsidR="00C71799" w:rsidRPr="0039417A" w:rsidRDefault="00C71799" w:rsidP="00C71799">
      <w:pPr>
        <w:rPr>
          <w:shd w:val="clear" w:color="auto" w:fill="FFCCCC"/>
        </w:rPr>
      </w:pPr>
    </w:p>
    <w:p w14:paraId="73D1C2E8" w14:textId="77777777" w:rsidR="00C71799" w:rsidRPr="0039417A" w:rsidRDefault="00C71799" w:rsidP="00C71799">
      <w:r w:rsidRPr="0039417A">
        <w:t>“Art gives people a sense of purpose, belonging,</w:t>
      </w:r>
      <w:r w:rsidRPr="0039417A">
        <w:rPr>
          <w:bCs/>
          <w:iCs/>
        </w:rPr>
        <w:t xml:space="preserve"> </w:t>
      </w:r>
      <w:r w:rsidRPr="0039417A">
        <w:t>it is also an outlet to create something that will live long past the here and now</w:t>
      </w:r>
      <w:r w:rsidRPr="0039417A">
        <w:rPr>
          <w:bCs/>
          <w:iCs/>
        </w:rPr>
        <w:t>.”</w:t>
      </w:r>
    </w:p>
    <w:p w14:paraId="512F46BA" w14:textId="77777777" w:rsidR="00C71799" w:rsidRPr="0039417A" w:rsidRDefault="00C71799" w:rsidP="00C71799">
      <w:pPr>
        <w:rPr>
          <w:shd w:val="clear" w:color="auto" w:fill="FFCCCC"/>
        </w:rPr>
      </w:pPr>
    </w:p>
    <w:p w14:paraId="677BA695" w14:textId="77777777" w:rsidR="00F408CE" w:rsidRPr="0039417A" w:rsidRDefault="00C71799" w:rsidP="00D57E2E">
      <w:pPr>
        <w:rPr>
          <w:bCs/>
          <w:color w:val="000000" w:themeColor="text1"/>
        </w:rPr>
      </w:pPr>
      <w:r w:rsidRPr="0039417A">
        <w:rPr>
          <w:bCs/>
          <w:color w:val="000000" w:themeColor="text1"/>
        </w:rPr>
        <w:t>(This quote comes from a woman, aged between 40 and 49, who identifies as Māori and who lives in the Hawke’s Bay.)</w:t>
      </w:r>
    </w:p>
    <w:p w14:paraId="17A8D876" w14:textId="77777777" w:rsidR="00F408CE" w:rsidRDefault="00F408CE" w:rsidP="00D57E2E">
      <w:pPr>
        <w:rPr>
          <w:bCs/>
          <w:color w:val="000000" w:themeColor="text1"/>
          <w:highlight w:val="yellow"/>
        </w:rPr>
      </w:pPr>
    </w:p>
    <w:p w14:paraId="2DBA2573" w14:textId="4384E210" w:rsidR="00D57E2E" w:rsidRPr="001150AF" w:rsidRDefault="00D57E2E" w:rsidP="00D57E2E">
      <w:pPr>
        <w:rPr>
          <w:bCs/>
          <w:color w:val="000000" w:themeColor="text1"/>
        </w:rPr>
      </w:pPr>
    </w:p>
    <w:p w14:paraId="0720559C" w14:textId="0C560714" w:rsidR="005434C0" w:rsidRPr="001150AF" w:rsidRDefault="005434C0" w:rsidP="00D57E2E">
      <w:pPr>
        <w:pStyle w:val="Heading2"/>
      </w:pPr>
      <w:bookmarkStart w:id="22" w:name="_Toc73542807"/>
      <w:r w:rsidRPr="001150AF">
        <w:t xml:space="preserve">Pasifika </w:t>
      </w:r>
      <w:r w:rsidR="00801F4A" w:rsidRPr="001150AF">
        <w:t xml:space="preserve">people </w:t>
      </w:r>
      <w:r w:rsidR="00B77DF6" w:rsidRPr="001150AF">
        <w:t xml:space="preserve">feel more positive about the arts </w:t>
      </w:r>
      <w:r w:rsidR="00801F4A" w:rsidRPr="001150AF">
        <w:t xml:space="preserve">than ever before and </w:t>
      </w:r>
      <w:r w:rsidRPr="001150AF">
        <w:t xml:space="preserve">have maintained their </w:t>
      </w:r>
      <w:proofErr w:type="gramStart"/>
      <w:r w:rsidRPr="001150AF">
        <w:t>engagement</w:t>
      </w:r>
      <w:bookmarkEnd w:id="22"/>
      <w:proofErr w:type="gramEnd"/>
      <w:r w:rsidR="00EE7E78" w:rsidRPr="001150AF">
        <w:t xml:space="preserve"> </w:t>
      </w:r>
    </w:p>
    <w:p w14:paraId="77E1F52E" w14:textId="7E80FD16" w:rsidR="00251EB2" w:rsidRPr="001150AF" w:rsidRDefault="00251EB2" w:rsidP="00E54245"/>
    <w:p w14:paraId="0B022DCE" w14:textId="77777777" w:rsidR="00071D6E" w:rsidRPr="00C55739" w:rsidRDefault="00251EB2" w:rsidP="00551356">
      <w:pPr>
        <w:pStyle w:val="Subtitle"/>
      </w:pPr>
      <w:r w:rsidRPr="001150AF">
        <w:t xml:space="preserve">This section captures </w:t>
      </w:r>
      <w:r w:rsidR="00893268" w:rsidRPr="001150AF">
        <w:t xml:space="preserve">key findings on </w:t>
      </w:r>
      <w:r w:rsidR="0063384C" w:rsidRPr="001150AF">
        <w:t xml:space="preserve">adult (aged 15+) </w:t>
      </w:r>
      <w:r w:rsidR="005434C0" w:rsidRPr="001150AF">
        <w:t>Pasifika</w:t>
      </w:r>
      <w:r w:rsidR="0076557A" w:rsidRPr="001150AF">
        <w:t xml:space="preserve"> </w:t>
      </w:r>
      <w:r w:rsidR="00893268" w:rsidRPr="00C55739">
        <w:t xml:space="preserve">people’s </w:t>
      </w:r>
      <w:r w:rsidRPr="00C55739">
        <w:t xml:space="preserve">attitudes, </w:t>
      </w:r>
      <w:proofErr w:type="gramStart"/>
      <w:r w:rsidRPr="00C55739">
        <w:t>attendance</w:t>
      </w:r>
      <w:proofErr w:type="gramEnd"/>
      <w:r w:rsidRPr="00C55739">
        <w:t xml:space="preserve"> and participation in the arts</w:t>
      </w:r>
      <w:r w:rsidR="0012754C" w:rsidRPr="00C55739">
        <w:t>.</w:t>
      </w:r>
    </w:p>
    <w:p w14:paraId="617A48A0" w14:textId="77777777" w:rsidR="00071D6E" w:rsidRPr="00C55739" w:rsidRDefault="00071D6E" w:rsidP="00071D6E">
      <w:pPr>
        <w:rPr>
          <w:lang w:val="en-NZ"/>
        </w:rPr>
      </w:pPr>
    </w:p>
    <w:p w14:paraId="66EEE0E2" w14:textId="709169AB" w:rsidR="00071D6E" w:rsidRPr="00C55739" w:rsidRDefault="00551356" w:rsidP="00071D6E">
      <w:pPr>
        <w:rPr>
          <w:lang w:val="en-NZ"/>
        </w:rPr>
      </w:pPr>
      <w:r w:rsidRPr="00C55739">
        <w:rPr>
          <w:lang w:val="en-NZ"/>
        </w:rPr>
        <w:t>Eighty percent of Pasifika have continued to engage highly in the arts (attend</w:t>
      </w:r>
      <w:r w:rsidR="00374538">
        <w:rPr>
          <w:lang w:val="en-NZ"/>
        </w:rPr>
        <w:t>ed</w:t>
      </w:r>
      <w:r w:rsidRPr="00C55739">
        <w:rPr>
          <w:lang w:val="en-NZ"/>
        </w:rPr>
        <w:t xml:space="preserve"> and participate</w:t>
      </w:r>
      <w:r w:rsidR="00374538">
        <w:rPr>
          <w:lang w:val="en-NZ"/>
        </w:rPr>
        <w:t>d</w:t>
      </w:r>
      <w:r w:rsidRPr="00C55739">
        <w:rPr>
          <w:lang w:val="en-NZ"/>
        </w:rPr>
        <w:t>) in the last 12 months, holding steady compared with 2017. This counters the national downward trend for engagement over this period.</w:t>
      </w:r>
    </w:p>
    <w:p w14:paraId="3A382815" w14:textId="77777777" w:rsidR="00071D6E" w:rsidRPr="00C55739" w:rsidRDefault="00071D6E" w:rsidP="00071D6E">
      <w:pPr>
        <w:rPr>
          <w:lang w:val="en-NZ"/>
        </w:rPr>
      </w:pPr>
    </w:p>
    <w:p w14:paraId="6175D958" w14:textId="75362BB8" w:rsidR="00251EB2" w:rsidRPr="00C55739" w:rsidRDefault="00251EB2" w:rsidP="00071D6E">
      <w:pPr>
        <w:pStyle w:val="Heading3"/>
      </w:pPr>
      <w:r w:rsidRPr="00C55739">
        <w:rPr>
          <w:lang w:val="en-NZ"/>
        </w:rPr>
        <w:lastRenderedPageBreak/>
        <w:t>Attendance</w:t>
      </w:r>
    </w:p>
    <w:p w14:paraId="6FCCE39A" w14:textId="77777777" w:rsidR="00D57E2E" w:rsidRPr="00C55739" w:rsidRDefault="00D57E2E" w:rsidP="0027516C">
      <w:pPr>
        <w:keepNext/>
        <w:rPr>
          <w:lang w:val="en-NZ"/>
        </w:rPr>
      </w:pPr>
    </w:p>
    <w:p w14:paraId="0753E6EF" w14:textId="189E97DA" w:rsidR="00D57E2E" w:rsidRPr="00C55739" w:rsidRDefault="00C55739" w:rsidP="00E54245">
      <w:pPr>
        <w:rPr>
          <w:lang w:val="en-NZ"/>
        </w:rPr>
      </w:pPr>
      <w:r w:rsidRPr="00C55739">
        <w:rPr>
          <w:lang w:val="en-NZ"/>
        </w:rPr>
        <w:t xml:space="preserve">Pasifika attendance at arts events has increased slightly from 2017 (72%) and remains higher than the national average, which saw attendance decrease (68%; </w:t>
      </w:r>
      <w:r w:rsidR="0027516C">
        <w:rPr>
          <w:rFonts w:hint="eastAsia"/>
          <w:lang w:val="en-NZ"/>
        </w:rPr>
        <w:t>d</w:t>
      </w:r>
      <w:r w:rsidR="0027516C">
        <w:rPr>
          <w:lang w:val="en-NZ"/>
        </w:rPr>
        <w:t xml:space="preserve">own </w:t>
      </w:r>
      <w:r w:rsidRPr="00C55739">
        <w:rPr>
          <w:lang w:val="en-NZ"/>
        </w:rPr>
        <w:t>5% from 2017).</w:t>
      </w:r>
    </w:p>
    <w:p w14:paraId="001821A8" w14:textId="77777777" w:rsidR="00C55739" w:rsidRPr="00C55739" w:rsidRDefault="00C55739" w:rsidP="00E54245">
      <w:pPr>
        <w:rPr>
          <w:lang w:val="en-NZ"/>
        </w:rPr>
      </w:pPr>
    </w:p>
    <w:p w14:paraId="7D8A6849" w14:textId="2AFAD3B4" w:rsidR="00D57E2E" w:rsidRPr="00C55739" w:rsidRDefault="00C55739" w:rsidP="00E54245">
      <w:pPr>
        <w:rPr>
          <w:lang w:val="en-NZ"/>
        </w:rPr>
      </w:pPr>
      <w:r w:rsidRPr="00C55739">
        <w:rPr>
          <w:lang w:val="en-NZ"/>
        </w:rPr>
        <w:t>Most Pasifika continue to attend or visit arts events or locations reasonably frequently, with 51% attending more than three times a year and 29% attending 11 or more times a year.</w:t>
      </w:r>
    </w:p>
    <w:p w14:paraId="73986493" w14:textId="77777777" w:rsidR="00C55739" w:rsidRPr="00C55739" w:rsidRDefault="00C55739" w:rsidP="00E54245">
      <w:pPr>
        <w:rPr>
          <w:lang w:val="en-NZ"/>
        </w:rPr>
      </w:pPr>
    </w:p>
    <w:p w14:paraId="25DA07C2" w14:textId="4644FC5C" w:rsidR="001F11E4" w:rsidRPr="00C55739" w:rsidRDefault="001F11E4" w:rsidP="001F11E4">
      <w:pPr>
        <w:rPr>
          <w:lang w:val="en-NZ"/>
        </w:rPr>
      </w:pPr>
      <w:r w:rsidRPr="00C55739">
        <w:rPr>
          <w:lang w:val="en-NZ"/>
        </w:rPr>
        <w:t xml:space="preserve">The most popular artforms attended by Pasifika are performing arts (48%; no change from 2017), visual arts (47%; 36% in 2017; up 11%) and Pacific arts (43%; 52% in 2017). These are followed by craft/object art (37%; 32% in 2017), ngā toi Māori (28%; 31% in 2017; down 9%), and literary arts (16%; 14% in 2017). </w:t>
      </w:r>
    </w:p>
    <w:p w14:paraId="7B3B1D25" w14:textId="77777777" w:rsidR="001F11E4" w:rsidRPr="00F408CE" w:rsidRDefault="001F11E4" w:rsidP="00E54245">
      <w:pPr>
        <w:rPr>
          <w:highlight w:val="yellow"/>
          <w:lang w:val="en-NZ"/>
        </w:rPr>
      </w:pPr>
    </w:p>
    <w:p w14:paraId="7D418686" w14:textId="29DB0309" w:rsidR="00251EB2" w:rsidRPr="00975101" w:rsidRDefault="00251EB2" w:rsidP="00D57E2E">
      <w:pPr>
        <w:pStyle w:val="Heading3"/>
        <w:rPr>
          <w:color w:val="000000" w:themeColor="text1"/>
        </w:rPr>
      </w:pPr>
      <w:r w:rsidRPr="00975101">
        <w:rPr>
          <w:lang w:val="en-NZ"/>
        </w:rPr>
        <w:t>Participation</w:t>
      </w:r>
    </w:p>
    <w:p w14:paraId="517A1993" w14:textId="77777777" w:rsidR="00D57E2E" w:rsidRPr="00975101" w:rsidRDefault="00D57E2E" w:rsidP="00E54245">
      <w:pPr>
        <w:rPr>
          <w:lang w:val="en-NZ"/>
        </w:rPr>
      </w:pPr>
    </w:p>
    <w:p w14:paraId="3FD773C3" w14:textId="52EF3818" w:rsidR="001F11E4" w:rsidRPr="00975101" w:rsidRDefault="00975101" w:rsidP="00E54245">
      <w:pPr>
        <w:rPr>
          <w:lang w:val="en-NZ"/>
        </w:rPr>
      </w:pPr>
      <w:r w:rsidRPr="00975101">
        <w:rPr>
          <w:lang w:val="en-NZ"/>
        </w:rPr>
        <w:t>Sixty-four percent of Pasifika have participated in the arts in the last 12 months, compared to 52% for the national average. Pasifika also participate in the arts more often, with 23% participating more than 12 times a year (compared to the national average of 19%).</w:t>
      </w:r>
    </w:p>
    <w:p w14:paraId="3E47C7C9" w14:textId="77777777" w:rsidR="00975101" w:rsidRPr="00975101" w:rsidRDefault="00975101" w:rsidP="00E54245">
      <w:pPr>
        <w:rPr>
          <w:lang w:val="en-NZ"/>
        </w:rPr>
      </w:pPr>
    </w:p>
    <w:p w14:paraId="3487E141" w14:textId="6E2AFB7F" w:rsidR="001F11E4" w:rsidRPr="00501FCD" w:rsidRDefault="001F11E4" w:rsidP="00E54245">
      <w:pPr>
        <w:rPr>
          <w:lang w:val="en-NZ"/>
        </w:rPr>
      </w:pPr>
      <w:r w:rsidRPr="00501FCD">
        <w:rPr>
          <w:lang w:val="en-NZ"/>
        </w:rPr>
        <w:t>The most popular artforms that Pasifika participate in are Pacific arts (46%; no comparative data from 2017), ngā toi Māori (30%; no comparative data from 2017), and performing arts (24%; 22% in 2017). These are followed by craft/object art (23%; 20% in 2017), visual arts (22%; 28% in 2017), and literary arts (16%; 22% in 2017).</w:t>
      </w:r>
    </w:p>
    <w:p w14:paraId="281C965A" w14:textId="77777777" w:rsidR="00D57E2E" w:rsidRPr="00501FCD" w:rsidRDefault="00D57E2E" w:rsidP="00E54245">
      <w:pPr>
        <w:rPr>
          <w:lang w:val="en-NZ"/>
        </w:rPr>
      </w:pPr>
    </w:p>
    <w:p w14:paraId="0D470C16" w14:textId="43A18FF6" w:rsidR="00251EB2" w:rsidRPr="00501FCD" w:rsidRDefault="00803C47" w:rsidP="00E54245">
      <w:pPr>
        <w:rPr>
          <w:lang w:val="en-NZ"/>
        </w:rPr>
      </w:pPr>
      <w:r w:rsidRPr="00501FCD">
        <w:rPr>
          <w:lang w:val="en-NZ"/>
        </w:rPr>
        <w:t xml:space="preserve">Young Pasifika </w:t>
      </w:r>
      <w:r w:rsidR="00D8772F" w:rsidRPr="00501FCD">
        <w:rPr>
          <w:lang w:val="en-NZ"/>
        </w:rPr>
        <w:t>(10–14 yea</w:t>
      </w:r>
      <w:r w:rsidR="0098149A" w:rsidRPr="00501FCD">
        <w:rPr>
          <w:lang w:val="en-NZ"/>
        </w:rPr>
        <w:t>rs)</w:t>
      </w:r>
      <w:r w:rsidRPr="00501FCD">
        <w:rPr>
          <w:lang w:val="en-NZ"/>
        </w:rPr>
        <w:t xml:space="preserve"> are more likely </w:t>
      </w:r>
      <w:r w:rsidR="00715A9E" w:rsidRPr="00501FCD">
        <w:rPr>
          <w:lang w:val="en-NZ"/>
        </w:rPr>
        <w:t xml:space="preserve">than other young New Zealanders </w:t>
      </w:r>
      <w:r w:rsidRPr="00501FCD">
        <w:rPr>
          <w:lang w:val="en-NZ"/>
        </w:rPr>
        <w:t>to participate in Pacific music, Pacific dance, Pa</w:t>
      </w:r>
      <w:r w:rsidR="002F7041" w:rsidRPr="00501FCD">
        <w:rPr>
          <w:lang w:val="en-NZ"/>
        </w:rPr>
        <w:t>cific</w:t>
      </w:r>
      <w:r w:rsidRPr="00501FCD">
        <w:rPr>
          <w:lang w:val="en-NZ"/>
        </w:rPr>
        <w:t xml:space="preserve"> arts and cultural events, Pacific literature</w:t>
      </w:r>
      <w:r w:rsidR="00715A9E" w:rsidRPr="00501FCD">
        <w:rPr>
          <w:lang w:val="en-NZ"/>
        </w:rPr>
        <w:t>,</w:t>
      </w:r>
      <w:r w:rsidRPr="00501FCD">
        <w:rPr>
          <w:lang w:val="en-NZ"/>
        </w:rPr>
        <w:t xml:space="preserve"> and </w:t>
      </w:r>
      <w:r w:rsidR="002F7041" w:rsidRPr="00501FCD">
        <w:rPr>
          <w:lang w:val="en-NZ"/>
        </w:rPr>
        <w:t>d</w:t>
      </w:r>
      <w:r w:rsidRPr="00501FCD">
        <w:rPr>
          <w:lang w:val="en-NZ"/>
        </w:rPr>
        <w:t>igital Pacific arts.</w:t>
      </w:r>
    </w:p>
    <w:p w14:paraId="5DA6B476" w14:textId="77777777" w:rsidR="00D57E2E" w:rsidRPr="00501FCD" w:rsidRDefault="00D57E2E" w:rsidP="00E54245">
      <w:pPr>
        <w:rPr>
          <w:color w:val="000000" w:themeColor="text1"/>
        </w:rPr>
      </w:pPr>
    </w:p>
    <w:p w14:paraId="79A75B9D" w14:textId="5F65F0E7" w:rsidR="00251EB2" w:rsidRPr="00501FCD" w:rsidRDefault="00251EB2" w:rsidP="00D57E2E">
      <w:pPr>
        <w:pStyle w:val="Heading3"/>
        <w:rPr>
          <w:color w:val="000000" w:themeColor="text1"/>
        </w:rPr>
      </w:pPr>
      <w:r w:rsidRPr="00501FCD">
        <w:rPr>
          <w:lang w:val="en-NZ"/>
        </w:rPr>
        <w:t>Attitudes</w:t>
      </w:r>
    </w:p>
    <w:p w14:paraId="400F31DD" w14:textId="77777777" w:rsidR="00D57E2E" w:rsidRPr="00501FCD" w:rsidRDefault="00D57E2E" w:rsidP="00D57E2E">
      <w:pPr>
        <w:keepNext/>
        <w:rPr>
          <w:lang w:val="en-NZ"/>
        </w:rPr>
      </w:pPr>
    </w:p>
    <w:p w14:paraId="5C0945EC" w14:textId="7D3CDCC8" w:rsidR="00776C25" w:rsidRPr="00501FCD" w:rsidRDefault="00392673" w:rsidP="00E54245">
      <w:pPr>
        <w:rPr>
          <w:lang w:val="en-NZ"/>
        </w:rPr>
      </w:pPr>
      <w:r w:rsidRPr="00501FCD">
        <w:rPr>
          <w:lang w:val="en-NZ"/>
        </w:rPr>
        <w:t>Pasifika feel more positive about the arts than they did previously. While 60% have not changed their view, 28% are more positive about the arts than they were 12 month ago. This is significantly higher than the national average (17%).</w:t>
      </w:r>
    </w:p>
    <w:p w14:paraId="61167E21" w14:textId="77777777" w:rsidR="00D57E2E" w:rsidRPr="00501FCD" w:rsidRDefault="00D57E2E" w:rsidP="00E54245">
      <w:pPr>
        <w:rPr>
          <w:lang w:val="en-NZ"/>
        </w:rPr>
      </w:pPr>
    </w:p>
    <w:p w14:paraId="24D169C8" w14:textId="0318818A" w:rsidR="00740FF2" w:rsidRPr="00501FCD" w:rsidRDefault="00740FF2" w:rsidP="00740FF2">
      <w:pPr>
        <w:rPr>
          <w:lang w:val="en-NZ"/>
        </w:rPr>
      </w:pPr>
      <w:r w:rsidRPr="00740FF2">
        <w:rPr>
          <w:lang w:val="en-NZ"/>
        </w:rPr>
        <w:t xml:space="preserve">Seventy-three percent of Pasifika agree that the arts should reflect New Zealand’s cultural diversity, with 68% saying they learn about different cultures through the arts and 65% saying the arts help define who we are </w:t>
      </w:r>
      <w:r w:rsidRPr="00740FF2">
        <w:rPr>
          <w:lang w:val="en-NZ"/>
        </w:rPr>
        <w:lastRenderedPageBreak/>
        <w:t>as New Zealanders – this is a significant increase from 2017 (</w:t>
      </w:r>
      <w:r w:rsidR="00260076">
        <w:rPr>
          <w:rFonts w:hint="eastAsia"/>
          <w:lang w:val="en-NZ"/>
        </w:rPr>
        <w:t>u</w:t>
      </w:r>
      <w:r w:rsidR="00260076">
        <w:rPr>
          <w:lang w:val="en-NZ"/>
        </w:rPr>
        <w:t xml:space="preserve">p </w:t>
      </w:r>
      <w:r w:rsidRPr="00740FF2">
        <w:rPr>
          <w:lang w:val="en-NZ"/>
        </w:rPr>
        <w:t>13%</w:t>
      </w:r>
      <w:r w:rsidR="00260076">
        <w:rPr>
          <w:lang w:val="en-NZ"/>
        </w:rPr>
        <w:t xml:space="preserve"> on 2017</w:t>
      </w:r>
      <w:r w:rsidRPr="00740FF2">
        <w:rPr>
          <w:lang w:val="en-NZ"/>
        </w:rPr>
        <w:t xml:space="preserve">). </w:t>
      </w:r>
    </w:p>
    <w:p w14:paraId="2FE4964C" w14:textId="77777777" w:rsidR="00740FF2" w:rsidRPr="00740FF2" w:rsidRDefault="00740FF2" w:rsidP="00740FF2">
      <w:pPr>
        <w:rPr>
          <w:lang w:val="en-NZ"/>
        </w:rPr>
      </w:pPr>
    </w:p>
    <w:p w14:paraId="10D3D3E8" w14:textId="6F66AEEF" w:rsidR="00740FF2" w:rsidRPr="00501FCD" w:rsidRDefault="00740FF2" w:rsidP="00740FF2">
      <w:pPr>
        <w:rPr>
          <w:lang w:val="en-NZ"/>
        </w:rPr>
      </w:pPr>
      <w:r w:rsidRPr="00740FF2">
        <w:rPr>
          <w:lang w:val="en-NZ"/>
        </w:rPr>
        <w:t xml:space="preserve">Pasifika are more likely to feel the arts are an important way of connecting with their culture (71% compared with the national average of 54%). They're also more likely to feel that the arts support their identity (49% compared with 37%). </w:t>
      </w:r>
    </w:p>
    <w:p w14:paraId="5151F20C" w14:textId="77777777" w:rsidR="00740FF2" w:rsidRPr="00740FF2" w:rsidRDefault="00740FF2" w:rsidP="00740FF2">
      <w:pPr>
        <w:rPr>
          <w:lang w:val="en-NZ"/>
        </w:rPr>
      </w:pPr>
    </w:p>
    <w:p w14:paraId="2975323D" w14:textId="4FBF8D80" w:rsidR="00740FF2" w:rsidRPr="00501FCD" w:rsidRDefault="00740FF2" w:rsidP="00740FF2">
      <w:pPr>
        <w:rPr>
          <w:lang w:val="en-NZ"/>
        </w:rPr>
      </w:pPr>
      <w:r w:rsidRPr="00740FF2">
        <w:rPr>
          <w:lang w:val="en-NZ"/>
        </w:rPr>
        <w:t xml:space="preserve">Pasifika tend to hold more negative views compared with the national average when it comes to the arts in their community being accessible and inclusive. </w:t>
      </w:r>
    </w:p>
    <w:p w14:paraId="02A44ADC" w14:textId="77777777" w:rsidR="00740FF2" w:rsidRPr="00740FF2" w:rsidRDefault="00740FF2" w:rsidP="00740FF2">
      <w:pPr>
        <w:rPr>
          <w:lang w:val="en-NZ"/>
        </w:rPr>
      </w:pPr>
    </w:p>
    <w:p w14:paraId="10152887" w14:textId="73D887DA" w:rsidR="00740FF2" w:rsidRPr="00501FCD" w:rsidRDefault="00740FF2" w:rsidP="00740FF2">
      <w:pPr>
        <w:rPr>
          <w:lang w:val="en-NZ"/>
        </w:rPr>
      </w:pPr>
      <w:r w:rsidRPr="00740FF2">
        <w:rPr>
          <w:lang w:val="en-NZ"/>
        </w:rPr>
        <w:t xml:space="preserve">Affordability is a key barrier, with only 41% of Pasifika agreeing they can afford to participate in creative activities in their community – this is significantly lower than the national average of 47%. </w:t>
      </w:r>
    </w:p>
    <w:p w14:paraId="54E09D4C" w14:textId="77777777" w:rsidR="00740FF2" w:rsidRPr="00740FF2" w:rsidRDefault="00740FF2" w:rsidP="00740FF2">
      <w:pPr>
        <w:rPr>
          <w:lang w:val="en-NZ"/>
        </w:rPr>
      </w:pPr>
    </w:p>
    <w:p w14:paraId="16C078C5" w14:textId="47FF5B21" w:rsidR="00740FF2" w:rsidRPr="00501FCD" w:rsidRDefault="00740FF2" w:rsidP="00740FF2">
      <w:pPr>
        <w:rPr>
          <w:lang w:val="en-NZ"/>
        </w:rPr>
      </w:pPr>
      <w:r w:rsidRPr="00740FF2">
        <w:rPr>
          <w:lang w:val="en-NZ"/>
        </w:rPr>
        <w:t xml:space="preserve">The two top factors that influence Pasifika attendance are ticket prices (63%) and a lack of arts events that appeal to them (61%). Other key factors include having someone to go with (54%), knowing that people like them would be going (44%) and feeling welcome (43%). </w:t>
      </w:r>
    </w:p>
    <w:p w14:paraId="2A57D7C2" w14:textId="77777777" w:rsidR="00740FF2" w:rsidRPr="00740FF2" w:rsidRDefault="00740FF2" w:rsidP="00740FF2">
      <w:pPr>
        <w:rPr>
          <w:lang w:val="en-NZ"/>
        </w:rPr>
      </w:pPr>
    </w:p>
    <w:p w14:paraId="451A5E59" w14:textId="0CFE9B1D" w:rsidR="00D57E2E" w:rsidRPr="00501FCD" w:rsidRDefault="00740FF2" w:rsidP="00740FF2">
      <w:pPr>
        <w:rPr>
          <w:lang w:val="en-NZ"/>
        </w:rPr>
      </w:pPr>
      <w:r w:rsidRPr="00501FCD">
        <w:rPr>
          <w:lang w:val="en-NZ"/>
        </w:rPr>
        <w:t>Forty-four percent of Pasifika feel that arts are important to their personal wellbeing – significantly more so than the national average (40%). COVID-19 has increased the importance of the arts to Pasifika, with 31% saying the arts are more important since COVID-19 arrived in Aotearoa (compared with the national average of 26%), while 11% say the arts are less important.</w:t>
      </w:r>
    </w:p>
    <w:p w14:paraId="1E916282" w14:textId="77777777" w:rsidR="00740FF2" w:rsidRPr="00501FCD" w:rsidRDefault="00740FF2" w:rsidP="00740FF2">
      <w:pPr>
        <w:rPr>
          <w:color w:val="000000" w:themeColor="text1"/>
        </w:rPr>
      </w:pPr>
    </w:p>
    <w:p w14:paraId="2467E60F" w14:textId="617967D8" w:rsidR="00B452C8" w:rsidRPr="00501FCD" w:rsidRDefault="00B452C8" w:rsidP="00D57E2E">
      <w:pPr>
        <w:pStyle w:val="Heading3"/>
        <w:rPr>
          <w:lang w:val="en-NZ"/>
        </w:rPr>
      </w:pPr>
      <w:r w:rsidRPr="00501FCD">
        <w:rPr>
          <w:lang w:val="en-NZ"/>
        </w:rPr>
        <w:t>COVID-19 and digital access</w:t>
      </w:r>
    </w:p>
    <w:p w14:paraId="379C8C8C" w14:textId="77777777" w:rsidR="00D57E2E" w:rsidRPr="00501FCD" w:rsidRDefault="00D57E2E" w:rsidP="00E54245">
      <w:pPr>
        <w:rPr>
          <w:lang w:val="en-NZ"/>
        </w:rPr>
      </w:pPr>
    </w:p>
    <w:p w14:paraId="3FEDE09B" w14:textId="182F5922" w:rsidR="002F799F" w:rsidRPr="00501FCD" w:rsidRDefault="002F799F" w:rsidP="002F799F">
      <w:pPr>
        <w:rPr>
          <w:lang w:val="en-NZ"/>
        </w:rPr>
      </w:pPr>
      <w:r w:rsidRPr="002F799F">
        <w:rPr>
          <w:lang w:val="en-NZ"/>
        </w:rPr>
        <w:t xml:space="preserve">Thirty-five percent of Pasifika say the arts supported their wellbeing to get them through COVID-19 (4% higher than the national average). More Pasifika also connected with arts activities online following the lockdown (32% compared to the national average of 28%), and more Pasifika have engaged in new arts and cultural activities (15% compared to the national average of 13%). </w:t>
      </w:r>
    </w:p>
    <w:p w14:paraId="6B7B36EE" w14:textId="77777777" w:rsidR="002F799F" w:rsidRPr="002F799F" w:rsidRDefault="002F799F" w:rsidP="002F799F">
      <w:pPr>
        <w:rPr>
          <w:lang w:val="en-NZ"/>
        </w:rPr>
      </w:pPr>
    </w:p>
    <w:p w14:paraId="23CE6AEF" w14:textId="70F73089" w:rsidR="002F799F" w:rsidRPr="00501FCD" w:rsidRDefault="002F799F" w:rsidP="002F799F">
      <w:pPr>
        <w:rPr>
          <w:lang w:val="en-NZ"/>
        </w:rPr>
      </w:pPr>
      <w:r w:rsidRPr="002F799F">
        <w:rPr>
          <w:lang w:val="en-NZ"/>
        </w:rPr>
        <w:t xml:space="preserve">Forty-nine percent of Pasifika see the arts playing a vital role in the COVID-19 recovery – older Pasifika people feel most strongly about this (68% of people aged 50–59 and 71% of people aged 60–69). </w:t>
      </w:r>
    </w:p>
    <w:p w14:paraId="61E0B9B2" w14:textId="77777777" w:rsidR="00106816" w:rsidRDefault="00106816" w:rsidP="002F799F">
      <w:pPr>
        <w:rPr>
          <w:lang w:val="en-NZ"/>
        </w:rPr>
      </w:pPr>
    </w:p>
    <w:p w14:paraId="6379F753" w14:textId="5D9CC28E" w:rsidR="00D57E2E" w:rsidRPr="00501FCD" w:rsidRDefault="002F799F" w:rsidP="002F799F">
      <w:pPr>
        <w:rPr>
          <w:lang w:val="en-NZ"/>
        </w:rPr>
      </w:pPr>
      <w:r w:rsidRPr="00501FCD">
        <w:rPr>
          <w:lang w:val="en-NZ"/>
        </w:rPr>
        <w:lastRenderedPageBreak/>
        <w:t>There is an appetite to retain online access to the arts, with 58% of Pasifika wanting the choice to attend the arts in person or watch them online. This is significantly higher than the national average (52%).</w:t>
      </w:r>
    </w:p>
    <w:p w14:paraId="6030DF64" w14:textId="77777777" w:rsidR="002F799F" w:rsidRPr="00501FCD" w:rsidRDefault="002F799F" w:rsidP="002F799F"/>
    <w:p w14:paraId="5FB9C17F" w14:textId="591225E2" w:rsidR="00251EB2" w:rsidRPr="00501FCD" w:rsidRDefault="00251EB2" w:rsidP="00D57E2E">
      <w:pPr>
        <w:pStyle w:val="Heading3"/>
        <w:rPr>
          <w:sz w:val="20"/>
          <w:szCs w:val="20"/>
        </w:rPr>
      </w:pPr>
      <w:r w:rsidRPr="00501FCD">
        <w:rPr>
          <w:lang w:val="en-NZ"/>
        </w:rPr>
        <w:t>Where</w:t>
      </w:r>
      <w:r w:rsidRPr="00501FCD">
        <w:t xml:space="preserve"> to find more information</w:t>
      </w:r>
    </w:p>
    <w:p w14:paraId="5CEB944E" w14:textId="77777777" w:rsidR="00D57E2E" w:rsidRPr="00501FCD" w:rsidRDefault="00D57E2E" w:rsidP="00E54245"/>
    <w:p w14:paraId="402DA762" w14:textId="77777777" w:rsidR="002F799F" w:rsidRPr="00501FCD" w:rsidRDefault="002F799F" w:rsidP="00E54245">
      <w:pPr>
        <w:rPr>
          <w:lang w:val="en-NZ"/>
        </w:rPr>
      </w:pPr>
      <w:r w:rsidRPr="00501FCD">
        <w:rPr>
          <w:lang w:val="en-NZ"/>
        </w:rPr>
        <w:t xml:space="preserve">Find out more about Pasifika perspectives in the full report on our website: </w:t>
      </w:r>
    </w:p>
    <w:p w14:paraId="3AC5CE2A" w14:textId="77777777" w:rsidR="002F799F" w:rsidRPr="00501FCD" w:rsidRDefault="002F799F" w:rsidP="00E54245">
      <w:pPr>
        <w:rPr>
          <w:lang w:val="en-NZ"/>
        </w:rPr>
      </w:pPr>
    </w:p>
    <w:p w14:paraId="7A9AC470" w14:textId="6939B289" w:rsidR="00251EB2" w:rsidRPr="00501FCD" w:rsidRDefault="00536E0B" w:rsidP="00E54245">
      <w:hyperlink r:id="rId15" w:history="1">
        <w:r w:rsidR="00AA0F46" w:rsidRPr="006B768B">
          <w:rPr>
            <w:rStyle w:val="Hyperlink"/>
            <w:rFonts w:cs="Arial"/>
          </w:rPr>
          <w:t>www.creativenz.govt.nz/nzersandthearts</w:t>
        </w:r>
      </w:hyperlink>
      <w:r w:rsidR="006C11BC" w:rsidRPr="00D74943">
        <w:rPr>
          <w:lang w:val="en-NZ"/>
        </w:rPr>
        <w:t>.</w:t>
      </w:r>
    </w:p>
    <w:p w14:paraId="33B357AD" w14:textId="77777777" w:rsidR="004C4FAA" w:rsidRPr="00501FCD" w:rsidRDefault="004C4FAA" w:rsidP="00E54245"/>
    <w:p w14:paraId="1D7BA673" w14:textId="01EAEF53" w:rsidR="00501FCD" w:rsidRPr="00501FCD" w:rsidRDefault="00501FCD" w:rsidP="00501FCD">
      <w:pPr>
        <w:rPr>
          <w:lang w:val="en-NZ"/>
        </w:rPr>
      </w:pPr>
      <w:r w:rsidRPr="00501FCD">
        <w:rPr>
          <w:lang w:val="en-NZ"/>
        </w:rPr>
        <w:t>Information on young Pasifika is included in the full young New Zealanders report, also available on our website.</w:t>
      </w:r>
    </w:p>
    <w:p w14:paraId="4357F0C2" w14:textId="77777777" w:rsidR="00501FCD" w:rsidRPr="00501FCD" w:rsidRDefault="00501FCD" w:rsidP="00501FCD">
      <w:pPr>
        <w:rPr>
          <w:lang w:val="en-NZ"/>
        </w:rPr>
      </w:pPr>
    </w:p>
    <w:p w14:paraId="2BAD5289" w14:textId="73E66613" w:rsidR="00501FCD" w:rsidRPr="006E568A" w:rsidRDefault="00501FCD" w:rsidP="00501FCD">
      <w:pPr>
        <w:rPr>
          <w:lang w:val="en-NZ"/>
        </w:rPr>
      </w:pPr>
      <w:r w:rsidRPr="00501FCD">
        <w:rPr>
          <w:lang w:val="en-NZ"/>
        </w:rPr>
        <w:t xml:space="preserve">For Pacific arts definitions, please see page </w:t>
      </w:r>
      <w:r w:rsidR="006E568A" w:rsidRPr="006E568A">
        <w:rPr>
          <w:lang w:val="en-NZ"/>
        </w:rPr>
        <w:t>47</w:t>
      </w:r>
      <w:r w:rsidRPr="00501FCD">
        <w:rPr>
          <w:lang w:val="en-NZ"/>
        </w:rPr>
        <w:t>.</w:t>
      </w:r>
    </w:p>
    <w:p w14:paraId="0DB12B72" w14:textId="77777777" w:rsidR="00501FCD" w:rsidRPr="00501FCD" w:rsidRDefault="00501FCD" w:rsidP="00501FCD">
      <w:pPr>
        <w:rPr>
          <w:lang w:val="en-NZ"/>
        </w:rPr>
      </w:pPr>
    </w:p>
    <w:p w14:paraId="3776F052" w14:textId="78B0C947" w:rsidR="00D57E2E" w:rsidRPr="00501FCD" w:rsidRDefault="00501FCD" w:rsidP="00501FCD">
      <w:pPr>
        <w:rPr>
          <w:lang w:val="en-NZ"/>
        </w:rPr>
      </w:pPr>
      <w:r w:rsidRPr="006E568A">
        <w:rPr>
          <w:lang w:val="en-NZ"/>
        </w:rPr>
        <w:t xml:space="preserve">For sample sizes, please see page </w:t>
      </w:r>
      <w:r w:rsidR="006E568A" w:rsidRPr="006E568A">
        <w:rPr>
          <w:lang w:val="en-NZ"/>
        </w:rPr>
        <w:t>48</w:t>
      </w:r>
      <w:r w:rsidRPr="006E568A">
        <w:rPr>
          <w:lang w:val="en-NZ"/>
        </w:rPr>
        <w:t>.</w:t>
      </w:r>
    </w:p>
    <w:p w14:paraId="05E300F7" w14:textId="77777777" w:rsidR="00501FCD" w:rsidRPr="00F408CE" w:rsidRDefault="00501FCD" w:rsidP="00501FCD">
      <w:pPr>
        <w:rPr>
          <w:highlight w:val="yellow"/>
        </w:rPr>
      </w:pPr>
    </w:p>
    <w:p w14:paraId="6A5D47E3" w14:textId="5496336B" w:rsidR="00D57E2E" w:rsidRPr="00EA2AA0" w:rsidRDefault="00D57E2E" w:rsidP="00D57E2E">
      <w:pPr>
        <w:pStyle w:val="Heading3"/>
      </w:pPr>
      <w:r w:rsidRPr="00EA2AA0">
        <w:t>Some findings from the research relating to Pasifika engagement and views are:</w:t>
      </w:r>
    </w:p>
    <w:p w14:paraId="179BCD33" w14:textId="77777777" w:rsidR="00D57E2E" w:rsidRPr="00EA2AA0" w:rsidRDefault="00D57E2E" w:rsidP="00D57E2E"/>
    <w:p w14:paraId="4F1BC90F" w14:textId="0A852F7E" w:rsidR="00D57E2E" w:rsidRPr="00EA2AA0" w:rsidRDefault="00D57E2E" w:rsidP="00D57E2E">
      <w:pPr>
        <w:rPr>
          <w:b/>
          <w:bCs/>
        </w:rPr>
      </w:pPr>
      <w:r w:rsidRPr="00EA2AA0">
        <w:rPr>
          <w:b/>
          <w:bCs/>
        </w:rPr>
        <w:t>Pasifika engagement with the arts</w:t>
      </w:r>
    </w:p>
    <w:p w14:paraId="77FD32BE" w14:textId="77777777" w:rsidR="00D57E2E" w:rsidRPr="00EA2AA0" w:rsidRDefault="00D57E2E" w:rsidP="00D57E2E"/>
    <w:p w14:paraId="47908B40" w14:textId="41193225" w:rsidR="00D57E2E" w:rsidRPr="00EA2AA0" w:rsidRDefault="00D57E2E" w:rsidP="00D57E2E">
      <w:r w:rsidRPr="00EA2AA0">
        <w:t>80% of Pasifika have attended or participated in the arts in the last 12 months. This compares with 79% in 2017. Pasifika engagement is significantly higher though than the national average of 75% in 2020 (the national average for engagement in 2017 was 80%).</w:t>
      </w:r>
    </w:p>
    <w:p w14:paraId="0F3AE334" w14:textId="77777777" w:rsidR="00D57E2E" w:rsidRPr="00EA2AA0" w:rsidRDefault="00D57E2E" w:rsidP="00D57E2E">
      <w:pPr>
        <w:rPr>
          <w:shd w:val="clear" w:color="auto" w:fill="FFCCCC"/>
        </w:rPr>
      </w:pPr>
    </w:p>
    <w:p w14:paraId="612B0A45" w14:textId="1F552A4C" w:rsidR="00D57E2E" w:rsidRPr="00EA2AA0" w:rsidRDefault="00D57E2E" w:rsidP="00D57E2E">
      <w:pPr>
        <w:rPr>
          <w:b/>
          <w:bCs/>
        </w:rPr>
      </w:pPr>
      <w:r w:rsidRPr="00EA2AA0">
        <w:rPr>
          <w:b/>
          <w:bCs/>
        </w:rPr>
        <w:t>Pasifika views on the arts</w:t>
      </w:r>
    </w:p>
    <w:p w14:paraId="4B35E4BD" w14:textId="77777777" w:rsidR="00D57E2E" w:rsidRPr="00EA2AA0" w:rsidRDefault="00D57E2E" w:rsidP="00D57E2E">
      <w:pPr>
        <w:rPr>
          <w:shd w:val="clear" w:color="auto" w:fill="FFCCCC"/>
        </w:rPr>
      </w:pPr>
    </w:p>
    <w:p w14:paraId="6D95012C" w14:textId="76165CB0" w:rsidR="00D57E2E" w:rsidRPr="00EA2AA0" w:rsidRDefault="00D57E2E" w:rsidP="00D57E2E">
      <w:r w:rsidRPr="00EA2AA0">
        <w:rPr>
          <w:b/>
          <w:bCs/>
        </w:rPr>
        <w:t xml:space="preserve">Has your view of the arts changed in the past 12 months? </w:t>
      </w:r>
      <w:r w:rsidRPr="00EA2AA0">
        <w:t>28% of Pasifika said more positive (significantly higher than the national average), 60% said there was no change (significantly lower than the national average), 4% said more negative, and 8% said “don’t know”. This compares to the national average of 17% saying more positive, 75% saying no change, 3% saying more negative, and 5% saying “don’t know”.</w:t>
      </w:r>
    </w:p>
    <w:p w14:paraId="085ADF03" w14:textId="77777777" w:rsidR="00D57E2E" w:rsidRPr="00EA2AA0" w:rsidRDefault="00D57E2E" w:rsidP="00D57E2E"/>
    <w:p w14:paraId="212A2A78" w14:textId="58F491F2" w:rsidR="00D57E2E" w:rsidRPr="00EA2AA0" w:rsidRDefault="00D57E2E" w:rsidP="00D57E2E">
      <w:r w:rsidRPr="00EA2AA0">
        <w:rPr>
          <w:b/>
          <w:bCs/>
        </w:rPr>
        <w:t>Arts and culture have supported my wellbeing since the COVID-19 crisis.</w:t>
      </w:r>
      <w:r w:rsidRPr="00EA2AA0">
        <w:t xml:space="preserve"> 35% of Pasifika agree.</w:t>
      </w:r>
    </w:p>
    <w:p w14:paraId="69ABEFCB" w14:textId="77777777" w:rsidR="00D57E2E" w:rsidRPr="00EA2AA0" w:rsidRDefault="00D57E2E" w:rsidP="00D57E2E"/>
    <w:p w14:paraId="041B336A" w14:textId="3568CD98" w:rsidR="00D57E2E" w:rsidRPr="00EA2AA0" w:rsidRDefault="00D57E2E" w:rsidP="00D57E2E">
      <w:r w:rsidRPr="00EA2AA0">
        <w:rPr>
          <w:b/>
          <w:bCs/>
        </w:rPr>
        <w:t>The arts are an important way of connecting with my culture.</w:t>
      </w:r>
      <w:r w:rsidRPr="00EA2AA0">
        <w:t xml:space="preserve"> 71% of Pasifika agree. This is significantly higher than the national average.</w:t>
      </w:r>
    </w:p>
    <w:p w14:paraId="0CA3AD82" w14:textId="65DB8132" w:rsidR="00D57E2E" w:rsidRPr="00EA2AA0" w:rsidRDefault="00D57E2E" w:rsidP="00E56515">
      <w:pPr>
        <w:spacing w:before="280"/>
      </w:pPr>
      <w:r w:rsidRPr="00EA2AA0">
        <w:rPr>
          <w:b/>
          <w:bCs/>
        </w:rPr>
        <w:lastRenderedPageBreak/>
        <w:t>My community would be poorer without the arts.</w:t>
      </w:r>
      <w:r w:rsidRPr="00EA2AA0">
        <w:t xml:space="preserve"> 45% of Pasifika agree. This is significantly lower than the national average.</w:t>
      </w:r>
    </w:p>
    <w:p w14:paraId="7E440F1E" w14:textId="77777777" w:rsidR="00D57E2E" w:rsidRPr="00EA2AA0" w:rsidRDefault="00D57E2E" w:rsidP="00D57E2E"/>
    <w:p w14:paraId="1404E943" w14:textId="74353321" w:rsidR="00D57E2E" w:rsidRPr="00EA2AA0" w:rsidRDefault="00D57E2E" w:rsidP="00D57E2E">
      <w:r w:rsidRPr="00EA2AA0">
        <w:rPr>
          <w:b/>
          <w:bCs/>
        </w:rPr>
        <w:t>The arts help improve New Zealand society.</w:t>
      </w:r>
      <w:r w:rsidRPr="00EA2AA0">
        <w:t xml:space="preserve"> 61% of Pasifika agree.</w:t>
      </w:r>
    </w:p>
    <w:p w14:paraId="1B757075" w14:textId="77777777" w:rsidR="00D57E2E" w:rsidRPr="00EA2AA0" w:rsidRDefault="00D57E2E" w:rsidP="00D57E2E"/>
    <w:p w14:paraId="0367E610" w14:textId="77777777" w:rsidR="00D57E2E" w:rsidRPr="00EA2AA0" w:rsidRDefault="00D57E2E" w:rsidP="00D57E2E">
      <w:pPr>
        <w:pStyle w:val="Heading3"/>
      </w:pPr>
      <w:r w:rsidRPr="00EA2AA0">
        <w:t>Quote from a research participant:</w:t>
      </w:r>
    </w:p>
    <w:p w14:paraId="43F1B812" w14:textId="77777777" w:rsidR="00D57E2E" w:rsidRPr="00EA2AA0" w:rsidRDefault="00D57E2E" w:rsidP="00D57E2E">
      <w:pPr>
        <w:rPr>
          <w:shd w:val="clear" w:color="auto" w:fill="FFCCCC"/>
        </w:rPr>
      </w:pPr>
    </w:p>
    <w:p w14:paraId="56E52F7C" w14:textId="0A126172" w:rsidR="00D57E2E" w:rsidRPr="00EA2AA0" w:rsidRDefault="00D57E2E" w:rsidP="00D57E2E">
      <w:r w:rsidRPr="00EA2AA0">
        <w:t>“[The arts] are my stimulus for all my senses. They uplift me in most ways and are such an important part of my life.”</w:t>
      </w:r>
    </w:p>
    <w:p w14:paraId="0CF91614" w14:textId="77777777" w:rsidR="00D57E2E" w:rsidRPr="00EA2AA0" w:rsidRDefault="00D57E2E" w:rsidP="00D57E2E">
      <w:pPr>
        <w:rPr>
          <w:shd w:val="clear" w:color="auto" w:fill="FFCCCC"/>
        </w:rPr>
      </w:pPr>
    </w:p>
    <w:p w14:paraId="22351BB8" w14:textId="77777777" w:rsidR="00A23EA3" w:rsidRPr="00EA2AA0" w:rsidRDefault="00D57E2E" w:rsidP="00932118">
      <w:pPr>
        <w:rPr>
          <w:bCs/>
          <w:color w:val="000000" w:themeColor="text1"/>
        </w:rPr>
      </w:pPr>
      <w:r w:rsidRPr="00EA2AA0">
        <w:rPr>
          <w:bCs/>
          <w:color w:val="000000" w:themeColor="text1"/>
        </w:rPr>
        <w:t>(This quote comes from a man, aged between 60 and 69, who identifies as Pasifika and who lives in Otago.</w:t>
      </w:r>
      <w:r w:rsidR="00932118" w:rsidRPr="00EA2AA0">
        <w:rPr>
          <w:bCs/>
          <w:color w:val="000000" w:themeColor="text1"/>
        </w:rPr>
        <w:t>)</w:t>
      </w:r>
    </w:p>
    <w:p w14:paraId="2949B641" w14:textId="77777777" w:rsidR="00A23EA3" w:rsidRDefault="00A23EA3" w:rsidP="00932118">
      <w:pPr>
        <w:rPr>
          <w:bCs/>
          <w:color w:val="000000" w:themeColor="text1"/>
          <w:highlight w:val="yellow"/>
        </w:rPr>
      </w:pPr>
    </w:p>
    <w:p w14:paraId="463F1F58" w14:textId="0BE1AF03" w:rsidR="00932118" w:rsidRPr="009C5D7B" w:rsidRDefault="00932118" w:rsidP="00932118">
      <w:pPr>
        <w:rPr>
          <w:bCs/>
          <w:color w:val="000000" w:themeColor="text1"/>
        </w:rPr>
      </w:pPr>
    </w:p>
    <w:p w14:paraId="7F862453" w14:textId="5192CD46" w:rsidR="00581FEA" w:rsidRPr="00231576" w:rsidRDefault="00581FEA" w:rsidP="00932118">
      <w:pPr>
        <w:pStyle w:val="Heading2"/>
      </w:pPr>
      <w:bookmarkStart w:id="23" w:name="_Toc73542808"/>
      <w:r w:rsidRPr="00231576">
        <w:t xml:space="preserve">Asian New Zealanders </w:t>
      </w:r>
      <w:r w:rsidR="003404C5" w:rsidRPr="00231576">
        <w:t xml:space="preserve">are still highly engaged in the </w:t>
      </w:r>
      <w:proofErr w:type="gramStart"/>
      <w:r w:rsidR="003404C5" w:rsidRPr="00231576">
        <w:t>arts</w:t>
      </w:r>
      <w:bookmarkEnd w:id="23"/>
      <w:proofErr w:type="gramEnd"/>
    </w:p>
    <w:p w14:paraId="582C7DAF" w14:textId="77777777" w:rsidR="00581FEA" w:rsidRPr="00231576" w:rsidRDefault="00581FEA" w:rsidP="00E54245"/>
    <w:p w14:paraId="3DDE9464" w14:textId="749155EF" w:rsidR="00581FEA" w:rsidRPr="00231576" w:rsidRDefault="00581FEA" w:rsidP="00932118">
      <w:pPr>
        <w:pStyle w:val="Subtitle"/>
      </w:pPr>
      <w:r w:rsidRPr="00231576">
        <w:t xml:space="preserve">This section captures key findings on </w:t>
      </w:r>
      <w:r w:rsidR="0063384C" w:rsidRPr="00231576">
        <w:t xml:space="preserve">adult (aged 15+) </w:t>
      </w:r>
      <w:r w:rsidRPr="00231576">
        <w:t xml:space="preserve">Asian New Zealanders’ attitudes, </w:t>
      </w:r>
      <w:proofErr w:type="gramStart"/>
      <w:r w:rsidRPr="00231576">
        <w:t>attendance</w:t>
      </w:r>
      <w:proofErr w:type="gramEnd"/>
      <w:r w:rsidRPr="00231576">
        <w:t xml:space="preserve"> and participation in the arts.</w:t>
      </w:r>
    </w:p>
    <w:p w14:paraId="3EF9430B" w14:textId="77777777" w:rsidR="006E02A3" w:rsidRPr="00231576" w:rsidRDefault="006E02A3" w:rsidP="00E54245">
      <w:pPr>
        <w:rPr>
          <w:lang w:val="en-NZ"/>
        </w:rPr>
      </w:pPr>
    </w:p>
    <w:p w14:paraId="1BE19428" w14:textId="2889084B" w:rsidR="009C5D7B" w:rsidRPr="009C5D7B" w:rsidRDefault="009C5D7B" w:rsidP="009C5D7B">
      <w:pPr>
        <w:rPr>
          <w:lang w:val="en-NZ"/>
        </w:rPr>
      </w:pPr>
      <w:r w:rsidRPr="009C5D7B">
        <w:rPr>
          <w:lang w:val="en-NZ"/>
        </w:rPr>
        <w:t>Seventy-six percent of Asian New Zealanders have engaged with the arts (attend</w:t>
      </w:r>
      <w:r w:rsidR="00374538">
        <w:rPr>
          <w:lang w:val="en-NZ"/>
        </w:rPr>
        <w:t>ed</w:t>
      </w:r>
      <w:r w:rsidRPr="009C5D7B">
        <w:rPr>
          <w:lang w:val="en-NZ"/>
        </w:rPr>
        <w:t xml:space="preserve"> and participate</w:t>
      </w:r>
      <w:r w:rsidR="00374538">
        <w:rPr>
          <w:lang w:val="en-NZ"/>
        </w:rPr>
        <w:t>d</w:t>
      </w:r>
      <w:r w:rsidRPr="009C5D7B">
        <w:rPr>
          <w:lang w:val="en-NZ"/>
        </w:rPr>
        <w:t xml:space="preserve">) in the last 12 months, in line with the 2017 survey. </w:t>
      </w:r>
    </w:p>
    <w:p w14:paraId="3044434B" w14:textId="77777777" w:rsidR="009C5D7B" w:rsidRPr="00231576" w:rsidRDefault="009C5D7B" w:rsidP="009C5D7B">
      <w:pPr>
        <w:rPr>
          <w:lang w:val="en-NZ"/>
        </w:rPr>
      </w:pPr>
    </w:p>
    <w:p w14:paraId="7F7ABA8D" w14:textId="2B7E886B" w:rsidR="00581FEA" w:rsidRPr="00231576" w:rsidRDefault="009C5D7B" w:rsidP="009C5D7B">
      <w:pPr>
        <w:rPr>
          <w:lang w:val="en-NZ"/>
        </w:rPr>
      </w:pPr>
      <w:r w:rsidRPr="00231576">
        <w:rPr>
          <w:lang w:val="en-NZ"/>
        </w:rPr>
        <w:t>Asian New Zealanders with lived experience of disability (87%) and those aged 15 to 29 (82%) were more likely to have engaged with the arts than the average for Asian New Zealanders (76%). On the other hand, Asian men (72%) and those aged over 60 (61%) were less likely to engage with the arts.</w:t>
      </w:r>
    </w:p>
    <w:p w14:paraId="2C3940FA" w14:textId="77777777" w:rsidR="009C5D7B" w:rsidRPr="00231576" w:rsidRDefault="009C5D7B" w:rsidP="009C5D7B"/>
    <w:p w14:paraId="2253BD51" w14:textId="2CF3C960" w:rsidR="00581FEA" w:rsidRPr="00231576" w:rsidRDefault="00581FEA" w:rsidP="00932118">
      <w:pPr>
        <w:pStyle w:val="Heading3"/>
      </w:pPr>
      <w:r w:rsidRPr="00231576">
        <w:t>Attendance</w:t>
      </w:r>
    </w:p>
    <w:p w14:paraId="38702CF2" w14:textId="77777777" w:rsidR="00932118" w:rsidRPr="00231576" w:rsidRDefault="00932118" w:rsidP="00E54245">
      <w:pPr>
        <w:rPr>
          <w:lang w:val="en-NZ"/>
        </w:rPr>
      </w:pPr>
    </w:p>
    <w:p w14:paraId="67A02382" w14:textId="3F8E32E8" w:rsidR="00231576" w:rsidRPr="00231576" w:rsidRDefault="00231576" w:rsidP="00231576">
      <w:pPr>
        <w:rPr>
          <w:lang w:val="en-NZ"/>
        </w:rPr>
      </w:pPr>
      <w:r w:rsidRPr="00231576">
        <w:rPr>
          <w:lang w:val="en-NZ"/>
        </w:rPr>
        <w:t xml:space="preserve">Asian New Zealanders still attend arts events more than the national average (70% compared with 68%), although this has declined slightly from 72% in 2017. </w:t>
      </w:r>
    </w:p>
    <w:p w14:paraId="4D43CAD1" w14:textId="77777777" w:rsidR="00231576" w:rsidRPr="00231576" w:rsidRDefault="00231576" w:rsidP="00231576">
      <w:pPr>
        <w:rPr>
          <w:lang w:val="en-NZ"/>
        </w:rPr>
      </w:pPr>
    </w:p>
    <w:p w14:paraId="3D7E8BE3" w14:textId="64E564FE" w:rsidR="001F11E4" w:rsidRPr="00231576" w:rsidRDefault="00231576" w:rsidP="00231576">
      <w:pPr>
        <w:rPr>
          <w:lang w:val="en-NZ"/>
        </w:rPr>
      </w:pPr>
      <w:r w:rsidRPr="00231576">
        <w:rPr>
          <w:lang w:val="en-NZ"/>
        </w:rPr>
        <w:t>While overall attendance among Asian New Zealanders is in line with the national average, attendance is less frequent. Twenty-one percent attend arts events 11 or more times a year – this is significantly lower than the national average (24%). However, more Asian New Zealanders attend arts events between one and three times a year (24% compared to the national average of 20%).</w:t>
      </w:r>
    </w:p>
    <w:p w14:paraId="7F2A5100" w14:textId="13FAD041" w:rsidR="001F11E4" w:rsidRPr="00231576" w:rsidRDefault="00337C32" w:rsidP="00E56515">
      <w:pPr>
        <w:spacing w:before="280"/>
        <w:rPr>
          <w:lang w:val="en-NZ"/>
        </w:rPr>
      </w:pPr>
      <w:r w:rsidRPr="00231576">
        <w:rPr>
          <w:lang w:val="en-NZ"/>
        </w:rPr>
        <w:lastRenderedPageBreak/>
        <w:t>The most popular artforms attended by Asian New Zealanders are visual arts (48%</w:t>
      </w:r>
      <w:r w:rsidR="001F11E4" w:rsidRPr="00231576">
        <w:rPr>
          <w:lang w:val="en-NZ"/>
        </w:rPr>
        <w:t>; 50% in 2017</w:t>
      </w:r>
      <w:r w:rsidRPr="00231576">
        <w:rPr>
          <w:lang w:val="en-NZ"/>
        </w:rPr>
        <w:t>), performing arts (44%</w:t>
      </w:r>
      <w:r w:rsidR="001F11E4" w:rsidRPr="00231576">
        <w:rPr>
          <w:lang w:val="en-NZ"/>
        </w:rPr>
        <w:t>; 47% in 2017</w:t>
      </w:r>
      <w:r w:rsidRPr="00231576">
        <w:rPr>
          <w:lang w:val="en-NZ"/>
        </w:rPr>
        <w:t>)</w:t>
      </w:r>
      <w:r w:rsidR="001F11E4" w:rsidRPr="00231576">
        <w:rPr>
          <w:lang w:val="en-NZ"/>
        </w:rPr>
        <w:t>,</w:t>
      </w:r>
      <w:r w:rsidRPr="00231576">
        <w:rPr>
          <w:lang w:val="en-NZ"/>
        </w:rPr>
        <w:t xml:space="preserve"> and craft</w:t>
      </w:r>
      <w:r w:rsidR="001F11E4" w:rsidRPr="00231576">
        <w:rPr>
          <w:lang w:val="en-NZ"/>
        </w:rPr>
        <w:t>/</w:t>
      </w:r>
      <w:r w:rsidRPr="00231576">
        <w:rPr>
          <w:lang w:val="en-NZ"/>
        </w:rPr>
        <w:t>object art (39%</w:t>
      </w:r>
      <w:r w:rsidR="001F11E4" w:rsidRPr="00231576">
        <w:rPr>
          <w:lang w:val="en-NZ"/>
        </w:rPr>
        <w:t xml:space="preserve">; </w:t>
      </w:r>
      <w:r w:rsidR="00805BDD" w:rsidRPr="00231576">
        <w:rPr>
          <w:lang w:val="en-NZ"/>
        </w:rPr>
        <w:t>41% in 2017</w:t>
      </w:r>
      <w:r w:rsidRPr="00231576">
        <w:rPr>
          <w:lang w:val="en-NZ"/>
        </w:rPr>
        <w:t xml:space="preserve">). </w:t>
      </w:r>
      <w:r w:rsidR="00805BDD" w:rsidRPr="00231576">
        <w:rPr>
          <w:lang w:val="en-NZ"/>
        </w:rPr>
        <w:t>These are followed by ngā toi Māori (26%; 19% in 2017; up 7%), Pacific arts (20%; 18% in 2017), and literary arts (16%; 17% in 2017).</w:t>
      </w:r>
    </w:p>
    <w:p w14:paraId="1ABEFB06" w14:textId="77777777" w:rsidR="00932118" w:rsidRPr="00231576" w:rsidRDefault="00932118" w:rsidP="00E54245">
      <w:pPr>
        <w:rPr>
          <w:color w:val="000000" w:themeColor="text1"/>
        </w:rPr>
      </w:pPr>
    </w:p>
    <w:p w14:paraId="1E360E36" w14:textId="2BB0E85A" w:rsidR="00581FEA" w:rsidRPr="00231576" w:rsidRDefault="00581FEA" w:rsidP="00932118">
      <w:pPr>
        <w:pStyle w:val="Heading3"/>
      </w:pPr>
      <w:r w:rsidRPr="00231576">
        <w:rPr>
          <w:lang w:val="en-NZ"/>
        </w:rPr>
        <w:t>Participation</w:t>
      </w:r>
    </w:p>
    <w:p w14:paraId="3ABB2852" w14:textId="77777777" w:rsidR="00932118" w:rsidRPr="00231576" w:rsidRDefault="00932118" w:rsidP="00E54245">
      <w:pPr>
        <w:rPr>
          <w:lang w:val="en-NZ"/>
        </w:rPr>
      </w:pPr>
    </w:p>
    <w:p w14:paraId="498734ED" w14:textId="01A323CD" w:rsidR="00231576" w:rsidRPr="00231576" w:rsidRDefault="00231576" w:rsidP="00231576">
      <w:pPr>
        <w:rPr>
          <w:lang w:val="en-NZ"/>
        </w:rPr>
      </w:pPr>
      <w:r w:rsidRPr="00231576">
        <w:rPr>
          <w:lang w:val="en-NZ"/>
        </w:rPr>
        <w:t xml:space="preserve">Fifty-three percent of Asian New Zealanders have participated in the arts in the last 12 months, in line with the national average (52%). Thirteen percent of Asian New Zealanders participate in the arts more than 12 times a year. This is consistent with 2017 (15%), but significantly lower than the national average (19%). </w:t>
      </w:r>
    </w:p>
    <w:p w14:paraId="6AA12FD5" w14:textId="77777777" w:rsidR="00231576" w:rsidRPr="00231576" w:rsidRDefault="00231576" w:rsidP="00231576">
      <w:pPr>
        <w:rPr>
          <w:lang w:val="en-NZ"/>
        </w:rPr>
      </w:pPr>
    </w:p>
    <w:p w14:paraId="43B551F2" w14:textId="16E89794" w:rsidR="00932118" w:rsidRPr="00231576" w:rsidRDefault="00231576" w:rsidP="00231576">
      <w:pPr>
        <w:rPr>
          <w:lang w:val="en-NZ"/>
        </w:rPr>
      </w:pPr>
      <w:r w:rsidRPr="00231576">
        <w:rPr>
          <w:lang w:val="en-NZ"/>
        </w:rPr>
        <w:t>Asian New Zealanders with lived experience of disability (72%), those aged 15 to 29 (63%) and women (57%) are more likely to participate in the arts, than the average for Asian New Zealanders.</w:t>
      </w:r>
    </w:p>
    <w:p w14:paraId="740BBEC9" w14:textId="77777777" w:rsidR="00231576" w:rsidRPr="00231576" w:rsidRDefault="00231576" w:rsidP="00231576">
      <w:pPr>
        <w:rPr>
          <w:lang w:val="en-NZ"/>
        </w:rPr>
      </w:pPr>
    </w:p>
    <w:p w14:paraId="5ACFA125" w14:textId="1880A93B" w:rsidR="00932118" w:rsidRPr="00231576" w:rsidRDefault="00337C32" w:rsidP="00E54245">
      <w:pPr>
        <w:rPr>
          <w:lang w:val="en-NZ"/>
        </w:rPr>
      </w:pPr>
      <w:r w:rsidRPr="00231576">
        <w:rPr>
          <w:lang w:val="en-NZ"/>
        </w:rPr>
        <w:t>The most popular artforms that Asian New Zealanders participate in are visual arts (23%</w:t>
      </w:r>
      <w:r w:rsidR="00805BDD" w:rsidRPr="00231576">
        <w:rPr>
          <w:lang w:val="en-NZ"/>
        </w:rPr>
        <w:t>; 31% in 2017; down 8%</w:t>
      </w:r>
      <w:r w:rsidRPr="00231576">
        <w:rPr>
          <w:lang w:val="en-NZ"/>
        </w:rPr>
        <w:t>), performing arts (22%</w:t>
      </w:r>
      <w:r w:rsidR="00805BDD" w:rsidRPr="00231576">
        <w:rPr>
          <w:lang w:val="en-NZ"/>
        </w:rPr>
        <w:t>; 20% in 2017</w:t>
      </w:r>
      <w:r w:rsidRPr="00231576">
        <w:rPr>
          <w:lang w:val="en-NZ"/>
        </w:rPr>
        <w:t xml:space="preserve">), </w:t>
      </w:r>
      <w:r w:rsidR="00805BDD" w:rsidRPr="00231576">
        <w:rPr>
          <w:lang w:val="en-NZ"/>
        </w:rPr>
        <w:t xml:space="preserve">and </w:t>
      </w:r>
      <w:r w:rsidRPr="00231576">
        <w:rPr>
          <w:lang w:val="en-NZ"/>
        </w:rPr>
        <w:t>craft</w:t>
      </w:r>
      <w:r w:rsidR="00805BDD" w:rsidRPr="00231576">
        <w:rPr>
          <w:lang w:val="en-NZ"/>
        </w:rPr>
        <w:t>/</w:t>
      </w:r>
      <w:r w:rsidRPr="00231576">
        <w:rPr>
          <w:lang w:val="en-NZ"/>
        </w:rPr>
        <w:t>object art (21%</w:t>
      </w:r>
      <w:r w:rsidR="00805BDD" w:rsidRPr="00231576">
        <w:rPr>
          <w:lang w:val="en-NZ"/>
        </w:rPr>
        <w:t>; 23% in 2017</w:t>
      </w:r>
      <w:r w:rsidRPr="00231576">
        <w:rPr>
          <w:lang w:val="en-NZ"/>
        </w:rPr>
        <w:t>)</w:t>
      </w:r>
      <w:r w:rsidR="00805BDD" w:rsidRPr="00231576">
        <w:rPr>
          <w:lang w:val="en-NZ"/>
        </w:rPr>
        <w:t xml:space="preserve">. These are followed by </w:t>
      </w:r>
      <w:r w:rsidRPr="00231576">
        <w:rPr>
          <w:lang w:val="en-NZ"/>
        </w:rPr>
        <w:t>ngā toi Māori (20%</w:t>
      </w:r>
      <w:r w:rsidR="00805BDD" w:rsidRPr="00231576">
        <w:rPr>
          <w:lang w:val="en-NZ"/>
        </w:rPr>
        <w:t>; no comparative data from 2017</w:t>
      </w:r>
      <w:r w:rsidRPr="00231576">
        <w:rPr>
          <w:lang w:val="en-NZ"/>
        </w:rPr>
        <w:t>)</w:t>
      </w:r>
      <w:r w:rsidR="00805BDD" w:rsidRPr="00231576">
        <w:rPr>
          <w:lang w:val="en-NZ"/>
        </w:rPr>
        <w:t>, Pacific arts (19%; no comparative data from 2017), and literary arts (13%; 15% in 2017).</w:t>
      </w:r>
    </w:p>
    <w:p w14:paraId="1AE907D0" w14:textId="77777777" w:rsidR="00805BDD" w:rsidRPr="00AC10AE" w:rsidRDefault="00805BDD" w:rsidP="00E54245">
      <w:pPr>
        <w:rPr>
          <w:lang w:val="en-NZ"/>
        </w:rPr>
      </w:pPr>
    </w:p>
    <w:p w14:paraId="16502469" w14:textId="66FB8950" w:rsidR="00581FEA" w:rsidRPr="00AC10AE" w:rsidRDefault="00581FEA" w:rsidP="00932118">
      <w:pPr>
        <w:pStyle w:val="Heading3"/>
      </w:pPr>
      <w:r w:rsidRPr="00AC10AE">
        <w:rPr>
          <w:lang w:val="en-NZ"/>
        </w:rPr>
        <w:t>Attitudes</w:t>
      </w:r>
    </w:p>
    <w:p w14:paraId="33E76B1E" w14:textId="77777777" w:rsidR="00932118" w:rsidRPr="00AC10AE" w:rsidRDefault="00932118" w:rsidP="00E54245">
      <w:pPr>
        <w:rPr>
          <w:lang w:val="en-NZ"/>
        </w:rPr>
      </w:pPr>
    </w:p>
    <w:p w14:paraId="37A74830" w14:textId="51239C05" w:rsidR="00C22D06" w:rsidRPr="00AC10AE" w:rsidRDefault="00C22D06" w:rsidP="00C22D06">
      <w:pPr>
        <w:rPr>
          <w:lang w:val="en-NZ"/>
        </w:rPr>
      </w:pPr>
      <w:r w:rsidRPr="00C22D06">
        <w:rPr>
          <w:lang w:val="en-NZ"/>
        </w:rPr>
        <w:t xml:space="preserve">Twenty-five percent of Asian New Zealanders feel more positive about the arts than they did 12 months ago. This is higher than the national average (17%). </w:t>
      </w:r>
    </w:p>
    <w:p w14:paraId="5E255128" w14:textId="77777777" w:rsidR="00C22D06" w:rsidRPr="00C22D06" w:rsidRDefault="00C22D06" w:rsidP="00C22D06">
      <w:pPr>
        <w:rPr>
          <w:lang w:val="en-NZ"/>
        </w:rPr>
      </w:pPr>
    </w:p>
    <w:p w14:paraId="27893680" w14:textId="58A74BE3" w:rsidR="00C22D06" w:rsidRPr="00AC10AE" w:rsidRDefault="00C22D06" w:rsidP="00C22D06">
      <w:pPr>
        <w:rPr>
          <w:lang w:val="en-NZ"/>
        </w:rPr>
      </w:pPr>
      <w:r w:rsidRPr="00C22D06">
        <w:rPr>
          <w:lang w:val="en-NZ"/>
        </w:rPr>
        <w:t xml:space="preserve">Asian New Zealanders are more likely (than the national average) to feel strongly about the impact of the arts on culture and identity. </w:t>
      </w:r>
    </w:p>
    <w:p w14:paraId="251733EF" w14:textId="77777777" w:rsidR="00C22D06" w:rsidRPr="00C22D06" w:rsidRDefault="00C22D06" w:rsidP="00C22D06">
      <w:pPr>
        <w:rPr>
          <w:lang w:val="en-NZ"/>
        </w:rPr>
      </w:pPr>
    </w:p>
    <w:p w14:paraId="55FC96E7" w14:textId="063023F5" w:rsidR="00C22D06" w:rsidRPr="00AC10AE" w:rsidRDefault="00C22D06" w:rsidP="00C22D06">
      <w:pPr>
        <w:rPr>
          <w:lang w:val="en-NZ"/>
        </w:rPr>
      </w:pPr>
      <w:r w:rsidRPr="00C22D06">
        <w:rPr>
          <w:lang w:val="en-NZ"/>
        </w:rPr>
        <w:t xml:space="preserve">Seventy-eight percent of Asian New Zealanders agree that the arts, should reflect New Zealand’s cultural diversity, with 74% saying they learn about other cultures through the arts, and 68% saying the arts help define who we are as New Zealanders. </w:t>
      </w:r>
    </w:p>
    <w:p w14:paraId="7FE01018" w14:textId="77777777" w:rsidR="00C22D06" w:rsidRPr="00C22D06" w:rsidRDefault="00C22D06" w:rsidP="00C22D06">
      <w:pPr>
        <w:rPr>
          <w:lang w:val="en-NZ"/>
        </w:rPr>
      </w:pPr>
    </w:p>
    <w:p w14:paraId="563603EB" w14:textId="51D65B5C" w:rsidR="00C22D06" w:rsidRPr="00946904" w:rsidRDefault="00C22D06" w:rsidP="00C22D06">
      <w:pPr>
        <w:rPr>
          <w:lang w:val="en-NZ"/>
        </w:rPr>
      </w:pPr>
      <w:r w:rsidRPr="00C22D06">
        <w:rPr>
          <w:lang w:val="en-NZ"/>
        </w:rPr>
        <w:t xml:space="preserve">Two-thirds of Asian New Zealanders (67%) believe the arts are an important way of connecting with their culture, and almost half (49%) say taking part in the arts supports their identity. </w:t>
      </w:r>
    </w:p>
    <w:p w14:paraId="277BAEF7" w14:textId="77777777" w:rsidR="00C22D06" w:rsidRPr="00C22D06" w:rsidRDefault="00C22D06" w:rsidP="00C22D06">
      <w:pPr>
        <w:rPr>
          <w:lang w:val="en-NZ"/>
        </w:rPr>
      </w:pPr>
    </w:p>
    <w:p w14:paraId="71412CB4" w14:textId="4EF40BB4" w:rsidR="00C22D06" w:rsidRPr="00946904" w:rsidRDefault="00C22D06" w:rsidP="00C22D06">
      <w:pPr>
        <w:rPr>
          <w:lang w:val="en-NZ"/>
        </w:rPr>
      </w:pPr>
      <w:r w:rsidRPr="00C22D06">
        <w:rPr>
          <w:lang w:val="en-NZ"/>
        </w:rPr>
        <w:lastRenderedPageBreak/>
        <w:t>As with M</w:t>
      </w:r>
      <w:r w:rsidRPr="00C22D06">
        <w:rPr>
          <w:rFonts w:hint="eastAsia"/>
          <w:lang w:val="en-NZ"/>
        </w:rPr>
        <w:t>ā</w:t>
      </w:r>
      <w:r w:rsidRPr="00C22D06">
        <w:rPr>
          <w:lang w:val="en-NZ"/>
        </w:rPr>
        <w:t xml:space="preserve">ori and Pasifika, the two top factors that influence Asian New Zealanders’ attendance are ticket prices (67%) and having more arts events that appeal to them (65%). Other factors include having someone to go with (58%), arts being of high quality (57%) and feeling welcome (49%). All these factors are significantly higher than the national average. </w:t>
      </w:r>
    </w:p>
    <w:p w14:paraId="0371C74B" w14:textId="77777777" w:rsidR="00C22D06" w:rsidRPr="00C22D06" w:rsidRDefault="00C22D06" w:rsidP="00C22D06">
      <w:pPr>
        <w:rPr>
          <w:lang w:val="en-NZ"/>
        </w:rPr>
      </w:pPr>
    </w:p>
    <w:p w14:paraId="54FA70F0" w14:textId="71A109FA" w:rsidR="00AC10AE" w:rsidRPr="00946904" w:rsidRDefault="00C22D06" w:rsidP="00AC10AE">
      <w:pPr>
        <w:rPr>
          <w:lang w:val="en-NZ"/>
        </w:rPr>
      </w:pPr>
      <w:r w:rsidRPr="00946904">
        <w:rPr>
          <w:lang w:val="en-NZ"/>
        </w:rPr>
        <w:t>Fifty percent of Asian New Zealanders feel that the arts are important to their personal wellbeing. This is</w:t>
      </w:r>
      <w:r w:rsidR="00AC10AE" w:rsidRPr="00946904">
        <w:rPr>
          <w:lang w:val="en-NZ"/>
        </w:rPr>
        <w:t xml:space="preserve"> significantly higher than the national average of 40%, with only 11% of Asian New Zealanders saying the arts are not important to their wellbeing. </w:t>
      </w:r>
    </w:p>
    <w:p w14:paraId="4A08B0C8" w14:textId="77777777" w:rsidR="00AC10AE" w:rsidRPr="00946904" w:rsidRDefault="00AC10AE" w:rsidP="00AC10AE">
      <w:pPr>
        <w:rPr>
          <w:lang w:val="en-NZ"/>
        </w:rPr>
      </w:pPr>
    </w:p>
    <w:p w14:paraId="73C50FFD" w14:textId="26CB92DC" w:rsidR="00932118" w:rsidRPr="00946904" w:rsidRDefault="00AC10AE" w:rsidP="00AC10AE">
      <w:pPr>
        <w:rPr>
          <w:lang w:val="en-NZ"/>
        </w:rPr>
      </w:pPr>
      <w:r w:rsidRPr="00946904">
        <w:rPr>
          <w:lang w:val="en-NZ"/>
        </w:rPr>
        <w:t>Three in ten Asian New Zealanders (30%) believe the arts are more important to their wellbeing since COVID-19 – this is significantly higher than the national average of 26%.</w:t>
      </w:r>
    </w:p>
    <w:p w14:paraId="60FBD9FE" w14:textId="77777777" w:rsidR="00C22D06" w:rsidRPr="00946904" w:rsidRDefault="00C22D06" w:rsidP="00C22D06">
      <w:pPr>
        <w:rPr>
          <w:color w:val="000000" w:themeColor="text1"/>
        </w:rPr>
      </w:pPr>
    </w:p>
    <w:p w14:paraId="6CFDF137" w14:textId="6A035458" w:rsidR="00581FEA" w:rsidRPr="00946904" w:rsidRDefault="00581FEA" w:rsidP="00932118">
      <w:pPr>
        <w:pStyle w:val="Heading3"/>
        <w:rPr>
          <w:lang w:val="en-NZ"/>
        </w:rPr>
      </w:pPr>
      <w:r w:rsidRPr="00946904">
        <w:rPr>
          <w:lang w:val="en-NZ"/>
        </w:rPr>
        <w:t>COVID-19 and digital access</w:t>
      </w:r>
    </w:p>
    <w:p w14:paraId="31B16C2E" w14:textId="77777777" w:rsidR="00932118" w:rsidRPr="00946904" w:rsidRDefault="00932118" w:rsidP="00E54245">
      <w:pPr>
        <w:rPr>
          <w:lang w:val="en-NZ"/>
        </w:rPr>
      </w:pPr>
    </w:p>
    <w:p w14:paraId="33F3EB54" w14:textId="6C2D0A5F" w:rsidR="00AC10AE" w:rsidRPr="00946904" w:rsidRDefault="00AC10AE" w:rsidP="00AC10AE">
      <w:pPr>
        <w:rPr>
          <w:lang w:val="en-NZ"/>
        </w:rPr>
      </w:pPr>
      <w:r w:rsidRPr="00AC10AE">
        <w:rPr>
          <w:lang w:val="en-NZ"/>
        </w:rPr>
        <w:t xml:space="preserve">Thirty-six percent of Asian New Zealanders say the arts supported their wellbeing to get them through COVID-19 (the national average is 31%). Through the pandemic, more Asian New Zealanders engaged in new arts and cultural activities than the national average (17% compared with 13%). </w:t>
      </w:r>
    </w:p>
    <w:p w14:paraId="16F3CCA9" w14:textId="77777777" w:rsidR="00AC10AE" w:rsidRPr="00AC10AE" w:rsidRDefault="00AC10AE" w:rsidP="00AC10AE">
      <w:pPr>
        <w:rPr>
          <w:lang w:val="en-NZ"/>
        </w:rPr>
      </w:pPr>
    </w:p>
    <w:p w14:paraId="33304631" w14:textId="21FF2379" w:rsidR="00932118" w:rsidRPr="00946904" w:rsidRDefault="00AC10AE" w:rsidP="00AC10AE">
      <w:pPr>
        <w:rPr>
          <w:lang w:val="en-NZ"/>
        </w:rPr>
      </w:pPr>
      <w:r w:rsidRPr="00946904">
        <w:rPr>
          <w:lang w:val="en-NZ"/>
        </w:rPr>
        <w:t>Fifty percent of Asian New Zealanders see the arts playing a vital role in the COVID-19 recovery. There is an appetite to retain online access to the arts too, with 58% of Asian New Zealanders wanting the choice to attend the arts in person or watch them online.</w:t>
      </w:r>
    </w:p>
    <w:p w14:paraId="540095A6" w14:textId="77777777" w:rsidR="00AC10AE" w:rsidRPr="00946904" w:rsidRDefault="00AC10AE" w:rsidP="00AC10AE">
      <w:pPr>
        <w:rPr>
          <w:lang w:val="en-NZ"/>
        </w:rPr>
      </w:pPr>
    </w:p>
    <w:p w14:paraId="12282BF1" w14:textId="77777777" w:rsidR="00932118" w:rsidRPr="00946904" w:rsidRDefault="00581FEA" w:rsidP="00932118">
      <w:pPr>
        <w:pStyle w:val="Heading3"/>
      </w:pPr>
      <w:r w:rsidRPr="00946904">
        <w:t xml:space="preserve">Where to </w:t>
      </w:r>
      <w:r w:rsidRPr="00946904">
        <w:rPr>
          <w:lang w:val="en-NZ"/>
        </w:rPr>
        <w:t>find</w:t>
      </w:r>
      <w:r w:rsidRPr="00946904">
        <w:t xml:space="preserve"> more informatio</w:t>
      </w:r>
      <w:r w:rsidR="00932118" w:rsidRPr="00946904">
        <w:t>n</w:t>
      </w:r>
    </w:p>
    <w:p w14:paraId="3C79C74A" w14:textId="77777777" w:rsidR="00932118" w:rsidRPr="00946904" w:rsidRDefault="00932118" w:rsidP="00E54245"/>
    <w:p w14:paraId="5B07A621" w14:textId="1D1081AD" w:rsidR="00946904" w:rsidRPr="00946904" w:rsidRDefault="00946904" w:rsidP="00946904">
      <w:r w:rsidRPr="00946904">
        <w:t>Find out more about Asian New Zealanders’ perspectives in the full report on our website:</w:t>
      </w:r>
    </w:p>
    <w:p w14:paraId="0E6E5F04" w14:textId="77777777" w:rsidR="00946904" w:rsidRPr="00946904" w:rsidRDefault="00946904" w:rsidP="00946904"/>
    <w:p w14:paraId="6A44886E" w14:textId="5A950CD7" w:rsidR="00581FEA" w:rsidRPr="00946904" w:rsidRDefault="00536E0B" w:rsidP="00946904">
      <w:hyperlink r:id="rId16" w:history="1">
        <w:r w:rsidR="000E3A45" w:rsidRPr="006B768B">
          <w:rPr>
            <w:rStyle w:val="Hyperlink"/>
            <w:rFonts w:cs="Arial"/>
          </w:rPr>
          <w:t>www.creativenz.govt.nz/nzersandthearts</w:t>
        </w:r>
      </w:hyperlink>
      <w:r w:rsidR="00634F74" w:rsidRPr="00D74943">
        <w:rPr>
          <w:lang w:val="en-NZ"/>
        </w:rPr>
        <w:t>.</w:t>
      </w:r>
      <w:r w:rsidR="005F6131" w:rsidRPr="00946904">
        <w:t xml:space="preserve"> </w:t>
      </w:r>
    </w:p>
    <w:p w14:paraId="5D50F3FB" w14:textId="77777777" w:rsidR="00E71582" w:rsidRPr="00946904" w:rsidRDefault="00E71582" w:rsidP="00E54245"/>
    <w:p w14:paraId="6E002F39" w14:textId="6B0E2A12" w:rsidR="00946904" w:rsidRPr="00946904" w:rsidRDefault="00946904" w:rsidP="00946904">
      <w:pPr>
        <w:rPr>
          <w:lang w:val="en-NZ"/>
        </w:rPr>
      </w:pPr>
      <w:r w:rsidRPr="00946904">
        <w:rPr>
          <w:lang w:val="en-NZ"/>
        </w:rPr>
        <w:t xml:space="preserve">Information on young Asian New Zealanders is included in the full young New Zealanders report, also available on our website. </w:t>
      </w:r>
    </w:p>
    <w:p w14:paraId="1970D68C" w14:textId="77777777" w:rsidR="00946904" w:rsidRPr="00946904" w:rsidRDefault="00946904" w:rsidP="00946904">
      <w:pPr>
        <w:rPr>
          <w:lang w:val="en-NZ"/>
        </w:rPr>
      </w:pPr>
    </w:p>
    <w:p w14:paraId="6F325486" w14:textId="256F331E" w:rsidR="00946904" w:rsidRPr="00946904" w:rsidRDefault="00946904" w:rsidP="00946904">
      <w:pPr>
        <w:rPr>
          <w:lang w:val="en-NZ"/>
        </w:rPr>
      </w:pPr>
      <w:r w:rsidRPr="006E568A">
        <w:rPr>
          <w:lang w:val="en-NZ"/>
        </w:rPr>
        <w:t xml:space="preserve">For sample sizes, please see page </w:t>
      </w:r>
      <w:r w:rsidR="006E568A" w:rsidRPr="006E568A">
        <w:rPr>
          <w:lang w:val="en-NZ"/>
        </w:rPr>
        <w:t>48</w:t>
      </w:r>
      <w:r w:rsidRPr="006E568A">
        <w:rPr>
          <w:lang w:val="en-NZ"/>
        </w:rPr>
        <w:t>.</w:t>
      </w:r>
    </w:p>
    <w:p w14:paraId="6EC39A4B" w14:textId="594E2E88" w:rsidR="00932118" w:rsidRPr="00BC1134" w:rsidRDefault="00932118" w:rsidP="00946904">
      <w:pPr>
        <w:pStyle w:val="Heading3"/>
        <w:spacing w:before="280"/>
      </w:pPr>
      <w:r w:rsidRPr="00BC1134">
        <w:lastRenderedPageBreak/>
        <w:t>Some findings from the research relating to Asian New Zealanders’ engagement and views are:</w:t>
      </w:r>
    </w:p>
    <w:p w14:paraId="61031E5D" w14:textId="77777777" w:rsidR="00932118" w:rsidRPr="00BC1134" w:rsidRDefault="00932118" w:rsidP="00946904">
      <w:pPr>
        <w:keepNext/>
      </w:pPr>
    </w:p>
    <w:p w14:paraId="4FB0BE03" w14:textId="56B0723F" w:rsidR="00932118" w:rsidRPr="00BC1134" w:rsidRDefault="00932118" w:rsidP="00946904">
      <w:pPr>
        <w:keepNext/>
        <w:rPr>
          <w:b/>
          <w:bCs/>
        </w:rPr>
      </w:pPr>
      <w:r w:rsidRPr="00BC1134">
        <w:rPr>
          <w:b/>
          <w:bCs/>
        </w:rPr>
        <w:t>Asian New Zealanders’ engagement with the arts</w:t>
      </w:r>
    </w:p>
    <w:p w14:paraId="4A7645F7" w14:textId="77777777" w:rsidR="00932118" w:rsidRPr="00BC1134" w:rsidRDefault="00932118" w:rsidP="00946904">
      <w:pPr>
        <w:keepNext/>
      </w:pPr>
    </w:p>
    <w:p w14:paraId="3666FC82" w14:textId="10F1DABF" w:rsidR="00932118" w:rsidRPr="00BC1134" w:rsidRDefault="00C336ED" w:rsidP="00932118">
      <w:r w:rsidRPr="00BC1134">
        <w:t>76</w:t>
      </w:r>
      <w:r w:rsidR="00932118" w:rsidRPr="00BC1134">
        <w:t xml:space="preserve">% of </w:t>
      </w:r>
      <w:r w:rsidRPr="00BC1134">
        <w:t xml:space="preserve">Asian New Zealanders </w:t>
      </w:r>
      <w:r w:rsidR="00932118" w:rsidRPr="00BC1134">
        <w:t>have attended or participated in the arts in the last 12 months. This compares with 7</w:t>
      </w:r>
      <w:r w:rsidRPr="00BC1134">
        <w:t>7</w:t>
      </w:r>
      <w:r w:rsidR="00932118" w:rsidRPr="00BC1134">
        <w:t xml:space="preserve">% in 2017. </w:t>
      </w:r>
      <w:r w:rsidRPr="00BC1134">
        <w:t xml:space="preserve">Asian New Zealanders’ </w:t>
      </w:r>
      <w:r w:rsidR="00932118" w:rsidRPr="00BC1134">
        <w:t xml:space="preserve">engagement is </w:t>
      </w:r>
      <w:r w:rsidRPr="00BC1134">
        <w:t xml:space="preserve">in line with the </w:t>
      </w:r>
      <w:r w:rsidR="00932118" w:rsidRPr="00BC1134">
        <w:t>national average of 75% in 2020 (the national average for engagement in 2017 was 80%).</w:t>
      </w:r>
    </w:p>
    <w:p w14:paraId="27F1D0A8" w14:textId="77777777" w:rsidR="00932118" w:rsidRPr="00BC1134" w:rsidRDefault="00932118" w:rsidP="00932118">
      <w:pPr>
        <w:rPr>
          <w:shd w:val="clear" w:color="auto" w:fill="FFCCCC"/>
        </w:rPr>
      </w:pPr>
    </w:p>
    <w:p w14:paraId="02DE972D" w14:textId="778FD8E8" w:rsidR="00932118" w:rsidRPr="00BC1134" w:rsidRDefault="00932118" w:rsidP="00932118">
      <w:pPr>
        <w:rPr>
          <w:b/>
          <w:bCs/>
        </w:rPr>
      </w:pPr>
      <w:r w:rsidRPr="00BC1134">
        <w:rPr>
          <w:b/>
          <w:bCs/>
        </w:rPr>
        <w:t>Asian New Zealanders’ views on the arts</w:t>
      </w:r>
    </w:p>
    <w:p w14:paraId="305A3A2B" w14:textId="77777777" w:rsidR="00932118" w:rsidRPr="00BC1134" w:rsidRDefault="00932118" w:rsidP="00932118">
      <w:pPr>
        <w:rPr>
          <w:shd w:val="clear" w:color="auto" w:fill="FFCCCC"/>
        </w:rPr>
      </w:pPr>
    </w:p>
    <w:p w14:paraId="10764C88" w14:textId="7D150173" w:rsidR="00932118" w:rsidRPr="00BC1134" w:rsidRDefault="00932118" w:rsidP="00932118">
      <w:r w:rsidRPr="00BC1134">
        <w:rPr>
          <w:b/>
          <w:bCs/>
        </w:rPr>
        <w:t xml:space="preserve">Has your view of the arts changed in the past 12 months? </w:t>
      </w:r>
      <w:r w:rsidR="00C336ED" w:rsidRPr="00BC1134">
        <w:t>25</w:t>
      </w:r>
      <w:r w:rsidRPr="00BC1134">
        <w:t xml:space="preserve">% of </w:t>
      </w:r>
      <w:r w:rsidR="00C336ED" w:rsidRPr="00BC1134">
        <w:t xml:space="preserve">Asian New Zealanders </w:t>
      </w:r>
      <w:r w:rsidRPr="00BC1134">
        <w:t>said more positive (significantly higher than the national average), 6</w:t>
      </w:r>
      <w:r w:rsidR="00C336ED" w:rsidRPr="00BC1134">
        <w:t>6</w:t>
      </w:r>
      <w:r w:rsidRPr="00BC1134">
        <w:t xml:space="preserve">% said there was no change (significantly lower than the national average), </w:t>
      </w:r>
      <w:r w:rsidR="00C336ED" w:rsidRPr="00BC1134">
        <w:t>3</w:t>
      </w:r>
      <w:r w:rsidRPr="00BC1134">
        <w:t xml:space="preserve">% said more negative, and </w:t>
      </w:r>
      <w:r w:rsidR="00C336ED" w:rsidRPr="00BC1134">
        <w:t>6</w:t>
      </w:r>
      <w:r w:rsidRPr="00BC1134">
        <w:t>% said “don’t know”. This compares to the national average of 17% saying more positive, 75% saying no change, 3% saying more negative, and 5% saying “don’t know”.</w:t>
      </w:r>
    </w:p>
    <w:p w14:paraId="58170987" w14:textId="5FCBF6B4" w:rsidR="00932118" w:rsidRPr="00BC1134" w:rsidRDefault="00932118" w:rsidP="007759F4">
      <w:pPr>
        <w:spacing w:before="280"/>
      </w:pPr>
      <w:r w:rsidRPr="00BC1134">
        <w:rPr>
          <w:b/>
          <w:bCs/>
        </w:rPr>
        <w:t>Arts and culture have supported my wellbeing since the COVID-19 crisis.</w:t>
      </w:r>
      <w:r w:rsidRPr="00BC1134">
        <w:t xml:space="preserve"> </w:t>
      </w:r>
      <w:r w:rsidR="00C336ED" w:rsidRPr="00BC1134">
        <w:t>36</w:t>
      </w:r>
      <w:r w:rsidRPr="00BC1134">
        <w:t xml:space="preserve">% of </w:t>
      </w:r>
      <w:r w:rsidR="00C336ED" w:rsidRPr="00BC1134">
        <w:t xml:space="preserve">Asian New Zealanders </w:t>
      </w:r>
      <w:r w:rsidRPr="00BC1134">
        <w:t>agree.</w:t>
      </w:r>
      <w:r w:rsidR="00C336ED" w:rsidRPr="00BC1134">
        <w:t xml:space="preserve"> This is significantly higher than the national average.</w:t>
      </w:r>
    </w:p>
    <w:p w14:paraId="06D56D84" w14:textId="77777777" w:rsidR="00932118" w:rsidRPr="00BC1134" w:rsidRDefault="00932118" w:rsidP="00932118"/>
    <w:p w14:paraId="44D722E4" w14:textId="08A7E905" w:rsidR="00932118" w:rsidRPr="00BC1134" w:rsidRDefault="00932118" w:rsidP="00932118">
      <w:r w:rsidRPr="00BC1134">
        <w:rPr>
          <w:b/>
          <w:bCs/>
        </w:rPr>
        <w:t>The arts are an important way of connecting with my culture.</w:t>
      </w:r>
      <w:r w:rsidRPr="00BC1134">
        <w:t xml:space="preserve"> </w:t>
      </w:r>
      <w:r w:rsidR="00541176" w:rsidRPr="00BC1134">
        <w:t>67</w:t>
      </w:r>
      <w:r w:rsidRPr="00BC1134">
        <w:t xml:space="preserve">% of </w:t>
      </w:r>
      <w:r w:rsidR="00541176" w:rsidRPr="00BC1134">
        <w:t xml:space="preserve">Asian New Zealanders </w:t>
      </w:r>
      <w:r w:rsidRPr="00BC1134">
        <w:t>agree. This is significantly higher than the national average.</w:t>
      </w:r>
    </w:p>
    <w:p w14:paraId="0C6258AD" w14:textId="77777777" w:rsidR="00932118" w:rsidRPr="00BC1134" w:rsidRDefault="00932118" w:rsidP="00932118"/>
    <w:p w14:paraId="33F0A224" w14:textId="4B99A979" w:rsidR="00932118" w:rsidRPr="00BC1134" w:rsidRDefault="00932118" w:rsidP="00932118">
      <w:r w:rsidRPr="00BC1134">
        <w:rPr>
          <w:b/>
          <w:bCs/>
        </w:rPr>
        <w:t>My community would be poorer without the arts.</w:t>
      </w:r>
      <w:r w:rsidRPr="00BC1134">
        <w:t xml:space="preserve"> 4</w:t>
      </w:r>
      <w:r w:rsidR="00541176" w:rsidRPr="00BC1134">
        <w:t>4</w:t>
      </w:r>
      <w:r w:rsidRPr="00BC1134">
        <w:t xml:space="preserve">% of </w:t>
      </w:r>
      <w:r w:rsidR="00541176" w:rsidRPr="00BC1134">
        <w:t xml:space="preserve">Asian New Zealanders </w:t>
      </w:r>
      <w:r w:rsidRPr="00BC1134">
        <w:t>agree. This is significantly lower than the national average.</w:t>
      </w:r>
    </w:p>
    <w:p w14:paraId="318908E2" w14:textId="77777777" w:rsidR="00932118" w:rsidRPr="00BC1134" w:rsidRDefault="00932118" w:rsidP="00932118"/>
    <w:p w14:paraId="71269CB7" w14:textId="2B0EA9CE" w:rsidR="00932118" w:rsidRPr="00BC1134" w:rsidRDefault="00932118" w:rsidP="00932118">
      <w:r w:rsidRPr="00BC1134">
        <w:rPr>
          <w:b/>
          <w:bCs/>
        </w:rPr>
        <w:t>The arts help improve New Zealand society.</w:t>
      </w:r>
      <w:r w:rsidRPr="00BC1134">
        <w:t xml:space="preserve"> </w:t>
      </w:r>
      <w:r w:rsidR="00541176" w:rsidRPr="00BC1134">
        <w:t>68</w:t>
      </w:r>
      <w:r w:rsidRPr="00BC1134">
        <w:t xml:space="preserve">% of </w:t>
      </w:r>
      <w:r w:rsidR="00541176" w:rsidRPr="00BC1134">
        <w:t xml:space="preserve">Asian New Zealanders </w:t>
      </w:r>
      <w:r w:rsidRPr="00BC1134">
        <w:t>agree.</w:t>
      </w:r>
      <w:r w:rsidR="00541176" w:rsidRPr="00BC1134">
        <w:t xml:space="preserve"> This is significantly higher than the national average. It is also significantly higher than the recorded figure for Asian New Zealanders in 2017.</w:t>
      </w:r>
    </w:p>
    <w:p w14:paraId="715717C8" w14:textId="77777777" w:rsidR="00932118" w:rsidRPr="00A6732D" w:rsidRDefault="00932118" w:rsidP="00932118"/>
    <w:p w14:paraId="353844E0" w14:textId="77777777" w:rsidR="00932118" w:rsidRPr="00A6732D" w:rsidRDefault="00932118" w:rsidP="00932118">
      <w:pPr>
        <w:pStyle w:val="Heading3"/>
      </w:pPr>
      <w:r w:rsidRPr="00A6732D">
        <w:t>Quote from a research participant:</w:t>
      </w:r>
    </w:p>
    <w:p w14:paraId="4AB70A89" w14:textId="77777777" w:rsidR="00932118" w:rsidRPr="00A6732D" w:rsidRDefault="00932118" w:rsidP="00932118">
      <w:pPr>
        <w:rPr>
          <w:shd w:val="clear" w:color="auto" w:fill="FFCCCC"/>
        </w:rPr>
      </w:pPr>
    </w:p>
    <w:p w14:paraId="6B1BF658" w14:textId="470DFE76" w:rsidR="00932118" w:rsidRPr="00A6732D" w:rsidRDefault="00541176" w:rsidP="00932118">
      <w:r w:rsidRPr="00A6732D">
        <w:t>“Education doesn’t belong just in schools and the arts add to our learning in a variety of ways … the arts are life-long.”</w:t>
      </w:r>
    </w:p>
    <w:p w14:paraId="2AC6803C" w14:textId="77777777" w:rsidR="00932118" w:rsidRPr="00A6732D" w:rsidRDefault="00932118" w:rsidP="00932118">
      <w:pPr>
        <w:rPr>
          <w:shd w:val="clear" w:color="auto" w:fill="FFCCCC"/>
        </w:rPr>
      </w:pPr>
    </w:p>
    <w:p w14:paraId="73530ACD" w14:textId="77777777" w:rsidR="00B32CFE" w:rsidRDefault="00932118" w:rsidP="00A6732D">
      <w:pPr>
        <w:rPr>
          <w:bCs/>
          <w:color w:val="000000" w:themeColor="text1"/>
        </w:rPr>
      </w:pPr>
      <w:r w:rsidRPr="00A6732D">
        <w:rPr>
          <w:bCs/>
          <w:color w:val="000000" w:themeColor="text1"/>
        </w:rPr>
        <w:t xml:space="preserve">(This quote comes from a </w:t>
      </w:r>
      <w:r w:rsidR="00541176" w:rsidRPr="00A6732D">
        <w:rPr>
          <w:bCs/>
          <w:color w:val="000000" w:themeColor="text1"/>
        </w:rPr>
        <w:t>wo</w:t>
      </w:r>
      <w:r w:rsidRPr="00A6732D">
        <w:rPr>
          <w:bCs/>
          <w:color w:val="000000" w:themeColor="text1"/>
        </w:rPr>
        <w:t xml:space="preserve">man, aged </w:t>
      </w:r>
      <w:r w:rsidR="00541176" w:rsidRPr="00A6732D">
        <w:rPr>
          <w:bCs/>
          <w:color w:val="000000" w:themeColor="text1"/>
        </w:rPr>
        <w:t>over 70</w:t>
      </w:r>
      <w:r w:rsidRPr="00A6732D">
        <w:rPr>
          <w:bCs/>
          <w:color w:val="000000" w:themeColor="text1"/>
        </w:rPr>
        <w:t xml:space="preserve">, who identifies as </w:t>
      </w:r>
      <w:r w:rsidR="00541176" w:rsidRPr="00A6732D">
        <w:rPr>
          <w:bCs/>
          <w:color w:val="000000" w:themeColor="text1"/>
        </w:rPr>
        <w:t>an Asian New Zealander</w:t>
      </w:r>
      <w:r w:rsidRPr="00A6732D">
        <w:rPr>
          <w:bCs/>
          <w:color w:val="000000" w:themeColor="text1"/>
        </w:rPr>
        <w:t xml:space="preserve"> and who lives in </w:t>
      </w:r>
      <w:r w:rsidR="00541176" w:rsidRPr="00A6732D">
        <w:rPr>
          <w:bCs/>
          <w:color w:val="000000" w:themeColor="text1"/>
        </w:rPr>
        <w:t>Canterbury</w:t>
      </w:r>
      <w:r w:rsidRPr="00A6732D">
        <w:rPr>
          <w:bCs/>
          <w:color w:val="000000" w:themeColor="text1"/>
        </w:rPr>
        <w:t>.)</w:t>
      </w:r>
    </w:p>
    <w:p w14:paraId="5D75FD55" w14:textId="680615BE" w:rsidR="00F162B5" w:rsidRPr="0074710E" w:rsidRDefault="00616050" w:rsidP="00E56515">
      <w:pPr>
        <w:pStyle w:val="Heading2"/>
        <w:spacing w:before="560"/>
      </w:pPr>
      <w:bookmarkStart w:id="24" w:name="_Toc73542809"/>
      <w:r w:rsidRPr="0074710E">
        <w:lastRenderedPageBreak/>
        <w:t>P</w:t>
      </w:r>
      <w:r w:rsidR="00494E7F" w:rsidRPr="0074710E">
        <w:t>eople with lived experience of disabilit</w:t>
      </w:r>
      <w:r w:rsidRPr="0074710E">
        <w:t xml:space="preserve">y </w:t>
      </w:r>
      <w:r w:rsidR="000C7FD9" w:rsidRPr="0074710E">
        <w:t>participate</w:t>
      </w:r>
      <w:r w:rsidRPr="0074710E">
        <w:t xml:space="preserve"> </w:t>
      </w:r>
      <w:r w:rsidR="00B656FC" w:rsidRPr="0074710E">
        <w:t>highly</w:t>
      </w:r>
      <w:r w:rsidRPr="0074710E">
        <w:t xml:space="preserve"> in the arts</w:t>
      </w:r>
      <w:r w:rsidR="00C05EE5" w:rsidRPr="0074710E">
        <w:t xml:space="preserve">, but </w:t>
      </w:r>
      <w:r w:rsidR="007D39A6" w:rsidRPr="0074710E">
        <w:t xml:space="preserve">providing more access and </w:t>
      </w:r>
      <w:r w:rsidR="00B656FC" w:rsidRPr="0074710E">
        <w:t>inclusive environments</w:t>
      </w:r>
      <w:r w:rsidR="007D39A6" w:rsidRPr="0074710E">
        <w:t xml:space="preserve"> would </w:t>
      </w:r>
      <w:proofErr w:type="gramStart"/>
      <w:r w:rsidR="007D39A6" w:rsidRPr="0074710E">
        <w:t>help</w:t>
      </w:r>
      <w:bookmarkEnd w:id="24"/>
      <w:proofErr w:type="gramEnd"/>
    </w:p>
    <w:p w14:paraId="12848DE2" w14:textId="77777777" w:rsidR="00F162B5" w:rsidRPr="0074710E" w:rsidRDefault="00F162B5" w:rsidP="00E54245"/>
    <w:p w14:paraId="7E6BD9AD" w14:textId="341584AD" w:rsidR="00F162B5" w:rsidRPr="0074710E" w:rsidRDefault="0074710E" w:rsidP="00E54245">
      <w:pPr>
        <w:rPr>
          <w:sz w:val="32"/>
          <w:szCs w:val="32"/>
          <w:lang w:val="en-NZ"/>
        </w:rPr>
      </w:pPr>
      <w:r w:rsidRPr="0074710E">
        <w:rPr>
          <w:sz w:val="32"/>
          <w:szCs w:val="32"/>
          <w:lang w:val="en-NZ"/>
        </w:rPr>
        <w:t xml:space="preserve">This section captures key findings on attitudes, </w:t>
      </w:r>
      <w:proofErr w:type="gramStart"/>
      <w:r w:rsidRPr="0074710E">
        <w:rPr>
          <w:sz w:val="32"/>
          <w:szCs w:val="32"/>
          <w:lang w:val="en-NZ"/>
        </w:rPr>
        <w:t>attendance</w:t>
      </w:r>
      <w:proofErr w:type="gramEnd"/>
      <w:r w:rsidRPr="0074710E">
        <w:rPr>
          <w:sz w:val="32"/>
          <w:szCs w:val="32"/>
          <w:lang w:val="en-NZ"/>
        </w:rPr>
        <w:t xml:space="preserve"> and participation in the arts by adults (aged 15+) with lived experience of disability.</w:t>
      </w:r>
    </w:p>
    <w:p w14:paraId="388FA57C" w14:textId="77777777" w:rsidR="0074710E" w:rsidRPr="0026744C" w:rsidRDefault="0074710E" w:rsidP="00E54245">
      <w:pPr>
        <w:rPr>
          <w:lang w:val="en-NZ"/>
        </w:rPr>
      </w:pPr>
    </w:p>
    <w:p w14:paraId="05A2B3AA" w14:textId="03906DFC" w:rsidR="00F162B5" w:rsidRPr="0026744C" w:rsidRDefault="0026744C" w:rsidP="00E54245">
      <w:pPr>
        <w:rPr>
          <w:lang w:val="en-NZ"/>
        </w:rPr>
      </w:pPr>
      <w:r w:rsidRPr="0026744C">
        <w:rPr>
          <w:lang w:val="en-NZ"/>
        </w:rPr>
        <w:t>Seventy-six percent of people with lived experience of disability have engaged with the arts (attend</w:t>
      </w:r>
      <w:r w:rsidR="00374538">
        <w:rPr>
          <w:lang w:val="en-NZ"/>
        </w:rPr>
        <w:t>ed</w:t>
      </w:r>
      <w:r w:rsidRPr="0026744C">
        <w:rPr>
          <w:lang w:val="en-NZ"/>
        </w:rPr>
        <w:t xml:space="preserve"> and participate</w:t>
      </w:r>
      <w:r w:rsidR="00374538">
        <w:rPr>
          <w:lang w:val="en-NZ"/>
        </w:rPr>
        <w:t>d</w:t>
      </w:r>
      <w:r w:rsidRPr="0026744C">
        <w:rPr>
          <w:lang w:val="en-NZ"/>
        </w:rPr>
        <w:t>) in the last 12 months. This is in line with the national average (75%).</w:t>
      </w:r>
    </w:p>
    <w:p w14:paraId="2C2A8BAA" w14:textId="77777777" w:rsidR="0026744C" w:rsidRPr="0026744C" w:rsidRDefault="0026744C" w:rsidP="00E54245"/>
    <w:p w14:paraId="4DD32FF6" w14:textId="01BBE181" w:rsidR="00F162B5" w:rsidRPr="0026744C" w:rsidRDefault="00F162B5" w:rsidP="00541176">
      <w:pPr>
        <w:pStyle w:val="Heading3"/>
      </w:pPr>
      <w:r w:rsidRPr="0026744C">
        <w:rPr>
          <w:lang w:val="en-NZ"/>
        </w:rPr>
        <w:t>Attendance</w:t>
      </w:r>
    </w:p>
    <w:p w14:paraId="2992D501" w14:textId="77777777" w:rsidR="00541176" w:rsidRPr="0026744C" w:rsidRDefault="00541176" w:rsidP="00E54245">
      <w:pPr>
        <w:rPr>
          <w:lang w:val="en-NZ"/>
        </w:rPr>
      </w:pPr>
    </w:p>
    <w:p w14:paraId="4DDFC75D" w14:textId="77777777" w:rsidR="0026744C" w:rsidRPr="0026744C" w:rsidRDefault="0026744C" w:rsidP="0026744C">
      <w:pPr>
        <w:rPr>
          <w:lang w:val="en-NZ"/>
        </w:rPr>
      </w:pPr>
      <w:r w:rsidRPr="0026744C">
        <w:rPr>
          <w:lang w:val="en-NZ"/>
        </w:rPr>
        <w:t xml:space="preserve">Sixty-seven percent of people with lived experience of disability attended arts events in the last 12 months, which is in line with the national average (68%), but they attended Pacific arts and literary arts events more than most. </w:t>
      </w:r>
    </w:p>
    <w:p w14:paraId="37CD77D7" w14:textId="77777777" w:rsidR="0026744C" w:rsidRPr="0026744C" w:rsidRDefault="0026744C" w:rsidP="0026744C">
      <w:pPr>
        <w:rPr>
          <w:lang w:val="en-NZ"/>
        </w:rPr>
      </w:pPr>
    </w:p>
    <w:p w14:paraId="7DDD21B8" w14:textId="6E5B18A6" w:rsidR="00805BDD" w:rsidRPr="0026744C" w:rsidRDefault="0026744C" w:rsidP="0026744C">
      <w:pPr>
        <w:rPr>
          <w:lang w:val="en-NZ"/>
        </w:rPr>
      </w:pPr>
      <w:r w:rsidRPr="0026744C">
        <w:rPr>
          <w:lang w:val="en-NZ"/>
        </w:rPr>
        <w:t>People with lived experience of disability attend arts events significantly more frequently – with 29% attending arts events 11 or more times a year (the national average is 24%).</w:t>
      </w:r>
    </w:p>
    <w:p w14:paraId="0058EBCF" w14:textId="77777777" w:rsidR="0026744C" w:rsidRPr="0026744C" w:rsidRDefault="0026744C" w:rsidP="0026744C"/>
    <w:p w14:paraId="55B5B243" w14:textId="17E9E100" w:rsidR="00D979D4" w:rsidRPr="0026744C" w:rsidRDefault="00D979D4" w:rsidP="00E54245">
      <w:r w:rsidRPr="0026744C">
        <w:t xml:space="preserve">The most popular artforms attended by people with lived experience of disability are </w:t>
      </w:r>
      <w:r w:rsidR="683BDD37" w:rsidRPr="0026744C">
        <w:t>visual</w:t>
      </w:r>
      <w:r w:rsidRPr="0026744C">
        <w:t xml:space="preserve"> arts (</w:t>
      </w:r>
      <w:r w:rsidR="101671D1" w:rsidRPr="0026744C">
        <w:t>45</w:t>
      </w:r>
      <w:r w:rsidRPr="0026744C">
        <w:t>%)</w:t>
      </w:r>
      <w:r w:rsidR="00805BDD" w:rsidRPr="0026744C">
        <w:t>,</w:t>
      </w:r>
      <w:r w:rsidR="00A87822" w:rsidRPr="0026744C">
        <w:t xml:space="preserve"> </w:t>
      </w:r>
      <w:r w:rsidR="470E8100" w:rsidRPr="0026744C">
        <w:t>performing</w:t>
      </w:r>
      <w:r w:rsidRPr="0026744C">
        <w:t xml:space="preserve"> arts (</w:t>
      </w:r>
      <w:r w:rsidR="2306E15A" w:rsidRPr="0026744C">
        <w:t>41</w:t>
      </w:r>
      <w:r w:rsidRPr="0026744C">
        <w:t>%)</w:t>
      </w:r>
      <w:r w:rsidR="0F182D3E" w:rsidRPr="0026744C">
        <w:t xml:space="preserve"> and craft and object art (38</w:t>
      </w:r>
      <w:r w:rsidRPr="0026744C">
        <w:t>%).</w:t>
      </w:r>
      <w:r w:rsidR="00805BDD" w:rsidRPr="0026744C">
        <w:rPr>
          <w:lang w:val="en-NZ"/>
        </w:rPr>
        <w:t xml:space="preserve"> These are followed by ngā toi Māori (29%), Pacific arts (24%; higher than the national average of 18%), and literary arts (14%; higher than the national average of 10%).</w:t>
      </w:r>
    </w:p>
    <w:p w14:paraId="3E683746" w14:textId="3F1D3CFD" w:rsidR="00805BDD" w:rsidRDefault="00805BDD" w:rsidP="00E54245">
      <w:pPr>
        <w:rPr>
          <w:highlight w:val="yellow"/>
        </w:rPr>
      </w:pPr>
    </w:p>
    <w:p w14:paraId="6F7623B9" w14:textId="1FF72C31" w:rsidR="00F162B5" w:rsidRPr="001E42A5" w:rsidRDefault="00F162B5" w:rsidP="00541176">
      <w:pPr>
        <w:pStyle w:val="Heading3"/>
      </w:pPr>
      <w:r w:rsidRPr="001E42A5">
        <w:rPr>
          <w:lang w:val="en-NZ"/>
        </w:rPr>
        <w:t>Participation</w:t>
      </w:r>
    </w:p>
    <w:p w14:paraId="552A0DF8" w14:textId="77777777" w:rsidR="00541176" w:rsidRPr="001E42A5" w:rsidRDefault="00541176" w:rsidP="00E54245">
      <w:pPr>
        <w:rPr>
          <w:lang w:val="en-NZ"/>
        </w:rPr>
      </w:pPr>
    </w:p>
    <w:p w14:paraId="1D307AA2" w14:textId="0715974D" w:rsidR="001E42A5" w:rsidRPr="001E42A5" w:rsidRDefault="001E42A5" w:rsidP="001E42A5">
      <w:pPr>
        <w:rPr>
          <w:lang w:val="en-NZ"/>
        </w:rPr>
      </w:pPr>
      <w:r w:rsidRPr="001E42A5">
        <w:rPr>
          <w:lang w:val="en-NZ"/>
        </w:rPr>
        <w:t xml:space="preserve">People with lived experience of disability participate in the arts more than the national average across all artforms. </w:t>
      </w:r>
    </w:p>
    <w:p w14:paraId="625A25A2" w14:textId="77777777" w:rsidR="001E42A5" w:rsidRPr="001E42A5" w:rsidRDefault="001E42A5" w:rsidP="001E42A5">
      <w:pPr>
        <w:rPr>
          <w:lang w:val="en-NZ"/>
        </w:rPr>
      </w:pPr>
    </w:p>
    <w:p w14:paraId="67DD68F3" w14:textId="3762AEB0" w:rsidR="001E42A5" w:rsidRPr="001E42A5" w:rsidRDefault="001E42A5" w:rsidP="001E42A5">
      <w:pPr>
        <w:rPr>
          <w:lang w:val="en-NZ"/>
        </w:rPr>
      </w:pPr>
      <w:r w:rsidRPr="001E42A5">
        <w:rPr>
          <w:lang w:val="en-NZ"/>
        </w:rPr>
        <w:t xml:space="preserve">Sixty-one percent of people with lived experience of disability participated in the arts in the last 12 months – this is significantly higher than the national average (52%). </w:t>
      </w:r>
    </w:p>
    <w:p w14:paraId="5FD472EC" w14:textId="77777777" w:rsidR="001E42A5" w:rsidRPr="001E42A5" w:rsidRDefault="001E42A5" w:rsidP="001E42A5">
      <w:pPr>
        <w:rPr>
          <w:lang w:val="en-NZ"/>
        </w:rPr>
      </w:pPr>
    </w:p>
    <w:p w14:paraId="306346C0" w14:textId="490964EC" w:rsidR="00805BDD" w:rsidRPr="001E42A5" w:rsidRDefault="001E42A5" w:rsidP="001E42A5">
      <w:pPr>
        <w:rPr>
          <w:lang w:val="en-NZ"/>
        </w:rPr>
      </w:pPr>
      <w:r w:rsidRPr="001E42A5">
        <w:rPr>
          <w:lang w:val="en-NZ"/>
        </w:rPr>
        <w:t>People with lived experience of disability participate in the arts more regularly, with 25% participating more than 12 times in the past 12 months (the national average is 19%).</w:t>
      </w:r>
    </w:p>
    <w:p w14:paraId="08718C07" w14:textId="77777777" w:rsidR="001E42A5" w:rsidRPr="001E42A5" w:rsidRDefault="001E42A5" w:rsidP="001E42A5">
      <w:pPr>
        <w:rPr>
          <w:lang w:val="en-NZ"/>
        </w:rPr>
      </w:pPr>
    </w:p>
    <w:p w14:paraId="3151D6B3" w14:textId="439AA93F" w:rsidR="00541176" w:rsidRPr="009D1E44" w:rsidRDefault="5D3E6123" w:rsidP="00E54245">
      <w:pPr>
        <w:rPr>
          <w:lang w:val="en-NZ"/>
        </w:rPr>
      </w:pPr>
      <w:r w:rsidRPr="001E42A5">
        <w:rPr>
          <w:lang w:val="en-NZ"/>
        </w:rPr>
        <w:lastRenderedPageBreak/>
        <w:t xml:space="preserve">The most popular artforms that people with lived experience of disability </w:t>
      </w:r>
      <w:r w:rsidR="00AC40CD" w:rsidRPr="001E42A5">
        <w:rPr>
          <w:lang w:val="en-NZ"/>
        </w:rPr>
        <w:t>participated</w:t>
      </w:r>
      <w:r w:rsidRPr="001E42A5">
        <w:rPr>
          <w:lang w:val="en-NZ"/>
        </w:rPr>
        <w:t xml:space="preserve"> in are craft</w:t>
      </w:r>
      <w:r w:rsidR="00805BDD" w:rsidRPr="001E42A5">
        <w:rPr>
          <w:lang w:val="en-NZ"/>
        </w:rPr>
        <w:t>/</w:t>
      </w:r>
      <w:r w:rsidRPr="001E42A5">
        <w:rPr>
          <w:lang w:val="en-NZ"/>
        </w:rPr>
        <w:t xml:space="preserve">object art (28%), </w:t>
      </w:r>
      <w:r w:rsidR="21D3F72E" w:rsidRPr="001E42A5">
        <w:rPr>
          <w:lang w:val="en-NZ"/>
        </w:rPr>
        <w:t xml:space="preserve">ngā toi Māori (28%), visual arts </w:t>
      </w:r>
      <w:r w:rsidR="00BB3322" w:rsidRPr="001E42A5">
        <w:rPr>
          <w:lang w:val="en-NZ"/>
        </w:rPr>
        <w:t xml:space="preserve">(27%), </w:t>
      </w:r>
      <w:r w:rsidR="21D3F72E" w:rsidRPr="001E42A5">
        <w:rPr>
          <w:lang w:val="en-NZ"/>
        </w:rPr>
        <w:t>and Pacific arts (27%)</w:t>
      </w:r>
      <w:r w:rsidR="00541176" w:rsidRPr="001E42A5">
        <w:rPr>
          <w:lang w:val="en-NZ"/>
        </w:rPr>
        <w:t>.</w:t>
      </w:r>
      <w:r w:rsidR="00BB3322" w:rsidRPr="001E42A5">
        <w:rPr>
          <w:lang w:val="en-NZ"/>
        </w:rPr>
        <w:t xml:space="preserve"> These are followed by performing arts </w:t>
      </w:r>
      <w:r w:rsidR="00BB3322" w:rsidRPr="009D1E44">
        <w:rPr>
          <w:lang w:val="en-NZ"/>
        </w:rPr>
        <w:t>(23%), and literary arts (20%).</w:t>
      </w:r>
    </w:p>
    <w:p w14:paraId="4C46D9CC" w14:textId="77777777" w:rsidR="00805BDD" w:rsidRPr="009D1E44" w:rsidRDefault="00805BDD" w:rsidP="00E54245">
      <w:pPr>
        <w:rPr>
          <w:lang w:val="en-NZ"/>
        </w:rPr>
      </w:pPr>
    </w:p>
    <w:p w14:paraId="4746C823" w14:textId="77777777" w:rsidR="00541176" w:rsidRPr="009D1E44" w:rsidRDefault="00F162B5" w:rsidP="00541176">
      <w:pPr>
        <w:pStyle w:val="Heading3"/>
        <w:rPr>
          <w:lang w:val="en-NZ"/>
        </w:rPr>
      </w:pPr>
      <w:r w:rsidRPr="009D1E44">
        <w:rPr>
          <w:lang w:val="en-NZ"/>
        </w:rPr>
        <w:t>Attitude</w:t>
      </w:r>
      <w:r w:rsidR="00541176" w:rsidRPr="009D1E44">
        <w:rPr>
          <w:lang w:val="en-NZ"/>
        </w:rPr>
        <w:t>s</w:t>
      </w:r>
    </w:p>
    <w:p w14:paraId="0F5AA674" w14:textId="77777777" w:rsidR="00541176" w:rsidRPr="009D1E44" w:rsidRDefault="00541176" w:rsidP="00E54245">
      <w:pPr>
        <w:rPr>
          <w:lang w:val="en-NZ"/>
        </w:rPr>
      </w:pPr>
    </w:p>
    <w:p w14:paraId="28F88EC7" w14:textId="3C7B6484" w:rsidR="0090064A" w:rsidRPr="009D1E44" w:rsidRDefault="0090064A" w:rsidP="0090064A">
      <w:pPr>
        <w:rPr>
          <w:lang w:val="en-NZ"/>
        </w:rPr>
      </w:pPr>
      <w:r w:rsidRPr="0090064A">
        <w:rPr>
          <w:lang w:val="en-NZ"/>
        </w:rPr>
        <w:t xml:space="preserve">Overall, people with lived experience of disability are feeling more positive about the arts than they did 12 months ago. A quarter of people with lived experience of disability (25%) feel significantly more positive about the arts (significantly higher than the national average of 17%), while 5% feel more negative than they did 12 months ago (the national average is 3%). </w:t>
      </w:r>
    </w:p>
    <w:p w14:paraId="64CC0021" w14:textId="77777777" w:rsidR="0090064A" w:rsidRPr="0090064A" w:rsidRDefault="0090064A" w:rsidP="0090064A">
      <w:pPr>
        <w:rPr>
          <w:lang w:val="en-NZ"/>
        </w:rPr>
      </w:pPr>
    </w:p>
    <w:p w14:paraId="628A2AC1" w14:textId="012DEC93" w:rsidR="0090064A" w:rsidRPr="009D1E44" w:rsidRDefault="0090064A" w:rsidP="0090064A">
      <w:pPr>
        <w:rPr>
          <w:lang w:val="en-NZ"/>
        </w:rPr>
      </w:pPr>
      <w:r w:rsidRPr="0090064A">
        <w:rPr>
          <w:lang w:val="en-NZ"/>
        </w:rPr>
        <w:t xml:space="preserve">While highly engaged in the arts, people with lived experience of disability are less likely to feel that the arts are accessible or inclusive. </w:t>
      </w:r>
    </w:p>
    <w:p w14:paraId="59D97D2C" w14:textId="77777777" w:rsidR="0090064A" w:rsidRPr="0090064A" w:rsidRDefault="0090064A" w:rsidP="0090064A">
      <w:pPr>
        <w:rPr>
          <w:lang w:val="en-NZ"/>
        </w:rPr>
      </w:pPr>
    </w:p>
    <w:p w14:paraId="69970C5F" w14:textId="07A3DC8D" w:rsidR="0090064A" w:rsidRPr="009D1E44" w:rsidRDefault="0090064A" w:rsidP="0090064A">
      <w:pPr>
        <w:rPr>
          <w:lang w:val="en-NZ"/>
        </w:rPr>
      </w:pPr>
      <w:r w:rsidRPr="0090064A">
        <w:rPr>
          <w:lang w:val="en-NZ"/>
        </w:rPr>
        <w:t xml:space="preserve">Thirty-six percent say the arts are only for certain types of people (the national average is 30%), and 17% say the arts are a waste of time (the national average is 10%). People with lived experience of disability are also less likely to say they can easily access arts in their community (45% compared to the national average of 53%). </w:t>
      </w:r>
    </w:p>
    <w:p w14:paraId="3450CAD1" w14:textId="77777777" w:rsidR="0090064A" w:rsidRPr="0090064A" w:rsidRDefault="0090064A" w:rsidP="0090064A">
      <w:pPr>
        <w:rPr>
          <w:lang w:val="en-NZ"/>
        </w:rPr>
      </w:pPr>
    </w:p>
    <w:p w14:paraId="62C285AE" w14:textId="1A81733E" w:rsidR="0090064A" w:rsidRPr="009D1E44" w:rsidRDefault="0090064A" w:rsidP="0090064A">
      <w:pPr>
        <w:rPr>
          <w:lang w:val="en-NZ"/>
        </w:rPr>
      </w:pPr>
      <w:r w:rsidRPr="0090064A">
        <w:rPr>
          <w:lang w:val="en-NZ"/>
        </w:rPr>
        <w:t xml:space="preserve">Affordability also prevents access for people with lived experience of disability, with only 41% agreeing that they can afford to participate in creative activities in their community (the national average is 47%). </w:t>
      </w:r>
    </w:p>
    <w:p w14:paraId="732ED7A7" w14:textId="77777777" w:rsidR="0090064A" w:rsidRPr="0090064A" w:rsidRDefault="0090064A" w:rsidP="0090064A">
      <w:pPr>
        <w:rPr>
          <w:lang w:val="en-NZ"/>
        </w:rPr>
      </w:pPr>
    </w:p>
    <w:p w14:paraId="2450E1F6" w14:textId="67142278" w:rsidR="00541176" w:rsidRPr="009D1E44" w:rsidRDefault="0090064A" w:rsidP="0090064A">
      <w:pPr>
        <w:rPr>
          <w:lang w:val="en-NZ"/>
        </w:rPr>
      </w:pPr>
      <w:r w:rsidRPr="009D1E44">
        <w:rPr>
          <w:lang w:val="en-NZ"/>
        </w:rPr>
        <w:t>People with lived experience of disability feel the arts are important to their personal wellbeing (43% compared to the national average of 40%). This view is further supported by only 17% feeling the arts are unimportant to their personal wellbeing (significantly lower than the national average of 24%).</w:t>
      </w:r>
    </w:p>
    <w:p w14:paraId="0A7B38BA" w14:textId="23CD3C83" w:rsidR="0090064A" w:rsidRPr="009D1E44" w:rsidRDefault="0090064A" w:rsidP="0090064A">
      <w:pPr>
        <w:rPr>
          <w:lang w:val="en-NZ"/>
        </w:rPr>
      </w:pPr>
    </w:p>
    <w:p w14:paraId="73B15185" w14:textId="17951AA9" w:rsidR="00664419" w:rsidRPr="009D1E44" w:rsidRDefault="00664419" w:rsidP="00664419">
      <w:pPr>
        <w:rPr>
          <w:lang w:val="en-NZ"/>
        </w:rPr>
      </w:pPr>
      <w:r w:rsidRPr="00664419">
        <w:rPr>
          <w:lang w:val="en-NZ"/>
        </w:rPr>
        <w:t xml:space="preserve">The top factors that influence attendance for people with lived experience of disability include cheaper tickets (53%), having more events that appeal to them (48%) and having someone to go with (47%). </w:t>
      </w:r>
    </w:p>
    <w:p w14:paraId="4E2C89A7" w14:textId="77777777" w:rsidR="00664419" w:rsidRPr="00664419" w:rsidRDefault="00664419" w:rsidP="00664419">
      <w:pPr>
        <w:rPr>
          <w:lang w:val="en-NZ"/>
        </w:rPr>
      </w:pPr>
    </w:p>
    <w:p w14:paraId="13973BE5" w14:textId="749152AD" w:rsidR="00664419" w:rsidRPr="009D1E44" w:rsidRDefault="00664419" w:rsidP="00664419">
      <w:pPr>
        <w:rPr>
          <w:lang w:val="en-NZ"/>
        </w:rPr>
      </w:pPr>
      <w:r w:rsidRPr="009D1E44">
        <w:rPr>
          <w:lang w:val="en-NZ"/>
        </w:rPr>
        <w:t>Around a third of people said higher quality events, feeling confident they would be welcomed and knowing people like them are going would encourage them to attend the arts more often.</w:t>
      </w:r>
    </w:p>
    <w:p w14:paraId="70996439" w14:textId="77777777" w:rsidR="00541176" w:rsidRPr="009D1E44" w:rsidRDefault="00541176" w:rsidP="00E54245">
      <w:pPr>
        <w:rPr>
          <w:lang w:val="en-NZ"/>
        </w:rPr>
      </w:pPr>
    </w:p>
    <w:p w14:paraId="70C72B28" w14:textId="47A6DB50" w:rsidR="00F162B5" w:rsidRPr="009D1E44" w:rsidRDefault="00F162B5" w:rsidP="00541176">
      <w:pPr>
        <w:pStyle w:val="Heading3"/>
        <w:rPr>
          <w:lang w:val="en-NZ"/>
        </w:rPr>
      </w:pPr>
      <w:r w:rsidRPr="009D1E44">
        <w:rPr>
          <w:lang w:val="en-NZ"/>
        </w:rPr>
        <w:lastRenderedPageBreak/>
        <w:t>COVID-19 and digital access</w:t>
      </w:r>
    </w:p>
    <w:p w14:paraId="5E11C262" w14:textId="77777777" w:rsidR="00541176" w:rsidRPr="009D1E44" w:rsidRDefault="00541176" w:rsidP="00541176">
      <w:pPr>
        <w:keepNext/>
        <w:rPr>
          <w:lang w:val="en-NZ"/>
        </w:rPr>
      </w:pPr>
    </w:p>
    <w:p w14:paraId="73E3704F" w14:textId="67F8E1CB" w:rsidR="00664419" w:rsidRPr="009D1E44" w:rsidRDefault="00664419" w:rsidP="00664419">
      <w:pPr>
        <w:rPr>
          <w:lang w:val="en-NZ"/>
        </w:rPr>
      </w:pPr>
      <w:r w:rsidRPr="00664419">
        <w:rPr>
          <w:lang w:val="en-NZ"/>
        </w:rPr>
        <w:t xml:space="preserve">A third of people with lived experience of disability (33%) say the arts supported their wellbeing to get them through COVID-19 (close to the national average of 31%). COVID-19 also spurred them to watch more arts and cultural activities online (32%), which is consistent with the national average (28%). </w:t>
      </w:r>
    </w:p>
    <w:p w14:paraId="51FB1278" w14:textId="77777777" w:rsidR="00664419" w:rsidRPr="00664419" w:rsidRDefault="00664419" w:rsidP="00664419">
      <w:pPr>
        <w:rPr>
          <w:lang w:val="en-NZ"/>
        </w:rPr>
      </w:pPr>
    </w:p>
    <w:p w14:paraId="1A9828C2" w14:textId="550A9393" w:rsidR="00541176" w:rsidRPr="009D1E44" w:rsidRDefault="00664419" w:rsidP="00664419">
      <w:pPr>
        <w:rPr>
          <w:lang w:val="en-NZ"/>
        </w:rPr>
      </w:pPr>
      <w:r w:rsidRPr="009D1E44">
        <w:rPr>
          <w:lang w:val="en-NZ"/>
        </w:rPr>
        <w:t>People with lived experience of disability were significantly more likely to have engaged in new arts and cultural activities because of COVID-19 (17% compared to the national average of 13%).</w:t>
      </w:r>
    </w:p>
    <w:p w14:paraId="11CC5C2D" w14:textId="77777777" w:rsidR="00664419" w:rsidRPr="009D1E44" w:rsidRDefault="00664419" w:rsidP="00664419">
      <w:pPr>
        <w:rPr>
          <w:lang w:val="en-NZ"/>
        </w:rPr>
      </w:pPr>
    </w:p>
    <w:p w14:paraId="4607479F" w14:textId="3633497D" w:rsidR="00F162B5" w:rsidRPr="009D1E44" w:rsidRDefault="00541176" w:rsidP="00F408CE">
      <w:pPr>
        <w:pStyle w:val="Heading3"/>
        <w:rPr>
          <w:lang w:val="en-NZ"/>
        </w:rPr>
      </w:pPr>
      <w:r w:rsidRPr="009D1E44">
        <w:t>W</w:t>
      </w:r>
      <w:r w:rsidR="00F162B5" w:rsidRPr="009D1E44">
        <w:t>here to find more information</w:t>
      </w:r>
    </w:p>
    <w:p w14:paraId="45D7D9E2" w14:textId="77777777" w:rsidR="00541176" w:rsidRPr="009D1E44" w:rsidRDefault="00541176" w:rsidP="00F408CE">
      <w:pPr>
        <w:keepNext/>
      </w:pPr>
    </w:p>
    <w:p w14:paraId="47443CE6" w14:textId="77777777" w:rsidR="009D1E44" w:rsidRPr="009D1E44" w:rsidRDefault="009D1E44" w:rsidP="00E54245">
      <w:pPr>
        <w:rPr>
          <w:lang w:val="en-NZ"/>
        </w:rPr>
      </w:pPr>
      <w:r w:rsidRPr="009D1E44">
        <w:rPr>
          <w:lang w:val="en-NZ"/>
        </w:rPr>
        <w:t xml:space="preserve">Read more about perspectives from people with lived experience of disability in the full report on our website: </w:t>
      </w:r>
    </w:p>
    <w:p w14:paraId="18E9CC1C" w14:textId="77777777" w:rsidR="009D1E44" w:rsidRPr="009D1E44" w:rsidRDefault="009D1E44" w:rsidP="00E54245">
      <w:pPr>
        <w:rPr>
          <w:lang w:val="en-NZ"/>
        </w:rPr>
      </w:pPr>
    </w:p>
    <w:p w14:paraId="04AA8AD2" w14:textId="550AD4CB" w:rsidR="00C06233" w:rsidRPr="009D1E44" w:rsidRDefault="00536E0B" w:rsidP="00E54245">
      <w:hyperlink r:id="rId17" w:history="1">
        <w:r w:rsidR="000E3A45" w:rsidRPr="006B768B">
          <w:rPr>
            <w:rStyle w:val="Hyperlink"/>
            <w:rFonts w:cs="Arial"/>
          </w:rPr>
          <w:t>www.creativenz.govt.nz/nzersandthearts</w:t>
        </w:r>
      </w:hyperlink>
      <w:r w:rsidR="000E3A45" w:rsidRPr="00D74943">
        <w:rPr>
          <w:lang w:val="en-NZ"/>
        </w:rPr>
        <w:t>.</w:t>
      </w:r>
      <w:r w:rsidR="00C06233" w:rsidRPr="009D1E44">
        <w:t xml:space="preserve"> </w:t>
      </w:r>
    </w:p>
    <w:p w14:paraId="6664DD37" w14:textId="77777777" w:rsidR="00F162B5" w:rsidRPr="009D1E44" w:rsidRDefault="00F162B5" w:rsidP="00E54245"/>
    <w:p w14:paraId="46877EDE" w14:textId="008C4A4C" w:rsidR="00F162B5" w:rsidRPr="009D1E44" w:rsidRDefault="00F162B5" w:rsidP="00E54245">
      <w:r w:rsidRPr="006E568A">
        <w:t xml:space="preserve">For </w:t>
      </w:r>
      <w:r w:rsidR="000E3E51" w:rsidRPr="006E568A">
        <w:t>sample sizes</w:t>
      </w:r>
      <w:r w:rsidR="00C06233" w:rsidRPr="006E568A">
        <w:t>,</w:t>
      </w:r>
      <w:r w:rsidRPr="006E568A">
        <w:t xml:space="preserve"> please see page </w:t>
      </w:r>
      <w:r w:rsidR="006E568A" w:rsidRPr="006E568A">
        <w:t>48</w:t>
      </w:r>
      <w:r w:rsidRPr="006E568A">
        <w:t>.</w:t>
      </w:r>
    </w:p>
    <w:p w14:paraId="1B544997" w14:textId="554079A7" w:rsidR="009A653D" w:rsidRPr="00F408CE" w:rsidRDefault="009A653D" w:rsidP="00E54245">
      <w:pPr>
        <w:rPr>
          <w:highlight w:val="yellow"/>
        </w:rPr>
      </w:pPr>
    </w:p>
    <w:p w14:paraId="42A266CD" w14:textId="79B0D59A" w:rsidR="00D74222" w:rsidRPr="001E6DAE" w:rsidRDefault="00D74222" w:rsidP="00D74222">
      <w:pPr>
        <w:pStyle w:val="Heading3"/>
      </w:pPr>
      <w:r w:rsidRPr="001E6DAE">
        <w:t xml:space="preserve">Some findings from the research relating to engagement </w:t>
      </w:r>
      <w:r w:rsidR="008A23E8" w:rsidRPr="001E6DAE">
        <w:t xml:space="preserve">with </w:t>
      </w:r>
      <w:r w:rsidRPr="001E6DAE">
        <w:t xml:space="preserve">and views </w:t>
      </w:r>
      <w:r w:rsidR="008A23E8" w:rsidRPr="001E6DAE">
        <w:t xml:space="preserve">on the arts </w:t>
      </w:r>
      <w:r w:rsidRPr="001E6DAE">
        <w:t>from New Zealanders with lived experience of disability are:</w:t>
      </w:r>
    </w:p>
    <w:p w14:paraId="6B4EA1BC" w14:textId="77777777" w:rsidR="00D74222" w:rsidRPr="001E6DAE" w:rsidRDefault="00D74222" w:rsidP="00D74222"/>
    <w:p w14:paraId="429F8C47" w14:textId="58D1709E" w:rsidR="00D74222" w:rsidRPr="001E6DAE" w:rsidRDefault="00D74222" w:rsidP="00D74222">
      <w:pPr>
        <w:rPr>
          <w:b/>
          <w:bCs/>
        </w:rPr>
      </w:pPr>
      <w:r w:rsidRPr="001E6DAE">
        <w:rPr>
          <w:b/>
          <w:bCs/>
        </w:rPr>
        <w:t>Engagement with the arts by New Zealanders with lived experience of disability</w:t>
      </w:r>
    </w:p>
    <w:p w14:paraId="7DD557AE" w14:textId="77777777" w:rsidR="00D74222" w:rsidRPr="001E6DAE" w:rsidRDefault="00D74222" w:rsidP="00D74222"/>
    <w:p w14:paraId="7C91B0E2" w14:textId="1F652D73" w:rsidR="00D74222" w:rsidRPr="001E6DAE" w:rsidRDefault="00D74222" w:rsidP="00D74222">
      <w:r w:rsidRPr="001E6DAE">
        <w:t>76% of New Zealanders with lived experience of disability have attended or participated in the arts in the last 12 months (data wasn’t collected in 2017 to allow a comparison to be made). Engagement by New Zealanders with lived experience of disability is in line with the national average of 75% in 2020 (the national average for engagement in 2017 was 80%).</w:t>
      </w:r>
    </w:p>
    <w:p w14:paraId="7C3BC5E9" w14:textId="77777777" w:rsidR="00D74222" w:rsidRPr="001E6DAE" w:rsidRDefault="00D74222" w:rsidP="00D74222">
      <w:pPr>
        <w:rPr>
          <w:shd w:val="clear" w:color="auto" w:fill="FFCCCC"/>
        </w:rPr>
      </w:pPr>
    </w:p>
    <w:p w14:paraId="1C246692" w14:textId="5E2A634C" w:rsidR="00D74222" w:rsidRPr="001E6DAE" w:rsidRDefault="00D74222" w:rsidP="001E6DAE">
      <w:pPr>
        <w:keepNext/>
        <w:rPr>
          <w:b/>
          <w:bCs/>
        </w:rPr>
      </w:pPr>
      <w:r w:rsidRPr="001E6DAE">
        <w:rPr>
          <w:b/>
          <w:bCs/>
        </w:rPr>
        <w:t>Views on the arts from New Zealanders with lived experience of disability</w:t>
      </w:r>
    </w:p>
    <w:p w14:paraId="3B7FAA4F" w14:textId="77777777" w:rsidR="00D74222" w:rsidRPr="001E6DAE" w:rsidRDefault="00D74222" w:rsidP="001E6DAE">
      <w:pPr>
        <w:keepNext/>
        <w:rPr>
          <w:shd w:val="clear" w:color="auto" w:fill="FFCCCC"/>
        </w:rPr>
      </w:pPr>
    </w:p>
    <w:p w14:paraId="2BB5662D" w14:textId="7C7EEFAA" w:rsidR="00D74222" w:rsidRPr="001E6DAE" w:rsidRDefault="00D74222" w:rsidP="00D74222">
      <w:r w:rsidRPr="001E6DAE">
        <w:rPr>
          <w:b/>
          <w:bCs/>
        </w:rPr>
        <w:t xml:space="preserve">Has your view of the arts changed in the past 12 months? </w:t>
      </w:r>
      <w:r w:rsidRPr="001E6DAE">
        <w:t xml:space="preserve">25% of New Zealanders with lived experience of disability said more positive (significantly higher than the national average), 63% said there was no change (significantly lower than the national average), 5% said more negative, and 7% said “don’t know” (significantly higher than the national </w:t>
      </w:r>
      <w:r w:rsidRPr="001E6DAE">
        <w:lastRenderedPageBreak/>
        <w:t>average). This compares to the national average of 17% saying more positive, 75% saying no change, 3% saying more negative, and 5% saying “don’t know”.</w:t>
      </w:r>
    </w:p>
    <w:p w14:paraId="691D9F24" w14:textId="77777777" w:rsidR="00D74222" w:rsidRPr="001E6DAE" w:rsidRDefault="00D74222" w:rsidP="00D74222"/>
    <w:p w14:paraId="306F1D44" w14:textId="2E0D1E96" w:rsidR="00D74222" w:rsidRPr="001E6DAE" w:rsidRDefault="00D74222" w:rsidP="00D74222">
      <w:r w:rsidRPr="001E6DAE">
        <w:rPr>
          <w:b/>
          <w:bCs/>
        </w:rPr>
        <w:t>Arts and culture have supported my wellbeing since the COVID-19 crisis.</w:t>
      </w:r>
      <w:r w:rsidRPr="001E6DAE">
        <w:t xml:space="preserve"> 33% of New Zealanders with lived experience of disability agree.</w:t>
      </w:r>
    </w:p>
    <w:p w14:paraId="31C296D7" w14:textId="77777777" w:rsidR="00D74222" w:rsidRPr="001E6DAE" w:rsidRDefault="00D74222" w:rsidP="00D74222"/>
    <w:p w14:paraId="1121877B" w14:textId="055A3B6B" w:rsidR="00D74222" w:rsidRPr="001E6DAE" w:rsidRDefault="00D74222" w:rsidP="00D74222">
      <w:r w:rsidRPr="001E6DAE">
        <w:rPr>
          <w:b/>
          <w:bCs/>
        </w:rPr>
        <w:t>The arts are an important way of connecting with my culture.</w:t>
      </w:r>
      <w:r w:rsidRPr="001E6DAE">
        <w:t xml:space="preserve"> 55% of New Zealanders with lived experience of disability agree.</w:t>
      </w:r>
    </w:p>
    <w:p w14:paraId="4E573733" w14:textId="77777777" w:rsidR="00D74222" w:rsidRPr="001E6DAE" w:rsidRDefault="00D74222" w:rsidP="00D74222"/>
    <w:p w14:paraId="02ED7E3E" w14:textId="1DBD7A78" w:rsidR="00D74222" w:rsidRPr="001E6DAE" w:rsidRDefault="00D74222" w:rsidP="00D74222">
      <w:r w:rsidRPr="001E6DAE">
        <w:rPr>
          <w:b/>
          <w:bCs/>
        </w:rPr>
        <w:t>My community would be poorer without the arts.</w:t>
      </w:r>
      <w:r w:rsidRPr="001E6DAE">
        <w:t xml:space="preserve"> 50% of New Zealanders with lived experience of disability agree. </w:t>
      </w:r>
    </w:p>
    <w:p w14:paraId="6C10B469" w14:textId="77777777" w:rsidR="00D74222" w:rsidRPr="001E6DAE" w:rsidRDefault="00D74222" w:rsidP="00D74222"/>
    <w:p w14:paraId="57E62093" w14:textId="32C6D9BB" w:rsidR="00D74222" w:rsidRPr="001E6DAE" w:rsidRDefault="00D74222" w:rsidP="00D74222">
      <w:r w:rsidRPr="001E6DAE">
        <w:rPr>
          <w:b/>
          <w:bCs/>
        </w:rPr>
        <w:t>The arts help improve New Zealand society.</w:t>
      </w:r>
      <w:r w:rsidRPr="001E6DAE">
        <w:t xml:space="preserve"> 59% of New Zealanders with lived experience of disability agree.</w:t>
      </w:r>
    </w:p>
    <w:p w14:paraId="327C7EB2" w14:textId="77777777" w:rsidR="00D74222" w:rsidRPr="001E6DAE" w:rsidRDefault="00D74222" w:rsidP="00D74222"/>
    <w:p w14:paraId="6D153D97" w14:textId="77777777" w:rsidR="00D74222" w:rsidRPr="001E6DAE" w:rsidRDefault="00D74222" w:rsidP="00D74222">
      <w:pPr>
        <w:pStyle w:val="Heading3"/>
      </w:pPr>
      <w:r w:rsidRPr="001E6DAE">
        <w:t>Quote from a research participant:</w:t>
      </w:r>
    </w:p>
    <w:p w14:paraId="62E8BC45" w14:textId="77777777" w:rsidR="00D74222" w:rsidRPr="001E6DAE" w:rsidRDefault="00D74222" w:rsidP="007759F4">
      <w:pPr>
        <w:keepNext/>
        <w:rPr>
          <w:shd w:val="clear" w:color="auto" w:fill="FFCCCC"/>
        </w:rPr>
      </w:pPr>
    </w:p>
    <w:p w14:paraId="158B8AFF" w14:textId="243662BA" w:rsidR="00D74222" w:rsidRPr="001E6DAE" w:rsidRDefault="00D74222" w:rsidP="00D74222">
      <w:r w:rsidRPr="001E6DAE">
        <w:t xml:space="preserve">“The arts </w:t>
      </w:r>
      <w:proofErr w:type="gramStart"/>
      <w:r w:rsidRPr="001E6DAE">
        <w:t>is</w:t>
      </w:r>
      <w:proofErr w:type="gramEnd"/>
      <w:r w:rsidRPr="001E6DAE">
        <w:t xml:space="preserve"> a way to unwind and be creative with no bounds, you don't have to conform and can simply be who you are.”</w:t>
      </w:r>
    </w:p>
    <w:p w14:paraId="256009A4" w14:textId="77777777" w:rsidR="00D74222" w:rsidRPr="001E6DAE" w:rsidRDefault="00D74222" w:rsidP="00D74222">
      <w:pPr>
        <w:rPr>
          <w:shd w:val="clear" w:color="auto" w:fill="FFCCCC"/>
        </w:rPr>
      </w:pPr>
    </w:p>
    <w:p w14:paraId="05D02C97" w14:textId="77777777" w:rsidR="00F408CE" w:rsidRPr="001E6DAE" w:rsidRDefault="00D74222" w:rsidP="00D74222">
      <w:pPr>
        <w:rPr>
          <w:bCs/>
          <w:color w:val="000000" w:themeColor="text1"/>
        </w:rPr>
      </w:pPr>
      <w:r w:rsidRPr="001E6DAE">
        <w:rPr>
          <w:bCs/>
          <w:color w:val="000000" w:themeColor="text1"/>
        </w:rPr>
        <w:t xml:space="preserve">(This quote comes from a woman, aged between 15 and 17, who identifies as New Zealand European and who lives in </w:t>
      </w:r>
      <w:proofErr w:type="spellStart"/>
      <w:r w:rsidRPr="001E6DAE">
        <w:rPr>
          <w:bCs/>
          <w:color w:val="000000" w:themeColor="text1"/>
        </w:rPr>
        <w:t>Manawatū</w:t>
      </w:r>
      <w:proofErr w:type="spellEnd"/>
      <w:r w:rsidRPr="001E6DAE">
        <w:rPr>
          <w:bCs/>
          <w:color w:val="000000" w:themeColor="text1"/>
        </w:rPr>
        <w:t>-Whanganui.)</w:t>
      </w:r>
    </w:p>
    <w:p w14:paraId="47C07C4C" w14:textId="77777777" w:rsidR="00F408CE" w:rsidRDefault="00F408CE" w:rsidP="00D74222">
      <w:pPr>
        <w:rPr>
          <w:bCs/>
          <w:color w:val="000000" w:themeColor="text1"/>
          <w:highlight w:val="yellow"/>
        </w:rPr>
      </w:pPr>
    </w:p>
    <w:p w14:paraId="0F717C3E" w14:textId="3E6D3DC3" w:rsidR="00D74222" w:rsidRPr="00D0705F" w:rsidRDefault="00D74222" w:rsidP="00D74222">
      <w:pPr>
        <w:rPr>
          <w:bCs/>
          <w:color w:val="000000" w:themeColor="text1"/>
        </w:rPr>
      </w:pPr>
    </w:p>
    <w:p w14:paraId="185FFD51" w14:textId="2A295427" w:rsidR="00280C18" w:rsidRPr="00D0705F" w:rsidRDefault="001C3F57" w:rsidP="00275B6C">
      <w:pPr>
        <w:pStyle w:val="Heading2"/>
      </w:pPr>
      <w:bookmarkStart w:id="25" w:name="_Toc73542810"/>
      <w:r w:rsidRPr="00D0705F">
        <w:t>E</w:t>
      </w:r>
      <w:r w:rsidR="00657F73" w:rsidRPr="00D0705F">
        <w:t xml:space="preserve">ngagement </w:t>
      </w:r>
      <w:r w:rsidR="00295825" w:rsidRPr="00D0705F">
        <w:t xml:space="preserve">and attitudes vary </w:t>
      </w:r>
      <w:r w:rsidR="00657F73" w:rsidRPr="00D0705F">
        <w:t xml:space="preserve">across </w:t>
      </w:r>
      <w:r w:rsidR="00D0705F" w:rsidRPr="00D0705F">
        <w:t>the regions</w:t>
      </w:r>
      <w:r w:rsidR="003664B4" w:rsidRPr="00D0705F">
        <w:t xml:space="preserve">, </w:t>
      </w:r>
      <w:r w:rsidR="009367A8" w:rsidRPr="00D0705F">
        <w:t xml:space="preserve">showing </w:t>
      </w:r>
      <w:r w:rsidR="003664B4" w:rsidRPr="00D0705F">
        <w:t xml:space="preserve">the different ways we </w:t>
      </w:r>
      <w:r w:rsidR="00A50903" w:rsidRPr="00D0705F">
        <w:t xml:space="preserve">approach </w:t>
      </w:r>
      <w:r w:rsidR="003664B4" w:rsidRPr="00D0705F">
        <w:t xml:space="preserve">the </w:t>
      </w:r>
      <w:proofErr w:type="gramStart"/>
      <w:r w:rsidR="003664B4" w:rsidRPr="00D0705F">
        <w:t>arts</w:t>
      </w:r>
      <w:bookmarkEnd w:id="25"/>
      <w:proofErr w:type="gramEnd"/>
    </w:p>
    <w:p w14:paraId="1DFF75D8" w14:textId="71F18F5D" w:rsidR="00A7398A" w:rsidRPr="00D0705F" w:rsidRDefault="00A7398A" w:rsidP="00E54245"/>
    <w:p w14:paraId="5B15CBE9" w14:textId="0E07F99A" w:rsidR="003664B4" w:rsidRPr="00D0705F" w:rsidRDefault="003664B4" w:rsidP="00D74222">
      <w:pPr>
        <w:pStyle w:val="Subtitle"/>
      </w:pPr>
      <w:r w:rsidRPr="00D0705F">
        <w:t xml:space="preserve">This section </w:t>
      </w:r>
      <w:r w:rsidR="00D90938" w:rsidRPr="00D0705F">
        <w:t xml:space="preserve">highlights </w:t>
      </w:r>
      <w:r w:rsidRPr="00D0705F">
        <w:t xml:space="preserve">key findings on attitudes, </w:t>
      </w:r>
      <w:proofErr w:type="gramStart"/>
      <w:r w:rsidRPr="00D0705F">
        <w:t>attendance</w:t>
      </w:r>
      <w:proofErr w:type="gramEnd"/>
      <w:r w:rsidRPr="00D0705F">
        <w:t xml:space="preserve"> and participation in the arts by </w:t>
      </w:r>
      <w:r w:rsidR="0063384C" w:rsidRPr="00D0705F">
        <w:t>adults (aged 15+)</w:t>
      </w:r>
      <w:r w:rsidRPr="00D0705F">
        <w:t xml:space="preserve"> </w:t>
      </w:r>
      <w:r w:rsidR="00657F73" w:rsidRPr="00D0705F">
        <w:t xml:space="preserve">living in different parts of </w:t>
      </w:r>
      <w:r w:rsidR="00D92C92" w:rsidRPr="00D0705F">
        <w:t>New Zealand</w:t>
      </w:r>
      <w:r w:rsidRPr="00D0705F">
        <w:t>.</w:t>
      </w:r>
    </w:p>
    <w:p w14:paraId="0BDF3EB1" w14:textId="0E74BDE8" w:rsidR="001D08A7" w:rsidRPr="00F408CE" w:rsidRDefault="001D08A7" w:rsidP="00E54245">
      <w:pPr>
        <w:rPr>
          <w:highlight w:val="yellow"/>
        </w:rPr>
      </w:pPr>
    </w:p>
    <w:p w14:paraId="65A1A33B" w14:textId="016B6E74" w:rsidR="002C4F97" w:rsidRPr="00A6736B" w:rsidRDefault="00F7553A" w:rsidP="00E54245">
      <w:pPr>
        <w:rPr>
          <w:lang w:val="en-NZ"/>
        </w:rPr>
      </w:pPr>
      <w:r w:rsidRPr="00A6736B">
        <w:rPr>
          <w:lang w:val="en-NZ"/>
        </w:rPr>
        <w:t>As part of the 2020 survey, Colmar Brunton has collated regional reports for 12 parts of the country:</w:t>
      </w:r>
    </w:p>
    <w:p w14:paraId="57DC6D45" w14:textId="77777777" w:rsidR="00F7553A" w:rsidRPr="00F7553A" w:rsidRDefault="00F7553A" w:rsidP="00F7553A">
      <w:pPr>
        <w:pStyle w:val="ListParagraph"/>
      </w:pPr>
      <w:r w:rsidRPr="00F7553A">
        <w:t>Northland</w:t>
      </w:r>
    </w:p>
    <w:p w14:paraId="3E58C58F" w14:textId="2B016CAF" w:rsidR="00F7553A" w:rsidRPr="00F7553A" w:rsidRDefault="00F7553A" w:rsidP="006F2BB0">
      <w:pPr>
        <w:pStyle w:val="ListParagraph"/>
      </w:pPr>
      <w:r w:rsidRPr="00F7553A">
        <w:t>Auckland</w:t>
      </w:r>
    </w:p>
    <w:p w14:paraId="6E9FE274" w14:textId="292B707E" w:rsidR="00F7553A" w:rsidRPr="00F7553A" w:rsidRDefault="00F7553A" w:rsidP="00F7553A">
      <w:pPr>
        <w:pStyle w:val="ListParagraph"/>
      </w:pPr>
      <w:r w:rsidRPr="00F7553A">
        <w:t>Waikato</w:t>
      </w:r>
    </w:p>
    <w:p w14:paraId="06BF5E60" w14:textId="1EA5C9D1" w:rsidR="00F7553A" w:rsidRPr="00F7553A" w:rsidRDefault="00F7553A" w:rsidP="00F7553A">
      <w:pPr>
        <w:pStyle w:val="ListParagraph"/>
      </w:pPr>
      <w:r w:rsidRPr="00F7553A">
        <w:t>Bay of Plenty</w:t>
      </w:r>
    </w:p>
    <w:p w14:paraId="76944171" w14:textId="4FFC4709" w:rsidR="00F7553A" w:rsidRPr="00F7553A" w:rsidRDefault="00F7553A" w:rsidP="00F7553A">
      <w:pPr>
        <w:pStyle w:val="ListParagraph"/>
      </w:pPr>
      <w:r>
        <w:t>T</w:t>
      </w:r>
      <w:r w:rsidRPr="00F7553A">
        <w:t>aranaki</w:t>
      </w:r>
    </w:p>
    <w:p w14:paraId="309F9193" w14:textId="0F9DFD1E" w:rsidR="00F7553A" w:rsidRPr="00F7553A" w:rsidRDefault="00F7553A" w:rsidP="00F7553A">
      <w:pPr>
        <w:pStyle w:val="ListParagraph"/>
      </w:pPr>
      <w:r w:rsidRPr="00F7553A">
        <w:lastRenderedPageBreak/>
        <w:t>Hawke’s Bay</w:t>
      </w:r>
    </w:p>
    <w:p w14:paraId="74A08240" w14:textId="279263F0" w:rsidR="00F7553A" w:rsidRPr="00F7553A" w:rsidRDefault="00F7553A" w:rsidP="00F7553A">
      <w:pPr>
        <w:pStyle w:val="ListParagraph"/>
      </w:pPr>
      <w:proofErr w:type="spellStart"/>
      <w:r w:rsidRPr="00F7553A">
        <w:t>Manawatū</w:t>
      </w:r>
      <w:proofErr w:type="spellEnd"/>
      <w:r w:rsidRPr="00F7553A">
        <w:t>-Whanganui</w:t>
      </w:r>
    </w:p>
    <w:p w14:paraId="4CB1C6E3" w14:textId="38DFD3DE" w:rsidR="00F7553A" w:rsidRPr="00F7553A" w:rsidRDefault="00F7553A" w:rsidP="00F7553A">
      <w:pPr>
        <w:pStyle w:val="ListParagraph"/>
      </w:pPr>
      <w:r w:rsidRPr="00F7553A">
        <w:t>Wellington Region</w:t>
      </w:r>
    </w:p>
    <w:p w14:paraId="5B27D332" w14:textId="2651042A" w:rsidR="00F7553A" w:rsidRPr="00F7553A" w:rsidRDefault="00F7553A" w:rsidP="00F7553A">
      <w:pPr>
        <w:pStyle w:val="ListParagraph"/>
      </w:pPr>
      <w:r w:rsidRPr="00F7553A">
        <w:t xml:space="preserve">Nelson, </w:t>
      </w:r>
      <w:proofErr w:type="gramStart"/>
      <w:r w:rsidRPr="00F7553A">
        <w:t>Tasman</w:t>
      </w:r>
      <w:proofErr w:type="gramEnd"/>
      <w:r w:rsidRPr="00F7553A">
        <w:t xml:space="preserve"> and Marlborough</w:t>
      </w:r>
    </w:p>
    <w:p w14:paraId="21DE121D" w14:textId="248CE562" w:rsidR="00F7553A" w:rsidRPr="00C25816" w:rsidRDefault="00F7553A" w:rsidP="00F7553A">
      <w:pPr>
        <w:pStyle w:val="ListParagraph"/>
      </w:pPr>
      <w:r w:rsidRPr="00C25816">
        <w:t>Canterbury</w:t>
      </w:r>
    </w:p>
    <w:p w14:paraId="5F699A0E" w14:textId="1C399D54" w:rsidR="00F7553A" w:rsidRPr="001F4198" w:rsidRDefault="00F7553A" w:rsidP="00F7553A">
      <w:pPr>
        <w:pStyle w:val="ListParagraph"/>
      </w:pPr>
      <w:r w:rsidRPr="001F4198">
        <w:t>Otago</w:t>
      </w:r>
    </w:p>
    <w:p w14:paraId="67740629" w14:textId="14660092" w:rsidR="00F7553A" w:rsidRPr="001F4198" w:rsidRDefault="00F7553A" w:rsidP="00F7553A">
      <w:pPr>
        <w:pStyle w:val="ListParagraph"/>
      </w:pPr>
      <w:r w:rsidRPr="001F4198">
        <w:t>Southland</w:t>
      </w:r>
      <w:r w:rsidR="00C25816" w:rsidRPr="001F4198">
        <w:t>.</w:t>
      </w:r>
    </w:p>
    <w:p w14:paraId="2418429F" w14:textId="51C081B0" w:rsidR="00F7553A" w:rsidRPr="001F4198" w:rsidRDefault="00F7553A" w:rsidP="00E54245">
      <w:pPr>
        <w:rPr>
          <w:lang w:val="en-NZ"/>
        </w:rPr>
      </w:pPr>
    </w:p>
    <w:p w14:paraId="1C9D14AA" w14:textId="77777777" w:rsidR="00C25816" w:rsidRPr="00C25816" w:rsidRDefault="00C25816" w:rsidP="00C25816">
      <w:pPr>
        <w:rPr>
          <w:lang w:val="en-NZ"/>
        </w:rPr>
      </w:pPr>
      <w:r w:rsidRPr="00C25816">
        <w:rPr>
          <w:lang w:val="en-NZ"/>
        </w:rPr>
        <w:t xml:space="preserve">Sample sizes were too small, and margins of error too high, to produce reliable regional reports for the West Coast and Te </w:t>
      </w:r>
      <w:proofErr w:type="spellStart"/>
      <w:r w:rsidRPr="00C25816">
        <w:rPr>
          <w:lang w:val="en-NZ"/>
        </w:rPr>
        <w:t>Tair</w:t>
      </w:r>
      <w:r w:rsidRPr="00C25816">
        <w:rPr>
          <w:rFonts w:hint="eastAsia"/>
          <w:lang w:val="en-NZ"/>
        </w:rPr>
        <w:t>ā</w:t>
      </w:r>
      <w:r w:rsidRPr="00C25816">
        <w:rPr>
          <w:lang w:val="en-NZ"/>
        </w:rPr>
        <w:t>whiti</w:t>
      </w:r>
      <w:proofErr w:type="spellEnd"/>
      <w:r w:rsidRPr="00C25816">
        <w:rPr>
          <w:lang w:val="en-NZ"/>
        </w:rPr>
        <w:t xml:space="preserve">. </w:t>
      </w:r>
    </w:p>
    <w:p w14:paraId="0566B1E2" w14:textId="77777777" w:rsidR="00C25816" w:rsidRPr="001F4198" w:rsidRDefault="00C25816" w:rsidP="00C25816">
      <w:pPr>
        <w:rPr>
          <w:lang w:val="en-NZ"/>
        </w:rPr>
      </w:pPr>
    </w:p>
    <w:p w14:paraId="745100CA" w14:textId="76466391" w:rsidR="00205953" w:rsidRPr="001F4198" w:rsidRDefault="00C25816" w:rsidP="00C25816">
      <w:pPr>
        <w:rPr>
          <w:lang w:val="en-NZ"/>
        </w:rPr>
      </w:pPr>
      <w:r w:rsidRPr="001F4198">
        <w:rPr>
          <w:lang w:val="en-NZ"/>
        </w:rPr>
        <w:t xml:space="preserve">Reports for five cities have also been prepared – Auckland, Tauranga, Palmerston North, </w:t>
      </w:r>
      <w:proofErr w:type="gramStart"/>
      <w:r w:rsidRPr="001F4198">
        <w:rPr>
          <w:lang w:val="en-NZ"/>
        </w:rPr>
        <w:t>Wellington</w:t>
      </w:r>
      <w:proofErr w:type="gramEnd"/>
      <w:r w:rsidRPr="001F4198">
        <w:rPr>
          <w:lang w:val="en-NZ"/>
        </w:rPr>
        <w:t xml:space="preserve"> and Dunedin – with support from those cities’ local councils.</w:t>
      </w:r>
    </w:p>
    <w:p w14:paraId="7E03E3C8" w14:textId="77777777" w:rsidR="00C25816" w:rsidRPr="001F4198" w:rsidRDefault="00C25816" w:rsidP="00C25816"/>
    <w:p w14:paraId="4F55ABBC" w14:textId="6ACE8B42" w:rsidR="006F2BB0" w:rsidRPr="001F4198" w:rsidRDefault="006F2BB0" w:rsidP="006F2BB0">
      <w:pPr>
        <w:rPr>
          <w:lang w:val="en-NZ"/>
        </w:rPr>
      </w:pPr>
      <w:r w:rsidRPr="006F2BB0">
        <w:rPr>
          <w:lang w:val="en-NZ"/>
        </w:rPr>
        <w:t>Overall engagement (attendance and participation) in the regions broadly mirrored the New Zealand average of 75%. Four regions experienced significant drops on 2017 engagement levels: Auckland (</w:t>
      </w:r>
      <w:r w:rsidR="00FB310C">
        <w:rPr>
          <w:rFonts w:hint="eastAsia"/>
          <w:lang w:val="en-NZ"/>
        </w:rPr>
        <w:t>d</w:t>
      </w:r>
      <w:r w:rsidR="00FB310C">
        <w:rPr>
          <w:lang w:val="en-NZ"/>
        </w:rPr>
        <w:t xml:space="preserve">own </w:t>
      </w:r>
      <w:r w:rsidRPr="006F2BB0">
        <w:rPr>
          <w:lang w:val="en-NZ"/>
        </w:rPr>
        <w:t>5% on 2017); Wellington (</w:t>
      </w:r>
      <w:r w:rsidR="00FB310C">
        <w:rPr>
          <w:rFonts w:hint="eastAsia"/>
          <w:lang w:val="en-NZ"/>
        </w:rPr>
        <w:t>d</w:t>
      </w:r>
      <w:r w:rsidR="00FB310C">
        <w:rPr>
          <w:lang w:val="en-NZ"/>
        </w:rPr>
        <w:t xml:space="preserve">own </w:t>
      </w:r>
      <w:r w:rsidRPr="006F2BB0">
        <w:rPr>
          <w:lang w:val="en-NZ"/>
        </w:rPr>
        <w:t>6%</w:t>
      </w:r>
      <w:r w:rsidR="00FB310C">
        <w:rPr>
          <w:lang w:val="en-NZ"/>
        </w:rPr>
        <w:t xml:space="preserve"> </w:t>
      </w:r>
      <w:bookmarkStart w:id="26" w:name="_Hlk74002805"/>
      <w:r w:rsidR="00FB310C">
        <w:rPr>
          <w:lang w:val="en-NZ"/>
        </w:rPr>
        <w:t>on 2017</w:t>
      </w:r>
      <w:bookmarkEnd w:id="26"/>
      <w:r w:rsidRPr="006F2BB0">
        <w:rPr>
          <w:lang w:val="en-NZ"/>
        </w:rPr>
        <w:t xml:space="preserve">); Nelson, </w:t>
      </w:r>
      <w:proofErr w:type="gramStart"/>
      <w:r w:rsidRPr="006F2BB0">
        <w:rPr>
          <w:lang w:val="en-NZ"/>
        </w:rPr>
        <w:t>Tasman</w:t>
      </w:r>
      <w:proofErr w:type="gramEnd"/>
      <w:r w:rsidRPr="006F2BB0">
        <w:rPr>
          <w:lang w:val="en-NZ"/>
        </w:rPr>
        <w:t xml:space="preserve"> and Marlborough (</w:t>
      </w:r>
      <w:r w:rsidR="00FB310C">
        <w:rPr>
          <w:rFonts w:hint="eastAsia"/>
          <w:lang w:val="en-NZ"/>
        </w:rPr>
        <w:t>d</w:t>
      </w:r>
      <w:r w:rsidR="00FB310C">
        <w:rPr>
          <w:lang w:val="en-NZ"/>
        </w:rPr>
        <w:t xml:space="preserve">own </w:t>
      </w:r>
      <w:r w:rsidRPr="006F2BB0">
        <w:rPr>
          <w:lang w:val="en-NZ"/>
        </w:rPr>
        <w:t>8%</w:t>
      </w:r>
      <w:r w:rsidR="00FB310C" w:rsidRPr="00FB310C">
        <w:rPr>
          <w:lang w:val="en-NZ"/>
        </w:rPr>
        <w:t xml:space="preserve"> </w:t>
      </w:r>
      <w:r w:rsidR="00FB310C">
        <w:rPr>
          <w:lang w:val="en-NZ"/>
        </w:rPr>
        <w:t>on 2017</w:t>
      </w:r>
      <w:r w:rsidRPr="006F2BB0">
        <w:rPr>
          <w:lang w:val="en-NZ"/>
        </w:rPr>
        <w:t>); Otago (</w:t>
      </w:r>
      <w:r w:rsidR="00FB310C">
        <w:rPr>
          <w:rFonts w:hint="eastAsia"/>
          <w:lang w:val="en-NZ"/>
        </w:rPr>
        <w:t>d</w:t>
      </w:r>
      <w:r w:rsidR="00FB310C">
        <w:rPr>
          <w:lang w:val="en-NZ"/>
        </w:rPr>
        <w:t xml:space="preserve">own </w:t>
      </w:r>
      <w:r w:rsidRPr="006F2BB0">
        <w:rPr>
          <w:lang w:val="en-NZ"/>
        </w:rPr>
        <w:t>12%</w:t>
      </w:r>
      <w:r w:rsidR="00FB310C" w:rsidRPr="00FB310C">
        <w:rPr>
          <w:lang w:val="en-NZ"/>
        </w:rPr>
        <w:t xml:space="preserve"> </w:t>
      </w:r>
      <w:r w:rsidR="00FB310C">
        <w:rPr>
          <w:lang w:val="en-NZ"/>
        </w:rPr>
        <w:t>on 2017</w:t>
      </w:r>
      <w:r w:rsidRPr="006F2BB0">
        <w:rPr>
          <w:lang w:val="en-NZ"/>
        </w:rPr>
        <w:t xml:space="preserve">). </w:t>
      </w:r>
    </w:p>
    <w:p w14:paraId="2F1648DB" w14:textId="77777777" w:rsidR="006F2BB0" w:rsidRPr="006F2BB0" w:rsidRDefault="006F2BB0" w:rsidP="006F2BB0">
      <w:pPr>
        <w:rPr>
          <w:lang w:val="en-NZ"/>
        </w:rPr>
      </w:pPr>
    </w:p>
    <w:p w14:paraId="28D29900" w14:textId="04F5C64A" w:rsidR="004A797B" w:rsidRPr="001F4198" w:rsidRDefault="006F2BB0" w:rsidP="006F2BB0">
      <w:pPr>
        <w:rPr>
          <w:lang w:val="en-NZ"/>
        </w:rPr>
      </w:pPr>
      <w:r w:rsidRPr="001F4198">
        <w:rPr>
          <w:lang w:val="en-NZ"/>
        </w:rPr>
        <w:t>Despite Wellington Region's overall engagement level dropping by 6% on 2017, it was the only region to sit significantly higher than the national average (80% compared to 75%).</w:t>
      </w:r>
    </w:p>
    <w:p w14:paraId="63C4B85B" w14:textId="77777777" w:rsidR="006F2BB0" w:rsidRPr="001F4198" w:rsidRDefault="006F2BB0" w:rsidP="006F2BB0"/>
    <w:p w14:paraId="3C416046" w14:textId="5B3892F2" w:rsidR="004A797B" w:rsidRPr="001F4198" w:rsidRDefault="004A797B" w:rsidP="00D74222">
      <w:pPr>
        <w:pStyle w:val="Heading3"/>
      </w:pPr>
      <w:r w:rsidRPr="001F4198">
        <w:rPr>
          <w:lang w:val="en-NZ"/>
        </w:rPr>
        <w:t>Attendance</w:t>
      </w:r>
    </w:p>
    <w:p w14:paraId="1C0D348A" w14:textId="77777777" w:rsidR="00D74222" w:rsidRPr="001F4198" w:rsidRDefault="00D74222" w:rsidP="007759F4">
      <w:pPr>
        <w:keepNext/>
        <w:rPr>
          <w:lang w:val="en-NZ"/>
        </w:rPr>
      </w:pPr>
    </w:p>
    <w:p w14:paraId="6B31EF63" w14:textId="202BE7C0" w:rsidR="00220A05" w:rsidRPr="001F4198" w:rsidRDefault="00220A05" w:rsidP="00220A05">
      <w:pPr>
        <w:rPr>
          <w:lang w:val="en-NZ"/>
        </w:rPr>
      </w:pPr>
      <w:r w:rsidRPr="00220A05">
        <w:rPr>
          <w:lang w:val="en-NZ"/>
        </w:rPr>
        <w:t xml:space="preserve">In most regions, attendance is on par with New Zealand as a whole (68%); only the Wellington Region shows significantly higher attendance levels than the national average (73% compared to 68%). </w:t>
      </w:r>
    </w:p>
    <w:p w14:paraId="4F6678AE" w14:textId="77777777" w:rsidR="00220A05" w:rsidRPr="00220A05" w:rsidRDefault="00220A05" w:rsidP="00220A05">
      <w:pPr>
        <w:rPr>
          <w:lang w:val="en-NZ"/>
        </w:rPr>
      </w:pPr>
    </w:p>
    <w:p w14:paraId="75B9A4F8" w14:textId="6B9BD4AE" w:rsidR="00220A05" w:rsidRPr="001F4198" w:rsidRDefault="00220A05" w:rsidP="00220A05">
      <w:pPr>
        <w:rPr>
          <w:lang w:val="en-NZ"/>
        </w:rPr>
      </w:pPr>
      <w:r w:rsidRPr="00220A05">
        <w:rPr>
          <w:lang w:val="en-NZ"/>
        </w:rPr>
        <w:t>No regions experienced significant increases on their 2017 attendance levels, and four regions experienced significant declines: Auckland (</w:t>
      </w:r>
      <w:r w:rsidR="00FB310C">
        <w:rPr>
          <w:rFonts w:hint="eastAsia"/>
          <w:lang w:val="en-NZ"/>
        </w:rPr>
        <w:t>d</w:t>
      </w:r>
      <w:r w:rsidR="00FB310C">
        <w:rPr>
          <w:lang w:val="en-NZ"/>
        </w:rPr>
        <w:t xml:space="preserve">own </w:t>
      </w:r>
      <w:r w:rsidRPr="00220A05">
        <w:rPr>
          <w:lang w:val="en-NZ"/>
        </w:rPr>
        <w:t>6%</w:t>
      </w:r>
      <w:r w:rsidR="00FB310C" w:rsidRPr="00FB310C">
        <w:rPr>
          <w:lang w:val="en-NZ"/>
        </w:rPr>
        <w:t xml:space="preserve"> </w:t>
      </w:r>
      <w:r w:rsidR="00FB310C">
        <w:rPr>
          <w:lang w:val="en-NZ"/>
        </w:rPr>
        <w:t>on 2017</w:t>
      </w:r>
      <w:r w:rsidRPr="00220A05">
        <w:rPr>
          <w:lang w:val="en-NZ"/>
        </w:rPr>
        <w:t xml:space="preserve">); Nelson, </w:t>
      </w:r>
      <w:proofErr w:type="gramStart"/>
      <w:r w:rsidRPr="00220A05">
        <w:rPr>
          <w:lang w:val="en-NZ"/>
        </w:rPr>
        <w:t>Tasman</w:t>
      </w:r>
      <w:proofErr w:type="gramEnd"/>
      <w:r w:rsidRPr="00220A05">
        <w:rPr>
          <w:lang w:val="en-NZ"/>
        </w:rPr>
        <w:t xml:space="preserve"> and Marlborough (</w:t>
      </w:r>
      <w:r w:rsidR="00FB310C">
        <w:rPr>
          <w:rFonts w:hint="eastAsia"/>
          <w:lang w:val="en-NZ"/>
        </w:rPr>
        <w:t>d</w:t>
      </w:r>
      <w:r w:rsidR="00FB310C">
        <w:rPr>
          <w:lang w:val="en-NZ"/>
        </w:rPr>
        <w:t xml:space="preserve">own </w:t>
      </w:r>
      <w:r w:rsidRPr="00220A05">
        <w:rPr>
          <w:lang w:val="en-NZ"/>
        </w:rPr>
        <w:t>11%</w:t>
      </w:r>
      <w:r w:rsidR="00FB310C" w:rsidRPr="00FB310C">
        <w:rPr>
          <w:lang w:val="en-NZ"/>
        </w:rPr>
        <w:t xml:space="preserve"> </w:t>
      </w:r>
      <w:r w:rsidR="00FB310C">
        <w:rPr>
          <w:lang w:val="en-NZ"/>
        </w:rPr>
        <w:t>on 2017</w:t>
      </w:r>
      <w:r w:rsidRPr="00220A05">
        <w:rPr>
          <w:lang w:val="en-NZ"/>
        </w:rPr>
        <w:t>); Canterbury (</w:t>
      </w:r>
      <w:r w:rsidR="00FB310C">
        <w:rPr>
          <w:rFonts w:hint="eastAsia"/>
          <w:lang w:val="en-NZ"/>
        </w:rPr>
        <w:t>d</w:t>
      </w:r>
      <w:r w:rsidR="00FB310C">
        <w:rPr>
          <w:lang w:val="en-NZ"/>
        </w:rPr>
        <w:t xml:space="preserve">own </w:t>
      </w:r>
      <w:r w:rsidRPr="00220A05">
        <w:rPr>
          <w:lang w:val="en-NZ"/>
        </w:rPr>
        <w:t>9%</w:t>
      </w:r>
      <w:r w:rsidR="00FB310C" w:rsidRPr="00FB310C">
        <w:rPr>
          <w:lang w:val="en-NZ"/>
        </w:rPr>
        <w:t xml:space="preserve"> </w:t>
      </w:r>
      <w:r w:rsidR="00FB310C">
        <w:rPr>
          <w:lang w:val="en-NZ"/>
        </w:rPr>
        <w:t>on 2017</w:t>
      </w:r>
      <w:r w:rsidRPr="00220A05">
        <w:rPr>
          <w:lang w:val="en-NZ"/>
        </w:rPr>
        <w:t>); and Otago (</w:t>
      </w:r>
      <w:r w:rsidR="00FB310C">
        <w:rPr>
          <w:rFonts w:hint="eastAsia"/>
          <w:lang w:val="en-NZ"/>
        </w:rPr>
        <w:t>d</w:t>
      </w:r>
      <w:r w:rsidR="00FB310C">
        <w:rPr>
          <w:lang w:val="en-NZ"/>
        </w:rPr>
        <w:t xml:space="preserve">own </w:t>
      </w:r>
      <w:r w:rsidRPr="00220A05">
        <w:rPr>
          <w:lang w:val="en-NZ"/>
        </w:rPr>
        <w:t>13%</w:t>
      </w:r>
      <w:r w:rsidR="00FB310C" w:rsidRPr="00FB310C">
        <w:rPr>
          <w:lang w:val="en-NZ"/>
        </w:rPr>
        <w:t xml:space="preserve"> </w:t>
      </w:r>
      <w:r w:rsidR="00FB310C">
        <w:rPr>
          <w:lang w:val="en-NZ"/>
        </w:rPr>
        <w:t>on 2017</w:t>
      </w:r>
      <w:r w:rsidRPr="00220A05">
        <w:rPr>
          <w:lang w:val="en-NZ"/>
        </w:rPr>
        <w:t xml:space="preserve">). </w:t>
      </w:r>
    </w:p>
    <w:p w14:paraId="4794FC90" w14:textId="77777777" w:rsidR="00220A05" w:rsidRPr="00220A05" w:rsidRDefault="00220A05" w:rsidP="00220A05">
      <w:pPr>
        <w:rPr>
          <w:lang w:val="en-NZ"/>
        </w:rPr>
      </w:pPr>
    </w:p>
    <w:p w14:paraId="6DFAAF9C" w14:textId="79FDB22E" w:rsidR="00220A05" w:rsidRPr="001F4198" w:rsidRDefault="00220A05" w:rsidP="00220A05">
      <w:pPr>
        <w:rPr>
          <w:lang w:val="en-NZ"/>
        </w:rPr>
      </w:pPr>
      <w:r w:rsidRPr="00220A05">
        <w:rPr>
          <w:lang w:val="en-NZ"/>
        </w:rPr>
        <w:t>In terms of artforms, there are a number of shifts at a regional level. For example, Otago saw significant decreases in attendance for visual arts (</w:t>
      </w:r>
      <w:r w:rsidR="00FB310C">
        <w:rPr>
          <w:rFonts w:hint="eastAsia"/>
          <w:lang w:val="en-NZ"/>
        </w:rPr>
        <w:t>d</w:t>
      </w:r>
      <w:r w:rsidR="00FB310C">
        <w:rPr>
          <w:lang w:val="en-NZ"/>
        </w:rPr>
        <w:t xml:space="preserve">own </w:t>
      </w:r>
      <w:r w:rsidRPr="00220A05">
        <w:rPr>
          <w:lang w:val="en-NZ"/>
        </w:rPr>
        <w:t>11%</w:t>
      </w:r>
      <w:r w:rsidR="00FB310C" w:rsidRPr="00FB310C">
        <w:rPr>
          <w:lang w:val="en-NZ"/>
        </w:rPr>
        <w:t xml:space="preserve"> </w:t>
      </w:r>
      <w:r w:rsidR="00FB310C">
        <w:rPr>
          <w:lang w:val="en-NZ"/>
        </w:rPr>
        <w:t>on 2017</w:t>
      </w:r>
      <w:r w:rsidRPr="00220A05">
        <w:rPr>
          <w:lang w:val="en-NZ"/>
        </w:rPr>
        <w:t>), performing arts (</w:t>
      </w:r>
      <w:r w:rsidR="00FB310C">
        <w:rPr>
          <w:rFonts w:hint="eastAsia"/>
          <w:lang w:val="en-NZ"/>
        </w:rPr>
        <w:t>d</w:t>
      </w:r>
      <w:r w:rsidR="00FB310C">
        <w:rPr>
          <w:lang w:val="en-NZ"/>
        </w:rPr>
        <w:t xml:space="preserve">own </w:t>
      </w:r>
      <w:r w:rsidRPr="00220A05">
        <w:rPr>
          <w:lang w:val="en-NZ"/>
        </w:rPr>
        <w:t>10%</w:t>
      </w:r>
      <w:r w:rsidR="00FB310C" w:rsidRPr="00FB310C">
        <w:rPr>
          <w:lang w:val="en-NZ"/>
        </w:rPr>
        <w:t xml:space="preserve"> </w:t>
      </w:r>
      <w:r w:rsidR="00FB310C">
        <w:rPr>
          <w:lang w:val="en-NZ"/>
        </w:rPr>
        <w:t>on 2017</w:t>
      </w:r>
      <w:r w:rsidRPr="00220A05">
        <w:rPr>
          <w:lang w:val="en-NZ"/>
        </w:rPr>
        <w:t>) and craft/object art (</w:t>
      </w:r>
      <w:r w:rsidR="00FB310C">
        <w:rPr>
          <w:rFonts w:hint="eastAsia"/>
          <w:lang w:val="en-NZ"/>
        </w:rPr>
        <w:t>d</w:t>
      </w:r>
      <w:r w:rsidR="00FB310C">
        <w:rPr>
          <w:lang w:val="en-NZ"/>
        </w:rPr>
        <w:t xml:space="preserve">own </w:t>
      </w:r>
      <w:r w:rsidRPr="00220A05">
        <w:rPr>
          <w:lang w:val="en-NZ"/>
        </w:rPr>
        <w:t>14%</w:t>
      </w:r>
      <w:r w:rsidR="00FB310C" w:rsidRPr="00FB310C">
        <w:rPr>
          <w:lang w:val="en-NZ"/>
        </w:rPr>
        <w:t xml:space="preserve"> </w:t>
      </w:r>
      <w:r w:rsidR="00FB310C">
        <w:rPr>
          <w:lang w:val="en-NZ"/>
        </w:rPr>
        <w:t>on 2017</w:t>
      </w:r>
      <w:r w:rsidRPr="00220A05">
        <w:rPr>
          <w:lang w:val="en-NZ"/>
        </w:rPr>
        <w:t>). Attendance for ng</w:t>
      </w:r>
      <w:r w:rsidRPr="00220A05">
        <w:rPr>
          <w:rFonts w:hint="eastAsia"/>
          <w:lang w:val="en-NZ"/>
        </w:rPr>
        <w:t>ā</w:t>
      </w:r>
      <w:r w:rsidRPr="00220A05">
        <w:rPr>
          <w:lang w:val="en-NZ"/>
        </w:rPr>
        <w:t xml:space="preserve"> toi M</w:t>
      </w:r>
      <w:r w:rsidRPr="00220A05">
        <w:rPr>
          <w:rFonts w:hint="eastAsia"/>
          <w:lang w:val="en-NZ"/>
        </w:rPr>
        <w:t>ā</w:t>
      </w:r>
      <w:r w:rsidRPr="00220A05">
        <w:rPr>
          <w:lang w:val="en-NZ"/>
        </w:rPr>
        <w:t xml:space="preserve">ori grew </w:t>
      </w:r>
      <w:r w:rsidRPr="00220A05">
        <w:rPr>
          <w:lang w:val="en-NZ"/>
        </w:rPr>
        <w:lastRenderedPageBreak/>
        <w:t xml:space="preserve">significantly </w:t>
      </w:r>
      <w:proofErr w:type="gramStart"/>
      <w:r w:rsidRPr="00220A05">
        <w:rPr>
          <w:lang w:val="en-NZ"/>
        </w:rPr>
        <w:t>in:</w:t>
      </w:r>
      <w:proofErr w:type="gramEnd"/>
      <w:r w:rsidRPr="00220A05">
        <w:rPr>
          <w:lang w:val="en-NZ"/>
        </w:rPr>
        <w:t xml:space="preserve"> Auckland (</w:t>
      </w:r>
      <w:r w:rsidR="00FB310C">
        <w:rPr>
          <w:rFonts w:hint="eastAsia"/>
          <w:lang w:val="en-NZ"/>
        </w:rPr>
        <w:t>u</w:t>
      </w:r>
      <w:r w:rsidR="00FB310C">
        <w:rPr>
          <w:lang w:val="en-NZ"/>
        </w:rPr>
        <w:t xml:space="preserve">p </w:t>
      </w:r>
      <w:r w:rsidRPr="00220A05">
        <w:rPr>
          <w:lang w:val="en-NZ"/>
        </w:rPr>
        <w:t>3%</w:t>
      </w:r>
      <w:r w:rsidR="00FB310C" w:rsidRPr="00FB310C">
        <w:rPr>
          <w:lang w:val="en-NZ"/>
        </w:rPr>
        <w:t xml:space="preserve"> </w:t>
      </w:r>
      <w:r w:rsidR="00FB310C">
        <w:rPr>
          <w:lang w:val="en-NZ"/>
        </w:rPr>
        <w:t>on 2017</w:t>
      </w:r>
      <w:r w:rsidRPr="00220A05">
        <w:rPr>
          <w:lang w:val="en-NZ"/>
        </w:rPr>
        <w:t>); Bay of Plenty (</w:t>
      </w:r>
      <w:r w:rsidR="00FB310C">
        <w:rPr>
          <w:rFonts w:hint="eastAsia"/>
          <w:lang w:val="en-NZ"/>
        </w:rPr>
        <w:t>u</w:t>
      </w:r>
      <w:r w:rsidR="00FB310C">
        <w:rPr>
          <w:lang w:val="en-NZ"/>
        </w:rPr>
        <w:t xml:space="preserve">p </w:t>
      </w:r>
      <w:r w:rsidRPr="00220A05">
        <w:rPr>
          <w:lang w:val="en-NZ"/>
        </w:rPr>
        <w:t>8%</w:t>
      </w:r>
      <w:r w:rsidR="00FB310C" w:rsidRPr="00FB310C">
        <w:rPr>
          <w:lang w:val="en-NZ"/>
        </w:rPr>
        <w:t xml:space="preserve"> </w:t>
      </w:r>
      <w:r w:rsidR="00FB310C">
        <w:rPr>
          <w:lang w:val="en-NZ"/>
        </w:rPr>
        <w:t>on 2017</w:t>
      </w:r>
      <w:r w:rsidRPr="00220A05">
        <w:rPr>
          <w:lang w:val="en-NZ"/>
        </w:rPr>
        <w:t>); Taranaki (</w:t>
      </w:r>
      <w:r w:rsidR="00FB310C">
        <w:rPr>
          <w:rFonts w:hint="eastAsia"/>
          <w:lang w:val="en-NZ"/>
        </w:rPr>
        <w:t>u</w:t>
      </w:r>
      <w:r w:rsidR="00FB310C">
        <w:rPr>
          <w:lang w:val="en-NZ"/>
        </w:rPr>
        <w:t xml:space="preserve">p </w:t>
      </w:r>
      <w:r w:rsidRPr="00220A05">
        <w:rPr>
          <w:lang w:val="en-NZ"/>
        </w:rPr>
        <w:t>11%</w:t>
      </w:r>
      <w:r w:rsidR="00FB310C" w:rsidRPr="00FB310C">
        <w:rPr>
          <w:lang w:val="en-NZ"/>
        </w:rPr>
        <w:t xml:space="preserve"> </w:t>
      </w:r>
      <w:r w:rsidR="00FB310C">
        <w:rPr>
          <w:lang w:val="en-NZ"/>
        </w:rPr>
        <w:t>on 2017</w:t>
      </w:r>
      <w:r w:rsidRPr="00220A05">
        <w:rPr>
          <w:lang w:val="en-NZ"/>
        </w:rPr>
        <w:t>); and Nelson, Tasman and Marlborough (</w:t>
      </w:r>
      <w:r w:rsidR="00FB310C">
        <w:rPr>
          <w:rFonts w:hint="eastAsia"/>
          <w:lang w:val="en-NZ"/>
        </w:rPr>
        <w:t>u</w:t>
      </w:r>
      <w:r w:rsidR="00FB310C">
        <w:rPr>
          <w:lang w:val="en-NZ"/>
        </w:rPr>
        <w:t xml:space="preserve">p </w:t>
      </w:r>
      <w:r w:rsidRPr="00220A05">
        <w:rPr>
          <w:lang w:val="en-NZ"/>
        </w:rPr>
        <w:t>13%</w:t>
      </w:r>
      <w:r w:rsidR="00FB310C" w:rsidRPr="00FB310C">
        <w:rPr>
          <w:lang w:val="en-NZ"/>
        </w:rPr>
        <w:t xml:space="preserve"> </w:t>
      </w:r>
      <w:r w:rsidR="00FB310C">
        <w:rPr>
          <w:lang w:val="en-NZ"/>
        </w:rPr>
        <w:t>on 2017</w:t>
      </w:r>
      <w:r w:rsidRPr="00220A05">
        <w:rPr>
          <w:lang w:val="en-NZ"/>
        </w:rPr>
        <w:t xml:space="preserve">). </w:t>
      </w:r>
    </w:p>
    <w:p w14:paraId="4B0523C9" w14:textId="77777777" w:rsidR="00220A05" w:rsidRPr="00220A05" w:rsidRDefault="00220A05" w:rsidP="00220A05">
      <w:pPr>
        <w:rPr>
          <w:lang w:val="en-NZ"/>
        </w:rPr>
      </w:pPr>
    </w:p>
    <w:p w14:paraId="3356BD79" w14:textId="12D35474" w:rsidR="002A1DC3" w:rsidRPr="00812996" w:rsidRDefault="00220A05" w:rsidP="00220A05">
      <w:pPr>
        <w:rPr>
          <w:lang w:val="en-NZ"/>
        </w:rPr>
      </w:pPr>
      <w:r w:rsidRPr="00812996">
        <w:rPr>
          <w:lang w:val="en-NZ"/>
        </w:rPr>
        <w:t>Frequency of attendance also varies by region. More people didn't attend arts events or locations in 2020 compared to 2017 in: Auckland (</w:t>
      </w:r>
      <w:r w:rsidR="00FB310C">
        <w:rPr>
          <w:rFonts w:hint="eastAsia"/>
          <w:lang w:val="en-NZ"/>
        </w:rPr>
        <w:t>u</w:t>
      </w:r>
      <w:r w:rsidR="00FB310C">
        <w:rPr>
          <w:lang w:val="en-NZ"/>
        </w:rPr>
        <w:t xml:space="preserve">p </w:t>
      </w:r>
      <w:r w:rsidRPr="00812996">
        <w:rPr>
          <w:lang w:val="en-NZ"/>
        </w:rPr>
        <w:t>6%</w:t>
      </w:r>
      <w:r w:rsidR="00FB310C" w:rsidRPr="00FB310C">
        <w:rPr>
          <w:lang w:val="en-NZ"/>
        </w:rPr>
        <w:t xml:space="preserve"> </w:t>
      </w:r>
      <w:r w:rsidR="00FB310C">
        <w:rPr>
          <w:lang w:val="en-NZ"/>
        </w:rPr>
        <w:t>on 2017</w:t>
      </w:r>
      <w:r w:rsidRPr="00812996">
        <w:rPr>
          <w:lang w:val="en-NZ"/>
        </w:rPr>
        <w:t xml:space="preserve">); Nelson, </w:t>
      </w:r>
      <w:proofErr w:type="gramStart"/>
      <w:r w:rsidRPr="00812996">
        <w:rPr>
          <w:lang w:val="en-NZ"/>
        </w:rPr>
        <w:t>Tasman</w:t>
      </w:r>
      <w:proofErr w:type="gramEnd"/>
      <w:r w:rsidRPr="00812996">
        <w:rPr>
          <w:lang w:val="en-NZ"/>
        </w:rPr>
        <w:t xml:space="preserve"> and Marlborough</w:t>
      </w:r>
      <w:r w:rsidR="001F4198" w:rsidRPr="00812996">
        <w:rPr>
          <w:lang w:val="en-NZ"/>
        </w:rPr>
        <w:t xml:space="preserve"> (</w:t>
      </w:r>
      <w:r w:rsidR="00FB310C">
        <w:rPr>
          <w:rFonts w:hint="eastAsia"/>
          <w:lang w:val="en-NZ"/>
        </w:rPr>
        <w:t>u</w:t>
      </w:r>
      <w:r w:rsidR="00FB310C">
        <w:rPr>
          <w:lang w:val="en-NZ"/>
        </w:rPr>
        <w:t xml:space="preserve">p </w:t>
      </w:r>
      <w:r w:rsidR="001F4198" w:rsidRPr="00812996">
        <w:rPr>
          <w:lang w:val="en-NZ"/>
        </w:rPr>
        <w:t>11%</w:t>
      </w:r>
      <w:r w:rsidR="00FB310C" w:rsidRPr="00FB310C">
        <w:rPr>
          <w:lang w:val="en-NZ"/>
        </w:rPr>
        <w:t xml:space="preserve"> </w:t>
      </w:r>
      <w:r w:rsidR="00FB310C">
        <w:rPr>
          <w:lang w:val="en-NZ"/>
        </w:rPr>
        <w:t>on 2017</w:t>
      </w:r>
      <w:r w:rsidR="001F4198" w:rsidRPr="00812996">
        <w:rPr>
          <w:lang w:val="en-NZ"/>
        </w:rPr>
        <w:t>); Canterbury (</w:t>
      </w:r>
      <w:r w:rsidR="00FB310C">
        <w:rPr>
          <w:rFonts w:hint="eastAsia"/>
          <w:lang w:val="en-NZ"/>
        </w:rPr>
        <w:t>u</w:t>
      </w:r>
      <w:r w:rsidR="00FB310C">
        <w:rPr>
          <w:lang w:val="en-NZ"/>
        </w:rPr>
        <w:t xml:space="preserve">p </w:t>
      </w:r>
      <w:r w:rsidR="001F4198" w:rsidRPr="00812996">
        <w:rPr>
          <w:lang w:val="en-NZ"/>
        </w:rPr>
        <w:t>9%</w:t>
      </w:r>
      <w:r w:rsidR="00FB310C" w:rsidRPr="00FB310C">
        <w:rPr>
          <w:lang w:val="en-NZ"/>
        </w:rPr>
        <w:t xml:space="preserve"> </w:t>
      </w:r>
      <w:r w:rsidR="00FB310C">
        <w:rPr>
          <w:lang w:val="en-NZ"/>
        </w:rPr>
        <w:t>on 2017</w:t>
      </w:r>
      <w:r w:rsidR="001F4198" w:rsidRPr="00812996">
        <w:rPr>
          <w:lang w:val="en-NZ"/>
        </w:rPr>
        <w:t>); and Otago (</w:t>
      </w:r>
      <w:r w:rsidR="00FB310C">
        <w:rPr>
          <w:rFonts w:hint="eastAsia"/>
          <w:lang w:val="en-NZ"/>
        </w:rPr>
        <w:t>u</w:t>
      </w:r>
      <w:r w:rsidR="00FB310C">
        <w:rPr>
          <w:lang w:val="en-NZ"/>
        </w:rPr>
        <w:t xml:space="preserve">p </w:t>
      </w:r>
      <w:r w:rsidR="001F4198" w:rsidRPr="00812996">
        <w:rPr>
          <w:lang w:val="en-NZ"/>
        </w:rPr>
        <w:t>13%</w:t>
      </w:r>
      <w:r w:rsidR="00FB310C" w:rsidRPr="00FB310C">
        <w:rPr>
          <w:lang w:val="en-NZ"/>
        </w:rPr>
        <w:t xml:space="preserve"> </w:t>
      </w:r>
      <w:r w:rsidR="00FB310C">
        <w:rPr>
          <w:lang w:val="en-NZ"/>
        </w:rPr>
        <w:t>on 2017</w:t>
      </w:r>
      <w:r w:rsidR="001F4198" w:rsidRPr="00812996">
        <w:rPr>
          <w:lang w:val="en-NZ"/>
        </w:rPr>
        <w:t>). At the other end of the scale, people attending or visiting 11 or more arts events or locations grew significantly in the Bay of Plenty (</w:t>
      </w:r>
      <w:r w:rsidR="00FB310C">
        <w:rPr>
          <w:rFonts w:hint="eastAsia"/>
          <w:lang w:val="en-NZ"/>
        </w:rPr>
        <w:t>u</w:t>
      </w:r>
      <w:r w:rsidR="00FB310C">
        <w:rPr>
          <w:lang w:val="en-NZ"/>
        </w:rPr>
        <w:t xml:space="preserve">p </w:t>
      </w:r>
      <w:r w:rsidR="001F4198" w:rsidRPr="00812996">
        <w:rPr>
          <w:lang w:val="en-NZ"/>
        </w:rPr>
        <w:t>7%</w:t>
      </w:r>
      <w:r w:rsidR="00FB310C" w:rsidRPr="00FB310C">
        <w:rPr>
          <w:lang w:val="en-NZ"/>
        </w:rPr>
        <w:t xml:space="preserve"> </w:t>
      </w:r>
      <w:r w:rsidR="00FB310C">
        <w:rPr>
          <w:lang w:val="en-NZ"/>
        </w:rPr>
        <w:t>on 2017</w:t>
      </w:r>
      <w:r w:rsidR="001F4198" w:rsidRPr="00812996">
        <w:rPr>
          <w:lang w:val="en-NZ"/>
        </w:rPr>
        <w:t>) and in Taranaki (</w:t>
      </w:r>
      <w:r w:rsidR="00FB310C">
        <w:rPr>
          <w:rFonts w:hint="eastAsia"/>
          <w:lang w:val="en-NZ"/>
        </w:rPr>
        <w:t>u</w:t>
      </w:r>
      <w:r w:rsidR="00FB310C">
        <w:rPr>
          <w:lang w:val="en-NZ"/>
        </w:rPr>
        <w:t xml:space="preserve">p </w:t>
      </w:r>
      <w:r w:rsidR="001F4198" w:rsidRPr="00812996">
        <w:rPr>
          <w:lang w:val="en-NZ"/>
        </w:rPr>
        <w:t>14%</w:t>
      </w:r>
      <w:r w:rsidR="00FB310C" w:rsidRPr="00FB310C">
        <w:rPr>
          <w:lang w:val="en-NZ"/>
        </w:rPr>
        <w:t xml:space="preserve"> </w:t>
      </w:r>
      <w:r w:rsidR="00FB310C">
        <w:rPr>
          <w:lang w:val="en-NZ"/>
        </w:rPr>
        <w:t>on 2017</w:t>
      </w:r>
      <w:r w:rsidR="001F4198" w:rsidRPr="00812996">
        <w:rPr>
          <w:lang w:val="en-NZ"/>
        </w:rPr>
        <w:t>).</w:t>
      </w:r>
    </w:p>
    <w:p w14:paraId="1F371BA2" w14:textId="77777777" w:rsidR="00220A05" w:rsidRPr="00812996" w:rsidRDefault="00220A05" w:rsidP="00220A05">
      <w:pPr>
        <w:rPr>
          <w:lang w:val="en-NZ"/>
        </w:rPr>
      </w:pPr>
    </w:p>
    <w:p w14:paraId="5AC7179D" w14:textId="2A84D871" w:rsidR="004A797B" w:rsidRPr="00812996" w:rsidRDefault="004A797B" w:rsidP="00D74222">
      <w:pPr>
        <w:pStyle w:val="Heading3"/>
      </w:pPr>
      <w:r w:rsidRPr="00812996">
        <w:rPr>
          <w:lang w:val="en-NZ"/>
        </w:rPr>
        <w:t>Participation</w:t>
      </w:r>
    </w:p>
    <w:p w14:paraId="7B9EFD37" w14:textId="77777777" w:rsidR="00D74222" w:rsidRPr="00812996" w:rsidRDefault="00D74222" w:rsidP="00E54245">
      <w:pPr>
        <w:rPr>
          <w:lang w:val="en-NZ"/>
        </w:rPr>
      </w:pPr>
    </w:p>
    <w:p w14:paraId="732C4D66" w14:textId="2579D79B" w:rsidR="001F4198" w:rsidRPr="00812996" w:rsidRDefault="001F4198" w:rsidP="001F4198">
      <w:pPr>
        <w:rPr>
          <w:lang w:val="en-NZ"/>
        </w:rPr>
      </w:pPr>
      <w:r w:rsidRPr="001F4198">
        <w:rPr>
          <w:lang w:val="en-NZ"/>
        </w:rPr>
        <w:t xml:space="preserve">As with attendance, regional participation is broadly similar to Aotearoa as a whole – no regions showed a significant difference to the national average of 52%, and only the Wellington Region showed a significant drop </w:t>
      </w:r>
      <w:proofErr w:type="gramStart"/>
      <w:r w:rsidRPr="001F4198">
        <w:rPr>
          <w:lang w:val="en-NZ"/>
        </w:rPr>
        <w:t>on</w:t>
      </w:r>
      <w:proofErr w:type="gramEnd"/>
      <w:r w:rsidRPr="001F4198">
        <w:rPr>
          <w:lang w:val="en-NZ"/>
        </w:rPr>
        <w:t xml:space="preserve"> 2017, down to 55% (</w:t>
      </w:r>
      <w:r w:rsidR="00FB310C">
        <w:rPr>
          <w:rFonts w:hint="eastAsia"/>
          <w:lang w:val="en-NZ"/>
        </w:rPr>
        <w:t>d</w:t>
      </w:r>
      <w:r w:rsidR="00FB310C">
        <w:rPr>
          <w:lang w:val="en-NZ"/>
        </w:rPr>
        <w:t xml:space="preserve">own </w:t>
      </w:r>
      <w:r w:rsidRPr="001F4198">
        <w:rPr>
          <w:lang w:val="en-NZ"/>
        </w:rPr>
        <w:t>8%</w:t>
      </w:r>
      <w:r w:rsidR="00FB310C" w:rsidRPr="00FB310C">
        <w:rPr>
          <w:lang w:val="en-NZ"/>
        </w:rPr>
        <w:t xml:space="preserve"> </w:t>
      </w:r>
      <w:r w:rsidR="00FB310C">
        <w:rPr>
          <w:lang w:val="en-NZ"/>
        </w:rPr>
        <w:t>on 2017</w:t>
      </w:r>
      <w:r w:rsidRPr="001F4198">
        <w:rPr>
          <w:lang w:val="en-NZ"/>
        </w:rPr>
        <w:t xml:space="preserve">). </w:t>
      </w:r>
    </w:p>
    <w:p w14:paraId="7757D293" w14:textId="77777777" w:rsidR="001F4198" w:rsidRPr="001F4198" w:rsidRDefault="001F4198" w:rsidP="001F4198">
      <w:pPr>
        <w:rPr>
          <w:lang w:val="en-NZ"/>
        </w:rPr>
      </w:pPr>
    </w:p>
    <w:p w14:paraId="05A22A35" w14:textId="2C64F062" w:rsidR="001F4198" w:rsidRPr="00812996" w:rsidRDefault="001F4198" w:rsidP="001F4198">
      <w:pPr>
        <w:rPr>
          <w:lang w:val="en-NZ"/>
        </w:rPr>
      </w:pPr>
      <w:r w:rsidRPr="001F4198">
        <w:rPr>
          <w:lang w:val="en-NZ"/>
        </w:rPr>
        <w:t>There's much less variation between regions in terms of artform participation compared to artform attendance. Auckland saw significant decreases in participation for visual arts (</w:t>
      </w:r>
      <w:r w:rsidR="00FB310C">
        <w:rPr>
          <w:rFonts w:hint="eastAsia"/>
          <w:lang w:val="en-NZ"/>
        </w:rPr>
        <w:t>d</w:t>
      </w:r>
      <w:r w:rsidR="00FB310C">
        <w:rPr>
          <w:lang w:val="en-NZ"/>
        </w:rPr>
        <w:t xml:space="preserve">own </w:t>
      </w:r>
      <w:r w:rsidRPr="001F4198">
        <w:rPr>
          <w:lang w:val="en-NZ"/>
        </w:rPr>
        <w:t>6%</w:t>
      </w:r>
      <w:r w:rsidR="00FB310C" w:rsidRPr="00FB310C">
        <w:rPr>
          <w:lang w:val="en-NZ"/>
        </w:rPr>
        <w:t xml:space="preserve"> </w:t>
      </w:r>
      <w:r w:rsidR="00FB310C">
        <w:rPr>
          <w:lang w:val="en-NZ"/>
        </w:rPr>
        <w:t>on 2017</w:t>
      </w:r>
      <w:r w:rsidRPr="001F4198">
        <w:rPr>
          <w:lang w:val="en-NZ"/>
        </w:rPr>
        <w:t>) and literary arts (</w:t>
      </w:r>
      <w:r w:rsidR="00EA6D0F">
        <w:rPr>
          <w:rFonts w:hint="eastAsia"/>
          <w:lang w:val="en-NZ"/>
        </w:rPr>
        <w:t>d</w:t>
      </w:r>
      <w:r w:rsidR="00EA6D0F">
        <w:rPr>
          <w:lang w:val="en-NZ"/>
        </w:rPr>
        <w:t xml:space="preserve">own </w:t>
      </w:r>
      <w:r w:rsidRPr="001F4198">
        <w:rPr>
          <w:lang w:val="en-NZ"/>
        </w:rPr>
        <w:t>3%</w:t>
      </w:r>
      <w:r w:rsidR="00EA6D0F" w:rsidRPr="00EA6D0F">
        <w:rPr>
          <w:lang w:val="en-NZ"/>
        </w:rPr>
        <w:t xml:space="preserve"> </w:t>
      </w:r>
      <w:r w:rsidR="00EA6D0F">
        <w:rPr>
          <w:lang w:val="en-NZ"/>
        </w:rPr>
        <w:t>on 2017</w:t>
      </w:r>
      <w:r w:rsidRPr="001F4198">
        <w:rPr>
          <w:lang w:val="en-NZ"/>
        </w:rPr>
        <w:t xml:space="preserve">) compared to 2017. </w:t>
      </w:r>
    </w:p>
    <w:p w14:paraId="13403F31" w14:textId="77777777" w:rsidR="001F4198" w:rsidRPr="001F4198" w:rsidRDefault="001F4198" w:rsidP="001F4198">
      <w:pPr>
        <w:rPr>
          <w:lang w:val="en-NZ"/>
        </w:rPr>
      </w:pPr>
    </w:p>
    <w:p w14:paraId="480D03CA" w14:textId="2CDC26A3" w:rsidR="005260E2" w:rsidRPr="00812996" w:rsidRDefault="001F4198" w:rsidP="001F4198">
      <w:pPr>
        <w:rPr>
          <w:lang w:val="en-NZ"/>
        </w:rPr>
      </w:pPr>
      <w:r w:rsidRPr="00812996">
        <w:rPr>
          <w:lang w:val="en-NZ"/>
        </w:rPr>
        <w:t xml:space="preserve">In relation to all of New Zealand, craft/object art participation was significantly higher in </w:t>
      </w:r>
      <w:proofErr w:type="spellStart"/>
      <w:r w:rsidRPr="00812996">
        <w:rPr>
          <w:lang w:val="en-NZ"/>
        </w:rPr>
        <w:t>Manawat</w:t>
      </w:r>
      <w:r w:rsidRPr="00812996">
        <w:rPr>
          <w:rFonts w:hint="eastAsia"/>
          <w:lang w:val="en-NZ"/>
        </w:rPr>
        <w:t>ū</w:t>
      </w:r>
      <w:proofErr w:type="spellEnd"/>
      <w:r w:rsidRPr="00812996">
        <w:rPr>
          <w:lang w:val="en-NZ"/>
        </w:rPr>
        <w:t>-Whanganui (30% compared to the national average of 24%), and Pacific arts participation was significantly higher in Auckland (17% compared to the national average of 13%).</w:t>
      </w:r>
    </w:p>
    <w:p w14:paraId="234C4A00" w14:textId="77777777" w:rsidR="001F4198" w:rsidRPr="00812996" w:rsidRDefault="001F4198" w:rsidP="001F4198">
      <w:pPr>
        <w:rPr>
          <w:lang w:val="en-NZ"/>
        </w:rPr>
      </w:pPr>
    </w:p>
    <w:p w14:paraId="1F516BF0" w14:textId="67D8D909" w:rsidR="004A797B" w:rsidRPr="00812996" w:rsidRDefault="004A797B" w:rsidP="00D74222">
      <w:pPr>
        <w:pStyle w:val="Heading3"/>
      </w:pPr>
      <w:r w:rsidRPr="00812996">
        <w:rPr>
          <w:lang w:val="en-NZ"/>
        </w:rPr>
        <w:t>Attitudes</w:t>
      </w:r>
    </w:p>
    <w:p w14:paraId="1930A790" w14:textId="77777777" w:rsidR="00D74222" w:rsidRPr="00812996" w:rsidRDefault="00D74222" w:rsidP="006006E0">
      <w:pPr>
        <w:rPr>
          <w:lang w:val="en-NZ"/>
        </w:rPr>
      </w:pPr>
    </w:p>
    <w:p w14:paraId="7752A46F" w14:textId="62C1C91E" w:rsidR="00661B5C" w:rsidRPr="00812996" w:rsidRDefault="00661B5C" w:rsidP="006006E0">
      <w:pPr>
        <w:rPr>
          <w:b/>
          <w:bCs/>
          <w:lang w:val="en-NZ"/>
        </w:rPr>
      </w:pPr>
      <w:r w:rsidRPr="00812996">
        <w:rPr>
          <w:lang w:val="en-NZ"/>
        </w:rPr>
        <w:t xml:space="preserve">Like attendance and participation, New Zealanders’ attitudes towards the arts vary region by region. For example, in the Waikato region, fewer people are likely to agree that their community has a broad range of arts and artistic activities they can experience (42% agree compared to the national average of 47%). For Nelson, </w:t>
      </w:r>
      <w:proofErr w:type="gramStart"/>
      <w:r w:rsidRPr="00812996">
        <w:rPr>
          <w:lang w:val="en-NZ"/>
        </w:rPr>
        <w:t>Tasman</w:t>
      </w:r>
      <w:proofErr w:type="gramEnd"/>
      <w:r w:rsidRPr="00812996">
        <w:rPr>
          <w:lang w:val="en-NZ"/>
        </w:rPr>
        <w:t xml:space="preserve"> and Marlborough, it’s the opposite (56% agree compared to 47% nationally). </w:t>
      </w:r>
    </w:p>
    <w:p w14:paraId="3F4D7737" w14:textId="19E3415D" w:rsidR="00661B5C" w:rsidRPr="00812996" w:rsidRDefault="00661B5C" w:rsidP="006006E0">
      <w:pPr>
        <w:rPr>
          <w:lang w:val="en-NZ"/>
        </w:rPr>
      </w:pPr>
    </w:p>
    <w:p w14:paraId="2419652B" w14:textId="7003D785" w:rsidR="00661B5C" w:rsidRPr="00812996" w:rsidRDefault="00661B5C" w:rsidP="006006E0">
      <w:pPr>
        <w:rPr>
          <w:lang w:val="en-NZ"/>
        </w:rPr>
      </w:pPr>
      <w:r w:rsidRPr="00661B5C">
        <w:rPr>
          <w:lang w:val="en-NZ"/>
        </w:rPr>
        <w:t>Agreement with local councils giving money to support the arts has grown significantly on 2017 levels in: Northland (</w:t>
      </w:r>
      <w:r w:rsidR="00EA6D0F">
        <w:rPr>
          <w:rFonts w:hint="eastAsia"/>
          <w:lang w:val="en-NZ"/>
        </w:rPr>
        <w:t>u</w:t>
      </w:r>
      <w:r w:rsidR="00EA6D0F">
        <w:rPr>
          <w:lang w:val="en-NZ"/>
        </w:rPr>
        <w:t xml:space="preserve">p </w:t>
      </w:r>
      <w:r w:rsidRPr="00661B5C">
        <w:rPr>
          <w:lang w:val="en-NZ"/>
        </w:rPr>
        <w:t>11%</w:t>
      </w:r>
      <w:r w:rsidR="00EA6D0F" w:rsidRPr="00EA6D0F">
        <w:rPr>
          <w:lang w:val="en-NZ"/>
        </w:rPr>
        <w:t xml:space="preserve"> </w:t>
      </w:r>
      <w:r w:rsidR="00EA6D0F">
        <w:rPr>
          <w:lang w:val="en-NZ"/>
        </w:rPr>
        <w:t>on 2017</w:t>
      </w:r>
      <w:r w:rsidRPr="00661B5C">
        <w:rPr>
          <w:lang w:val="en-NZ"/>
        </w:rPr>
        <w:t>); Auckland (</w:t>
      </w:r>
      <w:r w:rsidR="00EA6D0F">
        <w:rPr>
          <w:rFonts w:hint="eastAsia"/>
          <w:lang w:val="en-NZ"/>
        </w:rPr>
        <w:t>u</w:t>
      </w:r>
      <w:r w:rsidR="00EA6D0F">
        <w:rPr>
          <w:lang w:val="en-NZ"/>
        </w:rPr>
        <w:t xml:space="preserve">p </w:t>
      </w:r>
      <w:r w:rsidRPr="00661B5C">
        <w:rPr>
          <w:lang w:val="en-NZ"/>
        </w:rPr>
        <w:t>5%</w:t>
      </w:r>
      <w:r w:rsidR="00EA6D0F" w:rsidRPr="00EA6D0F">
        <w:rPr>
          <w:lang w:val="en-NZ"/>
        </w:rPr>
        <w:t xml:space="preserve"> </w:t>
      </w:r>
      <w:r w:rsidR="00EA6D0F">
        <w:rPr>
          <w:lang w:val="en-NZ"/>
        </w:rPr>
        <w:t>on 2017</w:t>
      </w:r>
      <w:r w:rsidRPr="00661B5C">
        <w:rPr>
          <w:lang w:val="en-NZ"/>
        </w:rPr>
        <w:t>); Waikato (</w:t>
      </w:r>
      <w:r w:rsidR="00EA6D0F">
        <w:rPr>
          <w:rFonts w:hint="eastAsia"/>
          <w:lang w:val="en-NZ"/>
        </w:rPr>
        <w:t>u</w:t>
      </w:r>
      <w:r w:rsidR="00EA6D0F">
        <w:rPr>
          <w:lang w:val="en-NZ"/>
        </w:rPr>
        <w:t xml:space="preserve">p </w:t>
      </w:r>
      <w:r w:rsidRPr="00661B5C">
        <w:rPr>
          <w:lang w:val="en-NZ"/>
        </w:rPr>
        <w:t>13%</w:t>
      </w:r>
      <w:r w:rsidR="00EA6D0F" w:rsidRPr="00EA6D0F">
        <w:rPr>
          <w:lang w:val="en-NZ"/>
        </w:rPr>
        <w:t xml:space="preserve"> </w:t>
      </w:r>
      <w:r w:rsidR="00EA6D0F">
        <w:rPr>
          <w:lang w:val="en-NZ"/>
        </w:rPr>
        <w:t>on 2017</w:t>
      </w:r>
      <w:r w:rsidRPr="00661B5C">
        <w:rPr>
          <w:lang w:val="en-NZ"/>
        </w:rPr>
        <w:t>); Bay of Plenty (</w:t>
      </w:r>
      <w:r w:rsidR="00EA6D0F">
        <w:rPr>
          <w:rFonts w:hint="eastAsia"/>
          <w:lang w:val="en-NZ"/>
        </w:rPr>
        <w:t>u</w:t>
      </w:r>
      <w:r w:rsidR="00EA6D0F">
        <w:rPr>
          <w:lang w:val="en-NZ"/>
        </w:rPr>
        <w:t xml:space="preserve">p </w:t>
      </w:r>
      <w:r w:rsidRPr="00661B5C">
        <w:rPr>
          <w:lang w:val="en-NZ"/>
        </w:rPr>
        <w:t>7%</w:t>
      </w:r>
      <w:r w:rsidR="00EA6D0F" w:rsidRPr="00EA6D0F">
        <w:rPr>
          <w:lang w:val="en-NZ"/>
        </w:rPr>
        <w:t xml:space="preserve"> </w:t>
      </w:r>
      <w:r w:rsidR="00EA6D0F">
        <w:rPr>
          <w:lang w:val="en-NZ"/>
        </w:rPr>
        <w:t>on 2017</w:t>
      </w:r>
      <w:r w:rsidRPr="00661B5C">
        <w:rPr>
          <w:lang w:val="en-NZ"/>
        </w:rPr>
        <w:t>); and Southland (</w:t>
      </w:r>
      <w:r w:rsidR="00EA6D0F">
        <w:rPr>
          <w:rFonts w:hint="eastAsia"/>
          <w:lang w:val="en-NZ"/>
        </w:rPr>
        <w:t>u</w:t>
      </w:r>
      <w:r w:rsidR="00EA6D0F">
        <w:rPr>
          <w:lang w:val="en-NZ"/>
        </w:rPr>
        <w:t xml:space="preserve">p </w:t>
      </w:r>
      <w:r w:rsidRPr="00661B5C">
        <w:rPr>
          <w:lang w:val="en-NZ"/>
        </w:rPr>
        <w:t>18%</w:t>
      </w:r>
      <w:r w:rsidR="00EA6D0F" w:rsidRPr="00EA6D0F">
        <w:rPr>
          <w:lang w:val="en-NZ"/>
        </w:rPr>
        <w:t xml:space="preserve"> </w:t>
      </w:r>
      <w:r w:rsidR="00EA6D0F">
        <w:rPr>
          <w:lang w:val="en-NZ"/>
        </w:rPr>
        <w:t>on 2017</w:t>
      </w:r>
      <w:r w:rsidRPr="00661B5C">
        <w:rPr>
          <w:lang w:val="en-NZ"/>
        </w:rPr>
        <w:t xml:space="preserve">). </w:t>
      </w:r>
    </w:p>
    <w:p w14:paraId="2542FF8C" w14:textId="77777777" w:rsidR="00661B5C" w:rsidRPr="00661B5C" w:rsidRDefault="00661B5C" w:rsidP="006006E0">
      <w:pPr>
        <w:rPr>
          <w:lang w:val="en-NZ"/>
        </w:rPr>
      </w:pPr>
    </w:p>
    <w:p w14:paraId="3E4F5218" w14:textId="7D4AF437" w:rsidR="00661B5C" w:rsidRPr="00812996" w:rsidRDefault="00661B5C" w:rsidP="006006E0">
      <w:pPr>
        <w:rPr>
          <w:lang w:val="en-NZ"/>
        </w:rPr>
      </w:pPr>
      <w:r w:rsidRPr="00812996">
        <w:rPr>
          <w:lang w:val="en-NZ"/>
        </w:rPr>
        <w:lastRenderedPageBreak/>
        <w:t xml:space="preserve">In terms of arts and culture having a vital role to play in the future of where people live, there's significantly more agreement with this in the Wellington Region (74%) and in Canterbury (70%) than the national average (66%). There's less agreement in Waikato (57%), </w:t>
      </w:r>
      <w:proofErr w:type="spellStart"/>
      <w:r w:rsidRPr="00812996">
        <w:rPr>
          <w:lang w:val="en-NZ"/>
        </w:rPr>
        <w:t>Manawat</w:t>
      </w:r>
      <w:r w:rsidRPr="00812996">
        <w:rPr>
          <w:rFonts w:hint="eastAsia"/>
          <w:lang w:val="en-NZ"/>
        </w:rPr>
        <w:t>ū</w:t>
      </w:r>
      <w:proofErr w:type="spellEnd"/>
      <w:r w:rsidRPr="00812996">
        <w:rPr>
          <w:lang w:val="en-NZ"/>
        </w:rPr>
        <w:t xml:space="preserve">-Whanganui (60%), and Nelson, </w:t>
      </w:r>
      <w:proofErr w:type="gramStart"/>
      <w:r w:rsidRPr="00812996">
        <w:rPr>
          <w:lang w:val="en-NZ"/>
        </w:rPr>
        <w:t>Tasman</w:t>
      </w:r>
      <w:proofErr w:type="gramEnd"/>
      <w:r w:rsidRPr="00812996">
        <w:rPr>
          <w:lang w:val="en-NZ"/>
        </w:rPr>
        <w:t xml:space="preserve"> and Marlborough (55%).</w:t>
      </w:r>
    </w:p>
    <w:p w14:paraId="51AFDD18" w14:textId="77777777" w:rsidR="00661B5C" w:rsidRPr="00812996" w:rsidRDefault="00661B5C" w:rsidP="006006E0">
      <w:pPr>
        <w:rPr>
          <w:b/>
          <w:bCs/>
          <w:lang w:val="en-NZ"/>
        </w:rPr>
      </w:pPr>
    </w:p>
    <w:p w14:paraId="2231FAA1" w14:textId="487528ED" w:rsidR="006864F4" w:rsidRPr="00812996" w:rsidRDefault="006864F4" w:rsidP="00D74222">
      <w:pPr>
        <w:pStyle w:val="Heading3"/>
        <w:rPr>
          <w:lang w:val="en-NZ"/>
        </w:rPr>
      </w:pPr>
      <w:r w:rsidRPr="00812996">
        <w:rPr>
          <w:lang w:val="en-NZ"/>
        </w:rPr>
        <w:t>COVID-19 and digital access</w:t>
      </w:r>
    </w:p>
    <w:p w14:paraId="5E28734A" w14:textId="77777777" w:rsidR="00D74222" w:rsidRPr="00812996" w:rsidRDefault="00D74222" w:rsidP="00E54245">
      <w:pPr>
        <w:rPr>
          <w:lang w:val="en-NZ"/>
        </w:rPr>
      </w:pPr>
    </w:p>
    <w:p w14:paraId="464710F8" w14:textId="1642B75B" w:rsidR="00812996" w:rsidRPr="00812996" w:rsidRDefault="00812996" w:rsidP="00812996">
      <w:pPr>
        <w:rPr>
          <w:lang w:val="en-NZ"/>
        </w:rPr>
      </w:pPr>
      <w:r w:rsidRPr="00812996">
        <w:rPr>
          <w:lang w:val="en-NZ"/>
        </w:rPr>
        <w:t xml:space="preserve">Some places were more likely than the national average (31%) to agree that the arts and culture have supported their wellbeing during COVID-19. These are residents from: Wellington Region (37%) and Wellington City (42%); and Dunedin City (40%) and Otago Region (37%). </w:t>
      </w:r>
    </w:p>
    <w:p w14:paraId="1880D608" w14:textId="77777777" w:rsidR="00812996" w:rsidRPr="00812996" w:rsidRDefault="00812996" w:rsidP="00812996">
      <w:pPr>
        <w:rPr>
          <w:lang w:val="en-NZ"/>
        </w:rPr>
      </w:pPr>
    </w:p>
    <w:p w14:paraId="7E32D50C" w14:textId="253A59F7" w:rsidR="00D74222" w:rsidRPr="00812996" w:rsidRDefault="00812996" w:rsidP="00812996">
      <w:pPr>
        <w:rPr>
          <w:lang w:val="en-NZ"/>
        </w:rPr>
      </w:pPr>
      <w:r w:rsidRPr="00812996">
        <w:rPr>
          <w:lang w:val="en-NZ"/>
        </w:rPr>
        <w:t>Again, people in Dunedin City (36%) and Wellington City (37%) were more likely to have watched more arts and culture activities online since the March 2020 lockdown, compared to the national average (28%).</w:t>
      </w:r>
    </w:p>
    <w:p w14:paraId="4A9A2322" w14:textId="77777777" w:rsidR="00812996" w:rsidRPr="00812996" w:rsidRDefault="00812996" w:rsidP="00812996">
      <w:pPr>
        <w:rPr>
          <w:color w:val="000000" w:themeColor="text1"/>
        </w:rPr>
      </w:pPr>
    </w:p>
    <w:p w14:paraId="5964C6FB" w14:textId="7F242B9C" w:rsidR="007249FF" w:rsidRPr="00812996" w:rsidRDefault="007249FF" w:rsidP="00D74222">
      <w:pPr>
        <w:pStyle w:val="Heading3"/>
        <w:rPr>
          <w:sz w:val="20"/>
          <w:szCs w:val="20"/>
        </w:rPr>
      </w:pPr>
      <w:r w:rsidRPr="00812996">
        <w:t>Where to find more information</w:t>
      </w:r>
    </w:p>
    <w:p w14:paraId="7A2BC1B9" w14:textId="77777777" w:rsidR="00D74222" w:rsidRPr="00812996" w:rsidRDefault="00D74222" w:rsidP="00D74222"/>
    <w:p w14:paraId="3194E919" w14:textId="77777777" w:rsidR="00812996" w:rsidRPr="00812996" w:rsidRDefault="00812996" w:rsidP="00D74222">
      <w:pPr>
        <w:rPr>
          <w:lang w:val="en-NZ"/>
        </w:rPr>
      </w:pPr>
      <w:r w:rsidRPr="00812996">
        <w:rPr>
          <w:lang w:val="en-NZ"/>
        </w:rPr>
        <w:t xml:space="preserve">Find out more about perspectives from around Aotearoa in the full regional and city reports on our website: </w:t>
      </w:r>
    </w:p>
    <w:p w14:paraId="17BDC631" w14:textId="77777777" w:rsidR="00812996" w:rsidRPr="00812996" w:rsidRDefault="00812996" w:rsidP="00D74222">
      <w:pPr>
        <w:rPr>
          <w:lang w:val="en-NZ"/>
        </w:rPr>
      </w:pPr>
    </w:p>
    <w:p w14:paraId="33AFF2C9" w14:textId="29EE474D" w:rsidR="00D74222" w:rsidRPr="00812996" w:rsidRDefault="00536E0B" w:rsidP="00D74222">
      <w:hyperlink r:id="rId18" w:history="1">
        <w:r w:rsidR="00A708A1" w:rsidRPr="006B768B">
          <w:rPr>
            <w:rStyle w:val="Hyperlink"/>
            <w:rFonts w:cs="Arial"/>
          </w:rPr>
          <w:t>www.creativenz.govt.nz/nzersandthearts</w:t>
        </w:r>
      </w:hyperlink>
      <w:r w:rsidR="007759F4" w:rsidRPr="00812996">
        <w:t>.</w:t>
      </w:r>
    </w:p>
    <w:p w14:paraId="60F63FC9" w14:textId="77777777" w:rsidR="00D74222" w:rsidRPr="00F408CE" w:rsidRDefault="00D74222" w:rsidP="00D74222">
      <w:pPr>
        <w:rPr>
          <w:highlight w:val="yellow"/>
        </w:rPr>
      </w:pPr>
    </w:p>
    <w:p w14:paraId="3201480E" w14:textId="36297763" w:rsidR="00D74222" w:rsidRPr="00FB310C" w:rsidRDefault="00D74222" w:rsidP="00D74222">
      <w:pPr>
        <w:pStyle w:val="Heading3"/>
      </w:pPr>
      <w:r w:rsidRPr="00FB310C">
        <w:t xml:space="preserve">Some findings from the research relating to engagement and views </w:t>
      </w:r>
      <w:r w:rsidR="00D4558E" w:rsidRPr="00FB310C">
        <w:t xml:space="preserve">across the regions </w:t>
      </w:r>
      <w:r w:rsidRPr="00FB310C">
        <w:t>are:</w:t>
      </w:r>
    </w:p>
    <w:p w14:paraId="590A16D8" w14:textId="0EEE0734" w:rsidR="00D74222" w:rsidRPr="00FB310C" w:rsidRDefault="00D74222" w:rsidP="00F408CE">
      <w:pPr>
        <w:keepNext/>
      </w:pPr>
    </w:p>
    <w:p w14:paraId="33ADCF64" w14:textId="38B1BE11" w:rsidR="00D74222" w:rsidRPr="00FB310C" w:rsidRDefault="00D74222" w:rsidP="00D74222">
      <w:pPr>
        <w:rPr>
          <w:b/>
          <w:bCs/>
        </w:rPr>
      </w:pPr>
      <w:r w:rsidRPr="00FB310C">
        <w:rPr>
          <w:b/>
          <w:bCs/>
        </w:rPr>
        <w:t>Arts engagement and attitudes vary across the regions, for example:</w:t>
      </w:r>
    </w:p>
    <w:p w14:paraId="15D573A9" w14:textId="38C2D9EF" w:rsidR="00D4558E" w:rsidRPr="00FB310C" w:rsidRDefault="00D4558E" w:rsidP="00D74222">
      <w:pPr>
        <w:rPr>
          <w:b/>
          <w:bCs/>
        </w:rPr>
      </w:pPr>
    </w:p>
    <w:p w14:paraId="60E459FF" w14:textId="6B327DCC" w:rsidR="00D4558E" w:rsidRPr="00FB310C" w:rsidRDefault="00D4558E" w:rsidP="00D4558E">
      <w:pPr>
        <w:rPr>
          <w:color w:val="000000" w:themeColor="text1"/>
          <w:lang w:val="en-NZ"/>
        </w:rPr>
      </w:pPr>
      <w:r w:rsidRPr="00FB310C">
        <w:rPr>
          <w:color w:val="000000" w:themeColor="text1"/>
          <w:lang w:val="en-NZ"/>
        </w:rPr>
        <w:t xml:space="preserve">Ten percent more people in </w:t>
      </w:r>
      <w:r w:rsidRPr="00FB310C">
        <w:rPr>
          <w:b/>
          <w:bCs/>
          <w:color w:val="000000" w:themeColor="text1"/>
          <w:lang w:val="en-NZ"/>
        </w:rPr>
        <w:t>Northland</w:t>
      </w:r>
      <w:r w:rsidRPr="00FB310C">
        <w:rPr>
          <w:color w:val="000000" w:themeColor="text1"/>
          <w:lang w:val="en-NZ"/>
        </w:rPr>
        <w:t xml:space="preserve"> agree that the arts are part of their everyday life (42%) than they did in 2017 (32%).</w:t>
      </w:r>
    </w:p>
    <w:p w14:paraId="262F80DD" w14:textId="076F6C5D" w:rsidR="00D4558E" w:rsidRPr="00FB310C" w:rsidRDefault="00D4558E" w:rsidP="00D74222">
      <w:pPr>
        <w:rPr>
          <w:b/>
          <w:bCs/>
        </w:rPr>
      </w:pPr>
    </w:p>
    <w:p w14:paraId="22CB36D2" w14:textId="754B7773" w:rsidR="00D4558E" w:rsidRPr="00FB310C" w:rsidRDefault="00D4558E" w:rsidP="00D4558E">
      <w:pPr>
        <w:rPr>
          <w:rFonts w:ascii="Calibri" w:hAnsi="Calibri"/>
          <w:color w:val="000000" w:themeColor="text1"/>
          <w:lang w:val="en-NZ"/>
        </w:rPr>
      </w:pPr>
      <w:r w:rsidRPr="00FB310C">
        <w:rPr>
          <w:color w:val="000000" w:themeColor="text1"/>
          <w:lang w:val="en-NZ"/>
        </w:rPr>
        <w:t xml:space="preserve">Fewer people from the </w:t>
      </w:r>
      <w:r w:rsidRPr="00FB310C">
        <w:rPr>
          <w:b/>
          <w:bCs/>
          <w:color w:val="000000" w:themeColor="text1"/>
          <w:lang w:val="en-NZ"/>
        </w:rPr>
        <w:t>Bay of Plenty</w:t>
      </w:r>
      <w:r w:rsidRPr="00FB310C">
        <w:rPr>
          <w:color w:val="000000" w:themeColor="text1"/>
          <w:lang w:val="en-NZ"/>
        </w:rPr>
        <w:t xml:space="preserve"> are likely to agree that the arts are only for certain types of people (36%) than they did in 2017 (41%).</w:t>
      </w:r>
    </w:p>
    <w:p w14:paraId="589CE99A" w14:textId="6902D29B" w:rsidR="00D4558E" w:rsidRPr="00FB310C" w:rsidRDefault="00D4558E" w:rsidP="00D74222">
      <w:pPr>
        <w:rPr>
          <w:b/>
          <w:bCs/>
        </w:rPr>
      </w:pPr>
    </w:p>
    <w:p w14:paraId="036C2942" w14:textId="52BE9AF4" w:rsidR="00D4558E" w:rsidRPr="00FB310C" w:rsidRDefault="00D4558E" w:rsidP="00D4558E">
      <w:pPr>
        <w:rPr>
          <w:color w:val="000000" w:themeColor="text1"/>
          <w:lang w:val="en-NZ"/>
        </w:rPr>
      </w:pPr>
      <w:r w:rsidRPr="00FB310C">
        <w:rPr>
          <w:color w:val="000000" w:themeColor="text1"/>
          <w:lang w:val="en-NZ"/>
        </w:rPr>
        <w:t xml:space="preserve">The proportion of </w:t>
      </w:r>
      <w:r w:rsidRPr="00FB310C">
        <w:rPr>
          <w:b/>
          <w:bCs/>
          <w:color w:val="000000" w:themeColor="text1"/>
          <w:lang w:val="en-NZ"/>
        </w:rPr>
        <w:t>Taranaki</w:t>
      </w:r>
      <w:r w:rsidRPr="00FB310C">
        <w:rPr>
          <w:color w:val="000000" w:themeColor="text1"/>
          <w:lang w:val="en-NZ"/>
        </w:rPr>
        <w:t xml:space="preserve"> residents attending more than 10 times a year (35%) is higher than in 2017 (21%), and higher than the national average (24%).</w:t>
      </w:r>
    </w:p>
    <w:p w14:paraId="6777866A" w14:textId="77777777" w:rsidR="00D4558E" w:rsidRPr="00FB310C" w:rsidRDefault="00D4558E" w:rsidP="00D4558E">
      <w:pPr>
        <w:rPr>
          <w:color w:val="000000" w:themeColor="text1"/>
          <w:lang w:val="en-NZ"/>
        </w:rPr>
      </w:pPr>
    </w:p>
    <w:p w14:paraId="32A7EB69" w14:textId="7FB1600C" w:rsidR="00D4558E" w:rsidRPr="00FB310C" w:rsidRDefault="00D4558E" w:rsidP="00D4558E">
      <w:pPr>
        <w:rPr>
          <w:color w:val="000000" w:themeColor="text1"/>
          <w:lang w:val="en-NZ"/>
        </w:rPr>
      </w:pPr>
      <w:r w:rsidRPr="00FB310C">
        <w:rPr>
          <w:color w:val="000000" w:themeColor="text1"/>
          <w:lang w:val="en-NZ"/>
        </w:rPr>
        <w:t xml:space="preserve">A third of </w:t>
      </w:r>
      <w:r w:rsidRPr="00FB310C">
        <w:rPr>
          <w:b/>
          <w:bCs/>
          <w:color w:val="000000" w:themeColor="text1"/>
          <w:lang w:val="en-NZ"/>
        </w:rPr>
        <w:t>Hawke’s Bay</w:t>
      </w:r>
      <w:r w:rsidRPr="00FB310C">
        <w:rPr>
          <w:color w:val="000000" w:themeColor="text1"/>
          <w:lang w:val="en-NZ"/>
        </w:rPr>
        <w:t xml:space="preserve"> residents (33%) have attended Ng</w:t>
      </w:r>
      <w:r w:rsidRPr="00FB310C">
        <w:rPr>
          <w:rFonts w:ascii="Calibri" w:hAnsi="Calibri" w:cs="Calibri"/>
          <w:color w:val="000000" w:themeColor="text1"/>
          <w:lang w:val="en-NZ"/>
        </w:rPr>
        <w:t>ā</w:t>
      </w:r>
      <w:r w:rsidRPr="00FB310C">
        <w:rPr>
          <w:color w:val="000000" w:themeColor="text1"/>
          <w:lang w:val="en-NZ"/>
        </w:rPr>
        <w:t xml:space="preserve"> Toi M</w:t>
      </w:r>
      <w:r w:rsidRPr="00FB310C">
        <w:rPr>
          <w:rFonts w:ascii="Calibri" w:hAnsi="Calibri" w:cs="Calibri"/>
          <w:color w:val="000000" w:themeColor="text1"/>
          <w:lang w:val="en-NZ"/>
        </w:rPr>
        <w:t>ā</w:t>
      </w:r>
      <w:r w:rsidRPr="00FB310C">
        <w:rPr>
          <w:color w:val="000000" w:themeColor="text1"/>
          <w:lang w:val="en-NZ"/>
        </w:rPr>
        <w:t>ori events and activities in the past 12 months, higher than the national average of 26%.</w:t>
      </w:r>
    </w:p>
    <w:p w14:paraId="6C46A443" w14:textId="02227A10" w:rsidR="00D4558E" w:rsidRPr="00FB310C" w:rsidRDefault="00D4558E" w:rsidP="00E56515">
      <w:pPr>
        <w:spacing w:before="280"/>
        <w:rPr>
          <w:rFonts w:ascii="Calibri" w:hAnsi="Calibri"/>
          <w:color w:val="000000" w:themeColor="text1"/>
          <w:lang w:val="en-NZ"/>
        </w:rPr>
      </w:pPr>
      <w:r w:rsidRPr="00FB310C">
        <w:rPr>
          <w:color w:val="000000" w:themeColor="text1"/>
          <w:lang w:val="en-NZ"/>
        </w:rPr>
        <w:lastRenderedPageBreak/>
        <w:t xml:space="preserve">Two-thirds of </w:t>
      </w:r>
      <w:r w:rsidRPr="00FB310C">
        <w:rPr>
          <w:b/>
          <w:bCs/>
          <w:color w:val="000000" w:themeColor="text1"/>
          <w:lang w:val="en-NZ"/>
        </w:rPr>
        <w:t>Canterbury</w:t>
      </w:r>
      <w:r w:rsidRPr="00FB310C">
        <w:rPr>
          <w:color w:val="000000" w:themeColor="text1"/>
          <w:lang w:val="en-NZ"/>
        </w:rPr>
        <w:t xml:space="preserve"> residents (66%) agree that the arts help define who we are as New Zealanders – that’s 20% more than in 2017 (46%).</w:t>
      </w:r>
    </w:p>
    <w:p w14:paraId="7ACEA251" w14:textId="6435EB1E" w:rsidR="00D4558E" w:rsidRPr="00FB310C" w:rsidRDefault="00D4558E" w:rsidP="00D74222">
      <w:pPr>
        <w:rPr>
          <w:b/>
          <w:bCs/>
        </w:rPr>
      </w:pPr>
    </w:p>
    <w:p w14:paraId="46B61D10" w14:textId="5385C461" w:rsidR="00D4558E" w:rsidRDefault="00D4558E" w:rsidP="00D4558E">
      <w:pPr>
        <w:rPr>
          <w:color w:val="000000" w:themeColor="text1"/>
          <w:lang w:val="en-NZ"/>
        </w:rPr>
      </w:pPr>
      <w:r w:rsidRPr="00FB310C">
        <w:rPr>
          <w:color w:val="000000" w:themeColor="text1"/>
          <w:lang w:val="en-NZ"/>
        </w:rPr>
        <w:t xml:space="preserve">Nearly a fifth more </w:t>
      </w:r>
      <w:r w:rsidRPr="00FB310C">
        <w:rPr>
          <w:b/>
          <w:bCs/>
          <w:color w:val="000000" w:themeColor="text1"/>
          <w:lang w:val="en-NZ"/>
        </w:rPr>
        <w:t>Southland</w:t>
      </w:r>
      <w:r w:rsidRPr="00FB310C">
        <w:rPr>
          <w:color w:val="000000" w:themeColor="text1"/>
          <w:lang w:val="en-NZ"/>
        </w:rPr>
        <w:t xml:space="preserve"> residents agree that their local council should give money to support the arts (62%) than they did in 2017 (44%).</w:t>
      </w:r>
      <w:r>
        <w:rPr>
          <w:color w:val="000000" w:themeColor="text1"/>
          <w:lang w:val="en-NZ"/>
        </w:rPr>
        <w:br w:type="page"/>
      </w:r>
    </w:p>
    <w:p w14:paraId="4779B898" w14:textId="60A208A6" w:rsidR="00CE09DF" w:rsidRDefault="005E1876" w:rsidP="00D4558E">
      <w:pPr>
        <w:pStyle w:val="Heading1"/>
      </w:pPr>
      <w:bookmarkStart w:id="27" w:name="_Toc73542811"/>
      <w:r w:rsidRPr="00D34FA1">
        <w:lastRenderedPageBreak/>
        <w:t xml:space="preserve">Part </w:t>
      </w:r>
      <w:r w:rsidR="00D4558E">
        <w:t>Four</w:t>
      </w:r>
      <w:r w:rsidRPr="00D34FA1">
        <w:t>:</w:t>
      </w:r>
      <w:r w:rsidR="00D4558E">
        <w:t xml:space="preserve"> </w:t>
      </w:r>
      <w:r w:rsidR="004F3D56" w:rsidRPr="00D34FA1">
        <w:t>More about the research</w:t>
      </w:r>
      <w:r w:rsidR="005C0BD0">
        <w:t xml:space="preserve"> </w:t>
      </w:r>
      <w:r w:rsidR="00D4558E">
        <w:t>—</w:t>
      </w:r>
      <w:r w:rsidR="005C0BD0">
        <w:t xml:space="preserve"> </w:t>
      </w:r>
      <w:proofErr w:type="spellStart"/>
      <w:r w:rsidR="005C0BD0">
        <w:t>Wāhanga</w:t>
      </w:r>
      <w:proofErr w:type="spellEnd"/>
      <w:r w:rsidR="005C0BD0">
        <w:t xml:space="preserve"> </w:t>
      </w:r>
      <w:proofErr w:type="spellStart"/>
      <w:r w:rsidR="005C0BD0">
        <w:t>Tuawhā</w:t>
      </w:r>
      <w:proofErr w:type="spellEnd"/>
      <w:r w:rsidR="005C0BD0">
        <w:t>:</w:t>
      </w:r>
      <w:r w:rsidR="005C0BD0" w:rsidRPr="00D34FA1">
        <w:t xml:space="preserve"> </w:t>
      </w:r>
      <w:r w:rsidR="009F354F" w:rsidRPr="00D34FA1">
        <w:t xml:space="preserve">He kōrero anō e </w:t>
      </w:r>
      <w:proofErr w:type="spellStart"/>
      <w:r w:rsidR="009F354F" w:rsidRPr="00D34FA1">
        <w:t>pā</w:t>
      </w:r>
      <w:proofErr w:type="spellEnd"/>
      <w:r w:rsidR="009F354F" w:rsidRPr="00D34FA1">
        <w:t xml:space="preserve"> ana ki </w:t>
      </w:r>
      <w:proofErr w:type="spellStart"/>
      <w:r w:rsidR="009F354F" w:rsidRPr="00D34FA1">
        <w:t>te</w:t>
      </w:r>
      <w:proofErr w:type="spellEnd"/>
      <w:r w:rsidR="009F354F" w:rsidRPr="00D34FA1">
        <w:t xml:space="preserve"> </w:t>
      </w:r>
      <w:proofErr w:type="spellStart"/>
      <w:r w:rsidR="009F354F" w:rsidRPr="00D34FA1">
        <w:t>rangahau</w:t>
      </w:r>
      <w:bookmarkEnd w:id="27"/>
      <w:proofErr w:type="spellEnd"/>
    </w:p>
    <w:p w14:paraId="03810F70" w14:textId="77777777" w:rsidR="00D4558E" w:rsidRDefault="00D4558E" w:rsidP="00E54245"/>
    <w:p w14:paraId="0D00C24C" w14:textId="77777777" w:rsidR="00D4558E" w:rsidRDefault="00D4558E" w:rsidP="00E54245"/>
    <w:p w14:paraId="64642653" w14:textId="62096280" w:rsidR="004E5D5C" w:rsidRPr="007A55ED" w:rsidRDefault="004E5D5C" w:rsidP="00D4558E">
      <w:pPr>
        <w:pStyle w:val="Heading2"/>
      </w:pPr>
      <w:bookmarkStart w:id="28" w:name="_Toc73542812"/>
      <w:r w:rsidRPr="007A55ED">
        <w:t>How we did the research</w:t>
      </w:r>
      <w:bookmarkEnd w:id="28"/>
      <w:r w:rsidR="005F6D99" w:rsidRPr="007A55ED">
        <w:t xml:space="preserve"> </w:t>
      </w:r>
    </w:p>
    <w:p w14:paraId="54497604" w14:textId="77777777" w:rsidR="004E5D5C" w:rsidRPr="007A55ED" w:rsidRDefault="004E5D5C" w:rsidP="00E54245"/>
    <w:p w14:paraId="0581BB07" w14:textId="3BB9506D" w:rsidR="004E5D5C" w:rsidRPr="007A55ED" w:rsidRDefault="004E5D5C" w:rsidP="00D4558E">
      <w:pPr>
        <w:pStyle w:val="Subtitle"/>
      </w:pPr>
      <w:r w:rsidRPr="007A55ED">
        <w:t xml:space="preserve">Independent research company Colmar Brunton conducted </w:t>
      </w:r>
      <w:r w:rsidR="00A77F30" w:rsidRPr="007A55ED">
        <w:t xml:space="preserve">two surveys for </w:t>
      </w:r>
      <w:r w:rsidR="00A77F30" w:rsidRPr="007A55ED">
        <w:rPr>
          <w:i/>
          <w:iCs/>
        </w:rPr>
        <w:t>New Zealanders</w:t>
      </w:r>
      <w:r w:rsidRPr="007A55ED">
        <w:rPr>
          <w:i/>
        </w:rPr>
        <w:t xml:space="preserve"> and </w:t>
      </w:r>
      <w:r w:rsidR="00A77F30" w:rsidRPr="007A55ED">
        <w:rPr>
          <w:i/>
          <w:iCs/>
        </w:rPr>
        <w:t xml:space="preserve">the </w:t>
      </w:r>
      <w:r w:rsidR="00A77F30" w:rsidRPr="007A55ED">
        <w:rPr>
          <w:i/>
        </w:rPr>
        <w:t>arts</w:t>
      </w:r>
      <w:r w:rsidR="006E3587" w:rsidRPr="007A55ED">
        <w:rPr>
          <w:i/>
          <w:iCs/>
        </w:rPr>
        <w:t xml:space="preserve">—Ko Aotearoa me </w:t>
      </w:r>
      <w:proofErr w:type="spellStart"/>
      <w:r w:rsidR="006E3587" w:rsidRPr="007A55ED">
        <w:rPr>
          <w:i/>
          <w:iCs/>
        </w:rPr>
        <w:t>ōna</w:t>
      </w:r>
      <w:proofErr w:type="spellEnd"/>
      <w:r w:rsidR="006E3587" w:rsidRPr="007A55ED">
        <w:rPr>
          <w:i/>
          <w:iCs/>
        </w:rPr>
        <w:t xml:space="preserve"> toi</w:t>
      </w:r>
      <w:r w:rsidR="00A77F30" w:rsidRPr="007A55ED">
        <w:t xml:space="preserve">, one with </w:t>
      </w:r>
      <w:r w:rsidRPr="007A55ED">
        <w:t>adult</w:t>
      </w:r>
      <w:r w:rsidR="00A77F30" w:rsidRPr="007A55ED">
        <w:t>s</w:t>
      </w:r>
      <w:r w:rsidRPr="007A55ED">
        <w:t xml:space="preserve"> and </w:t>
      </w:r>
      <w:r w:rsidR="00A77F30" w:rsidRPr="007A55ED">
        <w:t xml:space="preserve">one with </w:t>
      </w:r>
      <w:r w:rsidRPr="007A55ED">
        <w:t xml:space="preserve">young </w:t>
      </w:r>
      <w:r w:rsidR="00A77F30" w:rsidRPr="007A55ED">
        <w:t>people</w:t>
      </w:r>
      <w:r w:rsidRPr="007A55ED">
        <w:t>.</w:t>
      </w:r>
    </w:p>
    <w:p w14:paraId="185785EA" w14:textId="533C6A91" w:rsidR="004E5D5C" w:rsidRPr="007A55ED" w:rsidRDefault="004E5D5C" w:rsidP="00E54245"/>
    <w:p w14:paraId="7C655C5C" w14:textId="3AE43209" w:rsidR="003A4E0D" w:rsidRPr="007A55ED" w:rsidRDefault="003A4E0D" w:rsidP="00E54245">
      <w:r w:rsidRPr="007A55ED">
        <w:t xml:space="preserve">Survey results have been weighted to </w:t>
      </w:r>
      <w:r w:rsidR="00A23FA1" w:rsidRPr="007A55ED">
        <w:t xml:space="preserve">Stats NZ </w:t>
      </w:r>
      <w:proofErr w:type="spellStart"/>
      <w:r w:rsidR="00A23FA1" w:rsidRPr="007A55ED">
        <w:t>Tatauranga</w:t>
      </w:r>
      <w:proofErr w:type="spellEnd"/>
      <w:r w:rsidR="00A23FA1" w:rsidRPr="007A55ED">
        <w:t xml:space="preserve"> Aotearoa</w:t>
      </w:r>
      <w:r w:rsidRPr="007A55ED">
        <w:t xml:space="preserve"> population counts so </w:t>
      </w:r>
      <w:r w:rsidR="007A55ED" w:rsidRPr="007A55ED">
        <w:t xml:space="preserve">that </w:t>
      </w:r>
      <w:r w:rsidRPr="007A55ED">
        <w:t>they are nationally representative.</w:t>
      </w:r>
    </w:p>
    <w:p w14:paraId="25A66B0B" w14:textId="77777777" w:rsidR="003A4E0D" w:rsidRPr="00D32CB9" w:rsidRDefault="003A4E0D" w:rsidP="00E54245"/>
    <w:p w14:paraId="19EBB44A" w14:textId="7DAD0F8F" w:rsidR="004E5D5C" w:rsidRPr="00D32CB9" w:rsidRDefault="004E5D5C" w:rsidP="00D4558E">
      <w:pPr>
        <w:pStyle w:val="Heading3"/>
      </w:pPr>
      <w:r w:rsidRPr="00D32CB9">
        <w:t>Adult survey</w:t>
      </w:r>
    </w:p>
    <w:p w14:paraId="357D5FAC" w14:textId="77777777" w:rsidR="00D4558E" w:rsidRPr="00D32CB9" w:rsidRDefault="00D4558E" w:rsidP="00E54245"/>
    <w:p w14:paraId="475CD582" w14:textId="33714292" w:rsidR="00D32CB9" w:rsidRPr="00D32CB9" w:rsidRDefault="00D32CB9" w:rsidP="00D32CB9">
      <w:pPr>
        <w:rPr>
          <w:lang w:val="en-NZ"/>
        </w:rPr>
      </w:pPr>
      <w:r w:rsidRPr="00D32CB9">
        <w:rPr>
          <w:lang w:val="en-NZ"/>
        </w:rPr>
        <w:t xml:space="preserve">The research was conducted online and surveyed 6,263 respondents aged 15 years and over. All interviewing took place between 2 October and 2 November 2020. </w:t>
      </w:r>
    </w:p>
    <w:p w14:paraId="1B13A106" w14:textId="77777777" w:rsidR="00D32CB9" w:rsidRPr="00D32CB9" w:rsidRDefault="00D32CB9" w:rsidP="00D32CB9">
      <w:pPr>
        <w:rPr>
          <w:lang w:val="en-NZ"/>
        </w:rPr>
      </w:pPr>
    </w:p>
    <w:p w14:paraId="4F77B265" w14:textId="5B152FAE" w:rsidR="00D32CB9" w:rsidRPr="00D32CB9" w:rsidRDefault="00D32CB9" w:rsidP="00D32CB9">
      <w:pPr>
        <w:rPr>
          <w:lang w:val="en-NZ"/>
        </w:rPr>
      </w:pPr>
      <w:r w:rsidRPr="00D32CB9">
        <w:rPr>
          <w:lang w:val="en-NZ"/>
        </w:rPr>
        <w:t xml:space="preserve">Colmar Brunton used its online panel of over 100,000 New Zealanders who have agreed to take part in research in return for </w:t>
      </w:r>
      <w:proofErr w:type="spellStart"/>
      <w:r w:rsidRPr="00D32CB9">
        <w:rPr>
          <w:lang w:val="en-NZ"/>
        </w:rPr>
        <w:t>Flybuys</w:t>
      </w:r>
      <w:proofErr w:type="spellEnd"/>
      <w:r w:rsidRPr="00D32CB9">
        <w:rPr>
          <w:lang w:val="en-NZ"/>
        </w:rPr>
        <w:t xml:space="preserve"> points (supplemented by the </w:t>
      </w:r>
      <w:proofErr w:type="spellStart"/>
      <w:r w:rsidRPr="00D32CB9">
        <w:rPr>
          <w:lang w:val="en-NZ"/>
        </w:rPr>
        <w:t>Dynata</w:t>
      </w:r>
      <w:proofErr w:type="spellEnd"/>
      <w:r w:rsidRPr="00D32CB9">
        <w:rPr>
          <w:lang w:val="en-NZ"/>
        </w:rPr>
        <w:t xml:space="preserve"> online panel, where necessary to fill hard-to-reach quotas). </w:t>
      </w:r>
    </w:p>
    <w:p w14:paraId="56D31182" w14:textId="77777777" w:rsidR="00D32CB9" w:rsidRPr="00D32CB9" w:rsidRDefault="00D32CB9" w:rsidP="00D32CB9">
      <w:pPr>
        <w:rPr>
          <w:lang w:val="en-NZ"/>
        </w:rPr>
      </w:pPr>
    </w:p>
    <w:p w14:paraId="2459EE7B" w14:textId="7A538642" w:rsidR="00D4558E" w:rsidRPr="00D32CB9" w:rsidRDefault="00D32CB9" w:rsidP="00D32CB9">
      <w:pPr>
        <w:rPr>
          <w:lang w:val="en-NZ"/>
        </w:rPr>
      </w:pPr>
      <w:r w:rsidRPr="00D32CB9">
        <w:rPr>
          <w:lang w:val="en-NZ"/>
        </w:rPr>
        <w:t>The final response rate on the Colmar Brunton panel was 35%, with a maximum margin of error of +/- 1.2%.</w:t>
      </w:r>
    </w:p>
    <w:p w14:paraId="7152909A" w14:textId="77777777" w:rsidR="00D32CB9" w:rsidRPr="00BE4037" w:rsidRDefault="00D32CB9" w:rsidP="00D32CB9"/>
    <w:p w14:paraId="3ABFB5C9" w14:textId="291EA74C" w:rsidR="00624645" w:rsidRPr="00D3544A" w:rsidRDefault="00624645" w:rsidP="00D4558E">
      <w:pPr>
        <w:pStyle w:val="Heading3"/>
      </w:pPr>
      <w:r w:rsidRPr="00D3544A">
        <w:t xml:space="preserve">Young </w:t>
      </w:r>
      <w:proofErr w:type="spellStart"/>
      <w:r w:rsidR="00F2475B" w:rsidRPr="00D3544A">
        <w:t>persons</w:t>
      </w:r>
      <w:proofErr w:type="spellEnd"/>
      <w:r w:rsidRPr="00D3544A">
        <w:t xml:space="preserve"> survey </w:t>
      </w:r>
    </w:p>
    <w:p w14:paraId="2E10F7B6" w14:textId="77777777" w:rsidR="00D4558E" w:rsidRPr="00D3544A" w:rsidRDefault="00D4558E" w:rsidP="00E54245"/>
    <w:p w14:paraId="7D760C6B" w14:textId="770D520A" w:rsidR="00BE4037" w:rsidRPr="00D3544A" w:rsidRDefault="00BE4037" w:rsidP="00BE4037">
      <w:pPr>
        <w:rPr>
          <w:lang w:val="en-NZ"/>
        </w:rPr>
      </w:pPr>
      <w:r w:rsidRPr="00BE4037">
        <w:rPr>
          <w:lang w:val="en-NZ"/>
        </w:rPr>
        <w:t xml:space="preserve">In total, 754 online surveys were completed with young people aged 10 to 14 years. Parents in the Colmar Brunton online panel were asked to invite their children to participate. </w:t>
      </w:r>
    </w:p>
    <w:p w14:paraId="551135D4" w14:textId="77777777" w:rsidR="00BE4037" w:rsidRPr="00BE4037" w:rsidRDefault="00BE4037" w:rsidP="00BE4037">
      <w:pPr>
        <w:rPr>
          <w:lang w:val="en-NZ"/>
        </w:rPr>
      </w:pPr>
    </w:p>
    <w:p w14:paraId="34C74F6C" w14:textId="104AEAF3" w:rsidR="00BE4037" w:rsidRPr="00D3544A" w:rsidRDefault="00BE4037" w:rsidP="00BE4037">
      <w:pPr>
        <w:rPr>
          <w:lang w:val="en-NZ"/>
        </w:rPr>
      </w:pPr>
      <w:r w:rsidRPr="00BE4037">
        <w:rPr>
          <w:lang w:val="en-NZ"/>
        </w:rPr>
        <w:t xml:space="preserve">All interviewing took place between 9 October and 29 October 2020. </w:t>
      </w:r>
    </w:p>
    <w:p w14:paraId="25241318" w14:textId="77777777" w:rsidR="00BE4037" w:rsidRPr="00BE4037" w:rsidRDefault="00BE4037" w:rsidP="00BE4037">
      <w:pPr>
        <w:rPr>
          <w:lang w:val="en-NZ"/>
        </w:rPr>
      </w:pPr>
    </w:p>
    <w:p w14:paraId="473DED94" w14:textId="5D3EA119" w:rsidR="00624645" w:rsidRPr="00D3544A" w:rsidRDefault="00BE4037" w:rsidP="00BE4037">
      <w:r w:rsidRPr="00D3544A">
        <w:rPr>
          <w:lang w:val="en-NZ"/>
        </w:rPr>
        <w:t>The final response rate was 18% and the survey has a maximum margin of error of +/- 3.6%.</w:t>
      </w:r>
    </w:p>
    <w:p w14:paraId="4E23494C" w14:textId="77777777" w:rsidR="00624645" w:rsidRPr="00D3544A" w:rsidRDefault="00624645" w:rsidP="00E54245"/>
    <w:p w14:paraId="5A365A89" w14:textId="5BFBBA23" w:rsidR="00B7604A" w:rsidRPr="00D3544A" w:rsidRDefault="004E5D5C" w:rsidP="00D4558E">
      <w:pPr>
        <w:pStyle w:val="Heading3"/>
      </w:pPr>
      <w:r w:rsidRPr="00D3544A">
        <w:t>Change in survey methods</w:t>
      </w:r>
    </w:p>
    <w:p w14:paraId="07FA2840" w14:textId="77777777" w:rsidR="00D4558E" w:rsidRPr="00D3544A" w:rsidRDefault="00D4558E" w:rsidP="005620FC">
      <w:pPr>
        <w:keepNext/>
      </w:pPr>
    </w:p>
    <w:p w14:paraId="66B9A7A2" w14:textId="52CA7DB4" w:rsidR="00B30676" w:rsidRPr="00D3544A" w:rsidRDefault="00B30676" w:rsidP="00B30676">
      <w:pPr>
        <w:rPr>
          <w:lang w:val="en-NZ"/>
        </w:rPr>
      </w:pPr>
      <w:r w:rsidRPr="00B30676">
        <w:rPr>
          <w:lang w:val="en-NZ"/>
        </w:rPr>
        <w:t xml:space="preserve">The survey was first conducted in 2005 and has been repeated every three years since then. In 2017, the survey method was changed from </w:t>
      </w:r>
      <w:r w:rsidRPr="00B30676">
        <w:rPr>
          <w:lang w:val="en-NZ"/>
        </w:rPr>
        <w:lastRenderedPageBreak/>
        <w:t xml:space="preserve">landline phone to a mostly online format. In 2020, a fully online format was used, and several changes were made to the questionnaire. </w:t>
      </w:r>
    </w:p>
    <w:p w14:paraId="0DA78A4E" w14:textId="77777777" w:rsidR="00D4558E" w:rsidRPr="00D3544A" w:rsidRDefault="00D4558E" w:rsidP="00E54245"/>
    <w:p w14:paraId="55128386" w14:textId="287365E9" w:rsidR="00E0753C" w:rsidRPr="00D3544A" w:rsidRDefault="0032530F" w:rsidP="00E0753C">
      <w:r w:rsidRPr="00D3544A">
        <w:t>For the adult survey, t</w:t>
      </w:r>
      <w:r w:rsidR="00C345BC" w:rsidRPr="00D3544A">
        <w:t>hese</w:t>
      </w:r>
      <w:r w:rsidR="00EE237A" w:rsidRPr="00D3544A">
        <w:t xml:space="preserve"> changes</w:t>
      </w:r>
      <w:r w:rsidR="00C345BC" w:rsidRPr="00D3544A">
        <w:t xml:space="preserve"> </w:t>
      </w:r>
      <w:r w:rsidR="00436C7B" w:rsidRPr="00D3544A">
        <w:t>includ</w:t>
      </w:r>
      <w:r w:rsidR="00B33DAB" w:rsidRPr="00D3544A">
        <w:t>ed</w:t>
      </w:r>
      <w:r w:rsidR="00436C7B" w:rsidRPr="00D3544A">
        <w:t xml:space="preserve">: </w:t>
      </w:r>
    </w:p>
    <w:p w14:paraId="424C7D6D" w14:textId="77777777" w:rsidR="00E0753C" w:rsidRPr="00D3544A" w:rsidRDefault="00E0753C" w:rsidP="00E0753C">
      <w:pPr>
        <w:pStyle w:val="ListParagraph"/>
      </w:pPr>
      <w:r w:rsidRPr="00D3544A">
        <w:t xml:space="preserve">updating the language used so that the questionnaire remained fit for purpose, including a wider range of examples from different cultures within each </w:t>
      </w:r>
      <w:proofErr w:type="gramStart"/>
      <w:r w:rsidRPr="00D3544A">
        <w:t>artform</w:t>
      </w:r>
      <w:proofErr w:type="gramEnd"/>
      <w:r w:rsidRPr="00D3544A">
        <w:t xml:space="preserve"> </w:t>
      </w:r>
    </w:p>
    <w:p w14:paraId="0B749EF5" w14:textId="0EA116C7" w:rsidR="00E0753C" w:rsidRPr="00D3544A" w:rsidRDefault="00E0753C" w:rsidP="00E0753C">
      <w:pPr>
        <w:pStyle w:val="ListParagraph"/>
      </w:pPr>
      <w:r w:rsidRPr="00D3544A">
        <w:t xml:space="preserve">adding new questions so that attendance could be split out by online and in </w:t>
      </w:r>
      <w:proofErr w:type="gramStart"/>
      <w:r w:rsidRPr="00D3544A">
        <w:t>person</w:t>
      </w:r>
      <w:proofErr w:type="gramEnd"/>
      <w:r w:rsidRPr="00D3544A">
        <w:t xml:space="preserve"> </w:t>
      </w:r>
    </w:p>
    <w:p w14:paraId="3BAE6635" w14:textId="5100FED9" w:rsidR="007418A0" w:rsidRPr="00D3544A" w:rsidRDefault="00E0753C" w:rsidP="00E0753C">
      <w:pPr>
        <w:pStyle w:val="ListParagraph"/>
      </w:pPr>
      <w:r w:rsidRPr="00D3544A">
        <w:t xml:space="preserve">adding questions to measure the impact of COVID-19 on the arts. </w:t>
      </w:r>
    </w:p>
    <w:p w14:paraId="721CBC84" w14:textId="77777777" w:rsidR="00D4558E" w:rsidRPr="00D3544A" w:rsidRDefault="00D4558E" w:rsidP="00E54245"/>
    <w:p w14:paraId="2660EFA2" w14:textId="7CDB589A" w:rsidR="00D3544A" w:rsidRPr="00D3544A" w:rsidRDefault="00D3544A" w:rsidP="00D3544A">
      <w:pPr>
        <w:rPr>
          <w:lang w:val="en-NZ"/>
        </w:rPr>
      </w:pPr>
      <w:r w:rsidRPr="00D3544A">
        <w:rPr>
          <w:lang w:val="en-NZ"/>
        </w:rPr>
        <w:t xml:space="preserve">Other changes were made for the survey of young people, and these are described in the full Colmar Brunton report. </w:t>
      </w:r>
    </w:p>
    <w:p w14:paraId="05E309AE" w14:textId="77777777" w:rsidR="00D3544A" w:rsidRPr="00D3544A" w:rsidRDefault="00D3544A" w:rsidP="00D3544A">
      <w:pPr>
        <w:rPr>
          <w:lang w:val="en-NZ"/>
        </w:rPr>
      </w:pPr>
    </w:p>
    <w:p w14:paraId="6FD5E1A1" w14:textId="637619BB" w:rsidR="00D3544A" w:rsidRPr="006648A5" w:rsidRDefault="00D3544A" w:rsidP="00D3544A">
      <w:pPr>
        <w:rPr>
          <w:lang w:val="en-NZ"/>
        </w:rPr>
      </w:pPr>
      <w:r w:rsidRPr="00D3544A">
        <w:rPr>
          <w:lang w:val="en-NZ"/>
        </w:rPr>
        <w:t xml:space="preserve">It should be noted that as the </w:t>
      </w:r>
      <w:r w:rsidRPr="00D3544A">
        <w:rPr>
          <w:i/>
          <w:iCs/>
          <w:lang w:val="en-NZ"/>
        </w:rPr>
        <w:t xml:space="preserve">New Zealanders and the Arts — Ko Aotearoa me </w:t>
      </w:r>
      <w:proofErr w:type="spellStart"/>
      <w:r w:rsidRPr="00D3544A">
        <w:rPr>
          <w:i/>
          <w:iCs/>
          <w:lang w:val="en-NZ"/>
        </w:rPr>
        <w:t>ōna</w:t>
      </w:r>
      <w:proofErr w:type="spellEnd"/>
      <w:r w:rsidRPr="00D3544A">
        <w:rPr>
          <w:i/>
          <w:iCs/>
          <w:lang w:val="en-NZ"/>
        </w:rPr>
        <w:t xml:space="preserve"> Toi </w:t>
      </w:r>
      <w:r w:rsidRPr="00D3544A">
        <w:rPr>
          <w:lang w:val="en-NZ"/>
        </w:rPr>
        <w:t xml:space="preserve">research is now conducted solely online, people who didn't have access to the internet weren't reached. Because of this, the proportion of people accessing the arts online may be slightly inflated. </w:t>
      </w:r>
    </w:p>
    <w:p w14:paraId="44C60C86" w14:textId="77777777" w:rsidR="00D3544A" w:rsidRPr="00D3544A" w:rsidRDefault="00D3544A" w:rsidP="00D3544A">
      <w:pPr>
        <w:rPr>
          <w:lang w:val="en-NZ"/>
        </w:rPr>
      </w:pPr>
    </w:p>
    <w:p w14:paraId="6C79E532" w14:textId="1C3720B2" w:rsidR="00803DB8" w:rsidRPr="006648A5" w:rsidRDefault="00D3544A" w:rsidP="00E54245">
      <w:pPr>
        <w:rPr>
          <w:lang w:val="en-NZ"/>
        </w:rPr>
      </w:pPr>
      <w:r w:rsidRPr="006648A5">
        <w:rPr>
          <w:lang w:val="en-NZ"/>
        </w:rPr>
        <w:t>Given the online survey method, some of the survey results in this publication can't be compared with those in previously published surveys (2005-2014) that haven’t been re-weighted to take account of methodology changes.</w:t>
      </w:r>
    </w:p>
    <w:p w14:paraId="09EDFECB" w14:textId="77777777" w:rsidR="00D3544A" w:rsidRPr="006648A5" w:rsidRDefault="00D3544A" w:rsidP="00E54245"/>
    <w:p w14:paraId="038A76DC" w14:textId="77777777" w:rsidR="00D4558E" w:rsidRPr="006648A5" w:rsidRDefault="00D4558E" w:rsidP="00E54245"/>
    <w:p w14:paraId="13740203" w14:textId="5378FF2D" w:rsidR="003B2D31" w:rsidRPr="006648A5" w:rsidRDefault="00600C6C" w:rsidP="00D4558E">
      <w:pPr>
        <w:pStyle w:val="Heading2"/>
      </w:pPr>
      <w:bookmarkStart w:id="29" w:name="_Toc73542813"/>
      <w:r w:rsidRPr="006648A5">
        <w:t>Definitions</w:t>
      </w:r>
      <w:bookmarkEnd w:id="29"/>
    </w:p>
    <w:p w14:paraId="4E3FF056" w14:textId="77777777" w:rsidR="00D4558E" w:rsidRPr="006648A5" w:rsidRDefault="00D4558E" w:rsidP="00E54245">
      <w:pPr>
        <w:rPr>
          <w:b/>
          <w:bCs/>
        </w:rPr>
      </w:pPr>
    </w:p>
    <w:p w14:paraId="3FE2DD81" w14:textId="77777777" w:rsidR="00CE7191" w:rsidRPr="00CE7191" w:rsidRDefault="00CE7191" w:rsidP="00CE7191">
      <w:pPr>
        <w:rPr>
          <w:lang w:val="en-NZ"/>
        </w:rPr>
      </w:pPr>
      <w:r w:rsidRPr="00CE7191">
        <w:rPr>
          <w:b/>
          <w:bCs/>
          <w:lang w:val="en-NZ"/>
        </w:rPr>
        <w:t>Attendance</w:t>
      </w:r>
      <w:r w:rsidRPr="00CE7191">
        <w:rPr>
          <w:lang w:val="en-NZ"/>
        </w:rPr>
        <w:t xml:space="preserve"> is defined as doing any of the following in the last 12 months: </w:t>
      </w:r>
    </w:p>
    <w:p w14:paraId="7D587EAB" w14:textId="77777777" w:rsidR="00CE7191" w:rsidRPr="006648A5" w:rsidRDefault="00CE7191" w:rsidP="00CE7191">
      <w:pPr>
        <w:pStyle w:val="ListParagraph"/>
      </w:pPr>
      <w:r w:rsidRPr="006648A5">
        <w:t xml:space="preserve">Seeing craft/object artworks at an exhibition, festival, art gallery, museum, library or online. </w:t>
      </w:r>
    </w:p>
    <w:p w14:paraId="47005A09" w14:textId="77777777" w:rsidR="00CE7191" w:rsidRPr="006648A5" w:rsidRDefault="00CE7191" w:rsidP="00CE7191">
      <w:pPr>
        <w:pStyle w:val="ListParagraph"/>
      </w:pPr>
      <w:r w:rsidRPr="006648A5">
        <w:t xml:space="preserve">Attending spoken word, poetry or book readings, or literary festivals or events. </w:t>
      </w:r>
    </w:p>
    <w:p w14:paraId="738AE51B" w14:textId="77777777" w:rsidR="00CE7191" w:rsidRPr="006648A5" w:rsidRDefault="00CE7191" w:rsidP="00CE7191">
      <w:pPr>
        <w:pStyle w:val="ListParagraph"/>
      </w:pPr>
      <w:r w:rsidRPr="006648A5">
        <w:t>Seeing any artworks by M</w:t>
      </w:r>
      <w:r w:rsidRPr="006648A5">
        <w:rPr>
          <w:rFonts w:hint="eastAsia"/>
        </w:rPr>
        <w:t>ā</w:t>
      </w:r>
      <w:r w:rsidRPr="006648A5">
        <w:t>ori artists or going to any M</w:t>
      </w:r>
      <w:r w:rsidRPr="006648A5">
        <w:rPr>
          <w:rFonts w:hint="eastAsia"/>
        </w:rPr>
        <w:t>ā</w:t>
      </w:r>
      <w:r w:rsidRPr="006648A5">
        <w:t xml:space="preserve">ori arts or cultural performances, Toi </w:t>
      </w:r>
      <w:proofErr w:type="spellStart"/>
      <w:r w:rsidRPr="006648A5">
        <w:t>Ahurei</w:t>
      </w:r>
      <w:proofErr w:type="spellEnd"/>
      <w:r w:rsidRPr="006648A5">
        <w:t xml:space="preserve">, </w:t>
      </w:r>
      <w:proofErr w:type="gramStart"/>
      <w:r w:rsidRPr="006648A5">
        <w:t>festivals</w:t>
      </w:r>
      <w:proofErr w:type="gramEnd"/>
      <w:r w:rsidRPr="006648A5">
        <w:t xml:space="preserve"> or exhibitions. </w:t>
      </w:r>
    </w:p>
    <w:p w14:paraId="328434D8" w14:textId="77777777" w:rsidR="00CE7191" w:rsidRPr="006648A5" w:rsidRDefault="00CE7191" w:rsidP="00CE7191">
      <w:pPr>
        <w:pStyle w:val="ListParagraph"/>
      </w:pPr>
      <w:r w:rsidRPr="006648A5">
        <w:t xml:space="preserve">Seeing artworks by Pasifika artists or going to any Pasifika cultural performances, </w:t>
      </w:r>
      <w:proofErr w:type="gramStart"/>
      <w:r w:rsidRPr="006648A5">
        <w:t>festivals</w:t>
      </w:r>
      <w:proofErr w:type="gramEnd"/>
      <w:r w:rsidRPr="006648A5">
        <w:t xml:space="preserve"> or exhibitions. </w:t>
      </w:r>
    </w:p>
    <w:p w14:paraId="14EC1C03" w14:textId="77777777" w:rsidR="00CE7191" w:rsidRPr="006648A5" w:rsidRDefault="00CE7191" w:rsidP="00CE7191">
      <w:pPr>
        <w:pStyle w:val="ListParagraph"/>
      </w:pPr>
      <w:r w:rsidRPr="006648A5">
        <w:t xml:space="preserve">Attending performing arts events. </w:t>
      </w:r>
    </w:p>
    <w:p w14:paraId="40FB54E3" w14:textId="77777777" w:rsidR="00CE7191" w:rsidRPr="006648A5" w:rsidRDefault="00CE7191" w:rsidP="00CE7191">
      <w:pPr>
        <w:pStyle w:val="ListParagraph"/>
      </w:pPr>
      <w:r w:rsidRPr="006648A5">
        <w:lastRenderedPageBreak/>
        <w:t xml:space="preserve">Seeing visual artworks at an exhibition, festival, art gallery, museum, library, cinema or online. </w:t>
      </w:r>
    </w:p>
    <w:p w14:paraId="04F47258" w14:textId="77777777" w:rsidR="00CE7191" w:rsidRPr="00CE7191" w:rsidRDefault="00CE7191" w:rsidP="00CE7191">
      <w:pPr>
        <w:rPr>
          <w:lang w:val="en-NZ"/>
        </w:rPr>
      </w:pPr>
    </w:p>
    <w:p w14:paraId="30D34055" w14:textId="3A050799" w:rsidR="00CE7191" w:rsidRPr="006648A5" w:rsidRDefault="00CE7191" w:rsidP="00CE7191">
      <w:pPr>
        <w:rPr>
          <w:lang w:val="en-NZ"/>
        </w:rPr>
      </w:pPr>
      <w:r w:rsidRPr="00CE7191">
        <w:rPr>
          <w:b/>
          <w:bCs/>
          <w:lang w:val="en-NZ"/>
        </w:rPr>
        <w:t>Engagement</w:t>
      </w:r>
      <w:r w:rsidRPr="00CE7191">
        <w:rPr>
          <w:lang w:val="en-NZ"/>
        </w:rPr>
        <w:t xml:space="preserve"> is a combination of both attendance and participation. </w:t>
      </w:r>
    </w:p>
    <w:p w14:paraId="6E01526B" w14:textId="77777777" w:rsidR="00CE7191" w:rsidRPr="00CE7191" w:rsidRDefault="00CE7191" w:rsidP="00CE7191">
      <w:pPr>
        <w:rPr>
          <w:lang w:val="en-NZ"/>
        </w:rPr>
      </w:pPr>
    </w:p>
    <w:p w14:paraId="3357D6B8" w14:textId="43C3CAE8" w:rsidR="00CE7191" w:rsidRPr="006648A5" w:rsidRDefault="00CE7191" w:rsidP="00CE7191">
      <w:pPr>
        <w:rPr>
          <w:lang w:val="en-NZ"/>
        </w:rPr>
      </w:pPr>
      <w:r w:rsidRPr="00CE7191">
        <w:rPr>
          <w:b/>
          <w:bCs/>
          <w:lang w:val="en-NZ"/>
        </w:rPr>
        <w:t xml:space="preserve">Participation </w:t>
      </w:r>
      <w:r w:rsidRPr="00CE7191">
        <w:rPr>
          <w:lang w:val="en-NZ"/>
        </w:rPr>
        <w:t xml:space="preserve">is defined as active involvement in the making or presentation of art in the last 12 months. </w:t>
      </w:r>
    </w:p>
    <w:p w14:paraId="494BFFD2" w14:textId="77777777" w:rsidR="00CE7191" w:rsidRPr="00CE7191" w:rsidRDefault="00CE7191" w:rsidP="00CE7191">
      <w:pPr>
        <w:rPr>
          <w:lang w:val="en-NZ"/>
        </w:rPr>
      </w:pPr>
    </w:p>
    <w:p w14:paraId="4BD52284" w14:textId="77777777" w:rsidR="00CE7191" w:rsidRPr="00CE7191" w:rsidRDefault="00CE7191" w:rsidP="00CE7191">
      <w:pPr>
        <w:rPr>
          <w:lang w:val="en-NZ"/>
        </w:rPr>
      </w:pPr>
      <w:r w:rsidRPr="00CE7191">
        <w:rPr>
          <w:b/>
          <w:bCs/>
          <w:lang w:val="en-NZ"/>
        </w:rPr>
        <w:t>The arts</w:t>
      </w:r>
      <w:r w:rsidRPr="00CE7191">
        <w:rPr>
          <w:lang w:val="en-NZ"/>
        </w:rPr>
        <w:t xml:space="preserve"> are grouped as follows: </w:t>
      </w:r>
    </w:p>
    <w:p w14:paraId="4A99FB58" w14:textId="77777777" w:rsidR="00CE7191" w:rsidRPr="006648A5" w:rsidRDefault="00CE7191" w:rsidP="00CE7191">
      <w:pPr>
        <w:pStyle w:val="ListParagraph"/>
      </w:pPr>
      <w:r w:rsidRPr="00967DCB">
        <w:rPr>
          <w:b/>
          <w:bCs/>
        </w:rPr>
        <w:t>Craft/object art</w:t>
      </w:r>
      <w:r w:rsidRPr="006648A5">
        <w:t xml:space="preserve"> includes things such as uku (pottery), furniture, glass, adornment (such as ‘</w:t>
      </w:r>
      <w:proofErr w:type="spellStart"/>
      <w:r w:rsidRPr="006648A5">
        <w:t>ei</w:t>
      </w:r>
      <w:proofErr w:type="spellEnd"/>
      <w:r w:rsidRPr="006648A5">
        <w:t xml:space="preserve"> </w:t>
      </w:r>
      <w:proofErr w:type="spellStart"/>
      <w:r w:rsidRPr="006648A5">
        <w:t>katu</w:t>
      </w:r>
      <w:proofErr w:type="spellEnd"/>
      <w:r w:rsidRPr="006648A5">
        <w:t xml:space="preserve">, </w:t>
      </w:r>
      <w:proofErr w:type="spellStart"/>
      <w:r w:rsidRPr="006648A5">
        <w:t>t</w:t>
      </w:r>
      <w:r w:rsidRPr="006648A5">
        <w:rPr>
          <w:rFonts w:hint="eastAsia"/>
        </w:rPr>
        <w:t>ā</w:t>
      </w:r>
      <w:proofErr w:type="spellEnd"/>
      <w:r w:rsidRPr="006648A5">
        <w:t xml:space="preserve"> </w:t>
      </w:r>
      <w:proofErr w:type="spellStart"/>
      <w:r w:rsidRPr="006648A5">
        <w:t>moko</w:t>
      </w:r>
      <w:proofErr w:type="spellEnd"/>
      <w:r w:rsidRPr="006648A5">
        <w:t xml:space="preserve"> and jewellery), embroidery, </w:t>
      </w:r>
      <w:proofErr w:type="spellStart"/>
      <w:r w:rsidRPr="006648A5">
        <w:t>t</w:t>
      </w:r>
      <w:r w:rsidRPr="006648A5">
        <w:rPr>
          <w:rFonts w:hint="eastAsia"/>
        </w:rPr>
        <w:t>ī</w:t>
      </w:r>
      <w:r w:rsidRPr="006648A5">
        <w:t>vaevae</w:t>
      </w:r>
      <w:proofErr w:type="spellEnd"/>
      <w:r w:rsidRPr="006648A5">
        <w:t xml:space="preserve">, woodcraft, spinning, weaving or textiles. </w:t>
      </w:r>
    </w:p>
    <w:p w14:paraId="104C2D32" w14:textId="2661BC29" w:rsidR="00CE7191" w:rsidRPr="006648A5" w:rsidRDefault="00CE7191" w:rsidP="00CE7191">
      <w:pPr>
        <w:pStyle w:val="ListParagraph"/>
      </w:pPr>
      <w:r w:rsidRPr="00967DCB">
        <w:rPr>
          <w:b/>
          <w:bCs/>
        </w:rPr>
        <w:t>Literature or literary arts</w:t>
      </w:r>
      <w:r w:rsidRPr="006648A5">
        <w:t xml:space="preserve"> includes spoken word, poetry or book readings, literary </w:t>
      </w:r>
      <w:proofErr w:type="gramStart"/>
      <w:r w:rsidRPr="006648A5">
        <w:t>festivals</w:t>
      </w:r>
      <w:proofErr w:type="gramEnd"/>
      <w:r w:rsidRPr="006648A5">
        <w:t xml:space="preserve"> or events, writing workshops, and personal creative writing (eg</w:t>
      </w:r>
      <w:r w:rsidR="00F5378C">
        <w:t>,</w:t>
      </w:r>
      <w:r w:rsidRPr="006648A5">
        <w:t xml:space="preserve"> poetry, fiction or non-fiction). </w:t>
      </w:r>
    </w:p>
    <w:p w14:paraId="02E47AE5" w14:textId="77777777" w:rsidR="006E045A" w:rsidRPr="006648A5" w:rsidRDefault="006E045A" w:rsidP="006E045A">
      <w:pPr>
        <w:pStyle w:val="ListParagraph"/>
      </w:pPr>
      <w:r w:rsidRPr="00967DCB">
        <w:rPr>
          <w:b/>
          <w:bCs/>
        </w:rPr>
        <w:t>Ngā toi Māori</w:t>
      </w:r>
      <w:r w:rsidRPr="006648A5">
        <w:t xml:space="preserve"> (M</w:t>
      </w:r>
      <w:r w:rsidRPr="006648A5">
        <w:rPr>
          <w:rFonts w:hint="eastAsia"/>
        </w:rPr>
        <w:t>ā</w:t>
      </w:r>
      <w:r w:rsidRPr="006648A5">
        <w:t>ori arts) are the works of Tangata Whenua M</w:t>
      </w:r>
      <w:r w:rsidRPr="006648A5">
        <w:rPr>
          <w:rFonts w:hint="eastAsia"/>
        </w:rPr>
        <w:t>ā</w:t>
      </w:r>
      <w:r w:rsidRPr="006648A5">
        <w:t xml:space="preserve">ori artists across heritage and contemporary artforms. This includes, but is not limited to: whakairo (carving), </w:t>
      </w:r>
      <w:proofErr w:type="spellStart"/>
      <w:r w:rsidRPr="006648A5">
        <w:t>raranga</w:t>
      </w:r>
      <w:proofErr w:type="spellEnd"/>
      <w:r w:rsidRPr="006648A5">
        <w:t xml:space="preserve"> (weaving), </w:t>
      </w:r>
      <w:proofErr w:type="spellStart"/>
      <w:r w:rsidRPr="006648A5">
        <w:t>kanikani</w:t>
      </w:r>
      <w:proofErr w:type="spellEnd"/>
      <w:r w:rsidRPr="006648A5">
        <w:t xml:space="preserve"> (dance), </w:t>
      </w:r>
      <w:proofErr w:type="spellStart"/>
      <w:r w:rsidRPr="006648A5">
        <w:t>tuhinga</w:t>
      </w:r>
      <w:proofErr w:type="spellEnd"/>
      <w:r w:rsidRPr="006648A5">
        <w:t xml:space="preserve"> (literature), </w:t>
      </w:r>
      <w:proofErr w:type="spellStart"/>
      <w:r w:rsidRPr="006648A5">
        <w:t>puoro</w:t>
      </w:r>
      <w:proofErr w:type="spellEnd"/>
      <w:r w:rsidRPr="006648A5">
        <w:t xml:space="preserve"> (music), </w:t>
      </w:r>
      <w:proofErr w:type="spellStart"/>
      <w:r w:rsidRPr="006648A5">
        <w:t>whakaari</w:t>
      </w:r>
      <w:proofErr w:type="spellEnd"/>
      <w:r w:rsidRPr="006648A5">
        <w:t xml:space="preserve"> (theatre), kai </w:t>
      </w:r>
      <w:proofErr w:type="spellStart"/>
      <w:r w:rsidRPr="006648A5">
        <w:t>m</w:t>
      </w:r>
      <w:r w:rsidRPr="006648A5">
        <w:rPr>
          <w:rFonts w:hint="eastAsia"/>
        </w:rPr>
        <w:t>ā</w:t>
      </w:r>
      <w:proofErr w:type="spellEnd"/>
      <w:r w:rsidRPr="006648A5">
        <w:t xml:space="preserve"> </w:t>
      </w:r>
      <w:proofErr w:type="spellStart"/>
      <w:r w:rsidRPr="006648A5">
        <w:t>te</w:t>
      </w:r>
      <w:proofErr w:type="spellEnd"/>
      <w:r w:rsidRPr="006648A5">
        <w:t xml:space="preserve"> </w:t>
      </w:r>
      <w:proofErr w:type="spellStart"/>
      <w:r w:rsidRPr="006648A5">
        <w:t>whatu</w:t>
      </w:r>
      <w:proofErr w:type="spellEnd"/>
      <w:r w:rsidRPr="006648A5">
        <w:t xml:space="preserve"> (visual arts and crafts), digital M</w:t>
      </w:r>
      <w:r w:rsidRPr="006648A5">
        <w:rPr>
          <w:rFonts w:hint="eastAsia"/>
        </w:rPr>
        <w:t>ā</w:t>
      </w:r>
      <w:r w:rsidRPr="006648A5">
        <w:t>ori arts, M</w:t>
      </w:r>
      <w:r w:rsidRPr="006648A5">
        <w:rPr>
          <w:rFonts w:hint="eastAsia"/>
        </w:rPr>
        <w:t>ā</w:t>
      </w:r>
      <w:r w:rsidRPr="006648A5">
        <w:t xml:space="preserve">ori arts and cultural events (Hui </w:t>
      </w:r>
      <w:proofErr w:type="spellStart"/>
      <w:r w:rsidRPr="006648A5">
        <w:t>Ahurei</w:t>
      </w:r>
      <w:proofErr w:type="spellEnd"/>
      <w:r w:rsidRPr="006648A5">
        <w:t>, Manu K</w:t>
      </w:r>
      <w:r w:rsidRPr="006648A5">
        <w:rPr>
          <w:rFonts w:hint="eastAsia"/>
        </w:rPr>
        <w:t>ō</w:t>
      </w:r>
      <w:r w:rsidRPr="006648A5">
        <w:t xml:space="preserve">rero), inter-arts and media arts. </w:t>
      </w:r>
    </w:p>
    <w:p w14:paraId="124B5878" w14:textId="509C87DB" w:rsidR="006E045A" w:rsidRPr="006648A5" w:rsidRDefault="006E045A" w:rsidP="006E045A">
      <w:pPr>
        <w:pStyle w:val="ListParagraph"/>
      </w:pPr>
      <w:r w:rsidRPr="00B658C2">
        <w:rPr>
          <w:b/>
          <w:bCs/>
        </w:rPr>
        <w:t>Pacific arts</w:t>
      </w:r>
      <w:r w:rsidRPr="006648A5">
        <w:t xml:space="preserve"> are the works of Pasifika artists across heritage and contemporary artforms. This includes but is not limited </w:t>
      </w:r>
      <w:proofErr w:type="gramStart"/>
      <w:r w:rsidRPr="006648A5">
        <w:t>to:</w:t>
      </w:r>
      <w:proofErr w:type="gramEnd"/>
      <w:r w:rsidRPr="006648A5">
        <w:t xml:space="preserve"> craft/ object art (eg</w:t>
      </w:r>
      <w:r w:rsidR="00F5378C">
        <w:t>,</w:t>
      </w:r>
      <w:r w:rsidRPr="006648A5">
        <w:t xml:space="preserve"> </w:t>
      </w:r>
      <w:proofErr w:type="spellStart"/>
      <w:r w:rsidRPr="006648A5">
        <w:t>t</w:t>
      </w:r>
      <w:r w:rsidRPr="006648A5">
        <w:rPr>
          <w:rFonts w:hint="eastAsia"/>
        </w:rPr>
        <w:t>ī</w:t>
      </w:r>
      <w:r w:rsidRPr="006648A5">
        <w:t>vaevae</w:t>
      </w:r>
      <w:proofErr w:type="spellEnd"/>
      <w:r w:rsidRPr="006648A5">
        <w:t>, tapa), dance (eg</w:t>
      </w:r>
      <w:r w:rsidR="00F5378C">
        <w:t>,</w:t>
      </w:r>
      <w:r w:rsidRPr="006648A5">
        <w:t xml:space="preserve"> Tongan </w:t>
      </w:r>
      <w:proofErr w:type="spellStart"/>
      <w:r w:rsidRPr="006648A5">
        <w:t>tau’olunga</w:t>
      </w:r>
      <w:proofErr w:type="spellEnd"/>
      <w:r w:rsidRPr="006648A5">
        <w:t xml:space="preserve">, Tokelauan </w:t>
      </w:r>
      <w:proofErr w:type="spellStart"/>
      <w:r w:rsidRPr="006648A5">
        <w:t>hiva</w:t>
      </w:r>
      <w:proofErr w:type="spellEnd"/>
      <w:r w:rsidRPr="006648A5">
        <w:t xml:space="preserve">), literature, music, theatre, visual arts, digital Pacific arts, Pacific arts and cultural events, inter-arts and media arts. </w:t>
      </w:r>
    </w:p>
    <w:p w14:paraId="6F8DACB0" w14:textId="370BA4AD" w:rsidR="006E045A" w:rsidRPr="006648A5" w:rsidRDefault="006E045A" w:rsidP="006E045A">
      <w:pPr>
        <w:pStyle w:val="ListParagraph"/>
      </w:pPr>
      <w:r w:rsidRPr="00B658C2">
        <w:rPr>
          <w:b/>
          <w:bCs/>
        </w:rPr>
        <w:t>Performing arts</w:t>
      </w:r>
      <w:r w:rsidRPr="006648A5">
        <w:t xml:space="preserve"> includes theatre (eg</w:t>
      </w:r>
      <w:r w:rsidR="00F5378C">
        <w:t>,</w:t>
      </w:r>
      <w:r w:rsidRPr="006648A5">
        <w:t xml:space="preserve"> comedy, drama, musical theatre, fale aitu, circus, theatre for children, and </w:t>
      </w:r>
      <w:proofErr w:type="spellStart"/>
      <w:r w:rsidRPr="006648A5">
        <w:t>karetao</w:t>
      </w:r>
      <w:proofErr w:type="spellEnd"/>
      <w:r w:rsidRPr="006648A5">
        <w:t>), dance (eg</w:t>
      </w:r>
      <w:r w:rsidR="00F5378C">
        <w:t>,</w:t>
      </w:r>
      <w:r w:rsidRPr="006648A5">
        <w:t xml:space="preserve"> haka, Pasifika dance, hip hop and ballet), and music (eg</w:t>
      </w:r>
      <w:r w:rsidR="00F5378C">
        <w:t>,</w:t>
      </w:r>
      <w:r w:rsidRPr="006648A5">
        <w:t xml:space="preserve"> contemporary music gigs or performances of choirs, orchestras, and taonga </w:t>
      </w:r>
      <w:proofErr w:type="spellStart"/>
      <w:r w:rsidRPr="006648A5">
        <w:t>puoro</w:t>
      </w:r>
      <w:proofErr w:type="spellEnd"/>
      <w:r w:rsidRPr="006648A5">
        <w:t xml:space="preserve">). </w:t>
      </w:r>
    </w:p>
    <w:p w14:paraId="2926DC84" w14:textId="1BBEF5BA" w:rsidR="006E045A" w:rsidRPr="006648A5" w:rsidRDefault="006E045A" w:rsidP="006E045A">
      <w:pPr>
        <w:pStyle w:val="ListParagraph"/>
      </w:pPr>
      <w:r w:rsidRPr="00B658C2">
        <w:rPr>
          <w:b/>
          <w:bCs/>
        </w:rPr>
        <w:t>Visual arts</w:t>
      </w:r>
      <w:r w:rsidRPr="006648A5">
        <w:t xml:space="preserve"> </w:t>
      </w:r>
      <w:proofErr w:type="gramStart"/>
      <w:r w:rsidRPr="006648A5">
        <w:t>includes</w:t>
      </w:r>
      <w:proofErr w:type="gramEnd"/>
      <w:r w:rsidRPr="006648A5">
        <w:t xml:space="preserve"> things such as drawing, painting, </w:t>
      </w:r>
      <w:proofErr w:type="spellStart"/>
      <w:r w:rsidRPr="006648A5">
        <w:t>raranga</w:t>
      </w:r>
      <w:proofErr w:type="spellEnd"/>
      <w:r w:rsidRPr="006648A5">
        <w:t xml:space="preserve">, </w:t>
      </w:r>
      <w:proofErr w:type="spellStart"/>
      <w:r w:rsidRPr="006648A5">
        <w:t>t</w:t>
      </w:r>
      <w:r w:rsidRPr="006648A5">
        <w:rPr>
          <w:rFonts w:hint="eastAsia"/>
        </w:rPr>
        <w:t>ī</w:t>
      </w:r>
      <w:r w:rsidRPr="006648A5">
        <w:t>vaevae</w:t>
      </w:r>
      <w:proofErr w:type="spellEnd"/>
      <w:r w:rsidRPr="006648A5">
        <w:t xml:space="preserve">, photography, whakairo, sculpture, print-making, typography and film-making. </w:t>
      </w:r>
    </w:p>
    <w:p w14:paraId="0EDA719C" w14:textId="77777777" w:rsidR="006E045A" w:rsidRPr="006648A5" w:rsidRDefault="006E045A" w:rsidP="006E045A">
      <w:pPr>
        <w:rPr>
          <w:lang w:val="en-NZ"/>
        </w:rPr>
      </w:pPr>
    </w:p>
    <w:p w14:paraId="49964B7C" w14:textId="29FC36D8" w:rsidR="00CB13BE" w:rsidRPr="006648A5" w:rsidRDefault="006E045A" w:rsidP="006E045A">
      <w:pPr>
        <w:rPr>
          <w:lang w:val="en-NZ"/>
        </w:rPr>
      </w:pPr>
      <w:r w:rsidRPr="006648A5">
        <w:rPr>
          <w:lang w:val="en-NZ"/>
        </w:rPr>
        <w:t xml:space="preserve">We use the term </w:t>
      </w:r>
      <w:r w:rsidRPr="00B658C2">
        <w:rPr>
          <w:b/>
          <w:bCs/>
          <w:lang w:val="en-NZ"/>
        </w:rPr>
        <w:t>‘national average’</w:t>
      </w:r>
      <w:r w:rsidRPr="006648A5">
        <w:rPr>
          <w:lang w:val="en-NZ"/>
        </w:rPr>
        <w:t xml:space="preserve"> when we talk about community perspectives in comparison to the results for all New Zealanders.</w:t>
      </w:r>
    </w:p>
    <w:p w14:paraId="4BD0BAA9" w14:textId="2195B618" w:rsidR="006648A5" w:rsidRPr="006648A5" w:rsidRDefault="006648A5" w:rsidP="006E045A">
      <w:pPr>
        <w:rPr>
          <w:lang w:val="en-NZ"/>
        </w:rPr>
      </w:pPr>
    </w:p>
    <w:p w14:paraId="485FEFAA" w14:textId="08BC43B3" w:rsidR="006648A5" w:rsidRPr="002B05AF" w:rsidRDefault="006648A5" w:rsidP="006648A5">
      <w:pPr>
        <w:rPr>
          <w:lang w:val="en-NZ"/>
        </w:rPr>
      </w:pPr>
      <w:r w:rsidRPr="006648A5">
        <w:rPr>
          <w:lang w:val="en-NZ"/>
        </w:rPr>
        <w:t xml:space="preserve">We use the term </w:t>
      </w:r>
      <w:r w:rsidRPr="006648A5">
        <w:rPr>
          <w:b/>
          <w:bCs/>
          <w:lang w:val="en-NZ"/>
        </w:rPr>
        <w:t>‘average’</w:t>
      </w:r>
      <w:r w:rsidRPr="006648A5">
        <w:rPr>
          <w:lang w:val="en-NZ"/>
        </w:rPr>
        <w:t xml:space="preserve"> when we talk about a community sub-group. For example, if we say that M</w:t>
      </w:r>
      <w:r w:rsidRPr="006648A5">
        <w:rPr>
          <w:rFonts w:hint="eastAsia"/>
          <w:lang w:val="en-NZ"/>
        </w:rPr>
        <w:t>ā</w:t>
      </w:r>
      <w:r w:rsidRPr="006648A5">
        <w:rPr>
          <w:lang w:val="en-NZ"/>
        </w:rPr>
        <w:t xml:space="preserve">ori aged 20 to 29 years participate more </w:t>
      </w:r>
      <w:r w:rsidRPr="006648A5">
        <w:rPr>
          <w:lang w:val="en-NZ"/>
        </w:rPr>
        <w:lastRenderedPageBreak/>
        <w:t>than the average, this means more than the average of all M</w:t>
      </w:r>
      <w:r w:rsidRPr="006648A5">
        <w:rPr>
          <w:rFonts w:hint="eastAsia"/>
          <w:lang w:val="en-NZ"/>
        </w:rPr>
        <w:t>ā</w:t>
      </w:r>
      <w:r w:rsidRPr="006648A5">
        <w:rPr>
          <w:lang w:val="en-NZ"/>
        </w:rPr>
        <w:t xml:space="preserve">ori surveyed. </w:t>
      </w:r>
    </w:p>
    <w:p w14:paraId="397DEA51" w14:textId="77777777" w:rsidR="006648A5" w:rsidRPr="006648A5" w:rsidRDefault="006648A5" w:rsidP="006648A5">
      <w:pPr>
        <w:rPr>
          <w:lang w:val="en-NZ"/>
        </w:rPr>
      </w:pPr>
    </w:p>
    <w:p w14:paraId="07778240" w14:textId="237A2CF8" w:rsidR="006648A5" w:rsidRPr="002B05AF" w:rsidRDefault="006648A5" w:rsidP="006648A5">
      <w:r w:rsidRPr="002B05AF">
        <w:rPr>
          <w:lang w:val="en-NZ"/>
        </w:rPr>
        <w:t xml:space="preserve">When we talk about a </w:t>
      </w:r>
      <w:r w:rsidRPr="002B05AF">
        <w:rPr>
          <w:b/>
          <w:bCs/>
          <w:lang w:val="en-NZ"/>
        </w:rPr>
        <w:t>‘significant change’</w:t>
      </w:r>
      <w:r w:rsidRPr="002B05AF">
        <w:rPr>
          <w:lang w:val="en-NZ"/>
        </w:rPr>
        <w:t xml:space="preserve"> from the 2017 survey, we mean we are 95% confident that the difference is genuine, rather than a ‘chance’ result that can occur from surveying a sample of the population.</w:t>
      </w:r>
    </w:p>
    <w:p w14:paraId="6DF7D088" w14:textId="42A22E8C" w:rsidR="005620FC" w:rsidRPr="002B05AF" w:rsidRDefault="005620FC" w:rsidP="00E54245"/>
    <w:p w14:paraId="62E07BDC" w14:textId="77777777" w:rsidR="00731E0E" w:rsidRPr="002B05AF" w:rsidRDefault="00731E0E" w:rsidP="00E54245"/>
    <w:p w14:paraId="706EEEEF" w14:textId="15D420B8" w:rsidR="00344710" w:rsidRPr="002B05AF" w:rsidRDefault="00202679" w:rsidP="00344710">
      <w:pPr>
        <w:pStyle w:val="Heading2"/>
      </w:pPr>
      <w:bookmarkStart w:id="30" w:name="_Toc73542814"/>
      <w:r w:rsidRPr="002B05AF">
        <w:t>A n</w:t>
      </w:r>
      <w:r w:rsidR="00CB13BE" w:rsidRPr="002B05AF">
        <w:t>ote on percentages</w:t>
      </w:r>
      <w:bookmarkEnd w:id="30"/>
    </w:p>
    <w:p w14:paraId="1F8A96DF" w14:textId="77777777" w:rsidR="00344710" w:rsidRPr="002B05AF" w:rsidRDefault="00344710" w:rsidP="00E54245"/>
    <w:p w14:paraId="556DD601" w14:textId="04FB3771" w:rsidR="00731E0E" w:rsidRPr="002B05AF" w:rsidRDefault="00731E0E" w:rsidP="00731E0E">
      <w:pPr>
        <w:rPr>
          <w:lang w:val="en-NZ"/>
        </w:rPr>
      </w:pPr>
      <w:r w:rsidRPr="00731E0E">
        <w:rPr>
          <w:lang w:val="en-NZ"/>
        </w:rPr>
        <w:t xml:space="preserve">Some combined totals in the research may not add exactly to the total recorded in the commentary made in this report, because of a ‘rounding error’. This is where we’ve rounded percentages up or down to the nearest whole. </w:t>
      </w:r>
    </w:p>
    <w:p w14:paraId="348A8F24" w14:textId="77777777" w:rsidR="00731E0E" w:rsidRPr="00731E0E" w:rsidRDefault="00731E0E" w:rsidP="00731E0E">
      <w:pPr>
        <w:rPr>
          <w:lang w:val="en-NZ"/>
        </w:rPr>
      </w:pPr>
    </w:p>
    <w:p w14:paraId="620CD60C" w14:textId="2ABFEBF9" w:rsidR="005620FC" w:rsidRPr="002B05AF" w:rsidRDefault="00731E0E" w:rsidP="00731E0E">
      <w:pPr>
        <w:rPr>
          <w:lang w:val="en-NZ"/>
        </w:rPr>
      </w:pPr>
      <w:r w:rsidRPr="002B05AF">
        <w:rPr>
          <w:lang w:val="en-NZ"/>
        </w:rPr>
        <w:t>For example, say the actual figure for people attending the arts once a year is 10.6% (expressed in commentary as 11%) and attendance two or three times a year is 5.7% (expressed as 6%). When these figures are combined to comment on ‘infrequent’ attendance (up to three times a year), the commentary states this as 16% (the rounded number of 16.3% being the sum of 10.6% and 5.7%), not 17% being the sum of 11% and 6%.</w:t>
      </w:r>
    </w:p>
    <w:p w14:paraId="1FCC8AF2" w14:textId="77777777" w:rsidR="00731E0E" w:rsidRPr="002B05AF" w:rsidRDefault="00731E0E" w:rsidP="00731E0E">
      <w:pPr>
        <w:rPr>
          <w:color w:val="000000" w:themeColor="text1"/>
          <w:sz w:val="24"/>
          <w:szCs w:val="24"/>
        </w:rPr>
      </w:pPr>
    </w:p>
    <w:p w14:paraId="16AADF26" w14:textId="77777777" w:rsidR="005620FC" w:rsidRPr="002B05AF" w:rsidRDefault="005620FC" w:rsidP="00E54245">
      <w:pPr>
        <w:rPr>
          <w:color w:val="000000" w:themeColor="text1"/>
          <w:sz w:val="24"/>
          <w:szCs w:val="24"/>
        </w:rPr>
      </w:pPr>
    </w:p>
    <w:p w14:paraId="14893369" w14:textId="217C749C" w:rsidR="00847C50" w:rsidRPr="002B05AF" w:rsidRDefault="00847C50" w:rsidP="005620FC">
      <w:pPr>
        <w:pStyle w:val="Heading2"/>
      </w:pPr>
      <w:bookmarkStart w:id="31" w:name="_Toc73542815"/>
      <w:r w:rsidRPr="002B05AF">
        <w:t>Sample sizes</w:t>
      </w:r>
      <w:bookmarkEnd w:id="31"/>
    </w:p>
    <w:p w14:paraId="0DC275FA" w14:textId="77777777" w:rsidR="005620FC" w:rsidRPr="002B05AF" w:rsidRDefault="005620FC" w:rsidP="00E54245"/>
    <w:p w14:paraId="11C1741C" w14:textId="7C7A5063" w:rsidR="000A7B92" w:rsidRPr="002B05AF" w:rsidRDefault="000A7B92" w:rsidP="000A7B92">
      <w:pPr>
        <w:rPr>
          <w:lang w:val="en-NZ"/>
        </w:rPr>
      </w:pPr>
      <w:r w:rsidRPr="000A7B92">
        <w:rPr>
          <w:lang w:val="en-NZ"/>
        </w:rPr>
        <w:t>For the 2020 surveys, we boosted the numbers of M</w:t>
      </w:r>
      <w:r w:rsidRPr="000A7B92">
        <w:rPr>
          <w:rFonts w:hint="eastAsia"/>
          <w:lang w:val="en-NZ"/>
        </w:rPr>
        <w:t>ā</w:t>
      </w:r>
      <w:r w:rsidRPr="000A7B92">
        <w:rPr>
          <w:lang w:val="en-NZ"/>
        </w:rPr>
        <w:t xml:space="preserve">ori, Pasifika, Asian New </w:t>
      </w:r>
      <w:proofErr w:type="gramStart"/>
      <w:r w:rsidRPr="000A7B92">
        <w:rPr>
          <w:lang w:val="en-NZ"/>
        </w:rPr>
        <w:t>Zealanders</w:t>
      </w:r>
      <w:proofErr w:type="gramEnd"/>
      <w:r w:rsidRPr="000A7B92">
        <w:rPr>
          <w:lang w:val="en-NZ"/>
        </w:rPr>
        <w:t xml:space="preserve"> and people with lived experience of disability interviewed to provide more robust data. </w:t>
      </w:r>
    </w:p>
    <w:p w14:paraId="7B6AE856" w14:textId="77777777" w:rsidR="000A7B92" w:rsidRPr="000A7B92" w:rsidRDefault="000A7B92" w:rsidP="000A7B92">
      <w:pPr>
        <w:rPr>
          <w:b/>
          <w:bCs/>
          <w:lang w:val="en-NZ"/>
        </w:rPr>
      </w:pPr>
    </w:p>
    <w:p w14:paraId="4590144A" w14:textId="77777777" w:rsidR="000A7B92" w:rsidRPr="000A7B92" w:rsidRDefault="000A7B92" w:rsidP="000A7B92">
      <w:pPr>
        <w:rPr>
          <w:b/>
          <w:bCs/>
          <w:lang w:val="en-NZ"/>
        </w:rPr>
      </w:pPr>
      <w:r w:rsidRPr="000A7B92">
        <w:rPr>
          <w:b/>
          <w:bCs/>
          <w:lang w:val="en-NZ"/>
        </w:rPr>
        <w:t xml:space="preserve">The total sample size of the adult survey (those aged 15+) was 6,263 people. This included: </w:t>
      </w:r>
    </w:p>
    <w:p w14:paraId="4367249D" w14:textId="77777777" w:rsidR="000A7B92" w:rsidRPr="002B05AF" w:rsidRDefault="000A7B92" w:rsidP="000A7B92">
      <w:pPr>
        <w:pStyle w:val="ListParagraph"/>
      </w:pPr>
      <w:r w:rsidRPr="002B05AF">
        <w:t>1,172 M</w:t>
      </w:r>
      <w:r w:rsidRPr="002B05AF">
        <w:rPr>
          <w:rFonts w:hint="eastAsia"/>
        </w:rPr>
        <w:t>ā</w:t>
      </w:r>
      <w:r w:rsidRPr="002B05AF">
        <w:t xml:space="preserve">ori (margin of error +/- 2.9%) </w:t>
      </w:r>
    </w:p>
    <w:p w14:paraId="66F46AAF" w14:textId="77777777" w:rsidR="000A7B92" w:rsidRPr="002B05AF" w:rsidRDefault="000A7B92" w:rsidP="000A7B92">
      <w:pPr>
        <w:pStyle w:val="ListParagraph"/>
      </w:pPr>
      <w:r w:rsidRPr="002B05AF">
        <w:t xml:space="preserve">461 Pasifika (margin of error +/-4.6%) </w:t>
      </w:r>
    </w:p>
    <w:p w14:paraId="49AD98A3" w14:textId="77777777" w:rsidR="000A7B92" w:rsidRPr="002B05AF" w:rsidRDefault="000A7B92" w:rsidP="000A7B92">
      <w:pPr>
        <w:pStyle w:val="ListParagraph"/>
      </w:pPr>
      <w:r w:rsidRPr="002B05AF">
        <w:t xml:space="preserve">1,366 Asian New Zealanders (margin of error +/-2.7%) </w:t>
      </w:r>
    </w:p>
    <w:p w14:paraId="23C56F9F" w14:textId="77777777" w:rsidR="000A7B92" w:rsidRPr="002B05AF" w:rsidRDefault="000A7B92" w:rsidP="000A7B92">
      <w:pPr>
        <w:pStyle w:val="ListParagraph"/>
      </w:pPr>
      <w:r w:rsidRPr="002B05AF">
        <w:t xml:space="preserve">710 people with lived experience of disability (margin of error +/- 3.7%). </w:t>
      </w:r>
    </w:p>
    <w:p w14:paraId="6857E866" w14:textId="77777777" w:rsidR="000A7B92" w:rsidRPr="000A7B92" w:rsidRDefault="000A7B92" w:rsidP="000A7B92">
      <w:pPr>
        <w:rPr>
          <w:b/>
          <w:bCs/>
          <w:lang w:val="en-NZ"/>
        </w:rPr>
      </w:pPr>
    </w:p>
    <w:p w14:paraId="0F7B6F65" w14:textId="77777777" w:rsidR="000A7B92" w:rsidRPr="000A7B92" w:rsidRDefault="000A7B92" w:rsidP="000A7B92">
      <w:pPr>
        <w:rPr>
          <w:b/>
          <w:bCs/>
          <w:lang w:val="en-NZ"/>
        </w:rPr>
      </w:pPr>
      <w:r w:rsidRPr="000A7B92">
        <w:rPr>
          <w:b/>
          <w:bCs/>
          <w:lang w:val="en-NZ"/>
        </w:rPr>
        <w:t xml:space="preserve">The total sample size of the young </w:t>
      </w:r>
      <w:proofErr w:type="spellStart"/>
      <w:r w:rsidRPr="000A7B92">
        <w:rPr>
          <w:b/>
          <w:bCs/>
          <w:lang w:val="en-NZ"/>
        </w:rPr>
        <w:t>persons</w:t>
      </w:r>
      <w:proofErr w:type="spellEnd"/>
      <w:r w:rsidRPr="000A7B92">
        <w:rPr>
          <w:b/>
          <w:bCs/>
          <w:lang w:val="en-NZ"/>
        </w:rPr>
        <w:t xml:space="preserve"> survey (those aged 10-14) was 754 people. This included: </w:t>
      </w:r>
    </w:p>
    <w:p w14:paraId="0D6D1D1B" w14:textId="77777777" w:rsidR="000A7B92" w:rsidRPr="002B05AF" w:rsidRDefault="000A7B92" w:rsidP="003E170A">
      <w:pPr>
        <w:pStyle w:val="ListParagraph"/>
      </w:pPr>
      <w:r w:rsidRPr="002B05AF">
        <w:t>269 M</w:t>
      </w:r>
      <w:r w:rsidRPr="002B05AF">
        <w:rPr>
          <w:rFonts w:hint="eastAsia"/>
        </w:rPr>
        <w:t>ā</w:t>
      </w:r>
      <w:r w:rsidRPr="002B05AF">
        <w:t xml:space="preserve">ori (margin of error +/-6.0%) </w:t>
      </w:r>
    </w:p>
    <w:p w14:paraId="2E025D1E" w14:textId="77777777" w:rsidR="000A7B92" w:rsidRPr="002B05AF" w:rsidRDefault="000A7B92" w:rsidP="003E170A">
      <w:pPr>
        <w:pStyle w:val="ListParagraph"/>
      </w:pPr>
      <w:r w:rsidRPr="002B05AF">
        <w:lastRenderedPageBreak/>
        <w:t xml:space="preserve">97 Pasifika (margin of error +/-10.0%) </w:t>
      </w:r>
    </w:p>
    <w:p w14:paraId="2BBB063E" w14:textId="77777777" w:rsidR="000A7B92" w:rsidRPr="002B05AF" w:rsidRDefault="000A7B92" w:rsidP="003E170A">
      <w:pPr>
        <w:pStyle w:val="ListParagraph"/>
      </w:pPr>
      <w:r w:rsidRPr="002B05AF">
        <w:t xml:space="preserve">213 Asian (margin of error +/-6.7%). </w:t>
      </w:r>
    </w:p>
    <w:p w14:paraId="40EB30CB" w14:textId="77777777" w:rsidR="000A7B92" w:rsidRPr="000A7B92" w:rsidRDefault="000A7B92" w:rsidP="000A7B92">
      <w:pPr>
        <w:rPr>
          <w:lang w:val="en-NZ"/>
        </w:rPr>
      </w:pPr>
    </w:p>
    <w:p w14:paraId="19BBC566" w14:textId="39486445" w:rsidR="000A7B92" w:rsidRPr="002B05AF" w:rsidRDefault="000A7B92" w:rsidP="000A7B92">
      <w:pPr>
        <w:rPr>
          <w:lang w:val="en-NZ"/>
        </w:rPr>
      </w:pPr>
      <w:r w:rsidRPr="000A7B92">
        <w:rPr>
          <w:lang w:val="en-NZ"/>
        </w:rPr>
        <w:t xml:space="preserve">The survey grouped Pasifika and Asian ethnicities using Stats NZ definitions. Respondents could select more than one ethnicity. </w:t>
      </w:r>
    </w:p>
    <w:p w14:paraId="293B8FC6" w14:textId="77777777" w:rsidR="003E170A" w:rsidRPr="000A7B92" w:rsidRDefault="003E170A" w:rsidP="000A7B92">
      <w:pPr>
        <w:rPr>
          <w:lang w:val="en-NZ"/>
        </w:rPr>
      </w:pPr>
    </w:p>
    <w:p w14:paraId="4AA31446" w14:textId="17AE1EA9" w:rsidR="01FEAD1F" w:rsidRPr="002B05AF" w:rsidRDefault="000A7B92" w:rsidP="000A7B92">
      <w:pPr>
        <w:rPr>
          <w:lang w:val="en-NZ"/>
        </w:rPr>
      </w:pPr>
      <w:r w:rsidRPr="002B05AF">
        <w:rPr>
          <w:lang w:val="en-NZ"/>
        </w:rPr>
        <w:t>Pasifika ethnicities included: Samoan, Cook Islands M</w:t>
      </w:r>
      <w:r w:rsidRPr="002B05AF">
        <w:rPr>
          <w:rFonts w:hint="eastAsia"/>
          <w:lang w:val="en-NZ"/>
        </w:rPr>
        <w:t>ā</w:t>
      </w:r>
      <w:r w:rsidRPr="002B05AF">
        <w:rPr>
          <w:lang w:val="en-NZ"/>
        </w:rPr>
        <w:t>ori, Tongan, Niuean, Fijian, Tokelauan, or respondents could provide their ethnicity. Asian ethnicities included: Chinese, Indian, Filipino, Korean, Japanese, Sri Lankan, Cambodian, Vietnamese, or respondents could provide their ethnicity</w:t>
      </w:r>
      <w:r w:rsidR="003E170A" w:rsidRPr="002B05AF">
        <w:rPr>
          <w:lang w:val="en-NZ"/>
        </w:rPr>
        <w:t>.</w:t>
      </w:r>
    </w:p>
    <w:p w14:paraId="0DDAE54E" w14:textId="77777777" w:rsidR="008956BF" w:rsidRPr="002B05AF" w:rsidRDefault="008956BF" w:rsidP="000A7B92"/>
    <w:p w14:paraId="7968F596" w14:textId="77777777" w:rsidR="005620FC" w:rsidRPr="002B05AF" w:rsidRDefault="005620FC" w:rsidP="00E54245"/>
    <w:p w14:paraId="062A4EAE" w14:textId="756F3286" w:rsidR="00DB4CA4" w:rsidRPr="002B05AF" w:rsidRDefault="00DB4CA4" w:rsidP="005620FC">
      <w:pPr>
        <w:pStyle w:val="Heading2"/>
      </w:pPr>
      <w:bookmarkStart w:id="32" w:name="_Toc73542816"/>
      <w:r w:rsidRPr="002B05AF">
        <w:t>Want to know more?</w:t>
      </w:r>
      <w:bookmarkEnd w:id="32"/>
      <w:r w:rsidRPr="002B05AF">
        <w:t xml:space="preserve"> </w:t>
      </w:r>
    </w:p>
    <w:p w14:paraId="0E699625" w14:textId="77777777" w:rsidR="005620FC" w:rsidRPr="002B05AF" w:rsidRDefault="005620FC" w:rsidP="00E54245"/>
    <w:p w14:paraId="561F043B" w14:textId="21171276" w:rsidR="005620FC" w:rsidRPr="002B05AF" w:rsidRDefault="008956BF" w:rsidP="00E54245">
      <w:pPr>
        <w:rPr>
          <w:lang w:val="en-NZ"/>
        </w:rPr>
      </w:pPr>
      <w:r w:rsidRPr="002B05AF">
        <w:rPr>
          <w:lang w:val="en-NZ"/>
        </w:rPr>
        <w:t>As part of our role as the national arts development agency, Creative New Zealand commissions research that builds knowledge and understanding of the arts in Aotearoa.</w:t>
      </w:r>
    </w:p>
    <w:p w14:paraId="0D2BFC75" w14:textId="77777777" w:rsidR="008956BF" w:rsidRPr="002B05AF" w:rsidRDefault="008956BF" w:rsidP="00E54245"/>
    <w:p w14:paraId="2AAF3E8D" w14:textId="2F5B533D" w:rsidR="005620FC" w:rsidRPr="002B05AF" w:rsidRDefault="005620FC" w:rsidP="005620FC">
      <w:pPr>
        <w:pStyle w:val="Heading3"/>
      </w:pPr>
      <w:r w:rsidRPr="002B05AF">
        <w:t>New Zealanders and the Arts</w:t>
      </w:r>
    </w:p>
    <w:p w14:paraId="26522825" w14:textId="77777777" w:rsidR="005620FC" w:rsidRPr="002B05AF" w:rsidRDefault="005620FC" w:rsidP="00E54245"/>
    <w:p w14:paraId="3F9217F6" w14:textId="504895BA" w:rsidR="00DB4CA4" w:rsidRPr="002B05AF" w:rsidRDefault="008956BF" w:rsidP="00E54245">
      <w:r w:rsidRPr="002B05AF">
        <w:rPr>
          <w:lang w:val="en-NZ"/>
        </w:rPr>
        <w:t xml:space="preserve">On our website you’ll find the </w:t>
      </w:r>
      <w:r w:rsidRPr="002B05AF">
        <w:rPr>
          <w:i/>
          <w:iCs/>
          <w:lang w:val="en-NZ"/>
        </w:rPr>
        <w:t xml:space="preserve">New Zealanders and the Arts — Ko Aotearoa me </w:t>
      </w:r>
      <w:proofErr w:type="spellStart"/>
      <w:r w:rsidRPr="002B05AF">
        <w:rPr>
          <w:i/>
          <w:iCs/>
          <w:lang w:val="en-NZ"/>
        </w:rPr>
        <w:t>ōna</w:t>
      </w:r>
      <w:proofErr w:type="spellEnd"/>
      <w:r w:rsidRPr="002B05AF">
        <w:rPr>
          <w:i/>
          <w:iCs/>
          <w:lang w:val="en-NZ"/>
        </w:rPr>
        <w:t xml:space="preserve"> Toi </w:t>
      </w:r>
      <w:r w:rsidRPr="002B05AF">
        <w:rPr>
          <w:lang w:val="en-NZ"/>
        </w:rPr>
        <w:t xml:space="preserve">hub. It features the full reports from the adult and young </w:t>
      </w:r>
      <w:proofErr w:type="spellStart"/>
      <w:r w:rsidRPr="002B05AF">
        <w:rPr>
          <w:lang w:val="en-NZ"/>
        </w:rPr>
        <w:t>persons</w:t>
      </w:r>
      <w:proofErr w:type="spellEnd"/>
      <w:r w:rsidRPr="002B05AF">
        <w:rPr>
          <w:lang w:val="en-NZ"/>
        </w:rPr>
        <w:t xml:space="preserve"> surveys, community perspective reports (including for M</w:t>
      </w:r>
      <w:r w:rsidRPr="002B05AF">
        <w:rPr>
          <w:rFonts w:hint="eastAsia"/>
          <w:lang w:val="en-NZ"/>
        </w:rPr>
        <w:t>ā</w:t>
      </w:r>
      <w:r w:rsidRPr="002B05AF">
        <w:rPr>
          <w:lang w:val="en-NZ"/>
        </w:rPr>
        <w:t xml:space="preserve">ori, Pasifika, Asian New </w:t>
      </w:r>
      <w:proofErr w:type="gramStart"/>
      <w:r w:rsidRPr="002B05AF">
        <w:rPr>
          <w:lang w:val="en-NZ"/>
        </w:rPr>
        <w:t>Zealanders</w:t>
      </w:r>
      <w:proofErr w:type="gramEnd"/>
      <w:r w:rsidRPr="002B05AF">
        <w:rPr>
          <w:lang w:val="en-NZ"/>
        </w:rPr>
        <w:t xml:space="preserve"> and people with lived experience of disability), regional and city reports, and more</w:t>
      </w:r>
      <w:r w:rsidR="00094237" w:rsidRPr="002B05AF">
        <w:t>:</w:t>
      </w:r>
    </w:p>
    <w:p w14:paraId="0BA4ED25" w14:textId="77777777" w:rsidR="008956BF" w:rsidRPr="002B05AF" w:rsidRDefault="008956BF" w:rsidP="00E54245"/>
    <w:p w14:paraId="62ADFF8C" w14:textId="1F8816FB" w:rsidR="00DB4CA4" w:rsidRPr="002B05AF" w:rsidRDefault="00536E0B" w:rsidP="00E54245">
      <w:hyperlink r:id="rId19" w:history="1">
        <w:r w:rsidR="00DB4CA4" w:rsidRPr="002B05AF">
          <w:rPr>
            <w:rStyle w:val="Hyperlink"/>
            <w:rFonts w:cs="Arial"/>
          </w:rPr>
          <w:t>www.creativenz.govt.nz/research</w:t>
        </w:r>
      </w:hyperlink>
      <w:r w:rsidR="007759F4" w:rsidRPr="002B05AF">
        <w:t>.</w:t>
      </w:r>
    </w:p>
    <w:p w14:paraId="48318D21" w14:textId="77777777" w:rsidR="00DB4CA4" w:rsidRPr="002B05AF" w:rsidRDefault="00DB4CA4" w:rsidP="00E54245"/>
    <w:p w14:paraId="3C8E501F" w14:textId="5F759D48" w:rsidR="005620FC" w:rsidRPr="002B05AF" w:rsidRDefault="005620FC" w:rsidP="005620FC">
      <w:pPr>
        <w:pStyle w:val="Heading3"/>
      </w:pPr>
      <w:r w:rsidRPr="002B05AF">
        <w:t xml:space="preserve">Audience Atlas </w:t>
      </w:r>
    </w:p>
    <w:p w14:paraId="6F9EDE54" w14:textId="77777777" w:rsidR="005620FC" w:rsidRPr="002B05AF" w:rsidRDefault="005620FC" w:rsidP="005620FC"/>
    <w:p w14:paraId="00844C80" w14:textId="675FC790" w:rsidR="00194846" w:rsidRPr="002B05AF" w:rsidRDefault="00194846" w:rsidP="00194846">
      <w:pPr>
        <w:rPr>
          <w:lang w:val="en-NZ"/>
        </w:rPr>
      </w:pPr>
      <w:r w:rsidRPr="00194846">
        <w:rPr>
          <w:lang w:val="en-NZ"/>
        </w:rPr>
        <w:t xml:space="preserve">Creative New Zealand has also commissioned </w:t>
      </w:r>
      <w:r w:rsidRPr="00194846">
        <w:rPr>
          <w:i/>
          <w:iCs/>
          <w:lang w:val="en-NZ"/>
        </w:rPr>
        <w:t>Audience Atlas Aotearoa 2020</w:t>
      </w:r>
      <w:r w:rsidRPr="00194846">
        <w:rPr>
          <w:lang w:val="en-NZ"/>
        </w:rPr>
        <w:t xml:space="preserve">, to be published later in 2021. </w:t>
      </w:r>
    </w:p>
    <w:p w14:paraId="6077DC5E" w14:textId="77777777" w:rsidR="00194846" w:rsidRPr="00194846" w:rsidRDefault="00194846" w:rsidP="00194846">
      <w:pPr>
        <w:rPr>
          <w:lang w:val="en-NZ"/>
        </w:rPr>
      </w:pPr>
    </w:p>
    <w:p w14:paraId="6E7770DC" w14:textId="5D71CD63" w:rsidR="00194846" w:rsidRPr="002B05AF" w:rsidRDefault="00194846" w:rsidP="00194846">
      <w:pPr>
        <w:rPr>
          <w:lang w:val="en-NZ"/>
        </w:rPr>
      </w:pPr>
      <w:r w:rsidRPr="00194846">
        <w:rPr>
          <w:lang w:val="en-NZ"/>
        </w:rPr>
        <w:t xml:space="preserve">Audience Atlas is designed to help arts organisations understand their audiences and the market for arts and culture. It measures and explores the current, </w:t>
      </w:r>
      <w:proofErr w:type="gramStart"/>
      <w:r w:rsidRPr="00194846">
        <w:rPr>
          <w:lang w:val="en-NZ"/>
        </w:rPr>
        <w:t>lapsed</w:t>
      </w:r>
      <w:proofErr w:type="gramEnd"/>
      <w:r w:rsidRPr="00194846">
        <w:rPr>
          <w:lang w:val="en-NZ"/>
        </w:rPr>
        <w:t xml:space="preserve"> and potential markets across more than 40 artforms in New Zealand. </w:t>
      </w:r>
    </w:p>
    <w:p w14:paraId="71E1329E" w14:textId="77777777" w:rsidR="00194846" w:rsidRPr="00194846" w:rsidRDefault="00194846" w:rsidP="00194846">
      <w:pPr>
        <w:rPr>
          <w:lang w:val="en-NZ"/>
        </w:rPr>
      </w:pPr>
    </w:p>
    <w:p w14:paraId="2154D4DC" w14:textId="7731A81F" w:rsidR="00CA04EB" w:rsidRPr="002B05AF" w:rsidRDefault="00194846" w:rsidP="00194846">
      <w:pPr>
        <w:rPr>
          <w:b/>
          <w:bCs/>
        </w:rPr>
      </w:pPr>
      <w:r w:rsidRPr="002B05AF">
        <w:rPr>
          <w:lang w:val="en-NZ"/>
        </w:rPr>
        <w:t xml:space="preserve">The research also includes detailed information about audience demographics, behaviours, </w:t>
      </w:r>
      <w:proofErr w:type="gramStart"/>
      <w:r w:rsidRPr="002B05AF">
        <w:rPr>
          <w:lang w:val="en-NZ"/>
        </w:rPr>
        <w:t>motivations</w:t>
      </w:r>
      <w:proofErr w:type="gramEnd"/>
      <w:r w:rsidRPr="002B05AF">
        <w:rPr>
          <w:lang w:val="en-NZ"/>
        </w:rPr>
        <w:t xml:space="preserve"> and attitudes.</w:t>
      </w:r>
    </w:p>
    <w:p w14:paraId="1EA60C1B" w14:textId="00C14D54" w:rsidR="00CA04EB" w:rsidRPr="002B05AF" w:rsidRDefault="00CA04EB" w:rsidP="00E54245"/>
    <w:p w14:paraId="71A86D3E" w14:textId="39D0E882" w:rsidR="00330832" w:rsidRPr="002B05AF" w:rsidRDefault="005620FC" w:rsidP="00194846">
      <w:pPr>
        <w:pStyle w:val="Heading2"/>
        <w:spacing w:before="280"/>
      </w:pPr>
      <w:bookmarkStart w:id="33" w:name="_Toc73542817"/>
      <w:r w:rsidRPr="002B05AF">
        <w:lastRenderedPageBreak/>
        <w:t xml:space="preserve">Contact </w:t>
      </w:r>
      <w:proofErr w:type="gramStart"/>
      <w:r w:rsidRPr="002B05AF">
        <w:t>us</w:t>
      </w:r>
      <w:bookmarkEnd w:id="33"/>
      <w:proofErr w:type="gramEnd"/>
    </w:p>
    <w:p w14:paraId="32CEEE8D" w14:textId="47A26632" w:rsidR="005620FC" w:rsidRPr="002B05AF" w:rsidRDefault="005620FC" w:rsidP="005620FC"/>
    <w:p w14:paraId="2D047463" w14:textId="42E66A28" w:rsidR="005620FC" w:rsidRPr="002B05AF" w:rsidRDefault="005620FC" w:rsidP="005620FC">
      <w:pPr>
        <w:rPr>
          <w:rFonts w:cs="Arial"/>
        </w:rPr>
      </w:pPr>
      <w:r w:rsidRPr="002B05AF">
        <w:rPr>
          <w:rFonts w:cs="Arial"/>
        </w:rPr>
        <w:t xml:space="preserve">Email: </w:t>
      </w:r>
      <w:hyperlink r:id="rId20" w:history="1">
        <w:r w:rsidRPr="002B05AF">
          <w:rPr>
            <w:rStyle w:val="Hyperlink"/>
            <w:rFonts w:cs="Arial"/>
          </w:rPr>
          <w:t>research</w:t>
        </w:r>
        <w:r w:rsidRPr="002B05AF">
          <w:rPr>
            <w:rStyle w:val="Hyperlink"/>
            <w:rFonts w:cs="Arial"/>
            <w:b/>
            <w:bCs/>
          </w:rPr>
          <w:t>@</w:t>
        </w:r>
        <w:r w:rsidRPr="002B05AF">
          <w:rPr>
            <w:rStyle w:val="Hyperlink"/>
            <w:rFonts w:cs="Arial"/>
          </w:rPr>
          <w:t>creativenz.govt.nz</w:t>
        </w:r>
      </w:hyperlink>
      <w:r w:rsidR="007759F4" w:rsidRPr="002B05AF">
        <w:rPr>
          <w:rFonts w:cs="Arial"/>
        </w:rPr>
        <w:t>.</w:t>
      </w:r>
    </w:p>
    <w:p w14:paraId="5E617286" w14:textId="77777777" w:rsidR="005620FC" w:rsidRPr="002B05AF" w:rsidRDefault="005620FC" w:rsidP="005620FC">
      <w:pPr>
        <w:rPr>
          <w:rFonts w:cs="Arial"/>
        </w:rPr>
      </w:pPr>
    </w:p>
    <w:p w14:paraId="3C37773D" w14:textId="1C836B9B" w:rsidR="005620FC" w:rsidRPr="002B05AF" w:rsidRDefault="005620FC" w:rsidP="005620FC">
      <w:pPr>
        <w:rPr>
          <w:rFonts w:cs="Arial"/>
        </w:rPr>
      </w:pPr>
      <w:r w:rsidRPr="002B05AF">
        <w:rPr>
          <w:rFonts w:cs="Arial"/>
        </w:rPr>
        <w:t xml:space="preserve">Website: </w:t>
      </w:r>
      <w:hyperlink r:id="rId21" w:history="1">
        <w:r w:rsidRPr="002B05AF">
          <w:rPr>
            <w:rStyle w:val="Hyperlink"/>
            <w:rFonts w:cs="Arial"/>
          </w:rPr>
          <w:t>www.creativenz.govt.nz</w:t>
        </w:r>
      </w:hyperlink>
      <w:r w:rsidR="007759F4" w:rsidRPr="002B05AF">
        <w:rPr>
          <w:rFonts w:cs="Arial"/>
        </w:rPr>
        <w:t>.</w:t>
      </w:r>
    </w:p>
    <w:p w14:paraId="2C52F7EF" w14:textId="38CB7810" w:rsidR="005620FC" w:rsidRPr="002B05AF" w:rsidRDefault="005620FC" w:rsidP="005620FC">
      <w:pPr>
        <w:rPr>
          <w:rFonts w:cs="Arial"/>
        </w:rPr>
      </w:pPr>
    </w:p>
    <w:p w14:paraId="70C9DAF2" w14:textId="3062EB28" w:rsidR="005620FC" w:rsidRPr="002B05AF" w:rsidRDefault="005620FC" w:rsidP="005620FC">
      <w:pPr>
        <w:rPr>
          <w:rFonts w:cs="Arial"/>
        </w:rPr>
      </w:pPr>
      <w:r w:rsidRPr="002B05AF">
        <w:rPr>
          <w:rFonts w:cs="Arial"/>
        </w:rPr>
        <w:t xml:space="preserve">Search for Creative NZ on Twitter, </w:t>
      </w:r>
      <w:proofErr w:type="gramStart"/>
      <w:r w:rsidRPr="002B05AF">
        <w:rPr>
          <w:rFonts w:cs="Arial"/>
        </w:rPr>
        <w:t>Instagram</w:t>
      </w:r>
      <w:proofErr w:type="gramEnd"/>
      <w:r w:rsidRPr="002B05AF">
        <w:rPr>
          <w:rFonts w:cs="Arial"/>
        </w:rPr>
        <w:t xml:space="preserve"> and Facebook.</w:t>
      </w:r>
    </w:p>
    <w:p w14:paraId="5DE43007" w14:textId="161355DC" w:rsidR="002B05AF" w:rsidRPr="002B05AF" w:rsidRDefault="002B05AF" w:rsidP="005620FC">
      <w:pPr>
        <w:rPr>
          <w:rFonts w:cs="Arial"/>
        </w:rPr>
      </w:pPr>
    </w:p>
    <w:p w14:paraId="7ED1A02D" w14:textId="4AFAD496" w:rsidR="002B05AF" w:rsidRPr="002B05AF" w:rsidRDefault="002B05AF" w:rsidP="005620FC">
      <w:pPr>
        <w:rPr>
          <w:rFonts w:cs="Arial"/>
        </w:rPr>
      </w:pPr>
    </w:p>
    <w:p w14:paraId="5B05C7DD" w14:textId="024271B7" w:rsidR="002B05AF" w:rsidRPr="002B05AF" w:rsidRDefault="002B05AF" w:rsidP="002B05AF">
      <w:pPr>
        <w:rPr>
          <w:rFonts w:cs="Arial"/>
          <w:b/>
          <w:bCs/>
        </w:rPr>
      </w:pPr>
      <w:r w:rsidRPr="002B05AF">
        <w:rPr>
          <w:rFonts w:cs="Arial"/>
          <w:b/>
          <w:bCs/>
        </w:rPr>
        <w:t xml:space="preserve">Tēnā </w:t>
      </w:r>
      <w:proofErr w:type="spellStart"/>
      <w:r w:rsidRPr="002B05AF">
        <w:rPr>
          <w:rFonts w:cs="Arial"/>
          <w:b/>
          <w:bCs/>
        </w:rPr>
        <w:t>te</w:t>
      </w:r>
      <w:proofErr w:type="spellEnd"/>
      <w:r w:rsidRPr="002B05AF">
        <w:rPr>
          <w:rFonts w:cs="Arial"/>
          <w:b/>
          <w:bCs/>
        </w:rPr>
        <w:t xml:space="preserve"> </w:t>
      </w:r>
      <w:proofErr w:type="spellStart"/>
      <w:r w:rsidRPr="002B05AF">
        <w:rPr>
          <w:rFonts w:cs="Arial"/>
          <w:b/>
          <w:bCs/>
        </w:rPr>
        <w:t>ngaru</w:t>
      </w:r>
      <w:proofErr w:type="spellEnd"/>
      <w:r w:rsidRPr="002B05AF">
        <w:rPr>
          <w:rFonts w:cs="Arial"/>
          <w:b/>
          <w:bCs/>
        </w:rPr>
        <w:t xml:space="preserve"> </w:t>
      </w:r>
      <w:proofErr w:type="spellStart"/>
      <w:r w:rsidRPr="002B05AF">
        <w:rPr>
          <w:rFonts w:cs="Arial"/>
          <w:b/>
          <w:bCs/>
        </w:rPr>
        <w:t>whati</w:t>
      </w:r>
      <w:proofErr w:type="spellEnd"/>
      <w:r w:rsidRPr="002B05AF">
        <w:rPr>
          <w:rFonts w:cs="Arial"/>
          <w:b/>
          <w:bCs/>
        </w:rPr>
        <w:t xml:space="preserve">, tēnā </w:t>
      </w:r>
      <w:proofErr w:type="spellStart"/>
      <w:r w:rsidRPr="002B05AF">
        <w:rPr>
          <w:rFonts w:cs="Arial"/>
          <w:b/>
          <w:bCs/>
        </w:rPr>
        <w:t>te</w:t>
      </w:r>
      <w:proofErr w:type="spellEnd"/>
      <w:r w:rsidRPr="002B05AF">
        <w:rPr>
          <w:rFonts w:cs="Arial"/>
          <w:b/>
          <w:bCs/>
        </w:rPr>
        <w:t xml:space="preserve"> </w:t>
      </w:r>
      <w:proofErr w:type="spellStart"/>
      <w:r w:rsidRPr="002B05AF">
        <w:rPr>
          <w:rFonts w:cs="Arial"/>
          <w:b/>
          <w:bCs/>
        </w:rPr>
        <w:t>ngaru</w:t>
      </w:r>
      <w:proofErr w:type="spellEnd"/>
      <w:r w:rsidRPr="002B05AF">
        <w:rPr>
          <w:rFonts w:cs="Arial"/>
          <w:b/>
          <w:bCs/>
        </w:rPr>
        <w:t xml:space="preserve"> </w:t>
      </w:r>
      <w:proofErr w:type="spellStart"/>
      <w:r w:rsidRPr="002B05AF">
        <w:rPr>
          <w:rFonts w:cs="Arial"/>
          <w:b/>
          <w:bCs/>
        </w:rPr>
        <w:t>puku</w:t>
      </w:r>
      <w:proofErr w:type="spellEnd"/>
      <w:r w:rsidRPr="002B05AF">
        <w:rPr>
          <w:rFonts w:cs="Arial"/>
          <w:b/>
          <w:bCs/>
        </w:rPr>
        <w:t>.</w:t>
      </w:r>
    </w:p>
    <w:p w14:paraId="13BA4A3F" w14:textId="2CBEE635" w:rsidR="002B05AF" w:rsidRPr="002B05AF" w:rsidRDefault="002B05AF" w:rsidP="002B05AF">
      <w:pPr>
        <w:rPr>
          <w:rFonts w:cs="Arial"/>
          <w:i/>
          <w:iCs/>
        </w:rPr>
      </w:pPr>
      <w:r w:rsidRPr="002B05AF">
        <w:rPr>
          <w:rFonts w:cs="Arial"/>
          <w:i/>
          <w:iCs/>
        </w:rPr>
        <w:t>There is a wave that breaks, there is a wave that swells.</w:t>
      </w:r>
    </w:p>
    <w:sectPr w:rsidR="002B05AF" w:rsidRPr="002B05AF" w:rsidSect="00F60925">
      <w:footerReference w:type="default" r:id="rId22"/>
      <w:type w:val="continuous"/>
      <w:pgSz w:w="11907" w:h="16840" w:code="9"/>
      <w:pgMar w:top="1418" w:right="1418" w:bottom="1418" w:left="1418" w:header="709"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516B" w14:textId="77777777" w:rsidR="00D84B11" w:rsidRDefault="00D84B11" w:rsidP="00E54245">
      <w:r>
        <w:separator/>
      </w:r>
    </w:p>
  </w:endnote>
  <w:endnote w:type="continuationSeparator" w:id="0">
    <w:p w14:paraId="0361DD79" w14:textId="77777777" w:rsidR="00D84B11" w:rsidRDefault="00D84B11" w:rsidP="00E54245">
      <w:r>
        <w:continuationSeparator/>
      </w:r>
    </w:p>
  </w:endnote>
  <w:endnote w:type="continuationNotice" w:id="1">
    <w:p w14:paraId="537E3F0A" w14:textId="77777777" w:rsidR="00D84B11" w:rsidRDefault="00D84B11" w:rsidP="00E54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roy Light">
    <w:altName w:val="Gilroy Light"/>
    <w:panose1 w:val="00000000000000000000"/>
    <w:charset w:val="80"/>
    <w:family w:val="swiss"/>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544000"/>
      <w:docPartObj>
        <w:docPartGallery w:val="Page Numbers (Bottom of Page)"/>
        <w:docPartUnique/>
      </w:docPartObj>
    </w:sdtPr>
    <w:sdtEndPr>
      <w:rPr>
        <w:noProof/>
      </w:rPr>
    </w:sdtEndPr>
    <w:sdtContent>
      <w:p w14:paraId="12F1695D" w14:textId="673EE3E2" w:rsidR="00932752" w:rsidRDefault="00812E59" w:rsidP="00EB6E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F3AE" w14:textId="77777777" w:rsidR="00D84B11" w:rsidRDefault="00D84B11" w:rsidP="00E54245">
      <w:r>
        <w:separator/>
      </w:r>
    </w:p>
  </w:footnote>
  <w:footnote w:type="continuationSeparator" w:id="0">
    <w:p w14:paraId="51B59AE3" w14:textId="77777777" w:rsidR="00D84B11" w:rsidRDefault="00D84B11" w:rsidP="00E54245">
      <w:r>
        <w:continuationSeparator/>
      </w:r>
    </w:p>
  </w:footnote>
  <w:footnote w:type="continuationNotice" w:id="1">
    <w:p w14:paraId="125D9ADD" w14:textId="77777777" w:rsidR="00D84B11" w:rsidRDefault="00D84B11" w:rsidP="00E54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4F2BE"/>
    <w:multiLevelType w:val="hybridMultilevel"/>
    <w:tmpl w:val="87674B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D803BB"/>
    <w:multiLevelType w:val="hybridMultilevel"/>
    <w:tmpl w:val="B14755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B3B404E"/>
    <w:multiLevelType w:val="hybridMultilevel"/>
    <w:tmpl w:val="1CD37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52153B"/>
    <w:multiLevelType w:val="hybridMultilevel"/>
    <w:tmpl w:val="F7C850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0B6BCC"/>
    <w:multiLevelType w:val="hybridMultilevel"/>
    <w:tmpl w:val="B50393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3C57DE"/>
    <w:multiLevelType w:val="hybridMultilevel"/>
    <w:tmpl w:val="37925BFE"/>
    <w:lvl w:ilvl="0" w:tplc="73C49D28">
      <w:start w:val="1"/>
      <w:numFmt w:val="bullet"/>
      <w:lvlText w:val="-"/>
      <w:lvlJc w:val="left"/>
      <w:pPr>
        <w:ind w:left="720" w:hanging="360"/>
      </w:pPr>
      <w:rPr>
        <w:rFonts w:ascii="Calibri" w:hAnsi="Calibri" w:hint="default"/>
      </w:rPr>
    </w:lvl>
    <w:lvl w:ilvl="1" w:tplc="A99424BA">
      <w:start w:val="1"/>
      <w:numFmt w:val="bullet"/>
      <w:lvlText w:val="o"/>
      <w:lvlJc w:val="left"/>
      <w:pPr>
        <w:ind w:left="1440" w:hanging="360"/>
      </w:pPr>
      <w:rPr>
        <w:rFonts w:ascii="Courier New" w:hAnsi="Courier New" w:hint="default"/>
      </w:rPr>
    </w:lvl>
    <w:lvl w:ilvl="2" w:tplc="57409532">
      <w:start w:val="1"/>
      <w:numFmt w:val="bullet"/>
      <w:lvlText w:val=""/>
      <w:lvlJc w:val="left"/>
      <w:pPr>
        <w:ind w:left="2160" w:hanging="360"/>
      </w:pPr>
      <w:rPr>
        <w:rFonts w:ascii="Wingdings" w:hAnsi="Wingdings" w:hint="default"/>
      </w:rPr>
    </w:lvl>
    <w:lvl w:ilvl="3" w:tplc="23B2CA82">
      <w:start w:val="1"/>
      <w:numFmt w:val="bullet"/>
      <w:lvlText w:val=""/>
      <w:lvlJc w:val="left"/>
      <w:pPr>
        <w:ind w:left="2880" w:hanging="360"/>
      </w:pPr>
      <w:rPr>
        <w:rFonts w:ascii="Symbol" w:hAnsi="Symbol" w:hint="default"/>
      </w:rPr>
    </w:lvl>
    <w:lvl w:ilvl="4" w:tplc="56682632">
      <w:start w:val="1"/>
      <w:numFmt w:val="bullet"/>
      <w:lvlText w:val="o"/>
      <w:lvlJc w:val="left"/>
      <w:pPr>
        <w:ind w:left="3600" w:hanging="360"/>
      </w:pPr>
      <w:rPr>
        <w:rFonts w:ascii="Courier New" w:hAnsi="Courier New" w:hint="default"/>
      </w:rPr>
    </w:lvl>
    <w:lvl w:ilvl="5" w:tplc="CB88C654">
      <w:start w:val="1"/>
      <w:numFmt w:val="bullet"/>
      <w:lvlText w:val=""/>
      <w:lvlJc w:val="left"/>
      <w:pPr>
        <w:ind w:left="4320" w:hanging="360"/>
      </w:pPr>
      <w:rPr>
        <w:rFonts w:ascii="Wingdings" w:hAnsi="Wingdings" w:hint="default"/>
      </w:rPr>
    </w:lvl>
    <w:lvl w:ilvl="6" w:tplc="FAECC55C">
      <w:start w:val="1"/>
      <w:numFmt w:val="bullet"/>
      <w:lvlText w:val=""/>
      <w:lvlJc w:val="left"/>
      <w:pPr>
        <w:ind w:left="5040" w:hanging="360"/>
      </w:pPr>
      <w:rPr>
        <w:rFonts w:ascii="Symbol" w:hAnsi="Symbol" w:hint="default"/>
      </w:rPr>
    </w:lvl>
    <w:lvl w:ilvl="7" w:tplc="10C01754">
      <w:start w:val="1"/>
      <w:numFmt w:val="bullet"/>
      <w:lvlText w:val="o"/>
      <w:lvlJc w:val="left"/>
      <w:pPr>
        <w:ind w:left="5760" w:hanging="360"/>
      </w:pPr>
      <w:rPr>
        <w:rFonts w:ascii="Courier New" w:hAnsi="Courier New" w:hint="default"/>
      </w:rPr>
    </w:lvl>
    <w:lvl w:ilvl="8" w:tplc="59C67202">
      <w:start w:val="1"/>
      <w:numFmt w:val="bullet"/>
      <w:lvlText w:val=""/>
      <w:lvlJc w:val="left"/>
      <w:pPr>
        <w:ind w:left="6480" w:hanging="360"/>
      </w:pPr>
      <w:rPr>
        <w:rFonts w:ascii="Wingdings" w:hAnsi="Wingdings" w:hint="default"/>
      </w:rPr>
    </w:lvl>
  </w:abstractNum>
  <w:abstractNum w:abstractNumId="6" w15:restartNumberingAfterBreak="0">
    <w:nsid w:val="14CC0EE2"/>
    <w:multiLevelType w:val="hybridMultilevel"/>
    <w:tmpl w:val="FFFFFFFF"/>
    <w:lvl w:ilvl="0" w:tplc="6A103F4E">
      <w:start w:val="1"/>
      <w:numFmt w:val="bullet"/>
      <w:lvlText w:val="-"/>
      <w:lvlJc w:val="left"/>
      <w:pPr>
        <w:ind w:left="720" w:hanging="360"/>
      </w:pPr>
      <w:rPr>
        <w:rFonts w:ascii="Calibri" w:hAnsi="Calibri" w:hint="default"/>
      </w:rPr>
    </w:lvl>
    <w:lvl w:ilvl="1" w:tplc="FA28526A">
      <w:start w:val="1"/>
      <w:numFmt w:val="bullet"/>
      <w:lvlText w:val="o"/>
      <w:lvlJc w:val="left"/>
      <w:pPr>
        <w:ind w:left="1440" w:hanging="360"/>
      </w:pPr>
      <w:rPr>
        <w:rFonts w:ascii="Courier New" w:hAnsi="Courier New" w:hint="default"/>
      </w:rPr>
    </w:lvl>
    <w:lvl w:ilvl="2" w:tplc="3718FE3C">
      <w:start w:val="1"/>
      <w:numFmt w:val="bullet"/>
      <w:lvlText w:val=""/>
      <w:lvlJc w:val="left"/>
      <w:pPr>
        <w:ind w:left="2160" w:hanging="360"/>
      </w:pPr>
      <w:rPr>
        <w:rFonts w:ascii="Wingdings" w:hAnsi="Wingdings" w:hint="default"/>
      </w:rPr>
    </w:lvl>
    <w:lvl w:ilvl="3" w:tplc="EE865370">
      <w:start w:val="1"/>
      <w:numFmt w:val="bullet"/>
      <w:lvlText w:val=""/>
      <w:lvlJc w:val="left"/>
      <w:pPr>
        <w:ind w:left="2880" w:hanging="360"/>
      </w:pPr>
      <w:rPr>
        <w:rFonts w:ascii="Symbol" w:hAnsi="Symbol" w:hint="default"/>
      </w:rPr>
    </w:lvl>
    <w:lvl w:ilvl="4" w:tplc="44EED048">
      <w:start w:val="1"/>
      <w:numFmt w:val="bullet"/>
      <w:lvlText w:val="o"/>
      <w:lvlJc w:val="left"/>
      <w:pPr>
        <w:ind w:left="3600" w:hanging="360"/>
      </w:pPr>
      <w:rPr>
        <w:rFonts w:ascii="Courier New" w:hAnsi="Courier New" w:hint="default"/>
      </w:rPr>
    </w:lvl>
    <w:lvl w:ilvl="5" w:tplc="EC785980">
      <w:start w:val="1"/>
      <w:numFmt w:val="bullet"/>
      <w:lvlText w:val=""/>
      <w:lvlJc w:val="left"/>
      <w:pPr>
        <w:ind w:left="4320" w:hanging="360"/>
      </w:pPr>
      <w:rPr>
        <w:rFonts w:ascii="Wingdings" w:hAnsi="Wingdings" w:hint="default"/>
      </w:rPr>
    </w:lvl>
    <w:lvl w:ilvl="6" w:tplc="F448105A">
      <w:start w:val="1"/>
      <w:numFmt w:val="bullet"/>
      <w:lvlText w:val=""/>
      <w:lvlJc w:val="left"/>
      <w:pPr>
        <w:ind w:left="5040" w:hanging="360"/>
      </w:pPr>
      <w:rPr>
        <w:rFonts w:ascii="Symbol" w:hAnsi="Symbol" w:hint="default"/>
      </w:rPr>
    </w:lvl>
    <w:lvl w:ilvl="7" w:tplc="94784014">
      <w:start w:val="1"/>
      <w:numFmt w:val="bullet"/>
      <w:lvlText w:val="o"/>
      <w:lvlJc w:val="left"/>
      <w:pPr>
        <w:ind w:left="5760" w:hanging="360"/>
      </w:pPr>
      <w:rPr>
        <w:rFonts w:ascii="Courier New" w:hAnsi="Courier New" w:hint="default"/>
      </w:rPr>
    </w:lvl>
    <w:lvl w:ilvl="8" w:tplc="D458D574">
      <w:start w:val="1"/>
      <w:numFmt w:val="bullet"/>
      <w:lvlText w:val=""/>
      <w:lvlJc w:val="left"/>
      <w:pPr>
        <w:ind w:left="6480" w:hanging="360"/>
      </w:pPr>
      <w:rPr>
        <w:rFonts w:ascii="Wingdings" w:hAnsi="Wingdings" w:hint="default"/>
      </w:rPr>
    </w:lvl>
  </w:abstractNum>
  <w:abstractNum w:abstractNumId="7" w15:restartNumberingAfterBreak="0">
    <w:nsid w:val="19382B16"/>
    <w:multiLevelType w:val="hybridMultilevel"/>
    <w:tmpl w:val="88301B5E"/>
    <w:lvl w:ilvl="0" w:tplc="7D7C9E2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B56165"/>
    <w:multiLevelType w:val="hybridMultilevel"/>
    <w:tmpl w:val="3FD88D4A"/>
    <w:lvl w:ilvl="0" w:tplc="E4041522">
      <w:start w:val="1"/>
      <w:numFmt w:val="bullet"/>
      <w:lvlText w:val="-"/>
      <w:lvlJc w:val="left"/>
      <w:pPr>
        <w:ind w:left="720" w:hanging="360"/>
      </w:pPr>
      <w:rPr>
        <w:rFonts w:ascii="Calibri" w:hAnsi="Calibri" w:hint="default"/>
      </w:rPr>
    </w:lvl>
    <w:lvl w:ilvl="1" w:tplc="30E89A02">
      <w:start w:val="1"/>
      <w:numFmt w:val="bullet"/>
      <w:lvlText w:val="o"/>
      <w:lvlJc w:val="left"/>
      <w:pPr>
        <w:ind w:left="1440" w:hanging="360"/>
      </w:pPr>
      <w:rPr>
        <w:rFonts w:ascii="Courier New" w:hAnsi="Courier New" w:hint="default"/>
      </w:rPr>
    </w:lvl>
    <w:lvl w:ilvl="2" w:tplc="A6E64414">
      <w:start w:val="1"/>
      <w:numFmt w:val="bullet"/>
      <w:lvlText w:val=""/>
      <w:lvlJc w:val="left"/>
      <w:pPr>
        <w:ind w:left="2160" w:hanging="360"/>
      </w:pPr>
      <w:rPr>
        <w:rFonts w:ascii="Wingdings" w:hAnsi="Wingdings" w:hint="default"/>
      </w:rPr>
    </w:lvl>
    <w:lvl w:ilvl="3" w:tplc="02A8656C">
      <w:start w:val="1"/>
      <w:numFmt w:val="bullet"/>
      <w:lvlText w:val=""/>
      <w:lvlJc w:val="left"/>
      <w:pPr>
        <w:ind w:left="2880" w:hanging="360"/>
      </w:pPr>
      <w:rPr>
        <w:rFonts w:ascii="Symbol" w:hAnsi="Symbol" w:hint="default"/>
      </w:rPr>
    </w:lvl>
    <w:lvl w:ilvl="4" w:tplc="5E6E235A">
      <w:start w:val="1"/>
      <w:numFmt w:val="bullet"/>
      <w:lvlText w:val="o"/>
      <w:lvlJc w:val="left"/>
      <w:pPr>
        <w:ind w:left="3600" w:hanging="360"/>
      </w:pPr>
      <w:rPr>
        <w:rFonts w:ascii="Courier New" w:hAnsi="Courier New" w:hint="default"/>
      </w:rPr>
    </w:lvl>
    <w:lvl w:ilvl="5" w:tplc="7B6406D8">
      <w:start w:val="1"/>
      <w:numFmt w:val="bullet"/>
      <w:lvlText w:val=""/>
      <w:lvlJc w:val="left"/>
      <w:pPr>
        <w:ind w:left="4320" w:hanging="360"/>
      </w:pPr>
      <w:rPr>
        <w:rFonts w:ascii="Wingdings" w:hAnsi="Wingdings" w:hint="default"/>
      </w:rPr>
    </w:lvl>
    <w:lvl w:ilvl="6" w:tplc="E0A81620">
      <w:start w:val="1"/>
      <w:numFmt w:val="bullet"/>
      <w:lvlText w:val=""/>
      <w:lvlJc w:val="left"/>
      <w:pPr>
        <w:ind w:left="5040" w:hanging="360"/>
      </w:pPr>
      <w:rPr>
        <w:rFonts w:ascii="Symbol" w:hAnsi="Symbol" w:hint="default"/>
      </w:rPr>
    </w:lvl>
    <w:lvl w:ilvl="7" w:tplc="17BCD650">
      <w:start w:val="1"/>
      <w:numFmt w:val="bullet"/>
      <w:lvlText w:val="o"/>
      <w:lvlJc w:val="left"/>
      <w:pPr>
        <w:ind w:left="5760" w:hanging="360"/>
      </w:pPr>
      <w:rPr>
        <w:rFonts w:ascii="Courier New" w:hAnsi="Courier New" w:hint="default"/>
      </w:rPr>
    </w:lvl>
    <w:lvl w:ilvl="8" w:tplc="43269A8A">
      <w:start w:val="1"/>
      <w:numFmt w:val="bullet"/>
      <w:lvlText w:val=""/>
      <w:lvlJc w:val="left"/>
      <w:pPr>
        <w:ind w:left="6480" w:hanging="360"/>
      </w:pPr>
      <w:rPr>
        <w:rFonts w:ascii="Wingdings" w:hAnsi="Wingdings" w:hint="default"/>
      </w:rPr>
    </w:lvl>
  </w:abstractNum>
  <w:abstractNum w:abstractNumId="9" w15:restartNumberingAfterBreak="0">
    <w:nsid w:val="2094776F"/>
    <w:multiLevelType w:val="hybridMultilevel"/>
    <w:tmpl w:val="74AEC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5EF6F5F"/>
    <w:multiLevelType w:val="hybridMultilevel"/>
    <w:tmpl w:val="FFFFFFFF"/>
    <w:lvl w:ilvl="0" w:tplc="DB68CE46">
      <w:start w:val="1"/>
      <w:numFmt w:val="bullet"/>
      <w:lvlText w:val="-"/>
      <w:lvlJc w:val="left"/>
      <w:pPr>
        <w:ind w:left="720" w:hanging="360"/>
      </w:pPr>
      <w:rPr>
        <w:rFonts w:ascii="Calibri" w:hAnsi="Calibri" w:hint="default"/>
      </w:rPr>
    </w:lvl>
    <w:lvl w:ilvl="1" w:tplc="0EA412EC">
      <w:start w:val="1"/>
      <w:numFmt w:val="bullet"/>
      <w:lvlText w:val="o"/>
      <w:lvlJc w:val="left"/>
      <w:pPr>
        <w:ind w:left="1440" w:hanging="360"/>
      </w:pPr>
      <w:rPr>
        <w:rFonts w:ascii="Courier New" w:hAnsi="Courier New" w:hint="default"/>
      </w:rPr>
    </w:lvl>
    <w:lvl w:ilvl="2" w:tplc="4080FD2E">
      <w:start w:val="1"/>
      <w:numFmt w:val="bullet"/>
      <w:lvlText w:val=""/>
      <w:lvlJc w:val="left"/>
      <w:pPr>
        <w:ind w:left="2160" w:hanging="360"/>
      </w:pPr>
      <w:rPr>
        <w:rFonts w:ascii="Wingdings" w:hAnsi="Wingdings" w:hint="default"/>
      </w:rPr>
    </w:lvl>
    <w:lvl w:ilvl="3" w:tplc="80C6C8F8">
      <w:start w:val="1"/>
      <w:numFmt w:val="bullet"/>
      <w:lvlText w:val=""/>
      <w:lvlJc w:val="left"/>
      <w:pPr>
        <w:ind w:left="2880" w:hanging="360"/>
      </w:pPr>
      <w:rPr>
        <w:rFonts w:ascii="Symbol" w:hAnsi="Symbol" w:hint="default"/>
      </w:rPr>
    </w:lvl>
    <w:lvl w:ilvl="4" w:tplc="5518E31C">
      <w:start w:val="1"/>
      <w:numFmt w:val="bullet"/>
      <w:lvlText w:val="o"/>
      <w:lvlJc w:val="left"/>
      <w:pPr>
        <w:ind w:left="3600" w:hanging="360"/>
      </w:pPr>
      <w:rPr>
        <w:rFonts w:ascii="Courier New" w:hAnsi="Courier New" w:hint="default"/>
      </w:rPr>
    </w:lvl>
    <w:lvl w:ilvl="5" w:tplc="5AF272B4">
      <w:start w:val="1"/>
      <w:numFmt w:val="bullet"/>
      <w:lvlText w:val=""/>
      <w:lvlJc w:val="left"/>
      <w:pPr>
        <w:ind w:left="4320" w:hanging="360"/>
      </w:pPr>
      <w:rPr>
        <w:rFonts w:ascii="Wingdings" w:hAnsi="Wingdings" w:hint="default"/>
      </w:rPr>
    </w:lvl>
    <w:lvl w:ilvl="6" w:tplc="0444F9E4">
      <w:start w:val="1"/>
      <w:numFmt w:val="bullet"/>
      <w:lvlText w:val=""/>
      <w:lvlJc w:val="left"/>
      <w:pPr>
        <w:ind w:left="5040" w:hanging="360"/>
      </w:pPr>
      <w:rPr>
        <w:rFonts w:ascii="Symbol" w:hAnsi="Symbol" w:hint="default"/>
      </w:rPr>
    </w:lvl>
    <w:lvl w:ilvl="7" w:tplc="3E4E81E0">
      <w:start w:val="1"/>
      <w:numFmt w:val="bullet"/>
      <w:lvlText w:val="o"/>
      <w:lvlJc w:val="left"/>
      <w:pPr>
        <w:ind w:left="5760" w:hanging="360"/>
      </w:pPr>
      <w:rPr>
        <w:rFonts w:ascii="Courier New" w:hAnsi="Courier New" w:hint="default"/>
      </w:rPr>
    </w:lvl>
    <w:lvl w:ilvl="8" w:tplc="08142FDC">
      <w:start w:val="1"/>
      <w:numFmt w:val="bullet"/>
      <w:lvlText w:val=""/>
      <w:lvlJc w:val="left"/>
      <w:pPr>
        <w:ind w:left="6480" w:hanging="360"/>
      </w:pPr>
      <w:rPr>
        <w:rFonts w:ascii="Wingdings" w:hAnsi="Wingdings" w:hint="default"/>
      </w:rPr>
    </w:lvl>
  </w:abstractNum>
  <w:abstractNum w:abstractNumId="11" w15:restartNumberingAfterBreak="0">
    <w:nsid w:val="2B995096"/>
    <w:multiLevelType w:val="hybridMultilevel"/>
    <w:tmpl w:val="58563FD4"/>
    <w:lvl w:ilvl="0" w:tplc="428EA4A2">
      <w:start w:val="5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557548"/>
    <w:multiLevelType w:val="hybridMultilevel"/>
    <w:tmpl w:val="CBE0F8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3CD6EA7"/>
    <w:multiLevelType w:val="hybridMultilevel"/>
    <w:tmpl w:val="F6781BA6"/>
    <w:lvl w:ilvl="0" w:tplc="037A9BB4">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BAE3EF6"/>
    <w:multiLevelType w:val="hybridMultilevel"/>
    <w:tmpl w:val="42309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AFE3479"/>
    <w:multiLevelType w:val="hybridMultilevel"/>
    <w:tmpl w:val="FFFFFFFF"/>
    <w:lvl w:ilvl="0" w:tplc="90D4B7A6">
      <w:start w:val="1"/>
      <w:numFmt w:val="bullet"/>
      <w:lvlText w:val="-"/>
      <w:lvlJc w:val="left"/>
      <w:pPr>
        <w:ind w:left="720" w:hanging="360"/>
      </w:pPr>
      <w:rPr>
        <w:rFonts w:ascii="Calibri" w:hAnsi="Calibri" w:hint="default"/>
      </w:rPr>
    </w:lvl>
    <w:lvl w:ilvl="1" w:tplc="011284D8">
      <w:start w:val="1"/>
      <w:numFmt w:val="bullet"/>
      <w:lvlText w:val="o"/>
      <w:lvlJc w:val="left"/>
      <w:pPr>
        <w:ind w:left="1440" w:hanging="360"/>
      </w:pPr>
      <w:rPr>
        <w:rFonts w:ascii="Courier New" w:hAnsi="Courier New" w:hint="default"/>
      </w:rPr>
    </w:lvl>
    <w:lvl w:ilvl="2" w:tplc="F51CF8A6">
      <w:start w:val="1"/>
      <w:numFmt w:val="bullet"/>
      <w:lvlText w:val=""/>
      <w:lvlJc w:val="left"/>
      <w:pPr>
        <w:ind w:left="2160" w:hanging="360"/>
      </w:pPr>
      <w:rPr>
        <w:rFonts w:ascii="Wingdings" w:hAnsi="Wingdings" w:hint="default"/>
      </w:rPr>
    </w:lvl>
    <w:lvl w:ilvl="3" w:tplc="B8D205A2">
      <w:start w:val="1"/>
      <w:numFmt w:val="bullet"/>
      <w:lvlText w:val=""/>
      <w:lvlJc w:val="left"/>
      <w:pPr>
        <w:ind w:left="2880" w:hanging="360"/>
      </w:pPr>
      <w:rPr>
        <w:rFonts w:ascii="Symbol" w:hAnsi="Symbol" w:hint="default"/>
      </w:rPr>
    </w:lvl>
    <w:lvl w:ilvl="4" w:tplc="8AB001C0">
      <w:start w:val="1"/>
      <w:numFmt w:val="bullet"/>
      <w:lvlText w:val="o"/>
      <w:lvlJc w:val="left"/>
      <w:pPr>
        <w:ind w:left="3600" w:hanging="360"/>
      </w:pPr>
      <w:rPr>
        <w:rFonts w:ascii="Courier New" w:hAnsi="Courier New" w:hint="default"/>
      </w:rPr>
    </w:lvl>
    <w:lvl w:ilvl="5" w:tplc="8DF0D8CC">
      <w:start w:val="1"/>
      <w:numFmt w:val="bullet"/>
      <w:lvlText w:val=""/>
      <w:lvlJc w:val="left"/>
      <w:pPr>
        <w:ind w:left="4320" w:hanging="360"/>
      </w:pPr>
      <w:rPr>
        <w:rFonts w:ascii="Wingdings" w:hAnsi="Wingdings" w:hint="default"/>
      </w:rPr>
    </w:lvl>
    <w:lvl w:ilvl="6" w:tplc="8528C468">
      <w:start w:val="1"/>
      <w:numFmt w:val="bullet"/>
      <w:lvlText w:val=""/>
      <w:lvlJc w:val="left"/>
      <w:pPr>
        <w:ind w:left="5040" w:hanging="360"/>
      </w:pPr>
      <w:rPr>
        <w:rFonts w:ascii="Symbol" w:hAnsi="Symbol" w:hint="default"/>
      </w:rPr>
    </w:lvl>
    <w:lvl w:ilvl="7" w:tplc="46467A4A">
      <w:start w:val="1"/>
      <w:numFmt w:val="bullet"/>
      <w:lvlText w:val="o"/>
      <w:lvlJc w:val="left"/>
      <w:pPr>
        <w:ind w:left="5760" w:hanging="360"/>
      </w:pPr>
      <w:rPr>
        <w:rFonts w:ascii="Courier New" w:hAnsi="Courier New" w:hint="default"/>
      </w:rPr>
    </w:lvl>
    <w:lvl w:ilvl="8" w:tplc="C722E08E">
      <w:start w:val="1"/>
      <w:numFmt w:val="bullet"/>
      <w:lvlText w:val=""/>
      <w:lvlJc w:val="left"/>
      <w:pPr>
        <w:ind w:left="6480" w:hanging="360"/>
      </w:pPr>
      <w:rPr>
        <w:rFonts w:ascii="Wingdings" w:hAnsi="Wingdings" w:hint="default"/>
      </w:rPr>
    </w:lvl>
  </w:abstractNum>
  <w:abstractNum w:abstractNumId="16" w15:restartNumberingAfterBreak="0">
    <w:nsid w:val="50CC5616"/>
    <w:multiLevelType w:val="hybridMultilevel"/>
    <w:tmpl w:val="FFFFFFFF"/>
    <w:lvl w:ilvl="0" w:tplc="C2D2AA78">
      <w:start w:val="1"/>
      <w:numFmt w:val="bullet"/>
      <w:lvlText w:val="-"/>
      <w:lvlJc w:val="left"/>
      <w:pPr>
        <w:ind w:left="720" w:hanging="360"/>
      </w:pPr>
      <w:rPr>
        <w:rFonts w:ascii="Calibri" w:hAnsi="Calibri" w:hint="default"/>
      </w:rPr>
    </w:lvl>
    <w:lvl w:ilvl="1" w:tplc="72A81E6E">
      <w:start w:val="1"/>
      <w:numFmt w:val="bullet"/>
      <w:lvlText w:val="o"/>
      <w:lvlJc w:val="left"/>
      <w:pPr>
        <w:ind w:left="1440" w:hanging="360"/>
      </w:pPr>
      <w:rPr>
        <w:rFonts w:ascii="Courier New" w:hAnsi="Courier New" w:hint="default"/>
      </w:rPr>
    </w:lvl>
    <w:lvl w:ilvl="2" w:tplc="DBE2037A">
      <w:start w:val="1"/>
      <w:numFmt w:val="bullet"/>
      <w:lvlText w:val=""/>
      <w:lvlJc w:val="left"/>
      <w:pPr>
        <w:ind w:left="2160" w:hanging="360"/>
      </w:pPr>
      <w:rPr>
        <w:rFonts w:ascii="Wingdings" w:hAnsi="Wingdings" w:hint="default"/>
      </w:rPr>
    </w:lvl>
    <w:lvl w:ilvl="3" w:tplc="9BB2642A">
      <w:start w:val="1"/>
      <w:numFmt w:val="bullet"/>
      <w:lvlText w:val=""/>
      <w:lvlJc w:val="left"/>
      <w:pPr>
        <w:ind w:left="2880" w:hanging="360"/>
      </w:pPr>
      <w:rPr>
        <w:rFonts w:ascii="Symbol" w:hAnsi="Symbol" w:hint="default"/>
      </w:rPr>
    </w:lvl>
    <w:lvl w:ilvl="4" w:tplc="2272DB0C">
      <w:start w:val="1"/>
      <w:numFmt w:val="bullet"/>
      <w:lvlText w:val="o"/>
      <w:lvlJc w:val="left"/>
      <w:pPr>
        <w:ind w:left="3600" w:hanging="360"/>
      </w:pPr>
      <w:rPr>
        <w:rFonts w:ascii="Courier New" w:hAnsi="Courier New" w:hint="default"/>
      </w:rPr>
    </w:lvl>
    <w:lvl w:ilvl="5" w:tplc="D590A328">
      <w:start w:val="1"/>
      <w:numFmt w:val="bullet"/>
      <w:lvlText w:val=""/>
      <w:lvlJc w:val="left"/>
      <w:pPr>
        <w:ind w:left="4320" w:hanging="360"/>
      </w:pPr>
      <w:rPr>
        <w:rFonts w:ascii="Wingdings" w:hAnsi="Wingdings" w:hint="default"/>
      </w:rPr>
    </w:lvl>
    <w:lvl w:ilvl="6" w:tplc="BBB0D05E">
      <w:start w:val="1"/>
      <w:numFmt w:val="bullet"/>
      <w:lvlText w:val=""/>
      <w:lvlJc w:val="left"/>
      <w:pPr>
        <w:ind w:left="5040" w:hanging="360"/>
      </w:pPr>
      <w:rPr>
        <w:rFonts w:ascii="Symbol" w:hAnsi="Symbol" w:hint="default"/>
      </w:rPr>
    </w:lvl>
    <w:lvl w:ilvl="7" w:tplc="5A64FF88">
      <w:start w:val="1"/>
      <w:numFmt w:val="bullet"/>
      <w:lvlText w:val="o"/>
      <w:lvlJc w:val="left"/>
      <w:pPr>
        <w:ind w:left="5760" w:hanging="360"/>
      </w:pPr>
      <w:rPr>
        <w:rFonts w:ascii="Courier New" w:hAnsi="Courier New" w:hint="default"/>
      </w:rPr>
    </w:lvl>
    <w:lvl w:ilvl="8" w:tplc="C71ACDE6">
      <w:start w:val="1"/>
      <w:numFmt w:val="bullet"/>
      <w:lvlText w:val=""/>
      <w:lvlJc w:val="left"/>
      <w:pPr>
        <w:ind w:left="6480" w:hanging="360"/>
      </w:pPr>
      <w:rPr>
        <w:rFonts w:ascii="Wingdings" w:hAnsi="Wingdings" w:hint="default"/>
      </w:rPr>
    </w:lvl>
  </w:abstractNum>
  <w:abstractNum w:abstractNumId="17" w15:restartNumberingAfterBreak="0">
    <w:nsid w:val="57773F43"/>
    <w:multiLevelType w:val="hybridMultilevel"/>
    <w:tmpl w:val="FFFFFFFF"/>
    <w:lvl w:ilvl="0" w:tplc="79541D02">
      <w:start w:val="1"/>
      <w:numFmt w:val="bullet"/>
      <w:lvlText w:val="-"/>
      <w:lvlJc w:val="left"/>
      <w:pPr>
        <w:ind w:left="720" w:hanging="360"/>
      </w:pPr>
      <w:rPr>
        <w:rFonts w:ascii="Calibri" w:hAnsi="Calibri" w:hint="default"/>
      </w:rPr>
    </w:lvl>
    <w:lvl w:ilvl="1" w:tplc="3EAA4B08">
      <w:start w:val="1"/>
      <w:numFmt w:val="bullet"/>
      <w:lvlText w:val="o"/>
      <w:lvlJc w:val="left"/>
      <w:pPr>
        <w:ind w:left="1440" w:hanging="360"/>
      </w:pPr>
      <w:rPr>
        <w:rFonts w:ascii="Courier New" w:hAnsi="Courier New" w:hint="default"/>
      </w:rPr>
    </w:lvl>
    <w:lvl w:ilvl="2" w:tplc="04D6D4F2">
      <w:start w:val="1"/>
      <w:numFmt w:val="bullet"/>
      <w:lvlText w:val=""/>
      <w:lvlJc w:val="left"/>
      <w:pPr>
        <w:ind w:left="2160" w:hanging="360"/>
      </w:pPr>
      <w:rPr>
        <w:rFonts w:ascii="Wingdings" w:hAnsi="Wingdings" w:hint="default"/>
      </w:rPr>
    </w:lvl>
    <w:lvl w:ilvl="3" w:tplc="FC584A24">
      <w:start w:val="1"/>
      <w:numFmt w:val="bullet"/>
      <w:lvlText w:val=""/>
      <w:lvlJc w:val="left"/>
      <w:pPr>
        <w:ind w:left="2880" w:hanging="360"/>
      </w:pPr>
      <w:rPr>
        <w:rFonts w:ascii="Symbol" w:hAnsi="Symbol" w:hint="default"/>
      </w:rPr>
    </w:lvl>
    <w:lvl w:ilvl="4" w:tplc="CA10534E">
      <w:start w:val="1"/>
      <w:numFmt w:val="bullet"/>
      <w:lvlText w:val="o"/>
      <w:lvlJc w:val="left"/>
      <w:pPr>
        <w:ind w:left="3600" w:hanging="360"/>
      </w:pPr>
      <w:rPr>
        <w:rFonts w:ascii="Courier New" w:hAnsi="Courier New" w:hint="default"/>
      </w:rPr>
    </w:lvl>
    <w:lvl w:ilvl="5" w:tplc="40FEA8D6">
      <w:start w:val="1"/>
      <w:numFmt w:val="bullet"/>
      <w:lvlText w:val=""/>
      <w:lvlJc w:val="left"/>
      <w:pPr>
        <w:ind w:left="4320" w:hanging="360"/>
      </w:pPr>
      <w:rPr>
        <w:rFonts w:ascii="Wingdings" w:hAnsi="Wingdings" w:hint="default"/>
      </w:rPr>
    </w:lvl>
    <w:lvl w:ilvl="6" w:tplc="AF5010F4">
      <w:start w:val="1"/>
      <w:numFmt w:val="bullet"/>
      <w:lvlText w:val=""/>
      <w:lvlJc w:val="left"/>
      <w:pPr>
        <w:ind w:left="5040" w:hanging="360"/>
      </w:pPr>
      <w:rPr>
        <w:rFonts w:ascii="Symbol" w:hAnsi="Symbol" w:hint="default"/>
      </w:rPr>
    </w:lvl>
    <w:lvl w:ilvl="7" w:tplc="AB4611A6">
      <w:start w:val="1"/>
      <w:numFmt w:val="bullet"/>
      <w:lvlText w:val="o"/>
      <w:lvlJc w:val="left"/>
      <w:pPr>
        <w:ind w:left="5760" w:hanging="360"/>
      </w:pPr>
      <w:rPr>
        <w:rFonts w:ascii="Courier New" w:hAnsi="Courier New" w:hint="default"/>
      </w:rPr>
    </w:lvl>
    <w:lvl w:ilvl="8" w:tplc="92369CAC">
      <w:start w:val="1"/>
      <w:numFmt w:val="bullet"/>
      <w:lvlText w:val=""/>
      <w:lvlJc w:val="left"/>
      <w:pPr>
        <w:ind w:left="6480" w:hanging="360"/>
      </w:pPr>
      <w:rPr>
        <w:rFonts w:ascii="Wingdings" w:hAnsi="Wingdings" w:hint="default"/>
      </w:rPr>
    </w:lvl>
  </w:abstractNum>
  <w:abstractNum w:abstractNumId="18" w15:restartNumberingAfterBreak="0">
    <w:nsid w:val="58267FA3"/>
    <w:multiLevelType w:val="hybridMultilevel"/>
    <w:tmpl w:val="A87639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0D7143"/>
    <w:multiLevelType w:val="hybridMultilevel"/>
    <w:tmpl w:val="2DF208AA"/>
    <w:lvl w:ilvl="0" w:tplc="B8D8CA58">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A245A6C"/>
    <w:multiLevelType w:val="hybridMultilevel"/>
    <w:tmpl w:val="3BAA7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3A0B99"/>
    <w:multiLevelType w:val="hybridMultilevel"/>
    <w:tmpl w:val="FFFFFFFF"/>
    <w:lvl w:ilvl="0" w:tplc="49BE8FD6">
      <w:start w:val="1"/>
      <w:numFmt w:val="bullet"/>
      <w:lvlText w:val="-"/>
      <w:lvlJc w:val="left"/>
      <w:pPr>
        <w:ind w:left="720" w:hanging="360"/>
      </w:pPr>
      <w:rPr>
        <w:rFonts w:ascii="Calibri" w:hAnsi="Calibri" w:hint="default"/>
      </w:rPr>
    </w:lvl>
    <w:lvl w:ilvl="1" w:tplc="68DA124E">
      <w:start w:val="1"/>
      <w:numFmt w:val="bullet"/>
      <w:lvlText w:val="o"/>
      <w:lvlJc w:val="left"/>
      <w:pPr>
        <w:ind w:left="1440" w:hanging="360"/>
      </w:pPr>
      <w:rPr>
        <w:rFonts w:ascii="Courier New" w:hAnsi="Courier New" w:hint="default"/>
      </w:rPr>
    </w:lvl>
    <w:lvl w:ilvl="2" w:tplc="A9245EDC">
      <w:start w:val="1"/>
      <w:numFmt w:val="bullet"/>
      <w:lvlText w:val=""/>
      <w:lvlJc w:val="left"/>
      <w:pPr>
        <w:ind w:left="2160" w:hanging="360"/>
      </w:pPr>
      <w:rPr>
        <w:rFonts w:ascii="Wingdings" w:hAnsi="Wingdings" w:hint="default"/>
      </w:rPr>
    </w:lvl>
    <w:lvl w:ilvl="3" w:tplc="94002716">
      <w:start w:val="1"/>
      <w:numFmt w:val="bullet"/>
      <w:lvlText w:val=""/>
      <w:lvlJc w:val="left"/>
      <w:pPr>
        <w:ind w:left="2880" w:hanging="360"/>
      </w:pPr>
      <w:rPr>
        <w:rFonts w:ascii="Symbol" w:hAnsi="Symbol" w:hint="default"/>
      </w:rPr>
    </w:lvl>
    <w:lvl w:ilvl="4" w:tplc="EA7AEFBA">
      <w:start w:val="1"/>
      <w:numFmt w:val="bullet"/>
      <w:lvlText w:val="o"/>
      <w:lvlJc w:val="left"/>
      <w:pPr>
        <w:ind w:left="3600" w:hanging="360"/>
      </w:pPr>
      <w:rPr>
        <w:rFonts w:ascii="Courier New" w:hAnsi="Courier New" w:hint="default"/>
      </w:rPr>
    </w:lvl>
    <w:lvl w:ilvl="5" w:tplc="3C32B82E">
      <w:start w:val="1"/>
      <w:numFmt w:val="bullet"/>
      <w:lvlText w:val=""/>
      <w:lvlJc w:val="left"/>
      <w:pPr>
        <w:ind w:left="4320" w:hanging="360"/>
      </w:pPr>
      <w:rPr>
        <w:rFonts w:ascii="Wingdings" w:hAnsi="Wingdings" w:hint="default"/>
      </w:rPr>
    </w:lvl>
    <w:lvl w:ilvl="6" w:tplc="6510B408">
      <w:start w:val="1"/>
      <w:numFmt w:val="bullet"/>
      <w:lvlText w:val=""/>
      <w:lvlJc w:val="left"/>
      <w:pPr>
        <w:ind w:left="5040" w:hanging="360"/>
      </w:pPr>
      <w:rPr>
        <w:rFonts w:ascii="Symbol" w:hAnsi="Symbol" w:hint="default"/>
      </w:rPr>
    </w:lvl>
    <w:lvl w:ilvl="7" w:tplc="2A080002">
      <w:start w:val="1"/>
      <w:numFmt w:val="bullet"/>
      <w:lvlText w:val="o"/>
      <w:lvlJc w:val="left"/>
      <w:pPr>
        <w:ind w:left="5760" w:hanging="360"/>
      </w:pPr>
      <w:rPr>
        <w:rFonts w:ascii="Courier New" w:hAnsi="Courier New" w:hint="default"/>
      </w:rPr>
    </w:lvl>
    <w:lvl w:ilvl="8" w:tplc="C7D4916A">
      <w:start w:val="1"/>
      <w:numFmt w:val="bullet"/>
      <w:lvlText w:val=""/>
      <w:lvlJc w:val="left"/>
      <w:pPr>
        <w:ind w:left="6480" w:hanging="360"/>
      </w:pPr>
      <w:rPr>
        <w:rFonts w:ascii="Wingdings" w:hAnsi="Wingdings" w:hint="default"/>
      </w:rPr>
    </w:lvl>
  </w:abstractNum>
  <w:abstractNum w:abstractNumId="22" w15:restartNumberingAfterBreak="0">
    <w:nsid w:val="5D5C62AE"/>
    <w:multiLevelType w:val="hybridMultilevel"/>
    <w:tmpl w:val="F21836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FAF9B8D"/>
    <w:multiLevelType w:val="hybridMultilevel"/>
    <w:tmpl w:val="1FB436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7C40A2"/>
    <w:multiLevelType w:val="hybridMultilevel"/>
    <w:tmpl w:val="C3180D06"/>
    <w:lvl w:ilvl="0" w:tplc="A01E29A4">
      <w:start w:val="53"/>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E20AF3"/>
    <w:multiLevelType w:val="hybridMultilevel"/>
    <w:tmpl w:val="5BE61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8D37773"/>
    <w:multiLevelType w:val="hybridMultilevel"/>
    <w:tmpl w:val="9D60F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DA85E23"/>
    <w:multiLevelType w:val="hybridMultilevel"/>
    <w:tmpl w:val="682250E6"/>
    <w:lvl w:ilvl="0" w:tplc="FC3E824C">
      <w:start w:val="1"/>
      <w:numFmt w:val="bullet"/>
      <w:lvlText w:val=""/>
      <w:lvlJc w:val="left"/>
      <w:pPr>
        <w:ind w:left="360" w:hanging="360"/>
      </w:pPr>
      <w:rPr>
        <w:rFonts w:ascii="Symbol" w:hAnsi="Symbol"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7"/>
  </w:num>
  <w:num w:numId="2">
    <w:abstractNumId w:val="25"/>
  </w:num>
  <w:num w:numId="3">
    <w:abstractNumId w:val="19"/>
  </w:num>
  <w:num w:numId="4">
    <w:abstractNumId w:val="27"/>
  </w:num>
  <w:num w:numId="5">
    <w:abstractNumId w:val="12"/>
  </w:num>
  <w:num w:numId="6">
    <w:abstractNumId w:val="22"/>
  </w:num>
  <w:num w:numId="7">
    <w:abstractNumId w:val="9"/>
  </w:num>
  <w:num w:numId="8">
    <w:abstractNumId w:val="22"/>
  </w:num>
  <w:num w:numId="9">
    <w:abstractNumId w:val="14"/>
  </w:num>
  <w:num w:numId="10">
    <w:abstractNumId w:val="26"/>
  </w:num>
  <w:num w:numId="11">
    <w:abstractNumId w:val="18"/>
  </w:num>
  <w:num w:numId="12">
    <w:abstractNumId w:val="24"/>
  </w:num>
  <w:num w:numId="13">
    <w:abstractNumId w:val="11"/>
  </w:num>
  <w:num w:numId="14">
    <w:abstractNumId w:val="20"/>
  </w:num>
  <w:num w:numId="15">
    <w:abstractNumId w:val="6"/>
  </w:num>
  <w:num w:numId="16">
    <w:abstractNumId w:val="21"/>
  </w:num>
  <w:num w:numId="17">
    <w:abstractNumId w:val="8"/>
  </w:num>
  <w:num w:numId="18">
    <w:abstractNumId w:val="5"/>
  </w:num>
  <w:num w:numId="19">
    <w:abstractNumId w:val="10"/>
  </w:num>
  <w:num w:numId="20">
    <w:abstractNumId w:val="15"/>
  </w:num>
  <w:num w:numId="21">
    <w:abstractNumId w:val="16"/>
  </w:num>
  <w:num w:numId="22">
    <w:abstractNumId w:val="17"/>
  </w:num>
  <w:num w:numId="23">
    <w:abstractNumId w:val="13"/>
  </w:num>
  <w:num w:numId="24">
    <w:abstractNumId w:val="2"/>
  </w:num>
  <w:num w:numId="25">
    <w:abstractNumId w:val="23"/>
  </w:num>
  <w:num w:numId="26">
    <w:abstractNumId w:val="3"/>
  </w:num>
  <w:num w:numId="27">
    <w:abstractNumId w:val="1"/>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37CA79"/>
    <w:rsid w:val="0000098C"/>
    <w:rsid w:val="00000E9A"/>
    <w:rsid w:val="000011DF"/>
    <w:rsid w:val="00001617"/>
    <w:rsid w:val="00001839"/>
    <w:rsid w:val="00001C64"/>
    <w:rsid w:val="00001D02"/>
    <w:rsid w:val="000023B9"/>
    <w:rsid w:val="00002AC2"/>
    <w:rsid w:val="00003260"/>
    <w:rsid w:val="0000330C"/>
    <w:rsid w:val="0000433F"/>
    <w:rsid w:val="0000439A"/>
    <w:rsid w:val="00004521"/>
    <w:rsid w:val="000046A5"/>
    <w:rsid w:val="0000492A"/>
    <w:rsid w:val="0000497E"/>
    <w:rsid w:val="00004EE1"/>
    <w:rsid w:val="00005F45"/>
    <w:rsid w:val="00006721"/>
    <w:rsid w:val="00006B87"/>
    <w:rsid w:val="0000728E"/>
    <w:rsid w:val="00007C3F"/>
    <w:rsid w:val="0001032A"/>
    <w:rsid w:val="000107B9"/>
    <w:rsid w:val="00010F9D"/>
    <w:rsid w:val="000117B5"/>
    <w:rsid w:val="00011956"/>
    <w:rsid w:val="00011DEA"/>
    <w:rsid w:val="0001203B"/>
    <w:rsid w:val="00012570"/>
    <w:rsid w:val="00012920"/>
    <w:rsid w:val="00013359"/>
    <w:rsid w:val="00013529"/>
    <w:rsid w:val="0001389D"/>
    <w:rsid w:val="000149E5"/>
    <w:rsid w:val="00014F1C"/>
    <w:rsid w:val="00015157"/>
    <w:rsid w:val="0001532F"/>
    <w:rsid w:val="00015ACC"/>
    <w:rsid w:val="000164AD"/>
    <w:rsid w:val="00016591"/>
    <w:rsid w:val="000169BD"/>
    <w:rsid w:val="000170A7"/>
    <w:rsid w:val="00017810"/>
    <w:rsid w:val="00017E09"/>
    <w:rsid w:val="000210A6"/>
    <w:rsid w:val="00021263"/>
    <w:rsid w:val="000217ED"/>
    <w:rsid w:val="000221EA"/>
    <w:rsid w:val="00022937"/>
    <w:rsid w:val="000229DA"/>
    <w:rsid w:val="000232DF"/>
    <w:rsid w:val="00024676"/>
    <w:rsid w:val="000248C9"/>
    <w:rsid w:val="0002560C"/>
    <w:rsid w:val="00025DA4"/>
    <w:rsid w:val="00025F13"/>
    <w:rsid w:val="00026058"/>
    <w:rsid w:val="00027093"/>
    <w:rsid w:val="000270E6"/>
    <w:rsid w:val="000271B4"/>
    <w:rsid w:val="00027272"/>
    <w:rsid w:val="0002728B"/>
    <w:rsid w:val="00027526"/>
    <w:rsid w:val="00030176"/>
    <w:rsid w:val="0003085B"/>
    <w:rsid w:val="00030E43"/>
    <w:rsid w:val="00031497"/>
    <w:rsid w:val="0003161C"/>
    <w:rsid w:val="00032693"/>
    <w:rsid w:val="000337AA"/>
    <w:rsid w:val="00034210"/>
    <w:rsid w:val="000345D7"/>
    <w:rsid w:val="00034E58"/>
    <w:rsid w:val="000357D8"/>
    <w:rsid w:val="00035AE8"/>
    <w:rsid w:val="00035CC4"/>
    <w:rsid w:val="00036171"/>
    <w:rsid w:val="00036C44"/>
    <w:rsid w:val="000407E7"/>
    <w:rsid w:val="00041F35"/>
    <w:rsid w:val="00042130"/>
    <w:rsid w:val="000421E4"/>
    <w:rsid w:val="00042E98"/>
    <w:rsid w:val="00042F0E"/>
    <w:rsid w:val="00043793"/>
    <w:rsid w:val="000439E7"/>
    <w:rsid w:val="00044477"/>
    <w:rsid w:val="000448EE"/>
    <w:rsid w:val="000449B5"/>
    <w:rsid w:val="00044A72"/>
    <w:rsid w:val="00044A98"/>
    <w:rsid w:val="000451E0"/>
    <w:rsid w:val="00045816"/>
    <w:rsid w:val="000458E1"/>
    <w:rsid w:val="000467CF"/>
    <w:rsid w:val="00047A13"/>
    <w:rsid w:val="00047B03"/>
    <w:rsid w:val="00047EB2"/>
    <w:rsid w:val="00047FAD"/>
    <w:rsid w:val="000507E4"/>
    <w:rsid w:val="00050C8C"/>
    <w:rsid w:val="00050EE8"/>
    <w:rsid w:val="000510B5"/>
    <w:rsid w:val="00051372"/>
    <w:rsid w:val="0005275D"/>
    <w:rsid w:val="00052FD7"/>
    <w:rsid w:val="00053708"/>
    <w:rsid w:val="00053DA2"/>
    <w:rsid w:val="000553C2"/>
    <w:rsid w:val="000558F3"/>
    <w:rsid w:val="00056C16"/>
    <w:rsid w:val="000606A8"/>
    <w:rsid w:val="00061E67"/>
    <w:rsid w:val="00061EA8"/>
    <w:rsid w:val="000628E8"/>
    <w:rsid w:val="000629E2"/>
    <w:rsid w:val="00063BB9"/>
    <w:rsid w:val="00063CF5"/>
    <w:rsid w:val="00063EC4"/>
    <w:rsid w:val="000641CC"/>
    <w:rsid w:val="0006483C"/>
    <w:rsid w:val="00064CDB"/>
    <w:rsid w:val="00065179"/>
    <w:rsid w:val="0006572B"/>
    <w:rsid w:val="00065921"/>
    <w:rsid w:val="0006601E"/>
    <w:rsid w:val="0006606B"/>
    <w:rsid w:val="000667CC"/>
    <w:rsid w:val="00066B13"/>
    <w:rsid w:val="000674B1"/>
    <w:rsid w:val="00067C3F"/>
    <w:rsid w:val="00067D42"/>
    <w:rsid w:val="00070596"/>
    <w:rsid w:val="00071B35"/>
    <w:rsid w:val="00071D6E"/>
    <w:rsid w:val="00071FF3"/>
    <w:rsid w:val="0007236D"/>
    <w:rsid w:val="000724BE"/>
    <w:rsid w:val="000726F8"/>
    <w:rsid w:val="00073154"/>
    <w:rsid w:val="000739A2"/>
    <w:rsid w:val="00073F81"/>
    <w:rsid w:val="00074B06"/>
    <w:rsid w:val="00075C0B"/>
    <w:rsid w:val="00076013"/>
    <w:rsid w:val="0007645A"/>
    <w:rsid w:val="00077B7B"/>
    <w:rsid w:val="00077D57"/>
    <w:rsid w:val="00080E28"/>
    <w:rsid w:val="00081E87"/>
    <w:rsid w:val="00081E9A"/>
    <w:rsid w:val="0008219B"/>
    <w:rsid w:val="00083AE4"/>
    <w:rsid w:val="00083CCD"/>
    <w:rsid w:val="0008443F"/>
    <w:rsid w:val="0008462B"/>
    <w:rsid w:val="00084F0A"/>
    <w:rsid w:val="00085298"/>
    <w:rsid w:val="000854F6"/>
    <w:rsid w:val="00085A88"/>
    <w:rsid w:val="0008629A"/>
    <w:rsid w:val="000863C7"/>
    <w:rsid w:val="00086547"/>
    <w:rsid w:val="00086ACB"/>
    <w:rsid w:val="000877B7"/>
    <w:rsid w:val="00087994"/>
    <w:rsid w:val="00087FDD"/>
    <w:rsid w:val="00090035"/>
    <w:rsid w:val="0009027E"/>
    <w:rsid w:val="00090BA0"/>
    <w:rsid w:val="00090F41"/>
    <w:rsid w:val="00091ADC"/>
    <w:rsid w:val="000920E2"/>
    <w:rsid w:val="000927B4"/>
    <w:rsid w:val="0009407B"/>
    <w:rsid w:val="00094142"/>
    <w:rsid w:val="00094237"/>
    <w:rsid w:val="000950C0"/>
    <w:rsid w:val="00095AC8"/>
    <w:rsid w:val="00096104"/>
    <w:rsid w:val="00096705"/>
    <w:rsid w:val="00097175"/>
    <w:rsid w:val="00097322"/>
    <w:rsid w:val="000974D5"/>
    <w:rsid w:val="00097C20"/>
    <w:rsid w:val="00097E21"/>
    <w:rsid w:val="000A0080"/>
    <w:rsid w:val="000A03BE"/>
    <w:rsid w:val="000A071C"/>
    <w:rsid w:val="000A0BEC"/>
    <w:rsid w:val="000A1164"/>
    <w:rsid w:val="000A1727"/>
    <w:rsid w:val="000A1BF0"/>
    <w:rsid w:val="000A1FFC"/>
    <w:rsid w:val="000A2107"/>
    <w:rsid w:val="000A2422"/>
    <w:rsid w:val="000A2A86"/>
    <w:rsid w:val="000A2FFD"/>
    <w:rsid w:val="000A3949"/>
    <w:rsid w:val="000A3DE1"/>
    <w:rsid w:val="000A46A1"/>
    <w:rsid w:val="000A4A06"/>
    <w:rsid w:val="000A4CE1"/>
    <w:rsid w:val="000A7653"/>
    <w:rsid w:val="000A77DF"/>
    <w:rsid w:val="000A7A3E"/>
    <w:rsid w:val="000A7A72"/>
    <w:rsid w:val="000A7B92"/>
    <w:rsid w:val="000B0A74"/>
    <w:rsid w:val="000B118E"/>
    <w:rsid w:val="000B160E"/>
    <w:rsid w:val="000B1F56"/>
    <w:rsid w:val="000B219F"/>
    <w:rsid w:val="000B24A0"/>
    <w:rsid w:val="000B2BD8"/>
    <w:rsid w:val="000B2DEB"/>
    <w:rsid w:val="000B2F63"/>
    <w:rsid w:val="000B308C"/>
    <w:rsid w:val="000B3584"/>
    <w:rsid w:val="000B410C"/>
    <w:rsid w:val="000B416B"/>
    <w:rsid w:val="000B4D65"/>
    <w:rsid w:val="000B56DC"/>
    <w:rsid w:val="000B5854"/>
    <w:rsid w:val="000B5E75"/>
    <w:rsid w:val="000B61E6"/>
    <w:rsid w:val="000B684D"/>
    <w:rsid w:val="000B7EA4"/>
    <w:rsid w:val="000C01B0"/>
    <w:rsid w:val="000C13D4"/>
    <w:rsid w:val="000C1557"/>
    <w:rsid w:val="000C1567"/>
    <w:rsid w:val="000C1F45"/>
    <w:rsid w:val="000C2113"/>
    <w:rsid w:val="000C2208"/>
    <w:rsid w:val="000C2961"/>
    <w:rsid w:val="000C2983"/>
    <w:rsid w:val="000C313C"/>
    <w:rsid w:val="000C31A6"/>
    <w:rsid w:val="000C31D1"/>
    <w:rsid w:val="000C34AD"/>
    <w:rsid w:val="000C3682"/>
    <w:rsid w:val="000C39DC"/>
    <w:rsid w:val="000C3C3B"/>
    <w:rsid w:val="000C3EFB"/>
    <w:rsid w:val="000C43E2"/>
    <w:rsid w:val="000C4571"/>
    <w:rsid w:val="000C4BA2"/>
    <w:rsid w:val="000C4C06"/>
    <w:rsid w:val="000C4D25"/>
    <w:rsid w:val="000C53F6"/>
    <w:rsid w:val="000C6654"/>
    <w:rsid w:val="000C6680"/>
    <w:rsid w:val="000C70EF"/>
    <w:rsid w:val="000C7253"/>
    <w:rsid w:val="000C72C9"/>
    <w:rsid w:val="000C733E"/>
    <w:rsid w:val="000C7DEE"/>
    <w:rsid w:val="000C7E1C"/>
    <w:rsid w:val="000C7FD9"/>
    <w:rsid w:val="000D143A"/>
    <w:rsid w:val="000D1461"/>
    <w:rsid w:val="000D1CEA"/>
    <w:rsid w:val="000D1D6F"/>
    <w:rsid w:val="000D2515"/>
    <w:rsid w:val="000D4016"/>
    <w:rsid w:val="000D42A6"/>
    <w:rsid w:val="000D44A6"/>
    <w:rsid w:val="000D4A28"/>
    <w:rsid w:val="000D589B"/>
    <w:rsid w:val="000D5E04"/>
    <w:rsid w:val="000D61DF"/>
    <w:rsid w:val="000D6DEA"/>
    <w:rsid w:val="000D7B30"/>
    <w:rsid w:val="000D7D16"/>
    <w:rsid w:val="000E086D"/>
    <w:rsid w:val="000E09E8"/>
    <w:rsid w:val="000E0A0E"/>
    <w:rsid w:val="000E1466"/>
    <w:rsid w:val="000E164A"/>
    <w:rsid w:val="000E23CD"/>
    <w:rsid w:val="000E27AC"/>
    <w:rsid w:val="000E32F8"/>
    <w:rsid w:val="000E3943"/>
    <w:rsid w:val="000E3A45"/>
    <w:rsid w:val="000E3A48"/>
    <w:rsid w:val="000E3E51"/>
    <w:rsid w:val="000E40AF"/>
    <w:rsid w:val="000E4898"/>
    <w:rsid w:val="000E4914"/>
    <w:rsid w:val="000E4F25"/>
    <w:rsid w:val="000E59C1"/>
    <w:rsid w:val="000E5D55"/>
    <w:rsid w:val="000E62B7"/>
    <w:rsid w:val="000E6585"/>
    <w:rsid w:val="000E69FD"/>
    <w:rsid w:val="000E7686"/>
    <w:rsid w:val="000E79E6"/>
    <w:rsid w:val="000E7B50"/>
    <w:rsid w:val="000E7E12"/>
    <w:rsid w:val="000E7F4B"/>
    <w:rsid w:val="000F0B78"/>
    <w:rsid w:val="000F0E76"/>
    <w:rsid w:val="000F11DC"/>
    <w:rsid w:val="000F14C0"/>
    <w:rsid w:val="000F14C3"/>
    <w:rsid w:val="000F1C61"/>
    <w:rsid w:val="000F202B"/>
    <w:rsid w:val="000F202D"/>
    <w:rsid w:val="000F2BE6"/>
    <w:rsid w:val="000F30E9"/>
    <w:rsid w:val="000F3E74"/>
    <w:rsid w:val="000F4E0B"/>
    <w:rsid w:val="000F670E"/>
    <w:rsid w:val="00101287"/>
    <w:rsid w:val="00101C69"/>
    <w:rsid w:val="00102232"/>
    <w:rsid w:val="00102318"/>
    <w:rsid w:val="001034D5"/>
    <w:rsid w:val="0010436C"/>
    <w:rsid w:val="001057C6"/>
    <w:rsid w:val="0010622A"/>
    <w:rsid w:val="00106816"/>
    <w:rsid w:val="00106904"/>
    <w:rsid w:val="00106C4A"/>
    <w:rsid w:val="00106E1F"/>
    <w:rsid w:val="0010758D"/>
    <w:rsid w:val="00110252"/>
    <w:rsid w:val="00110824"/>
    <w:rsid w:val="00110E2A"/>
    <w:rsid w:val="00110F6F"/>
    <w:rsid w:val="0011214A"/>
    <w:rsid w:val="001123F6"/>
    <w:rsid w:val="00112AFE"/>
    <w:rsid w:val="00113546"/>
    <w:rsid w:val="0011376D"/>
    <w:rsid w:val="00113EF8"/>
    <w:rsid w:val="00113EFE"/>
    <w:rsid w:val="00113F56"/>
    <w:rsid w:val="0011456D"/>
    <w:rsid w:val="0011458E"/>
    <w:rsid w:val="001150AF"/>
    <w:rsid w:val="00115F42"/>
    <w:rsid w:val="00117817"/>
    <w:rsid w:val="00117F0F"/>
    <w:rsid w:val="00120166"/>
    <w:rsid w:val="00120640"/>
    <w:rsid w:val="00120F12"/>
    <w:rsid w:val="00121004"/>
    <w:rsid w:val="00121186"/>
    <w:rsid w:val="00121420"/>
    <w:rsid w:val="00121837"/>
    <w:rsid w:val="00121E6F"/>
    <w:rsid w:val="0012204E"/>
    <w:rsid w:val="0012227A"/>
    <w:rsid w:val="001226E0"/>
    <w:rsid w:val="00122CBE"/>
    <w:rsid w:val="00122EB8"/>
    <w:rsid w:val="00124469"/>
    <w:rsid w:val="0012447E"/>
    <w:rsid w:val="001244C5"/>
    <w:rsid w:val="00124B5B"/>
    <w:rsid w:val="00124E36"/>
    <w:rsid w:val="00124FF8"/>
    <w:rsid w:val="0012522C"/>
    <w:rsid w:val="0012545E"/>
    <w:rsid w:val="00125C20"/>
    <w:rsid w:val="00125F26"/>
    <w:rsid w:val="00126E2E"/>
    <w:rsid w:val="001270A8"/>
    <w:rsid w:val="0012754C"/>
    <w:rsid w:val="00127574"/>
    <w:rsid w:val="00127FB2"/>
    <w:rsid w:val="00130363"/>
    <w:rsid w:val="00131194"/>
    <w:rsid w:val="001312FE"/>
    <w:rsid w:val="00131AB1"/>
    <w:rsid w:val="00131CB3"/>
    <w:rsid w:val="00132520"/>
    <w:rsid w:val="001329F7"/>
    <w:rsid w:val="00133F5A"/>
    <w:rsid w:val="0013424A"/>
    <w:rsid w:val="00135235"/>
    <w:rsid w:val="001359FD"/>
    <w:rsid w:val="00136086"/>
    <w:rsid w:val="0013634A"/>
    <w:rsid w:val="001369F6"/>
    <w:rsid w:val="00136B13"/>
    <w:rsid w:val="00136D17"/>
    <w:rsid w:val="00137BE2"/>
    <w:rsid w:val="00137E66"/>
    <w:rsid w:val="001411C7"/>
    <w:rsid w:val="00142C20"/>
    <w:rsid w:val="00142FBC"/>
    <w:rsid w:val="00143731"/>
    <w:rsid w:val="0014469A"/>
    <w:rsid w:val="00144985"/>
    <w:rsid w:val="00144E83"/>
    <w:rsid w:val="00145438"/>
    <w:rsid w:val="0014559B"/>
    <w:rsid w:val="00145607"/>
    <w:rsid w:val="00145A24"/>
    <w:rsid w:val="0014652B"/>
    <w:rsid w:val="0014684C"/>
    <w:rsid w:val="00146E4B"/>
    <w:rsid w:val="00147129"/>
    <w:rsid w:val="0015072B"/>
    <w:rsid w:val="00150B71"/>
    <w:rsid w:val="00150C37"/>
    <w:rsid w:val="00151AEB"/>
    <w:rsid w:val="00151F85"/>
    <w:rsid w:val="00152332"/>
    <w:rsid w:val="00152D79"/>
    <w:rsid w:val="00152EB7"/>
    <w:rsid w:val="00152F55"/>
    <w:rsid w:val="00153A18"/>
    <w:rsid w:val="0015422F"/>
    <w:rsid w:val="0015424F"/>
    <w:rsid w:val="00154691"/>
    <w:rsid w:val="001558FD"/>
    <w:rsid w:val="00155F97"/>
    <w:rsid w:val="00156913"/>
    <w:rsid w:val="00156C80"/>
    <w:rsid w:val="0015718A"/>
    <w:rsid w:val="00157825"/>
    <w:rsid w:val="0016006E"/>
    <w:rsid w:val="0016015C"/>
    <w:rsid w:val="00160AE0"/>
    <w:rsid w:val="00160F2E"/>
    <w:rsid w:val="00161536"/>
    <w:rsid w:val="00161EE0"/>
    <w:rsid w:val="0016286C"/>
    <w:rsid w:val="00163B0C"/>
    <w:rsid w:val="00163CE2"/>
    <w:rsid w:val="00163F49"/>
    <w:rsid w:val="00163FA0"/>
    <w:rsid w:val="0016402B"/>
    <w:rsid w:val="0016425A"/>
    <w:rsid w:val="001646C8"/>
    <w:rsid w:val="00164B4B"/>
    <w:rsid w:val="00165CD6"/>
    <w:rsid w:val="00167137"/>
    <w:rsid w:val="00167233"/>
    <w:rsid w:val="00167509"/>
    <w:rsid w:val="00167706"/>
    <w:rsid w:val="00167E56"/>
    <w:rsid w:val="00170043"/>
    <w:rsid w:val="00170AAE"/>
    <w:rsid w:val="001713E5"/>
    <w:rsid w:val="00171787"/>
    <w:rsid w:val="00171892"/>
    <w:rsid w:val="00171F50"/>
    <w:rsid w:val="00172659"/>
    <w:rsid w:val="0017283C"/>
    <w:rsid w:val="00172A3B"/>
    <w:rsid w:val="00173E1B"/>
    <w:rsid w:val="00174603"/>
    <w:rsid w:val="00174BC4"/>
    <w:rsid w:val="00174CD1"/>
    <w:rsid w:val="00175C14"/>
    <w:rsid w:val="00176513"/>
    <w:rsid w:val="001772AA"/>
    <w:rsid w:val="001772D2"/>
    <w:rsid w:val="00177CF9"/>
    <w:rsid w:val="001806B4"/>
    <w:rsid w:val="00181746"/>
    <w:rsid w:val="001817DF"/>
    <w:rsid w:val="0018206F"/>
    <w:rsid w:val="001823AB"/>
    <w:rsid w:val="0018295E"/>
    <w:rsid w:val="00183A2B"/>
    <w:rsid w:val="00183C05"/>
    <w:rsid w:val="00183C2B"/>
    <w:rsid w:val="001844BF"/>
    <w:rsid w:val="00184B54"/>
    <w:rsid w:val="001851A1"/>
    <w:rsid w:val="00185461"/>
    <w:rsid w:val="00185849"/>
    <w:rsid w:val="001859B9"/>
    <w:rsid w:val="00186429"/>
    <w:rsid w:val="001864D5"/>
    <w:rsid w:val="00186E3C"/>
    <w:rsid w:val="001870F8"/>
    <w:rsid w:val="00187846"/>
    <w:rsid w:val="00187A6C"/>
    <w:rsid w:val="00187FAF"/>
    <w:rsid w:val="001901C2"/>
    <w:rsid w:val="00190C03"/>
    <w:rsid w:val="00190F97"/>
    <w:rsid w:val="00191206"/>
    <w:rsid w:val="001914B7"/>
    <w:rsid w:val="001915FA"/>
    <w:rsid w:val="00191A97"/>
    <w:rsid w:val="001923BC"/>
    <w:rsid w:val="00192A98"/>
    <w:rsid w:val="00192B03"/>
    <w:rsid w:val="00193031"/>
    <w:rsid w:val="00193865"/>
    <w:rsid w:val="00194846"/>
    <w:rsid w:val="00194CD1"/>
    <w:rsid w:val="001956EF"/>
    <w:rsid w:val="00195E99"/>
    <w:rsid w:val="00195EFE"/>
    <w:rsid w:val="00195F07"/>
    <w:rsid w:val="00196C1F"/>
    <w:rsid w:val="00196C25"/>
    <w:rsid w:val="00196ED5"/>
    <w:rsid w:val="001A0060"/>
    <w:rsid w:val="001A04CB"/>
    <w:rsid w:val="001A06E2"/>
    <w:rsid w:val="001A0F3A"/>
    <w:rsid w:val="001A1433"/>
    <w:rsid w:val="001A16AE"/>
    <w:rsid w:val="001A219E"/>
    <w:rsid w:val="001A21C1"/>
    <w:rsid w:val="001A23FC"/>
    <w:rsid w:val="001A2825"/>
    <w:rsid w:val="001A2881"/>
    <w:rsid w:val="001A372D"/>
    <w:rsid w:val="001A3BE9"/>
    <w:rsid w:val="001A3E08"/>
    <w:rsid w:val="001A3E72"/>
    <w:rsid w:val="001A573F"/>
    <w:rsid w:val="001A57D6"/>
    <w:rsid w:val="001A58E2"/>
    <w:rsid w:val="001A5D99"/>
    <w:rsid w:val="001A5DE8"/>
    <w:rsid w:val="001A6352"/>
    <w:rsid w:val="001A65D0"/>
    <w:rsid w:val="001A6A0D"/>
    <w:rsid w:val="001A6CDB"/>
    <w:rsid w:val="001A7DA9"/>
    <w:rsid w:val="001A7DC7"/>
    <w:rsid w:val="001A7F83"/>
    <w:rsid w:val="001B0BB2"/>
    <w:rsid w:val="001B1159"/>
    <w:rsid w:val="001B15A5"/>
    <w:rsid w:val="001B17A8"/>
    <w:rsid w:val="001B1A30"/>
    <w:rsid w:val="001B1E8E"/>
    <w:rsid w:val="001B32AD"/>
    <w:rsid w:val="001B3876"/>
    <w:rsid w:val="001B4442"/>
    <w:rsid w:val="001B4CB4"/>
    <w:rsid w:val="001B50CC"/>
    <w:rsid w:val="001B664E"/>
    <w:rsid w:val="001B6F26"/>
    <w:rsid w:val="001B76FC"/>
    <w:rsid w:val="001B776B"/>
    <w:rsid w:val="001C0B6E"/>
    <w:rsid w:val="001C1727"/>
    <w:rsid w:val="001C17DC"/>
    <w:rsid w:val="001C25DE"/>
    <w:rsid w:val="001C2C29"/>
    <w:rsid w:val="001C2EB8"/>
    <w:rsid w:val="001C3F57"/>
    <w:rsid w:val="001C557E"/>
    <w:rsid w:val="001C5E31"/>
    <w:rsid w:val="001C6161"/>
    <w:rsid w:val="001C627E"/>
    <w:rsid w:val="001C65F8"/>
    <w:rsid w:val="001C6ED2"/>
    <w:rsid w:val="001C76F5"/>
    <w:rsid w:val="001C77EB"/>
    <w:rsid w:val="001D04DE"/>
    <w:rsid w:val="001D0861"/>
    <w:rsid w:val="001D08A7"/>
    <w:rsid w:val="001D0A4F"/>
    <w:rsid w:val="001D0A63"/>
    <w:rsid w:val="001D0F4E"/>
    <w:rsid w:val="001D10DD"/>
    <w:rsid w:val="001D12D6"/>
    <w:rsid w:val="001D2656"/>
    <w:rsid w:val="001D33F3"/>
    <w:rsid w:val="001D3D7E"/>
    <w:rsid w:val="001D499B"/>
    <w:rsid w:val="001D4A91"/>
    <w:rsid w:val="001D4DBA"/>
    <w:rsid w:val="001D4F5A"/>
    <w:rsid w:val="001D6687"/>
    <w:rsid w:val="001D670A"/>
    <w:rsid w:val="001D6A6C"/>
    <w:rsid w:val="001D6A7F"/>
    <w:rsid w:val="001E1241"/>
    <w:rsid w:val="001E1641"/>
    <w:rsid w:val="001E2071"/>
    <w:rsid w:val="001E2FFF"/>
    <w:rsid w:val="001E31AE"/>
    <w:rsid w:val="001E3517"/>
    <w:rsid w:val="001E3D0D"/>
    <w:rsid w:val="001E3E8D"/>
    <w:rsid w:val="001E42A5"/>
    <w:rsid w:val="001E49FF"/>
    <w:rsid w:val="001E4B4D"/>
    <w:rsid w:val="001E4C01"/>
    <w:rsid w:val="001E4C51"/>
    <w:rsid w:val="001E4FC6"/>
    <w:rsid w:val="001E5C17"/>
    <w:rsid w:val="001E647E"/>
    <w:rsid w:val="001E64E0"/>
    <w:rsid w:val="001E67A8"/>
    <w:rsid w:val="001E6DAE"/>
    <w:rsid w:val="001E6F1E"/>
    <w:rsid w:val="001E70C9"/>
    <w:rsid w:val="001E7293"/>
    <w:rsid w:val="001E7700"/>
    <w:rsid w:val="001F0FFB"/>
    <w:rsid w:val="001F11E4"/>
    <w:rsid w:val="001F16D3"/>
    <w:rsid w:val="001F1CE9"/>
    <w:rsid w:val="001F294B"/>
    <w:rsid w:val="001F2E4A"/>
    <w:rsid w:val="001F3364"/>
    <w:rsid w:val="001F3560"/>
    <w:rsid w:val="001F4198"/>
    <w:rsid w:val="001F4339"/>
    <w:rsid w:val="001F433F"/>
    <w:rsid w:val="001F44FC"/>
    <w:rsid w:val="001F48CE"/>
    <w:rsid w:val="001F5B15"/>
    <w:rsid w:val="001F5BCD"/>
    <w:rsid w:val="001F6161"/>
    <w:rsid w:val="001F6934"/>
    <w:rsid w:val="001F6ABC"/>
    <w:rsid w:val="001F73E8"/>
    <w:rsid w:val="001F775D"/>
    <w:rsid w:val="001F7B2B"/>
    <w:rsid w:val="00200139"/>
    <w:rsid w:val="00200226"/>
    <w:rsid w:val="0020130F"/>
    <w:rsid w:val="00201678"/>
    <w:rsid w:val="00201A92"/>
    <w:rsid w:val="00202107"/>
    <w:rsid w:val="0020261C"/>
    <w:rsid w:val="00202679"/>
    <w:rsid w:val="00202CA8"/>
    <w:rsid w:val="002032B3"/>
    <w:rsid w:val="00203826"/>
    <w:rsid w:val="002038AF"/>
    <w:rsid w:val="0020494F"/>
    <w:rsid w:val="00204ED3"/>
    <w:rsid w:val="00205953"/>
    <w:rsid w:val="00205D55"/>
    <w:rsid w:val="0020652F"/>
    <w:rsid w:val="00206C22"/>
    <w:rsid w:val="002107EF"/>
    <w:rsid w:val="00210AFC"/>
    <w:rsid w:val="00210E8B"/>
    <w:rsid w:val="00212219"/>
    <w:rsid w:val="00212816"/>
    <w:rsid w:val="00213D86"/>
    <w:rsid w:val="00213E89"/>
    <w:rsid w:val="00214186"/>
    <w:rsid w:val="00214A2D"/>
    <w:rsid w:val="00214A61"/>
    <w:rsid w:val="00215401"/>
    <w:rsid w:val="00216655"/>
    <w:rsid w:val="0022036D"/>
    <w:rsid w:val="00220A05"/>
    <w:rsid w:val="0022142A"/>
    <w:rsid w:val="00221CD9"/>
    <w:rsid w:val="00221EFC"/>
    <w:rsid w:val="00221FB0"/>
    <w:rsid w:val="00222A54"/>
    <w:rsid w:val="00222B75"/>
    <w:rsid w:val="00223CC0"/>
    <w:rsid w:val="0022591E"/>
    <w:rsid w:val="002266C1"/>
    <w:rsid w:val="002300FA"/>
    <w:rsid w:val="00230BA4"/>
    <w:rsid w:val="00231576"/>
    <w:rsid w:val="0023166F"/>
    <w:rsid w:val="00231E03"/>
    <w:rsid w:val="0023225D"/>
    <w:rsid w:val="002325B3"/>
    <w:rsid w:val="002331F2"/>
    <w:rsid w:val="00233CAA"/>
    <w:rsid w:val="002345D9"/>
    <w:rsid w:val="00234A4F"/>
    <w:rsid w:val="00234F25"/>
    <w:rsid w:val="00235504"/>
    <w:rsid w:val="002356F4"/>
    <w:rsid w:val="002368DC"/>
    <w:rsid w:val="00240771"/>
    <w:rsid w:val="00240FEF"/>
    <w:rsid w:val="002411AA"/>
    <w:rsid w:val="002416E0"/>
    <w:rsid w:val="0024195D"/>
    <w:rsid w:val="00241B8D"/>
    <w:rsid w:val="0024217B"/>
    <w:rsid w:val="0024271C"/>
    <w:rsid w:val="00243239"/>
    <w:rsid w:val="00243631"/>
    <w:rsid w:val="00243B47"/>
    <w:rsid w:val="00244E2C"/>
    <w:rsid w:val="002469DB"/>
    <w:rsid w:val="00246BD5"/>
    <w:rsid w:val="00246C4F"/>
    <w:rsid w:val="00246F8D"/>
    <w:rsid w:val="0024795D"/>
    <w:rsid w:val="002479DC"/>
    <w:rsid w:val="00247AC1"/>
    <w:rsid w:val="00247B29"/>
    <w:rsid w:val="00250EA0"/>
    <w:rsid w:val="002512B3"/>
    <w:rsid w:val="00251EB2"/>
    <w:rsid w:val="00252476"/>
    <w:rsid w:val="00252C4C"/>
    <w:rsid w:val="00253522"/>
    <w:rsid w:val="0025434D"/>
    <w:rsid w:val="00254E6F"/>
    <w:rsid w:val="00254F96"/>
    <w:rsid w:val="00255018"/>
    <w:rsid w:val="00255711"/>
    <w:rsid w:val="002566A4"/>
    <w:rsid w:val="00257832"/>
    <w:rsid w:val="00257C6F"/>
    <w:rsid w:val="00260076"/>
    <w:rsid w:val="00260414"/>
    <w:rsid w:val="002605E4"/>
    <w:rsid w:val="00260B1C"/>
    <w:rsid w:val="00260CA2"/>
    <w:rsid w:val="00260DED"/>
    <w:rsid w:val="00261AE3"/>
    <w:rsid w:val="002628EF"/>
    <w:rsid w:val="00262AEE"/>
    <w:rsid w:val="00263B06"/>
    <w:rsid w:val="00266ADC"/>
    <w:rsid w:val="00266E6D"/>
    <w:rsid w:val="0026744C"/>
    <w:rsid w:val="002674D2"/>
    <w:rsid w:val="00267964"/>
    <w:rsid w:val="00267987"/>
    <w:rsid w:val="00270642"/>
    <w:rsid w:val="002709D0"/>
    <w:rsid w:val="00271326"/>
    <w:rsid w:val="002715D5"/>
    <w:rsid w:val="00271945"/>
    <w:rsid w:val="00272D59"/>
    <w:rsid w:val="0027300B"/>
    <w:rsid w:val="00273071"/>
    <w:rsid w:val="0027341D"/>
    <w:rsid w:val="00274073"/>
    <w:rsid w:val="00274A9B"/>
    <w:rsid w:val="00275017"/>
    <w:rsid w:val="0027516C"/>
    <w:rsid w:val="002751BD"/>
    <w:rsid w:val="00275370"/>
    <w:rsid w:val="0027586A"/>
    <w:rsid w:val="00275B38"/>
    <w:rsid w:val="00275B51"/>
    <w:rsid w:val="00275B6C"/>
    <w:rsid w:val="00276240"/>
    <w:rsid w:val="00276700"/>
    <w:rsid w:val="002769C1"/>
    <w:rsid w:val="00276AD5"/>
    <w:rsid w:val="0027703F"/>
    <w:rsid w:val="00277768"/>
    <w:rsid w:val="00277AC2"/>
    <w:rsid w:val="00280985"/>
    <w:rsid w:val="00280A9D"/>
    <w:rsid w:val="00280C18"/>
    <w:rsid w:val="00280E16"/>
    <w:rsid w:val="00280EB6"/>
    <w:rsid w:val="002810C0"/>
    <w:rsid w:val="002810F2"/>
    <w:rsid w:val="00281B99"/>
    <w:rsid w:val="00281E1F"/>
    <w:rsid w:val="002833AC"/>
    <w:rsid w:val="0028380D"/>
    <w:rsid w:val="00283A3E"/>
    <w:rsid w:val="00283B0C"/>
    <w:rsid w:val="00283BF3"/>
    <w:rsid w:val="00283EB6"/>
    <w:rsid w:val="00284C37"/>
    <w:rsid w:val="00285181"/>
    <w:rsid w:val="0028519A"/>
    <w:rsid w:val="002851B2"/>
    <w:rsid w:val="00285C76"/>
    <w:rsid w:val="00286E22"/>
    <w:rsid w:val="00290311"/>
    <w:rsid w:val="002908A6"/>
    <w:rsid w:val="002909A5"/>
    <w:rsid w:val="00290CBB"/>
    <w:rsid w:val="00290D69"/>
    <w:rsid w:val="00290DDF"/>
    <w:rsid w:val="0029116F"/>
    <w:rsid w:val="0029163E"/>
    <w:rsid w:val="002920D2"/>
    <w:rsid w:val="0029268E"/>
    <w:rsid w:val="00292CF0"/>
    <w:rsid w:val="00292D9B"/>
    <w:rsid w:val="0029348E"/>
    <w:rsid w:val="00293DC4"/>
    <w:rsid w:val="00294058"/>
    <w:rsid w:val="00294B8C"/>
    <w:rsid w:val="00294E85"/>
    <w:rsid w:val="00295355"/>
    <w:rsid w:val="00295421"/>
    <w:rsid w:val="00295726"/>
    <w:rsid w:val="00295825"/>
    <w:rsid w:val="00295890"/>
    <w:rsid w:val="00295B18"/>
    <w:rsid w:val="00295CD1"/>
    <w:rsid w:val="00296549"/>
    <w:rsid w:val="00296D85"/>
    <w:rsid w:val="00296F82"/>
    <w:rsid w:val="002A01C1"/>
    <w:rsid w:val="002A050B"/>
    <w:rsid w:val="002A0596"/>
    <w:rsid w:val="002A0AA3"/>
    <w:rsid w:val="002A1DC3"/>
    <w:rsid w:val="002A2332"/>
    <w:rsid w:val="002A2BFB"/>
    <w:rsid w:val="002A39C6"/>
    <w:rsid w:val="002A400F"/>
    <w:rsid w:val="002A441B"/>
    <w:rsid w:val="002A54B7"/>
    <w:rsid w:val="002A5593"/>
    <w:rsid w:val="002A5A1A"/>
    <w:rsid w:val="002A632F"/>
    <w:rsid w:val="002A6719"/>
    <w:rsid w:val="002A7718"/>
    <w:rsid w:val="002B05AF"/>
    <w:rsid w:val="002B1FC5"/>
    <w:rsid w:val="002B2502"/>
    <w:rsid w:val="002B2CE0"/>
    <w:rsid w:val="002B2D5A"/>
    <w:rsid w:val="002B3111"/>
    <w:rsid w:val="002B3580"/>
    <w:rsid w:val="002B430A"/>
    <w:rsid w:val="002B476C"/>
    <w:rsid w:val="002B4980"/>
    <w:rsid w:val="002B582C"/>
    <w:rsid w:val="002B5E25"/>
    <w:rsid w:val="002B61FF"/>
    <w:rsid w:val="002B64C2"/>
    <w:rsid w:val="002B78C1"/>
    <w:rsid w:val="002B7D88"/>
    <w:rsid w:val="002B7E26"/>
    <w:rsid w:val="002C022D"/>
    <w:rsid w:val="002C02B2"/>
    <w:rsid w:val="002C0A47"/>
    <w:rsid w:val="002C1196"/>
    <w:rsid w:val="002C1345"/>
    <w:rsid w:val="002C2B1A"/>
    <w:rsid w:val="002C2EDD"/>
    <w:rsid w:val="002C45A3"/>
    <w:rsid w:val="002C488C"/>
    <w:rsid w:val="002C4B46"/>
    <w:rsid w:val="002C4F97"/>
    <w:rsid w:val="002C632A"/>
    <w:rsid w:val="002C632F"/>
    <w:rsid w:val="002C63ED"/>
    <w:rsid w:val="002C6715"/>
    <w:rsid w:val="002C6A6C"/>
    <w:rsid w:val="002D0F27"/>
    <w:rsid w:val="002D148A"/>
    <w:rsid w:val="002D14DD"/>
    <w:rsid w:val="002D2016"/>
    <w:rsid w:val="002D2228"/>
    <w:rsid w:val="002D31F9"/>
    <w:rsid w:val="002D3382"/>
    <w:rsid w:val="002D3F54"/>
    <w:rsid w:val="002D456A"/>
    <w:rsid w:val="002D45BD"/>
    <w:rsid w:val="002D45EC"/>
    <w:rsid w:val="002D46EF"/>
    <w:rsid w:val="002D4A13"/>
    <w:rsid w:val="002D4C0E"/>
    <w:rsid w:val="002D5CE8"/>
    <w:rsid w:val="002D6AFF"/>
    <w:rsid w:val="002D6B71"/>
    <w:rsid w:val="002D6F36"/>
    <w:rsid w:val="002E0417"/>
    <w:rsid w:val="002E126F"/>
    <w:rsid w:val="002E154B"/>
    <w:rsid w:val="002E1D38"/>
    <w:rsid w:val="002E1D5E"/>
    <w:rsid w:val="002E1E63"/>
    <w:rsid w:val="002E29C1"/>
    <w:rsid w:val="002E2AA7"/>
    <w:rsid w:val="002E2FD8"/>
    <w:rsid w:val="002E3CDC"/>
    <w:rsid w:val="002E3EB2"/>
    <w:rsid w:val="002E3FED"/>
    <w:rsid w:val="002E40E4"/>
    <w:rsid w:val="002E5380"/>
    <w:rsid w:val="002E5B8F"/>
    <w:rsid w:val="002E5C26"/>
    <w:rsid w:val="002E5D2F"/>
    <w:rsid w:val="002E62F1"/>
    <w:rsid w:val="002E6553"/>
    <w:rsid w:val="002E6986"/>
    <w:rsid w:val="002E6B7F"/>
    <w:rsid w:val="002E6C53"/>
    <w:rsid w:val="002E6D79"/>
    <w:rsid w:val="002E70D2"/>
    <w:rsid w:val="002E7481"/>
    <w:rsid w:val="002E783A"/>
    <w:rsid w:val="002F0989"/>
    <w:rsid w:val="002F1952"/>
    <w:rsid w:val="002F27B2"/>
    <w:rsid w:val="002F3EA9"/>
    <w:rsid w:val="002F3EFB"/>
    <w:rsid w:val="002F3FD9"/>
    <w:rsid w:val="002F405F"/>
    <w:rsid w:val="002F433C"/>
    <w:rsid w:val="002F46C2"/>
    <w:rsid w:val="002F5822"/>
    <w:rsid w:val="002F5AB9"/>
    <w:rsid w:val="002F63D1"/>
    <w:rsid w:val="002F7041"/>
    <w:rsid w:val="002F7245"/>
    <w:rsid w:val="002F7475"/>
    <w:rsid w:val="002F799F"/>
    <w:rsid w:val="00300265"/>
    <w:rsid w:val="00300698"/>
    <w:rsid w:val="003008E4"/>
    <w:rsid w:val="00300DCF"/>
    <w:rsid w:val="00300EE3"/>
    <w:rsid w:val="00301547"/>
    <w:rsid w:val="00301641"/>
    <w:rsid w:val="00301983"/>
    <w:rsid w:val="00301B38"/>
    <w:rsid w:val="0030242F"/>
    <w:rsid w:val="003025CF"/>
    <w:rsid w:val="00302BF8"/>
    <w:rsid w:val="00302EB8"/>
    <w:rsid w:val="00305E14"/>
    <w:rsid w:val="00306068"/>
    <w:rsid w:val="003066DA"/>
    <w:rsid w:val="00306DC3"/>
    <w:rsid w:val="00306E78"/>
    <w:rsid w:val="003074F5"/>
    <w:rsid w:val="003108F4"/>
    <w:rsid w:val="00310EED"/>
    <w:rsid w:val="003121E6"/>
    <w:rsid w:val="00312EDC"/>
    <w:rsid w:val="00313E76"/>
    <w:rsid w:val="00314435"/>
    <w:rsid w:val="003149EC"/>
    <w:rsid w:val="00315147"/>
    <w:rsid w:val="00315E49"/>
    <w:rsid w:val="003168B9"/>
    <w:rsid w:val="00317BA7"/>
    <w:rsid w:val="00317D9A"/>
    <w:rsid w:val="00317ED5"/>
    <w:rsid w:val="00320165"/>
    <w:rsid w:val="0032021A"/>
    <w:rsid w:val="00321599"/>
    <w:rsid w:val="0032195F"/>
    <w:rsid w:val="00321B51"/>
    <w:rsid w:val="003220C7"/>
    <w:rsid w:val="003220C8"/>
    <w:rsid w:val="00322132"/>
    <w:rsid w:val="00322B03"/>
    <w:rsid w:val="00322D90"/>
    <w:rsid w:val="00323D5C"/>
    <w:rsid w:val="00324193"/>
    <w:rsid w:val="00324691"/>
    <w:rsid w:val="00324BE6"/>
    <w:rsid w:val="00324C87"/>
    <w:rsid w:val="00324DE7"/>
    <w:rsid w:val="0032530F"/>
    <w:rsid w:val="00325BC2"/>
    <w:rsid w:val="00325D60"/>
    <w:rsid w:val="00325FF8"/>
    <w:rsid w:val="003263A2"/>
    <w:rsid w:val="003265FA"/>
    <w:rsid w:val="003274AC"/>
    <w:rsid w:val="003274D8"/>
    <w:rsid w:val="003278CC"/>
    <w:rsid w:val="00330832"/>
    <w:rsid w:val="00330A40"/>
    <w:rsid w:val="003310FC"/>
    <w:rsid w:val="0033189C"/>
    <w:rsid w:val="003318C8"/>
    <w:rsid w:val="00332591"/>
    <w:rsid w:val="00333074"/>
    <w:rsid w:val="0033350C"/>
    <w:rsid w:val="00333AF9"/>
    <w:rsid w:val="00334129"/>
    <w:rsid w:val="0033495B"/>
    <w:rsid w:val="00334B99"/>
    <w:rsid w:val="0033503A"/>
    <w:rsid w:val="00336BDC"/>
    <w:rsid w:val="003375AC"/>
    <w:rsid w:val="00337C32"/>
    <w:rsid w:val="003404C5"/>
    <w:rsid w:val="00340CD8"/>
    <w:rsid w:val="00341876"/>
    <w:rsid w:val="003418C0"/>
    <w:rsid w:val="00341A50"/>
    <w:rsid w:val="00341AC6"/>
    <w:rsid w:val="003426DA"/>
    <w:rsid w:val="00342BA4"/>
    <w:rsid w:val="00342C42"/>
    <w:rsid w:val="00343D99"/>
    <w:rsid w:val="00344607"/>
    <w:rsid w:val="00344710"/>
    <w:rsid w:val="0034523F"/>
    <w:rsid w:val="0034587B"/>
    <w:rsid w:val="0034610B"/>
    <w:rsid w:val="00346B3F"/>
    <w:rsid w:val="00346D2C"/>
    <w:rsid w:val="00347716"/>
    <w:rsid w:val="003502F5"/>
    <w:rsid w:val="0035063B"/>
    <w:rsid w:val="00350689"/>
    <w:rsid w:val="00350B33"/>
    <w:rsid w:val="00350C05"/>
    <w:rsid w:val="00350CCC"/>
    <w:rsid w:val="0035141E"/>
    <w:rsid w:val="00351663"/>
    <w:rsid w:val="003516BE"/>
    <w:rsid w:val="003519F0"/>
    <w:rsid w:val="00351A52"/>
    <w:rsid w:val="00351C6D"/>
    <w:rsid w:val="00351E36"/>
    <w:rsid w:val="00352378"/>
    <w:rsid w:val="0035321B"/>
    <w:rsid w:val="00353416"/>
    <w:rsid w:val="00353772"/>
    <w:rsid w:val="00354034"/>
    <w:rsid w:val="003541DD"/>
    <w:rsid w:val="003549C2"/>
    <w:rsid w:val="00354DDC"/>
    <w:rsid w:val="0035653D"/>
    <w:rsid w:val="003566B3"/>
    <w:rsid w:val="00356D03"/>
    <w:rsid w:val="00356E03"/>
    <w:rsid w:val="0035702E"/>
    <w:rsid w:val="0035774A"/>
    <w:rsid w:val="00357B1A"/>
    <w:rsid w:val="00357F76"/>
    <w:rsid w:val="0036025A"/>
    <w:rsid w:val="003612DF"/>
    <w:rsid w:val="0036142E"/>
    <w:rsid w:val="003618F8"/>
    <w:rsid w:val="0036197B"/>
    <w:rsid w:val="003627CB"/>
    <w:rsid w:val="003629D8"/>
    <w:rsid w:val="00362F57"/>
    <w:rsid w:val="003641D9"/>
    <w:rsid w:val="003644A2"/>
    <w:rsid w:val="00364713"/>
    <w:rsid w:val="0036588B"/>
    <w:rsid w:val="003664B4"/>
    <w:rsid w:val="00366901"/>
    <w:rsid w:val="00366F2F"/>
    <w:rsid w:val="003679BD"/>
    <w:rsid w:val="00367B06"/>
    <w:rsid w:val="00367CA7"/>
    <w:rsid w:val="0037023C"/>
    <w:rsid w:val="003704C7"/>
    <w:rsid w:val="003705A8"/>
    <w:rsid w:val="00370B89"/>
    <w:rsid w:val="0037135C"/>
    <w:rsid w:val="003717AE"/>
    <w:rsid w:val="003719CC"/>
    <w:rsid w:val="00371CC4"/>
    <w:rsid w:val="0037202F"/>
    <w:rsid w:val="00373495"/>
    <w:rsid w:val="003741E7"/>
    <w:rsid w:val="0037440A"/>
    <w:rsid w:val="003744A5"/>
    <w:rsid w:val="00374538"/>
    <w:rsid w:val="0037467C"/>
    <w:rsid w:val="00374D43"/>
    <w:rsid w:val="00375B18"/>
    <w:rsid w:val="003765AE"/>
    <w:rsid w:val="00376DB0"/>
    <w:rsid w:val="003778A1"/>
    <w:rsid w:val="00377A29"/>
    <w:rsid w:val="00377C74"/>
    <w:rsid w:val="00377FCC"/>
    <w:rsid w:val="0038077F"/>
    <w:rsid w:val="00380E7E"/>
    <w:rsid w:val="0038282E"/>
    <w:rsid w:val="00382944"/>
    <w:rsid w:val="00382B9D"/>
    <w:rsid w:val="0038322D"/>
    <w:rsid w:val="003834AC"/>
    <w:rsid w:val="00383C46"/>
    <w:rsid w:val="003841CE"/>
    <w:rsid w:val="003846C4"/>
    <w:rsid w:val="0038548F"/>
    <w:rsid w:val="0038590F"/>
    <w:rsid w:val="00385EC3"/>
    <w:rsid w:val="003862CA"/>
    <w:rsid w:val="00386372"/>
    <w:rsid w:val="00386524"/>
    <w:rsid w:val="0038760E"/>
    <w:rsid w:val="003879BF"/>
    <w:rsid w:val="00390021"/>
    <w:rsid w:val="00390104"/>
    <w:rsid w:val="003903D1"/>
    <w:rsid w:val="00390743"/>
    <w:rsid w:val="00390D41"/>
    <w:rsid w:val="00390D76"/>
    <w:rsid w:val="00391ACD"/>
    <w:rsid w:val="003925B0"/>
    <w:rsid w:val="00392673"/>
    <w:rsid w:val="00393CD0"/>
    <w:rsid w:val="00393F1B"/>
    <w:rsid w:val="00393FB2"/>
    <w:rsid w:val="0039417A"/>
    <w:rsid w:val="003941F2"/>
    <w:rsid w:val="003943DC"/>
    <w:rsid w:val="0039486A"/>
    <w:rsid w:val="003948ED"/>
    <w:rsid w:val="00394D1D"/>
    <w:rsid w:val="00394EED"/>
    <w:rsid w:val="0039528C"/>
    <w:rsid w:val="0039564C"/>
    <w:rsid w:val="00395B3F"/>
    <w:rsid w:val="003960B0"/>
    <w:rsid w:val="0039735D"/>
    <w:rsid w:val="00397815"/>
    <w:rsid w:val="00397B31"/>
    <w:rsid w:val="003A0C39"/>
    <w:rsid w:val="003A0E9B"/>
    <w:rsid w:val="003A0F71"/>
    <w:rsid w:val="003A10E0"/>
    <w:rsid w:val="003A196F"/>
    <w:rsid w:val="003A1E36"/>
    <w:rsid w:val="003A29E9"/>
    <w:rsid w:val="003A2A80"/>
    <w:rsid w:val="003A2BFE"/>
    <w:rsid w:val="003A3B0B"/>
    <w:rsid w:val="003A3CA9"/>
    <w:rsid w:val="003A4E0D"/>
    <w:rsid w:val="003A550D"/>
    <w:rsid w:val="003A5E4A"/>
    <w:rsid w:val="003A676C"/>
    <w:rsid w:val="003A7298"/>
    <w:rsid w:val="003A737B"/>
    <w:rsid w:val="003A7408"/>
    <w:rsid w:val="003A79A6"/>
    <w:rsid w:val="003B0323"/>
    <w:rsid w:val="003B0564"/>
    <w:rsid w:val="003B0702"/>
    <w:rsid w:val="003B0EF2"/>
    <w:rsid w:val="003B19AA"/>
    <w:rsid w:val="003B2D31"/>
    <w:rsid w:val="003B3106"/>
    <w:rsid w:val="003B317C"/>
    <w:rsid w:val="003B3A46"/>
    <w:rsid w:val="003B3A7C"/>
    <w:rsid w:val="003B3F58"/>
    <w:rsid w:val="003B513A"/>
    <w:rsid w:val="003B52CE"/>
    <w:rsid w:val="003B52D0"/>
    <w:rsid w:val="003B53F3"/>
    <w:rsid w:val="003B559F"/>
    <w:rsid w:val="003B5C21"/>
    <w:rsid w:val="003B5CA2"/>
    <w:rsid w:val="003B5DC3"/>
    <w:rsid w:val="003B65ED"/>
    <w:rsid w:val="003B6B6E"/>
    <w:rsid w:val="003B6C15"/>
    <w:rsid w:val="003B6D5C"/>
    <w:rsid w:val="003B6E3D"/>
    <w:rsid w:val="003C020F"/>
    <w:rsid w:val="003C20CA"/>
    <w:rsid w:val="003C37C4"/>
    <w:rsid w:val="003C471B"/>
    <w:rsid w:val="003C4A01"/>
    <w:rsid w:val="003C4B3D"/>
    <w:rsid w:val="003C4C2D"/>
    <w:rsid w:val="003C4CA3"/>
    <w:rsid w:val="003C64D7"/>
    <w:rsid w:val="003C687E"/>
    <w:rsid w:val="003C6C44"/>
    <w:rsid w:val="003C7420"/>
    <w:rsid w:val="003D024D"/>
    <w:rsid w:val="003D06E0"/>
    <w:rsid w:val="003D087F"/>
    <w:rsid w:val="003D0B28"/>
    <w:rsid w:val="003D0FCF"/>
    <w:rsid w:val="003D1597"/>
    <w:rsid w:val="003D1AD2"/>
    <w:rsid w:val="003D21CD"/>
    <w:rsid w:val="003D3399"/>
    <w:rsid w:val="003D3DF3"/>
    <w:rsid w:val="003D4238"/>
    <w:rsid w:val="003D5403"/>
    <w:rsid w:val="003D5688"/>
    <w:rsid w:val="003D5DC0"/>
    <w:rsid w:val="003D7CD1"/>
    <w:rsid w:val="003E0735"/>
    <w:rsid w:val="003E0D2D"/>
    <w:rsid w:val="003E0E8F"/>
    <w:rsid w:val="003E0ECB"/>
    <w:rsid w:val="003E11F5"/>
    <w:rsid w:val="003E140A"/>
    <w:rsid w:val="003E170A"/>
    <w:rsid w:val="003E1792"/>
    <w:rsid w:val="003E1A5E"/>
    <w:rsid w:val="003E286E"/>
    <w:rsid w:val="003E2936"/>
    <w:rsid w:val="003E2FBD"/>
    <w:rsid w:val="003E3695"/>
    <w:rsid w:val="003E3C91"/>
    <w:rsid w:val="003E3CB5"/>
    <w:rsid w:val="003E3EB8"/>
    <w:rsid w:val="003E4186"/>
    <w:rsid w:val="003E4445"/>
    <w:rsid w:val="003E576A"/>
    <w:rsid w:val="003E6FD1"/>
    <w:rsid w:val="003E754E"/>
    <w:rsid w:val="003E75C7"/>
    <w:rsid w:val="003F0103"/>
    <w:rsid w:val="003F0803"/>
    <w:rsid w:val="003F0BBD"/>
    <w:rsid w:val="003F11A2"/>
    <w:rsid w:val="003F1474"/>
    <w:rsid w:val="003F15CB"/>
    <w:rsid w:val="003F1BB3"/>
    <w:rsid w:val="003F314A"/>
    <w:rsid w:val="003F3743"/>
    <w:rsid w:val="003F47B5"/>
    <w:rsid w:val="003F527D"/>
    <w:rsid w:val="003F5892"/>
    <w:rsid w:val="003F5940"/>
    <w:rsid w:val="003F5DAB"/>
    <w:rsid w:val="003F5E44"/>
    <w:rsid w:val="003F5EB7"/>
    <w:rsid w:val="003F5F64"/>
    <w:rsid w:val="003F6473"/>
    <w:rsid w:val="003F779F"/>
    <w:rsid w:val="00400CE6"/>
    <w:rsid w:val="00400F34"/>
    <w:rsid w:val="00401245"/>
    <w:rsid w:val="00401871"/>
    <w:rsid w:val="00401E1C"/>
    <w:rsid w:val="004030E7"/>
    <w:rsid w:val="004038D8"/>
    <w:rsid w:val="00403F1A"/>
    <w:rsid w:val="00404CDA"/>
    <w:rsid w:val="0040522F"/>
    <w:rsid w:val="00405B87"/>
    <w:rsid w:val="00405BA2"/>
    <w:rsid w:val="004060DB"/>
    <w:rsid w:val="0040649A"/>
    <w:rsid w:val="0040687E"/>
    <w:rsid w:val="0040716D"/>
    <w:rsid w:val="0040784C"/>
    <w:rsid w:val="00407C7F"/>
    <w:rsid w:val="00407D6B"/>
    <w:rsid w:val="00410278"/>
    <w:rsid w:val="00410307"/>
    <w:rsid w:val="004104F0"/>
    <w:rsid w:val="00411897"/>
    <w:rsid w:val="004118C4"/>
    <w:rsid w:val="00412370"/>
    <w:rsid w:val="00412D1C"/>
    <w:rsid w:val="00413E78"/>
    <w:rsid w:val="0041441D"/>
    <w:rsid w:val="00414B6F"/>
    <w:rsid w:val="00414C2C"/>
    <w:rsid w:val="00414DD9"/>
    <w:rsid w:val="00415A7B"/>
    <w:rsid w:val="00415DA2"/>
    <w:rsid w:val="004164B1"/>
    <w:rsid w:val="00416567"/>
    <w:rsid w:val="00416592"/>
    <w:rsid w:val="00416F39"/>
    <w:rsid w:val="00416F57"/>
    <w:rsid w:val="00417204"/>
    <w:rsid w:val="00417EC5"/>
    <w:rsid w:val="00417ED3"/>
    <w:rsid w:val="0042045F"/>
    <w:rsid w:val="0042067D"/>
    <w:rsid w:val="004206F5"/>
    <w:rsid w:val="00420931"/>
    <w:rsid w:val="00420A16"/>
    <w:rsid w:val="00420DC6"/>
    <w:rsid w:val="004216BF"/>
    <w:rsid w:val="0042176C"/>
    <w:rsid w:val="004218DA"/>
    <w:rsid w:val="00421983"/>
    <w:rsid w:val="00422041"/>
    <w:rsid w:val="004228F3"/>
    <w:rsid w:val="00422CE2"/>
    <w:rsid w:val="00423580"/>
    <w:rsid w:val="0042370D"/>
    <w:rsid w:val="00424071"/>
    <w:rsid w:val="004241DA"/>
    <w:rsid w:val="004253E8"/>
    <w:rsid w:val="00425880"/>
    <w:rsid w:val="00426A2C"/>
    <w:rsid w:val="00426BD8"/>
    <w:rsid w:val="00426EA4"/>
    <w:rsid w:val="0042721F"/>
    <w:rsid w:val="004276D9"/>
    <w:rsid w:val="00427E4D"/>
    <w:rsid w:val="004309C1"/>
    <w:rsid w:val="00430E0A"/>
    <w:rsid w:val="00431146"/>
    <w:rsid w:val="004325A3"/>
    <w:rsid w:val="00433BC5"/>
    <w:rsid w:val="00433D6C"/>
    <w:rsid w:val="004346FA"/>
    <w:rsid w:val="00434989"/>
    <w:rsid w:val="00434FD6"/>
    <w:rsid w:val="00435C2A"/>
    <w:rsid w:val="0043600F"/>
    <w:rsid w:val="004361E7"/>
    <w:rsid w:val="0043658A"/>
    <w:rsid w:val="00436C7B"/>
    <w:rsid w:val="00437180"/>
    <w:rsid w:val="004377B8"/>
    <w:rsid w:val="00440475"/>
    <w:rsid w:val="00440F39"/>
    <w:rsid w:val="0044197D"/>
    <w:rsid w:val="00441E09"/>
    <w:rsid w:val="00441FF2"/>
    <w:rsid w:val="00442093"/>
    <w:rsid w:val="00443573"/>
    <w:rsid w:val="00443A38"/>
    <w:rsid w:val="00443D4C"/>
    <w:rsid w:val="00443E5A"/>
    <w:rsid w:val="00443FA9"/>
    <w:rsid w:val="00444100"/>
    <w:rsid w:val="00444187"/>
    <w:rsid w:val="00444C78"/>
    <w:rsid w:val="00444DB2"/>
    <w:rsid w:val="004453F5"/>
    <w:rsid w:val="00445645"/>
    <w:rsid w:val="004457E7"/>
    <w:rsid w:val="0044617A"/>
    <w:rsid w:val="00446384"/>
    <w:rsid w:val="0044658A"/>
    <w:rsid w:val="004465C7"/>
    <w:rsid w:val="0044760C"/>
    <w:rsid w:val="0044786B"/>
    <w:rsid w:val="00447D10"/>
    <w:rsid w:val="004513DC"/>
    <w:rsid w:val="00451CBD"/>
    <w:rsid w:val="00451DD0"/>
    <w:rsid w:val="00451EB4"/>
    <w:rsid w:val="0045329B"/>
    <w:rsid w:val="004539BC"/>
    <w:rsid w:val="004549AB"/>
    <w:rsid w:val="00454B4B"/>
    <w:rsid w:val="00456953"/>
    <w:rsid w:val="0045698A"/>
    <w:rsid w:val="00456A85"/>
    <w:rsid w:val="00456E86"/>
    <w:rsid w:val="0045718D"/>
    <w:rsid w:val="00457EA3"/>
    <w:rsid w:val="004608F5"/>
    <w:rsid w:val="00461100"/>
    <w:rsid w:val="00462FCF"/>
    <w:rsid w:val="00463002"/>
    <w:rsid w:val="0046332A"/>
    <w:rsid w:val="00463B16"/>
    <w:rsid w:val="00464416"/>
    <w:rsid w:val="00465E7E"/>
    <w:rsid w:val="00465EEE"/>
    <w:rsid w:val="00466083"/>
    <w:rsid w:val="004671AA"/>
    <w:rsid w:val="00467826"/>
    <w:rsid w:val="00467C65"/>
    <w:rsid w:val="00467EC1"/>
    <w:rsid w:val="0047044B"/>
    <w:rsid w:val="004708F7"/>
    <w:rsid w:val="0047135D"/>
    <w:rsid w:val="004717F2"/>
    <w:rsid w:val="004719B1"/>
    <w:rsid w:val="0047217C"/>
    <w:rsid w:val="00472473"/>
    <w:rsid w:val="00472D55"/>
    <w:rsid w:val="00472EF3"/>
    <w:rsid w:val="0047352C"/>
    <w:rsid w:val="0047359E"/>
    <w:rsid w:val="004738A5"/>
    <w:rsid w:val="00473CD5"/>
    <w:rsid w:val="004742F8"/>
    <w:rsid w:val="00474B2A"/>
    <w:rsid w:val="00475FB8"/>
    <w:rsid w:val="00477E86"/>
    <w:rsid w:val="00477ED4"/>
    <w:rsid w:val="004806D3"/>
    <w:rsid w:val="00480D3C"/>
    <w:rsid w:val="00482A79"/>
    <w:rsid w:val="00483756"/>
    <w:rsid w:val="00483956"/>
    <w:rsid w:val="00483C38"/>
    <w:rsid w:val="00485D11"/>
    <w:rsid w:val="0048680D"/>
    <w:rsid w:val="00486E99"/>
    <w:rsid w:val="004875A4"/>
    <w:rsid w:val="00490904"/>
    <w:rsid w:val="00490952"/>
    <w:rsid w:val="004911B7"/>
    <w:rsid w:val="004912B9"/>
    <w:rsid w:val="00491F0B"/>
    <w:rsid w:val="00493370"/>
    <w:rsid w:val="004934E9"/>
    <w:rsid w:val="00493BDA"/>
    <w:rsid w:val="00493D86"/>
    <w:rsid w:val="00494E7F"/>
    <w:rsid w:val="0049673F"/>
    <w:rsid w:val="004971F4"/>
    <w:rsid w:val="00497473"/>
    <w:rsid w:val="00497761"/>
    <w:rsid w:val="00497C10"/>
    <w:rsid w:val="004A0174"/>
    <w:rsid w:val="004A02F1"/>
    <w:rsid w:val="004A0AC1"/>
    <w:rsid w:val="004A0CB5"/>
    <w:rsid w:val="004A1670"/>
    <w:rsid w:val="004A184A"/>
    <w:rsid w:val="004A19E7"/>
    <w:rsid w:val="004A1DA2"/>
    <w:rsid w:val="004A2888"/>
    <w:rsid w:val="004A2D55"/>
    <w:rsid w:val="004A35BF"/>
    <w:rsid w:val="004A39ED"/>
    <w:rsid w:val="004A3AD3"/>
    <w:rsid w:val="004A3BE7"/>
    <w:rsid w:val="004A4993"/>
    <w:rsid w:val="004A4B7F"/>
    <w:rsid w:val="004A5464"/>
    <w:rsid w:val="004A5717"/>
    <w:rsid w:val="004A6839"/>
    <w:rsid w:val="004A696E"/>
    <w:rsid w:val="004A763A"/>
    <w:rsid w:val="004A797B"/>
    <w:rsid w:val="004A7A5F"/>
    <w:rsid w:val="004A7FA9"/>
    <w:rsid w:val="004B054B"/>
    <w:rsid w:val="004B0D3E"/>
    <w:rsid w:val="004B152E"/>
    <w:rsid w:val="004B2EB1"/>
    <w:rsid w:val="004B3BA0"/>
    <w:rsid w:val="004B436A"/>
    <w:rsid w:val="004B5039"/>
    <w:rsid w:val="004B514C"/>
    <w:rsid w:val="004B56A7"/>
    <w:rsid w:val="004B5958"/>
    <w:rsid w:val="004B5C64"/>
    <w:rsid w:val="004B6D0B"/>
    <w:rsid w:val="004B6E65"/>
    <w:rsid w:val="004B7027"/>
    <w:rsid w:val="004B79B4"/>
    <w:rsid w:val="004B7FA4"/>
    <w:rsid w:val="004C055E"/>
    <w:rsid w:val="004C1049"/>
    <w:rsid w:val="004C1651"/>
    <w:rsid w:val="004C17CE"/>
    <w:rsid w:val="004C355F"/>
    <w:rsid w:val="004C4E4A"/>
    <w:rsid w:val="004C4F61"/>
    <w:rsid w:val="004C4FAA"/>
    <w:rsid w:val="004C51C4"/>
    <w:rsid w:val="004C5665"/>
    <w:rsid w:val="004C570B"/>
    <w:rsid w:val="004C58FF"/>
    <w:rsid w:val="004C5D5C"/>
    <w:rsid w:val="004C6908"/>
    <w:rsid w:val="004C6C61"/>
    <w:rsid w:val="004C6D71"/>
    <w:rsid w:val="004C72AC"/>
    <w:rsid w:val="004C730D"/>
    <w:rsid w:val="004C7374"/>
    <w:rsid w:val="004C7BDA"/>
    <w:rsid w:val="004C7E9F"/>
    <w:rsid w:val="004C7EC0"/>
    <w:rsid w:val="004D02F4"/>
    <w:rsid w:val="004D0317"/>
    <w:rsid w:val="004D0600"/>
    <w:rsid w:val="004D2307"/>
    <w:rsid w:val="004D2DE1"/>
    <w:rsid w:val="004D41BD"/>
    <w:rsid w:val="004D49A5"/>
    <w:rsid w:val="004D4ADA"/>
    <w:rsid w:val="004D4BA6"/>
    <w:rsid w:val="004D4ECD"/>
    <w:rsid w:val="004D5773"/>
    <w:rsid w:val="004D6342"/>
    <w:rsid w:val="004D6AE6"/>
    <w:rsid w:val="004D6B3B"/>
    <w:rsid w:val="004D7C2F"/>
    <w:rsid w:val="004E0190"/>
    <w:rsid w:val="004E04D0"/>
    <w:rsid w:val="004E0B81"/>
    <w:rsid w:val="004E1381"/>
    <w:rsid w:val="004E159D"/>
    <w:rsid w:val="004E1DED"/>
    <w:rsid w:val="004E253B"/>
    <w:rsid w:val="004E27C7"/>
    <w:rsid w:val="004E2CBD"/>
    <w:rsid w:val="004E2F25"/>
    <w:rsid w:val="004E345B"/>
    <w:rsid w:val="004E38F7"/>
    <w:rsid w:val="004E4874"/>
    <w:rsid w:val="004E5ACC"/>
    <w:rsid w:val="004E5B21"/>
    <w:rsid w:val="004E5C4E"/>
    <w:rsid w:val="004E5D5C"/>
    <w:rsid w:val="004E63EF"/>
    <w:rsid w:val="004E66F0"/>
    <w:rsid w:val="004E6BE5"/>
    <w:rsid w:val="004E6CBC"/>
    <w:rsid w:val="004E729C"/>
    <w:rsid w:val="004E73A1"/>
    <w:rsid w:val="004E76DA"/>
    <w:rsid w:val="004E7870"/>
    <w:rsid w:val="004E7C14"/>
    <w:rsid w:val="004F0731"/>
    <w:rsid w:val="004F0D98"/>
    <w:rsid w:val="004F133E"/>
    <w:rsid w:val="004F166E"/>
    <w:rsid w:val="004F16D9"/>
    <w:rsid w:val="004F1F9A"/>
    <w:rsid w:val="004F21E7"/>
    <w:rsid w:val="004F267F"/>
    <w:rsid w:val="004F31D8"/>
    <w:rsid w:val="004F3522"/>
    <w:rsid w:val="004F3D56"/>
    <w:rsid w:val="004F3DFA"/>
    <w:rsid w:val="004F41BD"/>
    <w:rsid w:val="004F556E"/>
    <w:rsid w:val="004F6741"/>
    <w:rsid w:val="004F6776"/>
    <w:rsid w:val="005003F4"/>
    <w:rsid w:val="0050076F"/>
    <w:rsid w:val="00500A15"/>
    <w:rsid w:val="00500C88"/>
    <w:rsid w:val="00500E1F"/>
    <w:rsid w:val="00500EBE"/>
    <w:rsid w:val="00500FAE"/>
    <w:rsid w:val="005017B8"/>
    <w:rsid w:val="00501968"/>
    <w:rsid w:val="00501E74"/>
    <w:rsid w:val="00501FCD"/>
    <w:rsid w:val="00502226"/>
    <w:rsid w:val="005022E0"/>
    <w:rsid w:val="0050244B"/>
    <w:rsid w:val="00502743"/>
    <w:rsid w:val="00502F13"/>
    <w:rsid w:val="00502F6B"/>
    <w:rsid w:val="005032BD"/>
    <w:rsid w:val="005034C1"/>
    <w:rsid w:val="00504054"/>
    <w:rsid w:val="00504980"/>
    <w:rsid w:val="00504AF4"/>
    <w:rsid w:val="00504DCE"/>
    <w:rsid w:val="005062FA"/>
    <w:rsid w:val="00506E72"/>
    <w:rsid w:val="005076C1"/>
    <w:rsid w:val="0050774B"/>
    <w:rsid w:val="0051113A"/>
    <w:rsid w:val="00512F14"/>
    <w:rsid w:val="005132D9"/>
    <w:rsid w:val="005137F9"/>
    <w:rsid w:val="00513922"/>
    <w:rsid w:val="005139E1"/>
    <w:rsid w:val="00513AEF"/>
    <w:rsid w:val="005141AA"/>
    <w:rsid w:val="005145D0"/>
    <w:rsid w:val="00514A83"/>
    <w:rsid w:val="00515053"/>
    <w:rsid w:val="0051556B"/>
    <w:rsid w:val="0051563B"/>
    <w:rsid w:val="00515776"/>
    <w:rsid w:val="0051603A"/>
    <w:rsid w:val="005169DA"/>
    <w:rsid w:val="00516E35"/>
    <w:rsid w:val="0051739C"/>
    <w:rsid w:val="0051778A"/>
    <w:rsid w:val="005177C1"/>
    <w:rsid w:val="00520159"/>
    <w:rsid w:val="00520864"/>
    <w:rsid w:val="00520B97"/>
    <w:rsid w:val="0052102F"/>
    <w:rsid w:val="0052124B"/>
    <w:rsid w:val="0052132D"/>
    <w:rsid w:val="00521A14"/>
    <w:rsid w:val="00521CA3"/>
    <w:rsid w:val="00521EA0"/>
    <w:rsid w:val="0052235B"/>
    <w:rsid w:val="005223F8"/>
    <w:rsid w:val="0052264D"/>
    <w:rsid w:val="005231CB"/>
    <w:rsid w:val="00523437"/>
    <w:rsid w:val="00523BCE"/>
    <w:rsid w:val="00524BBC"/>
    <w:rsid w:val="00524C58"/>
    <w:rsid w:val="00524E4F"/>
    <w:rsid w:val="0052564C"/>
    <w:rsid w:val="005260E2"/>
    <w:rsid w:val="00526136"/>
    <w:rsid w:val="0052633E"/>
    <w:rsid w:val="00526E8B"/>
    <w:rsid w:val="00527EEA"/>
    <w:rsid w:val="005305D3"/>
    <w:rsid w:val="00531633"/>
    <w:rsid w:val="0053309B"/>
    <w:rsid w:val="0053334F"/>
    <w:rsid w:val="00533F36"/>
    <w:rsid w:val="005354C3"/>
    <w:rsid w:val="005364C3"/>
    <w:rsid w:val="00536506"/>
    <w:rsid w:val="00536548"/>
    <w:rsid w:val="005368E6"/>
    <w:rsid w:val="005401F0"/>
    <w:rsid w:val="005406D0"/>
    <w:rsid w:val="00540D36"/>
    <w:rsid w:val="00541176"/>
    <w:rsid w:val="0054169C"/>
    <w:rsid w:val="00541A44"/>
    <w:rsid w:val="00541FC6"/>
    <w:rsid w:val="00541FC7"/>
    <w:rsid w:val="00542067"/>
    <w:rsid w:val="00542096"/>
    <w:rsid w:val="005427C1"/>
    <w:rsid w:val="005434C0"/>
    <w:rsid w:val="00543A61"/>
    <w:rsid w:val="00544427"/>
    <w:rsid w:val="005444A3"/>
    <w:rsid w:val="00544C80"/>
    <w:rsid w:val="00544D1B"/>
    <w:rsid w:val="00544E61"/>
    <w:rsid w:val="00544F58"/>
    <w:rsid w:val="0054511B"/>
    <w:rsid w:val="00545143"/>
    <w:rsid w:val="00545C18"/>
    <w:rsid w:val="00546904"/>
    <w:rsid w:val="00547CB1"/>
    <w:rsid w:val="00547E03"/>
    <w:rsid w:val="00550187"/>
    <w:rsid w:val="005504D2"/>
    <w:rsid w:val="00550D29"/>
    <w:rsid w:val="00551356"/>
    <w:rsid w:val="00551757"/>
    <w:rsid w:val="0055246F"/>
    <w:rsid w:val="005526A6"/>
    <w:rsid w:val="00552B1C"/>
    <w:rsid w:val="00552F67"/>
    <w:rsid w:val="00553546"/>
    <w:rsid w:val="0055361D"/>
    <w:rsid w:val="0055367C"/>
    <w:rsid w:val="0055396A"/>
    <w:rsid w:val="00554393"/>
    <w:rsid w:val="005546B0"/>
    <w:rsid w:val="0055484D"/>
    <w:rsid w:val="00555130"/>
    <w:rsid w:val="005553CC"/>
    <w:rsid w:val="0055546A"/>
    <w:rsid w:val="00555942"/>
    <w:rsid w:val="00557210"/>
    <w:rsid w:val="0055761A"/>
    <w:rsid w:val="00557CB5"/>
    <w:rsid w:val="00557D40"/>
    <w:rsid w:val="00560115"/>
    <w:rsid w:val="00560D1F"/>
    <w:rsid w:val="00560F4C"/>
    <w:rsid w:val="005620FC"/>
    <w:rsid w:val="00562394"/>
    <w:rsid w:val="00562BFE"/>
    <w:rsid w:val="0056337E"/>
    <w:rsid w:val="00563663"/>
    <w:rsid w:val="00563D5A"/>
    <w:rsid w:val="005646A5"/>
    <w:rsid w:val="00565095"/>
    <w:rsid w:val="005654FB"/>
    <w:rsid w:val="005656CD"/>
    <w:rsid w:val="00565CF8"/>
    <w:rsid w:val="00566561"/>
    <w:rsid w:val="00566D7A"/>
    <w:rsid w:val="00567B2C"/>
    <w:rsid w:val="00567CAF"/>
    <w:rsid w:val="00567F45"/>
    <w:rsid w:val="005701FA"/>
    <w:rsid w:val="00570899"/>
    <w:rsid w:val="005710AF"/>
    <w:rsid w:val="005711A1"/>
    <w:rsid w:val="00571897"/>
    <w:rsid w:val="00571CBA"/>
    <w:rsid w:val="00571CD0"/>
    <w:rsid w:val="00573BD9"/>
    <w:rsid w:val="00576004"/>
    <w:rsid w:val="00576569"/>
    <w:rsid w:val="005766AA"/>
    <w:rsid w:val="00576898"/>
    <w:rsid w:val="0057715A"/>
    <w:rsid w:val="00577DBD"/>
    <w:rsid w:val="00577E6F"/>
    <w:rsid w:val="00577FA4"/>
    <w:rsid w:val="00581082"/>
    <w:rsid w:val="00581812"/>
    <w:rsid w:val="00581CE6"/>
    <w:rsid w:val="00581FEA"/>
    <w:rsid w:val="00582209"/>
    <w:rsid w:val="005836ED"/>
    <w:rsid w:val="00583918"/>
    <w:rsid w:val="00583BBE"/>
    <w:rsid w:val="00584784"/>
    <w:rsid w:val="00584BCA"/>
    <w:rsid w:val="0058529B"/>
    <w:rsid w:val="00585720"/>
    <w:rsid w:val="0058592A"/>
    <w:rsid w:val="00585D5D"/>
    <w:rsid w:val="00585E94"/>
    <w:rsid w:val="00586811"/>
    <w:rsid w:val="00586E4D"/>
    <w:rsid w:val="0059000A"/>
    <w:rsid w:val="00590924"/>
    <w:rsid w:val="00590AA2"/>
    <w:rsid w:val="00590EBF"/>
    <w:rsid w:val="00591D1A"/>
    <w:rsid w:val="00591D48"/>
    <w:rsid w:val="005923C9"/>
    <w:rsid w:val="0059372C"/>
    <w:rsid w:val="00593FAC"/>
    <w:rsid w:val="00595021"/>
    <w:rsid w:val="005952E2"/>
    <w:rsid w:val="005959A4"/>
    <w:rsid w:val="00595EC2"/>
    <w:rsid w:val="00596303"/>
    <w:rsid w:val="005966B5"/>
    <w:rsid w:val="00596FB8"/>
    <w:rsid w:val="005A01C1"/>
    <w:rsid w:val="005A0248"/>
    <w:rsid w:val="005A0858"/>
    <w:rsid w:val="005A0E01"/>
    <w:rsid w:val="005A0EAF"/>
    <w:rsid w:val="005A1138"/>
    <w:rsid w:val="005A12B0"/>
    <w:rsid w:val="005A1532"/>
    <w:rsid w:val="005A2053"/>
    <w:rsid w:val="005A2EFB"/>
    <w:rsid w:val="005A3CF7"/>
    <w:rsid w:val="005A4315"/>
    <w:rsid w:val="005A4CB2"/>
    <w:rsid w:val="005A6953"/>
    <w:rsid w:val="005A6E85"/>
    <w:rsid w:val="005A6F62"/>
    <w:rsid w:val="005A728A"/>
    <w:rsid w:val="005A76FF"/>
    <w:rsid w:val="005A79D2"/>
    <w:rsid w:val="005A7F96"/>
    <w:rsid w:val="005B12CA"/>
    <w:rsid w:val="005B134F"/>
    <w:rsid w:val="005B19AF"/>
    <w:rsid w:val="005B1C06"/>
    <w:rsid w:val="005B1C52"/>
    <w:rsid w:val="005B1D63"/>
    <w:rsid w:val="005B1F2C"/>
    <w:rsid w:val="005B1FB9"/>
    <w:rsid w:val="005B20D7"/>
    <w:rsid w:val="005B3462"/>
    <w:rsid w:val="005B351C"/>
    <w:rsid w:val="005B35A8"/>
    <w:rsid w:val="005B37DE"/>
    <w:rsid w:val="005B4C22"/>
    <w:rsid w:val="005B5001"/>
    <w:rsid w:val="005B5424"/>
    <w:rsid w:val="005B60AC"/>
    <w:rsid w:val="005B6313"/>
    <w:rsid w:val="005B6B65"/>
    <w:rsid w:val="005B75B8"/>
    <w:rsid w:val="005B7C7F"/>
    <w:rsid w:val="005C0166"/>
    <w:rsid w:val="005C07DE"/>
    <w:rsid w:val="005C0A15"/>
    <w:rsid w:val="005C0BD0"/>
    <w:rsid w:val="005C0C9C"/>
    <w:rsid w:val="005C0E39"/>
    <w:rsid w:val="005C0F42"/>
    <w:rsid w:val="005C1262"/>
    <w:rsid w:val="005C1414"/>
    <w:rsid w:val="005C1A37"/>
    <w:rsid w:val="005C1A41"/>
    <w:rsid w:val="005C33E4"/>
    <w:rsid w:val="005C3A8D"/>
    <w:rsid w:val="005C4298"/>
    <w:rsid w:val="005C455B"/>
    <w:rsid w:val="005C488E"/>
    <w:rsid w:val="005C49ED"/>
    <w:rsid w:val="005C5A9F"/>
    <w:rsid w:val="005C601F"/>
    <w:rsid w:val="005C621F"/>
    <w:rsid w:val="005C6757"/>
    <w:rsid w:val="005C6D87"/>
    <w:rsid w:val="005C7255"/>
    <w:rsid w:val="005C72C2"/>
    <w:rsid w:val="005C77D8"/>
    <w:rsid w:val="005C7D93"/>
    <w:rsid w:val="005D0402"/>
    <w:rsid w:val="005D0B15"/>
    <w:rsid w:val="005D0CF5"/>
    <w:rsid w:val="005D11FB"/>
    <w:rsid w:val="005D1338"/>
    <w:rsid w:val="005D1ABF"/>
    <w:rsid w:val="005D1C77"/>
    <w:rsid w:val="005D1F65"/>
    <w:rsid w:val="005D2B61"/>
    <w:rsid w:val="005D31B7"/>
    <w:rsid w:val="005D31C9"/>
    <w:rsid w:val="005D4D0E"/>
    <w:rsid w:val="005D6384"/>
    <w:rsid w:val="005D7066"/>
    <w:rsid w:val="005D7AED"/>
    <w:rsid w:val="005E01A5"/>
    <w:rsid w:val="005E0390"/>
    <w:rsid w:val="005E041F"/>
    <w:rsid w:val="005E0616"/>
    <w:rsid w:val="005E08E8"/>
    <w:rsid w:val="005E13B5"/>
    <w:rsid w:val="005E1707"/>
    <w:rsid w:val="005E1876"/>
    <w:rsid w:val="005E1A0B"/>
    <w:rsid w:val="005E1AB6"/>
    <w:rsid w:val="005E36A5"/>
    <w:rsid w:val="005E450E"/>
    <w:rsid w:val="005E6494"/>
    <w:rsid w:val="005E72D6"/>
    <w:rsid w:val="005E7623"/>
    <w:rsid w:val="005F070A"/>
    <w:rsid w:val="005F070D"/>
    <w:rsid w:val="005F1009"/>
    <w:rsid w:val="005F1066"/>
    <w:rsid w:val="005F1A74"/>
    <w:rsid w:val="005F2746"/>
    <w:rsid w:val="005F3584"/>
    <w:rsid w:val="005F3C28"/>
    <w:rsid w:val="005F3F92"/>
    <w:rsid w:val="005F4529"/>
    <w:rsid w:val="005F4D64"/>
    <w:rsid w:val="005F5889"/>
    <w:rsid w:val="005F597E"/>
    <w:rsid w:val="005F6131"/>
    <w:rsid w:val="005F66D6"/>
    <w:rsid w:val="005F696C"/>
    <w:rsid w:val="005F6D99"/>
    <w:rsid w:val="006002AD"/>
    <w:rsid w:val="006002B9"/>
    <w:rsid w:val="006006E0"/>
    <w:rsid w:val="00600C6C"/>
    <w:rsid w:val="00600F5D"/>
    <w:rsid w:val="006012B5"/>
    <w:rsid w:val="00602242"/>
    <w:rsid w:val="00602B4D"/>
    <w:rsid w:val="00602BF0"/>
    <w:rsid w:val="0060397F"/>
    <w:rsid w:val="00604F89"/>
    <w:rsid w:val="00605002"/>
    <w:rsid w:val="006050A6"/>
    <w:rsid w:val="00605DC1"/>
    <w:rsid w:val="00605E0C"/>
    <w:rsid w:val="00605E1B"/>
    <w:rsid w:val="006062EA"/>
    <w:rsid w:val="00606FB5"/>
    <w:rsid w:val="006070D8"/>
    <w:rsid w:val="0060744C"/>
    <w:rsid w:val="00607670"/>
    <w:rsid w:val="00607D9F"/>
    <w:rsid w:val="00607DBF"/>
    <w:rsid w:val="006100CD"/>
    <w:rsid w:val="00610795"/>
    <w:rsid w:val="0061162F"/>
    <w:rsid w:val="00611EC5"/>
    <w:rsid w:val="00612C2E"/>
    <w:rsid w:val="00612FE2"/>
    <w:rsid w:val="0061300A"/>
    <w:rsid w:val="00613300"/>
    <w:rsid w:val="0061337D"/>
    <w:rsid w:val="006141C8"/>
    <w:rsid w:val="00614247"/>
    <w:rsid w:val="00614831"/>
    <w:rsid w:val="00614AD4"/>
    <w:rsid w:val="00614B8A"/>
    <w:rsid w:val="006152A2"/>
    <w:rsid w:val="00615715"/>
    <w:rsid w:val="00615940"/>
    <w:rsid w:val="00616050"/>
    <w:rsid w:val="00616FB5"/>
    <w:rsid w:val="0061755F"/>
    <w:rsid w:val="00617E48"/>
    <w:rsid w:val="00620DED"/>
    <w:rsid w:val="00621A35"/>
    <w:rsid w:val="006227A2"/>
    <w:rsid w:val="00623123"/>
    <w:rsid w:val="00623238"/>
    <w:rsid w:val="0062348D"/>
    <w:rsid w:val="006238D0"/>
    <w:rsid w:val="00623984"/>
    <w:rsid w:val="00623A97"/>
    <w:rsid w:val="00623CE8"/>
    <w:rsid w:val="00624645"/>
    <w:rsid w:val="006247AF"/>
    <w:rsid w:val="006251F5"/>
    <w:rsid w:val="00626279"/>
    <w:rsid w:val="00627076"/>
    <w:rsid w:val="00627928"/>
    <w:rsid w:val="006315D1"/>
    <w:rsid w:val="006316D3"/>
    <w:rsid w:val="0063384C"/>
    <w:rsid w:val="00634A0D"/>
    <w:rsid w:val="00634B79"/>
    <w:rsid w:val="00634F74"/>
    <w:rsid w:val="006352DD"/>
    <w:rsid w:val="00635691"/>
    <w:rsid w:val="006356FF"/>
    <w:rsid w:val="006357DF"/>
    <w:rsid w:val="006358E5"/>
    <w:rsid w:val="006359C7"/>
    <w:rsid w:val="00635A87"/>
    <w:rsid w:val="00636022"/>
    <w:rsid w:val="00636159"/>
    <w:rsid w:val="006366B5"/>
    <w:rsid w:val="00636AF2"/>
    <w:rsid w:val="00636EF0"/>
    <w:rsid w:val="00636F28"/>
    <w:rsid w:val="00637406"/>
    <w:rsid w:val="0063771E"/>
    <w:rsid w:val="00637FC4"/>
    <w:rsid w:val="00640247"/>
    <w:rsid w:val="00640D6C"/>
    <w:rsid w:val="00640DEA"/>
    <w:rsid w:val="00640DF6"/>
    <w:rsid w:val="00641C96"/>
    <w:rsid w:val="00643A71"/>
    <w:rsid w:val="006441C5"/>
    <w:rsid w:val="006442AD"/>
    <w:rsid w:val="00644425"/>
    <w:rsid w:val="00644B8B"/>
    <w:rsid w:val="00645B59"/>
    <w:rsid w:val="00646C7D"/>
    <w:rsid w:val="006470BF"/>
    <w:rsid w:val="00647647"/>
    <w:rsid w:val="00650749"/>
    <w:rsid w:val="006507EB"/>
    <w:rsid w:val="00650F52"/>
    <w:rsid w:val="00651637"/>
    <w:rsid w:val="006516A8"/>
    <w:rsid w:val="00651744"/>
    <w:rsid w:val="0065179F"/>
    <w:rsid w:val="0065199F"/>
    <w:rsid w:val="00651D0B"/>
    <w:rsid w:val="00652467"/>
    <w:rsid w:val="00652773"/>
    <w:rsid w:val="0065287D"/>
    <w:rsid w:val="006528D9"/>
    <w:rsid w:val="006531E6"/>
    <w:rsid w:val="0065392A"/>
    <w:rsid w:val="00654406"/>
    <w:rsid w:val="00654820"/>
    <w:rsid w:val="00654A5D"/>
    <w:rsid w:val="00654D47"/>
    <w:rsid w:val="0065507A"/>
    <w:rsid w:val="006554E4"/>
    <w:rsid w:val="00655DCF"/>
    <w:rsid w:val="00656679"/>
    <w:rsid w:val="0065717D"/>
    <w:rsid w:val="00657249"/>
    <w:rsid w:val="0065728B"/>
    <w:rsid w:val="006572C5"/>
    <w:rsid w:val="006572E3"/>
    <w:rsid w:val="006574A5"/>
    <w:rsid w:val="00657814"/>
    <w:rsid w:val="00657F73"/>
    <w:rsid w:val="0066057A"/>
    <w:rsid w:val="00660924"/>
    <w:rsid w:val="006613AD"/>
    <w:rsid w:val="00661B5C"/>
    <w:rsid w:val="0066220C"/>
    <w:rsid w:val="0066230E"/>
    <w:rsid w:val="0066274E"/>
    <w:rsid w:val="00662E42"/>
    <w:rsid w:val="00663312"/>
    <w:rsid w:val="00664419"/>
    <w:rsid w:val="006648A5"/>
    <w:rsid w:val="00664DDC"/>
    <w:rsid w:val="0066503E"/>
    <w:rsid w:val="0066539B"/>
    <w:rsid w:val="00665895"/>
    <w:rsid w:val="006659EE"/>
    <w:rsid w:val="00665EEB"/>
    <w:rsid w:val="0066684A"/>
    <w:rsid w:val="00666E9C"/>
    <w:rsid w:val="00667BBD"/>
    <w:rsid w:val="006703B0"/>
    <w:rsid w:val="00670A0B"/>
    <w:rsid w:val="0067100F"/>
    <w:rsid w:val="00671432"/>
    <w:rsid w:val="0067187A"/>
    <w:rsid w:val="006728AC"/>
    <w:rsid w:val="00672FC8"/>
    <w:rsid w:val="00673B84"/>
    <w:rsid w:val="00673F69"/>
    <w:rsid w:val="0067435E"/>
    <w:rsid w:val="006764DF"/>
    <w:rsid w:val="00676EE5"/>
    <w:rsid w:val="00677D78"/>
    <w:rsid w:val="00677E16"/>
    <w:rsid w:val="00677EC2"/>
    <w:rsid w:val="006807E1"/>
    <w:rsid w:val="00680AC5"/>
    <w:rsid w:val="006812E6"/>
    <w:rsid w:val="006814EB"/>
    <w:rsid w:val="00682244"/>
    <w:rsid w:val="006829EB"/>
    <w:rsid w:val="00682F1C"/>
    <w:rsid w:val="00683900"/>
    <w:rsid w:val="00683BF5"/>
    <w:rsid w:val="00683DE4"/>
    <w:rsid w:val="00684844"/>
    <w:rsid w:val="006857F9"/>
    <w:rsid w:val="00685ABB"/>
    <w:rsid w:val="00685D85"/>
    <w:rsid w:val="00685EB4"/>
    <w:rsid w:val="006864F4"/>
    <w:rsid w:val="0068660F"/>
    <w:rsid w:val="00686C38"/>
    <w:rsid w:val="00686CE7"/>
    <w:rsid w:val="00686E3C"/>
    <w:rsid w:val="00687069"/>
    <w:rsid w:val="00687421"/>
    <w:rsid w:val="00687479"/>
    <w:rsid w:val="00687647"/>
    <w:rsid w:val="00687836"/>
    <w:rsid w:val="00687E96"/>
    <w:rsid w:val="00687FE1"/>
    <w:rsid w:val="006900AA"/>
    <w:rsid w:val="00690237"/>
    <w:rsid w:val="006903EC"/>
    <w:rsid w:val="006905F5"/>
    <w:rsid w:val="00690A6D"/>
    <w:rsid w:val="00690F00"/>
    <w:rsid w:val="006910AE"/>
    <w:rsid w:val="00691735"/>
    <w:rsid w:val="00691E49"/>
    <w:rsid w:val="00691F17"/>
    <w:rsid w:val="00692216"/>
    <w:rsid w:val="00692A75"/>
    <w:rsid w:val="00692AE7"/>
    <w:rsid w:val="00692EF6"/>
    <w:rsid w:val="00693415"/>
    <w:rsid w:val="00693C72"/>
    <w:rsid w:val="00693FDF"/>
    <w:rsid w:val="0069531D"/>
    <w:rsid w:val="00695714"/>
    <w:rsid w:val="00695B1E"/>
    <w:rsid w:val="00695D92"/>
    <w:rsid w:val="00695E8D"/>
    <w:rsid w:val="006960A2"/>
    <w:rsid w:val="006962D4"/>
    <w:rsid w:val="006962E7"/>
    <w:rsid w:val="00696905"/>
    <w:rsid w:val="00696AE4"/>
    <w:rsid w:val="00696D21"/>
    <w:rsid w:val="00697599"/>
    <w:rsid w:val="00697737"/>
    <w:rsid w:val="00697ACA"/>
    <w:rsid w:val="006A03B8"/>
    <w:rsid w:val="006A0429"/>
    <w:rsid w:val="006A09B8"/>
    <w:rsid w:val="006A13FA"/>
    <w:rsid w:val="006A147F"/>
    <w:rsid w:val="006A1991"/>
    <w:rsid w:val="006A20E1"/>
    <w:rsid w:val="006A233F"/>
    <w:rsid w:val="006A2409"/>
    <w:rsid w:val="006A28E1"/>
    <w:rsid w:val="006A2B62"/>
    <w:rsid w:val="006A306F"/>
    <w:rsid w:val="006A38C1"/>
    <w:rsid w:val="006A3FD2"/>
    <w:rsid w:val="006A57A1"/>
    <w:rsid w:val="006A5B7A"/>
    <w:rsid w:val="006A7845"/>
    <w:rsid w:val="006A78C0"/>
    <w:rsid w:val="006A7E72"/>
    <w:rsid w:val="006B014D"/>
    <w:rsid w:val="006B0B52"/>
    <w:rsid w:val="006B14DD"/>
    <w:rsid w:val="006B17CD"/>
    <w:rsid w:val="006B191E"/>
    <w:rsid w:val="006B1B5D"/>
    <w:rsid w:val="006B23A9"/>
    <w:rsid w:val="006B2490"/>
    <w:rsid w:val="006B263A"/>
    <w:rsid w:val="006B2A6F"/>
    <w:rsid w:val="006B32EF"/>
    <w:rsid w:val="006B3ED6"/>
    <w:rsid w:val="006B4948"/>
    <w:rsid w:val="006B55DE"/>
    <w:rsid w:val="006B6000"/>
    <w:rsid w:val="006B664A"/>
    <w:rsid w:val="006B6667"/>
    <w:rsid w:val="006B6ED9"/>
    <w:rsid w:val="006B7072"/>
    <w:rsid w:val="006B7086"/>
    <w:rsid w:val="006B7D12"/>
    <w:rsid w:val="006B7D89"/>
    <w:rsid w:val="006C08FF"/>
    <w:rsid w:val="006C0E92"/>
    <w:rsid w:val="006C11BC"/>
    <w:rsid w:val="006C1263"/>
    <w:rsid w:val="006C13C2"/>
    <w:rsid w:val="006C1F2C"/>
    <w:rsid w:val="006C26C9"/>
    <w:rsid w:val="006C2B38"/>
    <w:rsid w:val="006C300F"/>
    <w:rsid w:val="006C4653"/>
    <w:rsid w:val="006C466E"/>
    <w:rsid w:val="006C4DBF"/>
    <w:rsid w:val="006C5A05"/>
    <w:rsid w:val="006C5AA3"/>
    <w:rsid w:val="006C5AD5"/>
    <w:rsid w:val="006C5B7D"/>
    <w:rsid w:val="006C615D"/>
    <w:rsid w:val="006C6960"/>
    <w:rsid w:val="006C7ECB"/>
    <w:rsid w:val="006C7F97"/>
    <w:rsid w:val="006D0863"/>
    <w:rsid w:val="006D1C5D"/>
    <w:rsid w:val="006D24E4"/>
    <w:rsid w:val="006D2F88"/>
    <w:rsid w:val="006D3122"/>
    <w:rsid w:val="006D3367"/>
    <w:rsid w:val="006D3E7D"/>
    <w:rsid w:val="006D4EC3"/>
    <w:rsid w:val="006D650A"/>
    <w:rsid w:val="006D6BC0"/>
    <w:rsid w:val="006D73EC"/>
    <w:rsid w:val="006E0022"/>
    <w:rsid w:val="006E02A3"/>
    <w:rsid w:val="006E045A"/>
    <w:rsid w:val="006E1846"/>
    <w:rsid w:val="006E24DF"/>
    <w:rsid w:val="006E268A"/>
    <w:rsid w:val="006E2864"/>
    <w:rsid w:val="006E2D83"/>
    <w:rsid w:val="006E3556"/>
    <w:rsid w:val="006E3587"/>
    <w:rsid w:val="006E3CD0"/>
    <w:rsid w:val="006E3DF8"/>
    <w:rsid w:val="006E4F4D"/>
    <w:rsid w:val="006E568A"/>
    <w:rsid w:val="006E5C9F"/>
    <w:rsid w:val="006E6329"/>
    <w:rsid w:val="006E669A"/>
    <w:rsid w:val="006E6F62"/>
    <w:rsid w:val="006E75B4"/>
    <w:rsid w:val="006E7A8B"/>
    <w:rsid w:val="006F03BA"/>
    <w:rsid w:val="006F05D4"/>
    <w:rsid w:val="006F0A13"/>
    <w:rsid w:val="006F0BE3"/>
    <w:rsid w:val="006F120D"/>
    <w:rsid w:val="006F1B73"/>
    <w:rsid w:val="006F2BB0"/>
    <w:rsid w:val="006F2FF4"/>
    <w:rsid w:val="006F3295"/>
    <w:rsid w:val="006F3B0D"/>
    <w:rsid w:val="006F3F71"/>
    <w:rsid w:val="006F488D"/>
    <w:rsid w:val="006F58D4"/>
    <w:rsid w:val="00700A25"/>
    <w:rsid w:val="007014CF"/>
    <w:rsid w:val="00701C62"/>
    <w:rsid w:val="007022B7"/>
    <w:rsid w:val="007027F8"/>
    <w:rsid w:val="007028D1"/>
    <w:rsid w:val="00702CFB"/>
    <w:rsid w:val="007030E9"/>
    <w:rsid w:val="00703CDB"/>
    <w:rsid w:val="0070478D"/>
    <w:rsid w:val="007049CB"/>
    <w:rsid w:val="00704A41"/>
    <w:rsid w:val="00705333"/>
    <w:rsid w:val="00705B14"/>
    <w:rsid w:val="00705E07"/>
    <w:rsid w:val="00706773"/>
    <w:rsid w:val="0070680C"/>
    <w:rsid w:val="00706F6D"/>
    <w:rsid w:val="007070A5"/>
    <w:rsid w:val="00707EFD"/>
    <w:rsid w:val="0071035F"/>
    <w:rsid w:val="00710CE7"/>
    <w:rsid w:val="0071175A"/>
    <w:rsid w:val="00711952"/>
    <w:rsid w:val="0071242F"/>
    <w:rsid w:val="00712474"/>
    <w:rsid w:val="007127EE"/>
    <w:rsid w:val="00712B1D"/>
    <w:rsid w:val="00713EF2"/>
    <w:rsid w:val="00714108"/>
    <w:rsid w:val="00714336"/>
    <w:rsid w:val="0071474B"/>
    <w:rsid w:val="0071486A"/>
    <w:rsid w:val="007149E6"/>
    <w:rsid w:val="00714B94"/>
    <w:rsid w:val="00715A9E"/>
    <w:rsid w:val="00715D48"/>
    <w:rsid w:val="00715DCC"/>
    <w:rsid w:val="007165C0"/>
    <w:rsid w:val="0071680F"/>
    <w:rsid w:val="00716A01"/>
    <w:rsid w:val="00716A4D"/>
    <w:rsid w:val="00716CE7"/>
    <w:rsid w:val="007176B3"/>
    <w:rsid w:val="00717B8B"/>
    <w:rsid w:val="007203B5"/>
    <w:rsid w:val="00720793"/>
    <w:rsid w:val="007216EB"/>
    <w:rsid w:val="00721711"/>
    <w:rsid w:val="00721769"/>
    <w:rsid w:val="0072194C"/>
    <w:rsid w:val="00721A97"/>
    <w:rsid w:val="00722517"/>
    <w:rsid w:val="007229F5"/>
    <w:rsid w:val="007233E9"/>
    <w:rsid w:val="0072391D"/>
    <w:rsid w:val="00724219"/>
    <w:rsid w:val="00724850"/>
    <w:rsid w:val="007249CE"/>
    <w:rsid w:val="007249FF"/>
    <w:rsid w:val="007256AA"/>
    <w:rsid w:val="00725D0E"/>
    <w:rsid w:val="00725F8B"/>
    <w:rsid w:val="00726306"/>
    <w:rsid w:val="00726AE1"/>
    <w:rsid w:val="00727336"/>
    <w:rsid w:val="007273D1"/>
    <w:rsid w:val="007274DE"/>
    <w:rsid w:val="00727514"/>
    <w:rsid w:val="0073021A"/>
    <w:rsid w:val="0073097C"/>
    <w:rsid w:val="00731E0E"/>
    <w:rsid w:val="00731E27"/>
    <w:rsid w:val="00732622"/>
    <w:rsid w:val="00732B5E"/>
    <w:rsid w:val="00732E3B"/>
    <w:rsid w:val="00732F2A"/>
    <w:rsid w:val="0073323D"/>
    <w:rsid w:val="00733C0E"/>
    <w:rsid w:val="0073446E"/>
    <w:rsid w:val="00734DA0"/>
    <w:rsid w:val="00734EC3"/>
    <w:rsid w:val="00735C8B"/>
    <w:rsid w:val="00736B38"/>
    <w:rsid w:val="00736BB1"/>
    <w:rsid w:val="00737919"/>
    <w:rsid w:val="00737C1D"/>
    <w:rsid w:val="00740229"/>
    <w:rsid w:val="007402BA"/>
    <w:rsid w:val="00740315"/>
    <w:rsid w:val="007409D9"/>
    <w:rsid w:val="00740AFA"/>
    <w:rsid w:val="00740D43"/>
    <w:rsid w:val="00740FF2"/>
    <w:rsid w:val="0074163B"/>
    <w:rsid w:val="007418A0"/>
    <w:rsid w:val="00741A1A"/>
    <w:rsid w:val="00741F08"/>
    <w:rsid w:val="007424A4"/>
    <w:rsid w:val="0074277E"/>
    <w:rsid w:val="00742823"/>
    <w:rsid w:val="00742F3A"/>
    <w:rsid w:val="00743390"/>
    <w:rsid w:val="007433EB"/>
    <w:rsid w:val="00743D7B"/>
    <w:rsid w:val="00743FDA"/>
    <w:rsid w:val="00744D86"/>
    <w:rsid w:val="00745362"/>
    <w:rsid w:val="007453DA"/>
    <w:rsid w:val="00746274"/>
    <w:rsid w:val="00746D8B"/>
    <w:rsid w:val="0074710E"/>
    <w:rsid w:val="007474E0"/>
    <w:rsid w:val="00747D0E"/>
    <w:rsid w:val="00750B43"/>
    <w:rsid w:val="0075136A"/>
    <w:rsid w:val="0075206D"/>
    <w:rsid w:val="00752A20"/>
    <w:rsid w:val="00752F5D"/>
    <w:rsid w:val="00754BEA"/>
    <w:rsid w:val="00754FC5"/>
    <w:rsid w:val="007577A0"/>
    <w:rsid w:val="00757907"/>
    <w:rsid w:val="00757F5B"/>
    <w:rsid w:val="00760792"/>
    <w:rsid w:val="00761038"/>
    <w:rsid w:val="00761086"/>
    <w:rsid w:val="00761AF0"/>
    <w:rsid w:val="00762E99"/>
    <w:rsid w:val="0076308D"/>
    <w:rsid w:val="00763401"/>
    <w:rsid w:val="00763623"/>
    <w:rsid w:val="00763B29"/>
    <w:rsid w:val="00764629"/>
    <w:rsid w:val="0076557A"/>
    <w:rsid w:val="00765C48"/>
    <w:rsid w:val="0076667A"/>
    <w:rsid w:val="0076689C"/>
    <w:rsid w:val="007706E0"/>
    <w:rsid w:val="00770F38"/>
    <w:rsid w:val="007715F5"/>
    <w:rsid w:val="00771813"/>
    <w:rsid w:val="00771AFB"/>
    <w:rsid w:val="00771E48"/>
    <w:rsid w:val="00772146"/>
    <w:rsid w:val="007722CC"/>
    <w:rsid w:val="00772435"/>
    <w:rsid w:val="0077261D"/>
    <w:rsid w:val="00773C5C"/>
    <w:rsid w:val="00773C9D"/>
    <w:rsid w:val="007743CB"/>
    <w:rsid w:val="0077483F"/>
    <w:rsid w:val="00774E51"/>
    <w:rsid w:val="007751E8"/>
    <w:rsid w:val="0077558A"/>
    <w:rsid w:val="0077565F"/>
    <w:rsid w:val="007759D4"/>
    <w:rsid w:val="007759F4"/>
    <w:rsid w:val="0077644C"/>
    <w:rsid w:val="00776C25"/>
    <w:rsid w:val="00777632"/>
    <w:rsid w:val="007776B0"/>
    <w:rsid w:val="007779F1"/>
    <w:rsid w:val="007802D2"/>
    <w:rsid w:val="00780914"/>
    <w:rsid w:val="0078209E"/>
    <w:rsid w:val="0078237A"/>
    <w:rsid w:val="00782509"/>
    <w:rsid w:val="00782E1B"/>
    <w:rsid w:val="00782F0F"/>
    <w:rsid w:val="0078357E"/>
    <w:rsid w:val="00783E9D"/>
    <w:rsid w:val="007840BC"/>
    <w:rsid w:val="007845D6"/>
    <w:rsid w:val="00784782"/>
    <w:rsid w:val="007848F5"/>
    <w:rsid w:val="00785233"/>
    <w:rsid w:val="00785785"/>
    <w:rsid w:val="007865F0"/>
    <w:rsid w:val="0078698A"/>
    <w:rsid w:val="00787066"/>
    <w:rsid w:val="00787A75"/>
    <w:rsid w:val="00787F89"/>
    <w:rsid w:val="00790E5A"/>
    <w:rsid w:val="007910BB"/>
    <w:rsid w:val="00792AC3"/>
    <w:rsid w:val="00792DF5"/>
    <w:rsid w:val="00793023"/>
    <w:rsid w:val="00793728"/>
    <w:rsid w:val="00793CE8"/>
    <w:rsid w:val="00793E1B"/>
    <w:rsid w:val="007940E7"/>
    <w:rsid w:val="007946EC"/>
    <w:rsid w:val="007947A3"/>
    <w:rsid w:val="00794CB0"/>
    <w:rsid w:val="007955DD"/>
    <w:rsid w:val="007957A1"/>
    <w:rsid w:val="007960CE"/>
    <w:rsid w:val="007968BA"/>
    <w:rsid w:val="00796912"/>
    <w:rsid w:val="007A0008"/>
    <w:rsid w:val="007A03F7"/>
    <w:rsid w:val="007A16F9"/>
    <w:rsid w:val="007A1F3F"/>
    <w:rsid w:val="007A1F7B"/>
    <w:rsid w:val="007A32BB"/>
    <w:rsid w:val="007A3798"/>
    <w:rsid w:val="007A3897"/>
    <w:rsid w:val="007A3FBD"/>
    <w:rsid w:val="007A49EC"/>
    <w:rsid w:val="007A55ED"/>
    <w:rsid w:val="007A5D2D"/>
    <w:rsid w:val="007A64C8"/>
    <w:rsid w:val="007A66EA"/>
    <w:rsid w:val="007A6A9F"/>
    <w:rsid w:val="007B0362"/>
    <w:rsid w:val="007B050D"/>
    <w:rsid w:val="007B0853"/>
    <w:rsid w:val="007B0894"/>
    <w:rsid w:val="007B0BED"/>
    <w:rsid w:val="007B0C0E"/>
    <w:rsid w:val="007B0EC8"/>
    <w:rsid w:val="007B1C9B"/>
    <w:rsid w:val="007B1E24"/>
    <w:rsid w:val="007B2CF5"/>
    <w:rsid w:val="007B2E2E"/>
    <w:rsid w:val="007B339A"/>
    <w:rsid w:val="007B3768"/>
    <w:rsid w:val="007B3E6B"/>
    <w:rsid w:val="007B4186"/>
    <w:rsid w:val="007B41A4"/>
    <w:rsid w:val="007B464B"/>
    <w:rsid w:val="007B48A9"/>
    <w:rsid w:val="007B4970"/>
    <w:rsid w:val="007B4EF6"/>
    <w:rsid w:val="007B6268"/>
    <w:rsid w:val="007B6A6C"/>
    <w:rsid w:val="007B6F84"/>
    <w:rsid w:val="007B6FCB"/>
    <w:rsid w:val="007B70C5"/>
    <w:rsid w:val="007B70FA"/>
    <w:rsid w:val="007B7F57"/>
    <w:rsid w:val="007C01A4"/>
    <w:rsid w:val="007C01F7"/>
    <w:rsid w:val="007C0B51"/>
    <w:rsid w:val="007C0F14"/>
    <w:rsid w:val="007C1541"/>
    <w:rsid w:val="007C18BB"/>
    <w:rsid w:val="007C1BEC"/>
    <w:rsid w:val="007C2E23"/>
    <w:rsid w:val="007C3111"/>
    <w:rsid w:val="007C3954"/>
    <w:rsid w:val="007C3C85"/>
    <w:rsid w:val="007C4200"/>
    <w:rsid w:val="007C43E4"/>
    <w:rsid w:val="007C4458"/>
    <w:rsid w:val="007C44AF"/>
    <w:rsid w:val="007C455A"/>
    <w:rsid w:val="007C508D"/>
    <w:rsid w:val="007C539E"/>
    <w:rsid w:val="007C5A5C"/>
    <w:rsid w:val="007C607E"/>
    <w:rsid w:val="007C6B79"/>
    <w:rsid w:val="007C7068"/>
    <w:rsid w:val="007C78F5"/>
    <w:rsid w:val="007C7A8B"/>
    <w:rsid w:val="007D0649"/>
    <w:rsid w:val="007D0BF8"/>
    <w:rsid w:val="007D12C9"/>
    <w:rsid w:val="007D2212"/>
    <w:rsid w:val="007D291B"/>
    <w:rsid w:val="007D2A06"/>
    <w:rsid w:val="007D39A6"/>
    <w:rsid w:val="007D45B7"/>
    <w:rsid w:val="007D4FCA"/>
    <w:rsid w:val="007D5C3D"/>
    <w:rsid w:val="007D659B"/>
    <w:rsid w:val="007D6A29"/>
    <w:rsid w:val="007D7156"/>
    <w:rsid w:val="007D7BD7"/>
    <w:rsid w:val="007E0517"/>
    <w:rsid w:val="007E05DA"/>
    <w:rsid w:val="007E0635"/>
    <w:rsid w:val="007E06E8"/>
    <w:rsid w:val="007E0A87"/>
    <w:rsid w:val="007E22E5"/>
    <w:rsid w:val="007E23A3"/>
    <w:rsid w:val="007E2CCF"/>
    <w:rsid w:val="007E352B"/>
    <w:rsid w:val="007E4FBD"/>
    <w:rsid w:val="007E5350"/>
    <w:rsid w:val="007E5423"/>
    <w:rsid w:val="007E5683"/>
    <w:rsid w:val="007E56C6"/>
    <w:rsid w:val="007E5AD3"/>
    <w:rsid w:val="007E73C0"/>
    <w:rsid w:val="007F0503"/>
    <w:rsid w:val="007F152A"/>
    <w:rsid w:val="007F17A9"/>
    <w:rsid w:val="007F1E12"/>
    <w:rsid w:val="007F2790"/>
    <w:rsid w:val="007F2DC3"/>
    <w:rsid w:val="007F2EB7"/>
    <w:rsid w:val="007F38CC"/>
    <w:rsid w:val="007F3B56"/>
    <w:rsid w:val="007F3DCB"/>
    <w:rsid w:val="007F5181"/>
    <w:rsid w:val="007F614F"/>
    <w:rsid w:val="007F669D"/>
    <w:rsid w:val="007F685B"/>
    <w:rsid w:val="007F6BB0"/>
    <w:rsid w:val="008001B8"/>
    <w:rsid w:val="00801A08"/>
    <w:rsid w:val="00801C5A"/>
    <w:rsid w:val="00801D86"/>
    <w:rsid w:val="00801DBA"/>
    <w:rsid w:val="00801F4A"/>
    <w:rsid w:val="008022BD"/>
    <w:rsid w:val="008024E9"/>
    <w:rsid w:val="00802D8B"/>
    <w:rsid w:val="008031DF"/>
    <w:rsid w:val="00803820"/>
    <w:rsid w:val="00803981"/>
    <w:rsid w:val="00803C47"/>
    <w:rsid w:val="00803DB8"/>
    <w:rsid w:val="008048C0"/>
    <w:rsid w:val="00804902"/>
    <w:rsid w:val="0080557B"/>
    <w:rsid w:val="00805BDD"/>
    <w:rsid w:val="00805E22"/>
    <w:rsid w:val="0080658F"/>
    <w:rsid w:val="00806D68"/>
    <w:rsid w:val="00807233"/>
    <w:rsid w:val="00807AF5"/>
    <w:rsid w:val="00807B16"/>
    <w:rsid w:val="00807CA6"/>
    <w:rsid w:val="00807D53"/>
    <w:rsid w:val="0081038D"/>
    <w:rsid w:val="00810742"/>
    <w:rsid w:val="00810A75"/>
    <w:rsid w:val="00810C44"/>
    <w:rsid w:val="00810E65"/>
    <w:rsid w:val="00810EEC"/>
    <w:rsid w:val="00811161"/>
    <w:rsid w:val="00812014"/>
    <w:rsid w:val="00812292"/>
    <w:rsid w:val="00812996"/>
    <w:rsid w:val="00812E59"/>
    <w:rsid w:val="00812F80"/>
    <w:rsid w:val="00813059"/>
    <w:rsid w:val="008137D0"/>
    <w:rsid w:val="008138F7"/>
    <w:rsid w:val="00813D48"/>
    <w:rsid w:val="00814244"/>
    <w:rsid w:val="008143CC"/>
    <w:rsid w:val="00814EA3"/>
    <w:rsid w:val="0081547E"/>
    <w:rsid w:val="0081575B"/>
    <w:rsid w:val="00815A2D"/>
    <w:rsid w:val="00815F6A"/>
    <w:rsid w:val="00816AB3"/>
    <w:rsid w:val="0081720A"/>
    <w:rsid w:val="008173A9"/>
    <w:rsid w:val="0081794D"/>
    <w:rsid w:val="00817CEF"/>
    <w:rsid w:val="0082088A"/>
    <w:rsid w:val="00821B0F"/>
    <w:rsid w:val="00822CE5"/>
    <w:rsid w:val="008230EC"/>
    <w:rsid w:val="00824131"/>
    <w:rsid w:val="008241A9"/>
    <w:rsid w:val="008242EF"/>
    <w:rsid w:val="008243EA"/>
    <w:rsid w:val="00824687"/>
    <w:rsid w:val="008247BF"/>
    <w:rsid w:val="00824EC9"/>
    <w:rsid w:val="008254CD"/>
    <w:rsid w:val="008257D6"/>
    <w:rsid w:val="00825CE7"/>
    <w:rsid w:val="00826A53"/>
    <w:rsid w:val="0083027A"/>
    <w:rsid w:val="008309B7"/>
    <w:rsid w:val="0083122E"/>
    <w:rsid w:val="0083132F"/>
    <w:rsid w:val="00831828"/>
    <w:rsid w:val="00831A7A"/>
    <w:rsid w:val="0083260B"/>
    <w:rsid w:val="008327A8"/>
    <w:rsid w:val="00832F6A"/>
    <w:rsid w:val="008338B9"/>
    <w:rsid w:val="00833A45"/>
    <w:rsid w:val="008341E0"/>
    <w:rsid w:val="00834259"/>
    <w:rsid w:val="0083443E"/>
    <w:rsid w:val="00834DF3"/>
    <w:rsid w:val="008350FB"/>
    <w:rsid w:val="00836452"/>
    <w:rsid w:val="008365CA"/>
    <w:rsid w:val="008369A6"/>
    <w:rsid w:val="00836F8E"/>
    <w:rsid w:val="0083712A"/>
    <w:rsid w:val="008372BC"/>
    <w:rsid w:val="00837821"/>
    <w:rsid w:val="00837E3F"/>
    <w:rsid w:val="0084041E"/>
    <w:rsid w:val="0084089C"/>
    <w:rsid w:val="00840C03"/>
    <w:rsid w:val="00840CD3"/>
    <w:rsid w:val="00841600"/>
    <w:rsid w:val="00841D9C"/>
    <w:rsid w:val="008422B3"/>
    <w:rsid w:val="00842A74"/>
    <w:rsid w:val="00842B27"/>
    <w:rsid w:val="00843407"/>
    <w:rsid w:val="00843509"/>
    <w:rsid w:val="0084430D"/>
    <w:rsid w:val="00844640"/>
    <w:rsid w:val="00844A00"/>
    <w:rsid w:val="00844A9F"/>
    <w:rsid w:val="00845062"/>
    <w:rsid w:val="008452BF"/>
    <w:rsid w:val="00845FBF"/>
    <w:rsid w:val="008463F8"/>
    <w:rsid w:val="00846748"/>
    <w:rsid w:val="00846790"/>
    <w:rsid w:val="008469B2"/>
    <w:rsid w:val="00847257"/>
    <w:rsid w:val="00847855"/>
    <w:rsid w:val="00847A1E"/>
    <w:rsid w:val="00847C50"/>
    <w:rsid w:val="00847DAB"/>
    <w:rsid w:val="00850B7A"/>
    <w:rsid w:val="00851EE9"/>
    <w:rsid w:val="008522A5"/>
    <w:rsid w:val="00852641"/>
    <w:rsid w:val="00852EFD"/>
    <w:rsid w:val="00852F26"/>
    <w:rsid w:val="00853047"/>
    <w:rsid w:val="0085311F"/>
    <w:rsid w:val="00853510"/>
    <w:rsid w:val="0085517C"/>
    <w:rsid w:val="008554B7"/>
    <w:rsid w:val="008557BD"/>
    <w:rsid w:val="00855E48"/>
    <w:rsid w:val="00855F2A"/>
    <w:rsid w:val="00856366"/>
    <w:rsid w:val="00856A62"/>
    <w:rsid w:val="0085744D"/>
    <w:rsid w:val="0085756E"/>
    <w:rsid w:val="00857715"/>
    <w:rsid w:val="00857B7D"/>
    <w:rsid w:val="00857C24"/>
    <w:rsid w:val="0086105E"/>
    <w:rsid w:val="00861350"/>
    <w:rsid w:val="00861858"/>
    <w:rsid w:val="00861894"/>
    <w:rsid w:val="008623FF"/>
    <w:rsid w:val="00862537"/>
    <w:rsid w:val="00862585"/>
    <w:rsid w:val="00862988"/>
    <w:rsid w:val="008630A9"/>
    <w:rsid w:val="008637C3"/>
    <w:rsid w:val="008641E6"/>
    <w:rsid w:val="0086420D"/>
    <w:rsid w:val="0086421E"/>
    <w:rsid w:val="0086447D"/>
    <w:rsid w:val="008655BA"/>
    <w:rsid w:val="008655BB"/>
    <w:rsid w:val="00865D2C"/>
    <w:rsid w:val="00866192"/>
    <w:rsid w:val="00867EA7"/>
    <w:rsid w:val="0087035E"/>
    <w:rsid w:val="00870B66"/>
    <w:rsid w:val="00870B6A"/>
    <w:rsid w:val="00870DDD"/>
    <w:rsid w:val="0087124E"/>
    <w:rsid w:val="0087124F"/>
    <w:rsid w:val="00871468"/>
    <w:rsid w:val="00871A9D"/>
    <w:rsid w:val="00871B4A"/>
    <w:rsid w:val="00871B9E"/>
    <w:rsid w:val="00871CE6"/>
    <w:rsid w:val="0087265B"/>
    <w:rsid w:val="00872728"/>
    <w:rsid w:val="0087280D"/>
    <w:rsid w:val="00872F73"/>
    <w:rsid w:val="00873436"/>
    <w:rsid w:val="008738DE"/>
    <w:rsid w:val="00873925"/>
    <w:rsid w:val="008743FD"/>
    <w:rsid w:val="00874606"/>
    <w:rsid w:val="00874885"/>
    <w:rsid w:val="00874E9E"/>
    <w:rsid w:val="00876127"/>
    <w:rsid w:val="00876722"/>
    <w:rsid w:val="008768A7"/>
    <w:rsid w:val="00876CAB"/>
    <w:rsid w:val="00876F56"/>
    <w:rsid w:val="008808F8"/>
    <w:rsid w:val="00881025"/>
    <w:rsid w:val="008810D0"/>
    <w:rsid w:val="00881D30"/>
    <w:rsid w:val="00882280"/>
    <w:rsid w:val="00882796"/>
    <w:rsid w:val="00882F01"/>
    <w:rsid w:val="00882FAA"/>
    <w:rsid w:val="008832DB"/>
    <w:rsid w:val="0088352C"/>
    <w:rsid w:val="0088358E"/>
    <w:rsid w:val="00883BF5"/>
    <w:rsid w:val="008840BA"/>
    <w:rsid w:val="00884C6D"/>
    <w:rsid w:val="00884EAC"/>
    <w:rsid w:val="00884F56"/>
    <w:rsid w:val="00885132"/>
    <w:rsid w:val="00886365"/>
    <w:rsid w:val="008867B7"/>
    <w:rsid w:val="008869B2"/>
    <w:rsid w:val="008871CA"/>
    <w:rsid w:val="0088788E"/>
    <w:rsid w:val="008905D9"/>
    <w:rsid w:val="008906FE"/>
    <w:rsid w:val="00890E2E"/>
    <w:rsid w:val="0089272F"/>
    <w:rsid w:val="00892C55"/>
    <w:rsid w:val="0089300F"/>
    <w:rsid w:val="0089312A"/>
    <w:rsid w:val="00893268"/>
    <w:rsid w:val="00893E8F"/>
    <w:rsid w:val="0089469E"/>
    <w:rsid w:val="00895342"/>
    <w:rsid w:val="008956BF"/>
    <w:rsid w:val="00895D47"/>
    <w:rsid w:val="00896299"/>
    <w:rsid w:val="00896CBB"/>
    <w:rsid w:val="008978AE"/>
    <w:rsid w:val="00897DD6"/>
    <w:rsid w:val="00897E74"/>
    <w:rsid w:val="008A0158"/>
    <w:rsid w:val="008A0B13"/>
    <w:rsid w:val="008A11A2"/>
    <w:rsid w:val="008A16AB"/>
    <w:rsid w:val="008A1E54"/>
    <w:rsid w:val="008A1F6B"/>
    <w:rsid w:val="008A23E8"/>
    <w:rsid w:val="008A2924"/>
    <w:rsid w:val="008A2934"/>
    <w:rsid w:val="008A305E"/>
    <w:rsid w:val="008A3266"/>
    <w:rsid w:val="008A38BD"/>
    <w:rsid w:val="008A3C0B"/>
    <w:rsid w:val="008A3E9B"/>
    <w:rsid w:val="008A41DA"/>
    <w:rsid w:val="008A4456"/>
    <w:rsid w:val="008A49B0"/>
    <w:rsid w:val="008A4EFA"/>
    <w:rsid w:val="008A5191"/>
    <w:rsid w:val="008A51B0"/>
    <w:rsid w:val="008A6118"/>
    <w:rsid w:val="008A646F"/>
    <w:rsid w:val="008A66E5"/>
    <w:rsid w:val="008A708A"/>
    <w:rsid w:val="008A7405"/>
    <w:rsid w:val="008A784E"/>
    <w:rsid w:val="008B1BF3"/>
    <w:rsid w:val="008B1EF3"/>
    <w:rsid w:val="008B2015"/>
    <w:rsid w:val="008B2CC5"/>
    <w:rsid w:val="008B2E9F"/>
    <w:rsid w:val="008B31C4"/>
    <w:rsid w:val="008B467D"/>
    <w:rsid w:val="008B4BEE"/>
    <w:rsid w:val="008B4F2E"/>
    <w:rsid w:val="008B509B"/>
    <w:rsid w:val="008B5365"/>
    <w:rsid w:val="008B5CAF"/>
    <w:rsid w:val="008B66F3"/>
    <w:rsid w:val="008B6C16"/>
    <w:rsid w:val="008B73EA"/>
    <w:rsid w:val="008B7916"/>
    <w:rsid w:val="008B7E8D"/>
    <w:rsid w:val="008B7F7A"/>
    <w:rsid w:val="008C0069"/>
    <w:rsid w:val="008C09A7"/>
    <w:rsid w:val="008C0E0C"/>
    <w:rsid w:val="008C1218"/>
    <w:rsid w:val="008C150F"/>
    <w:rsid w:val="008C19AA"/>
    <w:rsid w:val="008C1B42"/>
    <w:rsid w:val="008C2304"/>
    <w:rsid w:val="008C2650"/>
    <w:rsid w:val="008C2B67"/>
    <w:rsid w:val="008C2E86"/>
    <w:rsid w:val="008C3158"/>
    <w:rsid w:val="008C3314"/>
    <w:rsid w:val="008C3406"/>
    <w:rsid w:val="008C4521"/>
    <w:rsid w:val="008C4F8F"/>
    <w:rsid w:val="008C5061"/>
    <w:rsid w:val="008C57F9"/>
    <w:rsid w:val="008C59C6"/>
    <w:rsid w:val="008C5FC8"/>
    <w:rsid w:val="008C72CD"/>
    <w:rsid w:val="008C776B"/>
    <w:rsid w:val="008C7984"/>
    <w:rsid w:val="008D0EA1"/>
    <w:rsid w:val="008D0F7C"/>
    <w:rsid w:val="008D25E6"/>
    <w:rsid w:val="008D293D"/>
    <w:rsid w:val="008D3D80"/>
    <w:rsid w:val="008D414D"/>
    <w:rsid w:val="008D43AC"/>
    <w:rsid w:val="008D43DA"/>
    <w:rsid w:val="008D47E3"/>
    <w:rsid w:val="008D4C67"/>
    <w:rsid w:val="008D53D8"/>
    <w:rsid w:val="008D53E8"/>
    <w:rsid w:val="008D5424"/>
    <w:rsid w:val="008D5524"/>
    <w:rsid w:val="008D5B6F"/>
    <w:rsid w:val="008D61DE"/>
    <w:rsid w:val="008D6A50"/>
    <w:rsid w:val="008D6DCE"/>
    <w:rsid w:val="008D7020"/>
    <w:rsid w:val="008D7A3F"/>
    <w:rsid w:val="008E0016"/>
    <w:rsid w:val="008E06CF"/>
    <w:rsid w:val="008E0CDC"/>
    <w:rsid w:val="008E27EB"/>
    <w:rsid w:val="008E2890"/>
    <w:rsid w:val="008E31A7"/>
    <w:rsid w:val="008E3267"/>
    <w:rsid w:val="008E3700"/>
    <w:rsid w:val="008E38D6"/>
    <w:rsid w:val="008E4769"/>
    <w:rsid w:val="008E4E45"/>
    <w:rsid w:val="008E507A"/>
    <w:rsid w:val="008E6594"/>
    <w:rsid w:val="008E6C27"/>
    <w:rsid w:val="008E6C8E"/>
    <w:rsid w:val="008E7D1F"/>
    <w:rsid w:val="008F00D1"/>
    <w:rsid w:val="008F0543"/>
    <w:rsid w:val="008F0768"/>
    <w:rsid w:val="008F120D"/>
    <w:rsid w:val="008F1EB0"/>
    <w:rsid w:val="008F271B"/>
    <w:rsid w:val="008F2B77"/>
    <w:rsid w:val="008F2C11"/>
    <w:rsid w:val="008F38C6"/>
    <w:rsid w:val="008F3AF7"/>
    <w:rsid w:val="008F436E"/>
    <w:rsid w:val="008F4925"/>
    <w:rsid w:val="008F50A0"/>
    <w:rsid w:val="008F51FF"/>
    <w:rsid w:val="008F5934"/>
    <w:rsid w:val="008F5DDC"/>
    <w:rsid w:val="008F5DEF"/>
    <w:rsid w:val="008F62FE"/>
    <w:rsid w:val="008F66E3"/>
    <w:rsid w:val="008F7D47"/>
    <w:rsid w:val="0090064A"/>
    <w:rsid w:val="00900832"/>
    <w:rsid w:val="00900B60"/>
    <w:rsid w:val="0090198F"/>
    <w:rsid w:val="00901B7E"/>
    <w:rsid w:val="00901E52"/>
    <w:rsid w:val="009029E4"/>
    <w:rsid w:val="0090350C"/>
    <w:rsid w:val="009037FC"/>
    <w:rsid w:val="00903B3E"/>
    <w:rsid w:val="009041D7"/>
    <w:rsid w:val="0090439E"/>
    <w:rsid w:val="0090478D"/>
    <w:rsid w:val="00904EF5"/>
    <w:rsid w:val="00905464"/>
    <w:rsid w:val="00905944"/>
    <w:rsid w:val="00905B7C"/>
    <w:rsid w:val="0090614F"/>
    <w:rsid w:val="009065D8"/>
    <w:rsid w:val="00906A7E"/>
    <w:rsid w:val="00906AC9"/>
    <w:rsid w:val="009104B1"/>
    <w:rsid w:val="00910B41"/>
    <w:rsid w:val="009111A6"/>
    <w:rsid w:val="0091136A"/>
    <w:rsid w:val="00912B6D"/>
    <w:rsid w:val="00913ED0"/>
    <w:rsid w:val="0091436B"/>
    <w:rsid w:val="00914FA3"/>
    <w:rsid w:val="00915A98"/>
    <w:rsid w:val="00915EF9"/>
    <w:rsid w:val="009162BC"/>
    <w:rsid w:val="00916399"/>
    <w:rsid w:val="0091651A"/>
    <w:rsid w:val="00916D46"/>
    <w:rsid w:val="00917221"/>
    <w:rsid w:val="00917FC3"/>
    <w:rsid w:val="009200C0"/>
    <w:rsid w:val="00920C04"/>
    <w:rsid w:val="00920D33"/>
    <w:rsid w:val="009214CE"/>
    <w:rsid w:val="009214DA"/>
    <w:rsid w:val="00921705"/>
    <w:rsid w:val="00921847"/>
    <w:rsid w:val="00922468"/>
    <w:rsid w:val="00923345"/>
    <w:rsid w:val="00923703"/>
    <w:rsid w:val="00923852"/>
    <w:rsid w:val="00923F34"/>
    <w:rsid w:val="0092401E"/>
    <w:rsid w:val="009240AF"/>
    <w:rsid w:val="009245B2"/>
    <w:rsid w:val="009246CA"/>
    <w:rsid w:val="009249BD"/>
    <w:rsid w:val="009249BE"/>
    <w:rsid w:val="00924ACF"/>
    <w:rsid w:val="0092505C"/>
    <w:rsid w:val="009256C4"/>
    <w:rsid w:val="00925DA8"/>
    <w:rsid w:val="00925F4B"/>
    <w:rsid w:val="0092617F"/>
    <w:rsid w:val="00926864"/>
    <w:rsid w:val="00926B29"/>
    <w:rsid w:val="00926D4A"/>
    <w:rsid w:val="009272E1"/>
    <w:rsid w:val="00927761"/>
    <w:rsid w:val="009277A2"/>
    <w:rsid w:val="00930E28"/>
    <w:rsid w:val="009317F3"/>
    <w:rsid w:val="009320CB"/>
    <w:rsid w:val="00932118"/>
    <w:rsid w:val="009324CC"/>
    <w:rsid w:val="00932752"/>
    <w:rsid w:val="00932791"/>
    <w:rsid w:val="00932E4A"/>
    <w:rsid w:val="00933727"/>
    <w:rsid w:val="00933F9E"/>
    <w:rsid w:val="00934165"/>
    <w:rsid w:val="00934560"/>
    <w:rsid w:val="00934658"/>
    <w:rsid w:val="0093471C"/>
    <w:rsid w:val="00934F29"/>
    <w:rsid w:val="00935645"/>
    <w:rsid w:val="009365F9"/>
    <w:rsid w:val="009367A8"/>
    <w:rsid w:val="00936ED8"/>
    <w:rsid w:val="00937780"/>
    <w:rsid w:val="00937C14"/>
    <w:rsid w:val="00937DD3"/>
    <w:rsid w:val="009412E4"/>
    <w:rsid w:val="00941723"/>
    <w:rsid w:val="00941BD7"/>
    <w:rsid w:val="00942350"/>
    <w:rsid w:val="0094286D"/>
    <w:rsid w:val="00943517"/>
    <w:rsid w:val="00943A7F"/>
    <w:rsid w:val="00943D34"/>
    <w:rsid w:val="009444E0"/>
    <w:rsid w:val="00944AF4"/>
    <w:rsid w:val="00944AFE"/>
    <w:rsid w:val="0094515E"/>
    <w:rsid w:val="009453D5"/>
    <w:rsid w:val="00946904"/>
    <w:rsid w:val="009469EC"/>
    <w:rsid w:val="00946BA3"/>
    <w:rsid w:val="00946BB2"/>
    <w:rsid w:val="00946FC9"/>
    <w:rsid w:val="00947AA7"/>
    <w:rsid w:val="00947BD1"/>
    <w:rsid w:val="00947BD6"/>
    <w:rsid w:val="00950A4B"/>
    <w:rsid w:val="00950D7D"/>
    <w:rsid w:val="009510AB"/>
    <w:rsid w:val="009514CA"/>
    <w:rsid w:val="009515D9"/>
    <w:rsid w:val="0095197E"/>
    <w:rsid w:val="00951AF3"/>
    <w:rsid w:val="00951EF4"/>
    <w:rsid w:val="009521F4"/>
    <w:rsid w:val="0095224A"/>
    <w:rsid w:val="009524EA"/>
    <w:rsid w:val="00952561"/>
    <w:rsid w:val="00952611"/>
    <w:rsid w:val="00952AA9"/>
    <w:rsid w:val="009531AD"/>
    <w:rsid w:val="0095388F"/>
    <w:rsid w:val="00953ECE"/>
    <w:rsid w:val="00955699"/>
    <w:rsid w:val="00956467"/>
    <w:rsid w:val="009565C2"/>
    <w:rsid w:val="00956641"/>
    <w:rsid w:val="009568CE"/>
    <w:rsid w:val="0095750E"/>
    <w:rsid w:val="0096018B"/>
    <w:rsid w:val="009604ED"/>
    <w:rsid w:val="009608DA"/>
    <w:rsid w:val="009609C9"/>
    <w:rsid w:val="00960CAF"/>
    <w:rsid w:val="00960E4B"/>
    <w:rsid w:val="009613C2"/>
    <w:rsid w:val="009616F8"/>
    <w:rsid w:val="009621F3"/>
    <w:rsid w:val="0096249B"/>
    <w:rsid w:val="00962697"/>
    <w:rsid w:val="00962995"/>
    <w:rsid w:val="00962D11"/>
    <w:rsid w:val="00963B37"/>
    <w:rsid w:val="00964169"/>
    <w:rsid w:val="00964904"/>
    <w:rsid w:val="00964AEB"/>
    <w:rsid w:val="0096515D"/>
    <w:rsid w:val="009653CB"/>
    <w:rsid w:val="00965C63"/>
    <w:rsid w:val="00965F63"/>
    <w:rsid w:val="00966A96"/>
    <w:rsid w:val="00966BF8"/>
    <w:rsid w:val="0096712A"/>
    <w:rsid w:val="009679AA"/>
    <w:rsid w:val="00967B0B"/>
    <w:rsid w:val="00967DCB"/>
    <w:rsid w:val="00967F4D"/>
    <w:rsid w:val="009700D0"/>
    <w:rsid w:val="00970994"/>
    <w:rsid w:val="00970FBC"/>
    <w:rsid w:val="00971D5F"/>
    <w:rsid w:val="009725B8"/>
    <w:rsid w:val="0097268F"/>
    <w:rsid w:val="009728AB"/>
    <w:rsid w:val="00972B78"/>
    <w:rsid w:val="00973166"/>
    <w:rsid w:val="00973443"/>
    <w:rsid w:val="00973B89"/>
    <w:rsid w:val="00973F84"/>
    <w:rsid w:val="0097424A"/>
    <w:rsid w:val="00974CF4"/>
    <w:rsid w:val="00975101"/>
    <w:rsid w:val="00975ACA"/>
    <w:rsid w:val="009762DA"/>
    <w:rsid w:val="00976FC7"/>
    <w:rsid w:val="009803B3"/>
    <w:rsid w:val="009806D4"/>
    <w:rsid w:val="0098149A"/>
    <w:rsid w:val="0098217C"/>
    <w:rsid w:val="009821F2"/>
    <w:rsid w:val="009826E2"/>
    <w:rsid w:val="00983143"/>
    <w:rsid w:val="009835B1"/>
    <w:rsid w:val="00983E8A"/>
    <w:rsid w:val="00983F56"/>
    <w:rsid w:val="00984015"/>
    <w:rsid w:val="009847C2"/>
    <w:rsid w:val="009854D2"/>
    <w:rsid w:val="00985911"/>
    <w:rsid w:val="00985953"/>
    <w:rsid w:val="00985DF5"/>
    <w:rsid w:val="00985F70"/>
    <w:rsid w:val="00986491"/>
    <w:rsid w:val="0098748E"/>
    <w:rsid w:val="00987692"/>
    <w:rsid w:val="00987CBC"/>
    <w:rsid w:val="0099027F"/>
    <w:rsid w:val="009908DC"/>
    <w:rsid w:val="009914BF"/>
    <w:rsid w:val="00991E79"/>
    <w:rsid w:val="009921A5"/>
    <w:rsid w:val="0099343C"/>
    <w:rsid w:val="009934EF"/>
    <w:rsid w:val="00994977"/>
    <w:rsid w:val="00994AC9"/>
    <w:rsid w:val="00994D72"/>
    <w:rsid w:val="00995649"/>
    <w:rsid w:val="009956AA"/>
    <w:rsid w:val="00995769"/>
    <w:rsid w:val="009959EB"/>
    <w:rsid w:val="009969F2"/>
    <w:rsid w:val="00996B33"/>
    <w:rsid w:val="00996DB0"/>
    <w:rsid w:val="00996FEC"/>
    <w:rsid w:val="0099761D"/>
    <w:rsid w:val="009976CA"/>
    <w:rsid w:val="0099786A"/>
    <w:rsid w:val="009A0009"/>
    <w:rsid w:val="009A036E"/>
    <w:rsid w:val="009A085A"/>
    <w:rsid w:val="009A09C7"/>
    <w:rsid w:val="009A0C36"/>
    <w:rsid w:val="009A210A"/>
    <w:rsid w:val="009A2410"/>
    <w:rsid w:val="009A2DE7"/>
    <w:rsid w:val="009A30AC"/>
    <w:rsid w:val="009A3143"/>
    <w:rsid w:val="009A36EC"/>
    <w:rsid w:val="009A4576"/>
    <w:rsid w:val="009A472A"/>
    <w:rsid w:val="009A51A0"/>
    <w:rsid w:val="009A5248"/>
    <w:rsid w:val="009A653D"/>
    <w:rsid w:val="009A7836"/>
    <w:rsid w:val="009A786B"/>
    <w:rsid w:val="009A7AD7"/>
    <w:rsid w:val="009B0569"/>
    <w:rsid w:val="009B0C07"/>
    <w:rsid w:val="009B1423"/>
    <w:rsid w:val="009B1C31"/>
    <w:rsid w:val="009B2FC3"/>
    <w:rsid w:val="009B3255"/>
    <w:rsid w:val="009B3887"/>
    <w:rsid w:val="009B5515"/>
    <w:rsid w:val="009B5736"/>
    <w:rsid w:val="009B5858"/>
    <w:rsid w:val="009B6296"/>
    <w:rsid w:val="009B62E1"/>
    <w:rsid w:val="009B6B87"/>
    <w:rsid w:val="009B6D52"/>
    <w:rsid w:val="009B6EE7"/>
    <w:rsid w:val="009B7171"/>
    <w:rsid w:val="009C0F61"/>
    <w:rsid w:val="009C10D2"/>
    <w:rsid w:val="009C159A"/>
    <w:rsid w:val="009C1F8F"/>
    <w:rsid w:val="009C256A"/>
    <w:rsid w:val="009C2942"/>
    <w:rsid w:val="009C2D54"/>
    <w:rsid w:val="009C333E"/>
    <w:rsid w:val="009C3CF8"/>
    <w:rsid w:val="009C3D71"/>
    <w:rsid w:val="009C3E4A"/>
    <w:rsid w:val="009C4148"/>
    <w:rsid w:val="009C4603"/>
    <w:rsid w:val="009C57D3"/>
    <w:rsid w:val="009C5A37"/>
    <w:rsid w:val="009C5D7B"/>
    <w:rsid w:val="009C62B1"/>
    <w:rsid w:val="009C6557"/>
    <w:rsid w:val="009C69F8"/>
    <w:rsid w:val="009C6A2F"/>
    <w:rsid w:val="009C6D27"/>
    <w:rsid w:val="009C7BD1"/>
    <w:rsid w:val="009D0379"/>
    <w:rsid w:val="009D1AAF"/>
    <w:rsid w:val="009D1E44"/>
    <w:rsid w:val="009D1ED8"/>
    <w:rsid w:val="009D21BA"/>
    <w:rsid w:val="009D31C3"/>
    <w:rsid w:val="009D31C9"/>
    <w:rsid w:val="009D35F2"/>
    <w:rsid w:val="009D3873"/>
    <w:rsid w:val="009D4C1C"/>
    <w:rsid w:val="009D4FC4"/>
    <w:rsid w:val="009D6F65"/>
    <w:rsid w:val="009D7A0B"/>
    <w:rsid w:val="009E0556"/>
    <w:rsid w:val="009E0692"/>
    <w:rsid w:val="009E0ACF"/>
    <w:rsid w:val="009E0D1B"/>
    <w:rsid w:val="009E0D1E"/>
    <w:rsid w:val="009E0E50"/>
    <w:rsid w:val="009E1413"/>
    <w:rsid w:val="009E1460"/>
    <w:rsid w:val="009E1AA9"/>
    <w:rsid w:val="009E21B1"/>
    <w:rsid w:val="009E2AAF"/>
    <w:rsid w:val="009E40EA"/>
    <w:rsid w:val="009E41B7"/>
    <w:rsid w:val="009E4747"/>
    <w:rsid w:val="009E4BE8"/>
    <w:rsid w:val="009E5010"/>
    <w:rsid w:val="009E5FD6"/>
    <w:rsid w:val="009E6638"/>
    <w:rsid w:val="009E7095"/>
    <w:rsid w:val="009E7E90"/>
    <w:rsid w:val="009F01E7"/>
    <w:rsid w:val="009F0BF2"/>
    <w:rsid w:val="009F0F82"/>
    <w:rsid w:val="009F15C5"/>
    <w:rsid w:val="009F17BA"/>
    <w:rsid w:val="009F18E9"/>
    <w:rsid w:val="009F1923"/>
    <w:rsid w:val="009F1CDF"/>
    <w:rsid w:val="009F1FA6"/>
    <w:rsid w:val="009F3471"/>
    <w:rsid w:val="009F354F"/>
    <w:rsid w:val="009F3C21"/>
    <w:rsid w:val="009F4617"/>
    <w:rsid w:val="009F47CD"/>
    <w:rsid w:val="009F5986"/>
    <w:rsid w:val="009F59D4"/>
    <w:rsid w:val="009F5C15"/>
    <w:rsid w:val="009F5D43"/>
    <w:rsid w:val="009F66C7"/>
    <w:rsid w:val="009F6862"/>
    <w:rsid w:val="009F70E2"/>
    <w:rsid w:val="009F7FA7"/>
    <w:rsid w:val="00A00567"/>
    <w:rsid w:val="00A0071E"/>
    <w:rsid w:val="00A008A5"/>
    <w:rsid w:val="00A008A7"/>
    <w:rsid w:val="00A00BD3"/>
    <w:rsid w:val="00A00C39"/>
    <w:rsid w:val="00A02782"/>
    <w:rsid w:val="00A02846"/>
    <w:rsid w:val="00A034C9"/>
    <w:rsid w:val="00A03CD8"/>
    <w:rsid w:val="00A04091"/>
    <w:rsid w:val="00A041FB"/>
    <w:rsid w:val="00A04D48"/>
    <w:rsid w:val="00A04FA9"/>
    <w:rsid w:val="00A05241"/>
    <w:rsid w:val="00A05C0C"/>
    <w:rsid w:val="00A05E06"/>
    <w:rsid w:val="00A061C9"/>
    <w:rsid w:val="00A06F86"/>
    <w:rsid w:val="00A077D3"/>
    <w:rsid w:val="00A079DF"/>
    <w:rsid w:val="00A07E51"/>
    <w:rsid w:val="00A1000F"/>
    <w:rsid w:val="00A10064"/>
    <w:rsid w:val="00A12D5F"/>
    <w:rsid w:val="00A1346D"/>
    <w:rsid w:val="00A13877"/>
    <w:rsid w:val="00A1435A"/>
    <w:rsid w:val="00A14BA7"/>
    <w:rsid w:val="00A15E15"/>
    <w:rsid w:val="00A16506"/>
    <w:rsid w:val="00A168E1"/>
    <w:rsid w:val="00A16DFE"/>
    <w:rsid w:val="00A174D3"/>
    <w:rsid w:val="00A1779E"/>
    <w:rsid w:val="00A17A92"/>
    <w:rsid w:val="00A2003F"/>
    <w:rsid w:val="00A20A5A"/>
    <w:rsid w:val="00A20CE8"/>
    <w:rsid w:val="00A21423"/>
    <w:rsid w:val="00A22076"/>
    <w:rsid w:val="00A223A6"/>
    <w:rsid w:val="00A22892"/>
    <w:rsid w:val="00A22B35"/>
    <w:rsid w:val="00A22C30"/>
    <w:rsid w:val="00A22E4A"/>
    <w:rsid w:val="00A22F66"/>
    <w:rsid w:val="00A232C7"/>
    <w:rsid w:val="00A23682"/>
    <w:rsid w:val="00A23EA3"/>
    <w:rsid w:val="00A23FA1"/>
    <w:rsid w:val="00A242CE"/>
    <w:rsid w:val="00A25178"/>
    <w:rsid w:val="00A2522B"/>
    <w:rsid w:val="00A252D0"/>
    <w:rsid w:val="00A263F1"/>
    <w:rsid w:val="00A26792"/>
    <w:rsid w:val="00A27630"/>
    <w:rsid w:val="00A27817"/>
    <w:rsid w:val="00A27BD8"/>
    <w:rsid w:val="00A27C93"/>
    <w:rsid w:val="00A30DC4"/>
    <w:rsid w:val="00A31FD1"/>
    <w:rsid w:val="00A32166"/>
    <w:rsid w:val="00A32223"/>
    <w:rsid w:val="00A322EF"/>
    <w:rsid w:val="00A32452"/>
    <w:rsid w:val="00A32CAA"/>
    <w:rsid w:val="00A33825"/>
    <w:rsid w:val="00A33E2A"/>
    <w:rsid w:val="00A35311"/>
    <w:rsid w:val="00A35B29"/>
    <w:rsid w:val="00A35B76"/>
    <w:rsid w:val="00A36618"/>
    <w:rsid w:val="00A36988"/>
    <w:rsid w:val="00A37229"/>
    <w:rsid w:val="00A37543"/>
    <w:rsid w:val="00A37759"/>
    <w:rsid w:val="00A37C0F"/>
    <w:rsid w:val="00A4086E"/>
    <w:rsid w:val="00A40C16"/>
    <w:rsid w:val="00A4121F"/>
    <w:rsid w:val="00A41BA9"/>
    <w:rsid w:val="00A41E72"/>
    <w:rsid w:val="00A421B5"/>
    <w:rsid w:val="00A422FA"/>
    <w:rsid w:val="00A4249A"/>
    <w:rsid w:val="00A4357B"/>
    <w:rsid w:val="00A439C3"/>
    <w:rsid w:val="00A43A42"/>
    <w:rsid w:val="00A4470E"/>
    <w:rsid w:val="00A44A44"/>
    <w:rsid w:val="00A4523E"/>
    <w:rsid w:val="00A45702"/>
    <w:rsid w:val="00A458B8"/>
    <w:rsid w:val="00A45AB3"/>
    <w:rsid w:val="00A45C31"/>
    <w:rsid w:val="00A45DCB"/>
    <w:rsid w:val="00A45F73"/>
    <w:rsid w:val="00A46194"/>
    <w:rsid w:val="00A4624C"/>
    <w:rsid w:val="00A46331"/>
    <w:rsid w:val="00A46587"/>
    <w:rsid w:val="00A46C30"/>
    <w:rsid w:val="00A46D08"/>
    <w:rsid w:val="00A47BEB"/>
    <w:rsid w:val="00A47D5A"/>
    <w:rsid w:val="00A500F6"/>
    <w:rsid w:val="00A501D6"/>
    <w:rsid w:val="00A50903"/>
    <w:rsid w:val="00A512A9"/>
    <w:rsid w:val="00A51624"/>
    <w:rsid w:val="00A51D11"/>
    <w:rsid w:val="00A52180"/>
    <w:rsid w:val="00A52A38"/>
    <w:rsid w:val="00A52BE3"/>
    <w:rsid w:val="00A535E2"/>
    <w:rsid w:val="00A53B19"/>
    <w:rsid w:val="00A53F8D"/>
    <w:rsid w:val="00A5445E"/>
    <w:rsid w:val="00A5451A"/>
    <w:rsid w:val="00A5543C"/>
    <w:rsid w:val="00A564BD"/>
    <w:rsid w:val="00A56BD3"/>
    <w:rsid w:val="00A56C03"/>
    <w:rsid w:val="00A5746D"/>
    <w:rsid w:val="00A60565"/>
    <w:rsid w:val="00A6063B"/>
    <w:rsid w:val="00A60BEE"/>
    <w:rsid w:val="00A60FF4"/>
    <w:rsid w:val="00A61B8E"/>
    <w:rsid w:val="00A637D2"/>
    <w:rsid w:val="00A641C8"/>
    <w:rsid w:val="00A649D7"/>
    <w:rsid w:val="00A64EEE"/>
    <w:rsid w:val="00A661BD"/>
    <w:rsid w:val="00A664C8"/>
    <w:rsid w:val="00A6732D"/>
    <w:rsid w:val="00A6736B"/>
    <w:rsid w:val="00A67781"/>
    <w:rsid w:val="00A6779A"/>
    <w:rsid w:val="00A708A1"/>
    <w:rsid w:val="00A70E0A"/>
    <w:rsid w:val="00A71231"/>
    <w:rsid w:val="00A7190B"/>
    <w:rsid w:val="00A72506"/>
    <w:rsid w:val="00A72F23"/>
    <w:rsid w:val="00A7398A"/>
    <w:rsid w:val="00A73C5D"/>
    <w:rsid w:val="00A7480E"/>
    <w:rsid w:val="00A74A49"/>
    <w:rsid w:val="00A75200"/>
    <w:rsid w:val="00A75D49"/>
    <w:rsid w:val="00A760A0"/>
    <w:rsid w:val="00A760D8"/>
    <w:rsid w:val="00A76F27"/>
    <w:rsid w:val="00A77151"/>
    <w:rsid w:val="00A771A8"/>
    <w:rsid w:val="00A7742E"/>
    <w:rsid w:val="00A777C5"/>
    <w:rsid w:val="00A77D09"/>
    <w:rsid w:val="00A77F30"/>
    <w:rsid w:val="00A815C2"/>
    <w:rsid w:val="00A81631"/>
    <w:rsid w:val="00A81E04"/>
    <w:rsid w:val="00A81FCA"/>
    <w:rsid w:val="00A827A7"/>
    <w:rsid w:val="00A8323A"/>
    <w:rsid w:val="00A83C7A"/>
    <w:rsid w:val="00A83DAE"/>
    <w:rsid w:val="00A84450"/>
    <w:rsid w:val="00A845C6"/>
    <w:rsid w:val="00A84A19"/>
    <w:rsid w:val="00A84D46"/>
    <w:rsid w:val="00A84D7D"/>
    <w:rsid w:val="00A856B5"/>
    <w:rsid w:val="00A86FC1"/>
    <w:rsid w:val="00A872CA"/>
    <w:rsid w:val="00A87822"/>
    <w:rsid w:val="00A87AB5"/>
    <w:rsid w:val="00A900D0"/>
    <w:rsid w:val="00A9026E"/>
    <w:rsid w:val="00A90FAC"/>
    <w:rsid w:val="00A914BA"/>
    <w:rsid w:val="00A91A5F"/>
    <w:rsid w:val="00A91EF4"/>
    <w:rsid w:val="00A925A5"/>
    <w:rsid w:val="00A92CB7"/>
    <w:rsid w:val="00A92E8D"/>
    <w:rsid w:val="00A931DB"/>
    <w:rsid w:val="00A9327D"/>
    <w:rsid w:val="00A935D4"/>
    <w:rsid w:val="00A93D60"/>
    <w:rsid w:val="00A9428E"/>
    <w:rsid w:val="00A9434F"/>
    <w:rsid w:val="00A9459A"/>
    <w:rsid w:val="00A94ED9"/>
    <w:rsid w:val="00A9558B"/>
    <w:rsid w:val="00A95603"/>
    <w:rsid w:val="00A957AA"/>
    <w:rsid w:val="00A95850"/>
    <w:rsid w:val="00A95C3C"/>
    <w:rsid w:val="00A95DF4"/>
    <w:rsid w:val="00A964B8"/>
    <w:rsid w:val="00A9746D"/>
    <w:rsid w:val="00A975DD"/>
    <w:rsid w:val="00A97EBF"/>
    <w:rsid w:val="00AA031C"/>
    <w:rsid w:val="00AA05F5"/>
    <w:rsid w:val="00AA0EA8"/>
    <w:rsid w:val="00AA0F46"/>
    <w:rsid w:val="00AA1238"/>
    <w:rsid w:val="00AA15EF"/>
    <w:rsid w:val="00AA1690"/>
    <w:rsid w:val="00AA19B2"/>
    <w:rsid w:val="00AA1CFA"/>
    <w:rsid w:val="00AA229C"/>
    <w:rsid w:val="00AA22A9"/>
    <w:rsid w:val="00AA3752"/>
    <w:rsid w:val="00AA37DC"/>
    <w:rsid w:val="00AA403C"/>
    <w:rsid w:val="00AA4B6D"/>
    <w:rsid w:val="00AA50AC"/>
    <w:rsid w:val="00AA5CE3"/>
    <w:rsid w:val="00AA5DB9"/>
    <w:rsid w:val="00AA658F"/>
    <w:rsid w:val="00AA707F"/>
    <w:rsid w:val="00AA7926"/>
    <w:rsid w:val="00AA7963"/>
    <w:rsid w:val="00AB0413"/>
    <w:rsid w:val="00AB05AC"/>
    <w:rsid w:val="00AB08FC"/>
    <w:rsid w:val="00AB1CEB"/>
    <w:rsid w:val="00AB1EEF"/>
    <w:rsid w:val="00AB20B4"/>
    <w:rsid w:val="00AB2150"/>
    <w:rsid w:val="00AB2281"/>
    <w:rsid w:val="00AB250B"/>
    <w:rsid w:val="00AB2F8F"/>
    <w:rsid w:val="00AB33FC"/>
    <w:rsid w:val="00AB3FA6"/>
    <w:rsid w:val="00AB42AC"/>
    <w:rsid w:val="00AB4321"/>
    <w:rsid w:val="00AB5A1D"/>
    <w:rsid w:val="00AB65D8"/>
    <w:rsid w:val="00AC0179"/>
    <w:rsid w:val="00AC01FA"/>
    <w:rsid w:val="00AC10AE"/>
    <w:rsid w:val="00AC1800"/>
    <w:rsid w:val="00AC1C7B"/>
    <w:rsid w:val="00AC2E5E"/>
    <w:rsid w:val="00AC32CE"/>
    <w:rsid w:val="00AC40CD"/>
    <w:rsid w:val="00AC41C6"/>
    <w:rsid w:val="00AC4CD7"/>
    <w:rsid w:val="00AC50C8"/>
    <w:rsid w:val="00AC5C5D"/>
    <w:rsid w:val="00AC61BA"/>
    <w:rsid w:val="00AC70E6"/>
    <w:rsid w:val="00AC76A7"/>
    <w:rsid w:val="00AC7B53"/>
    <w:rsid w:val="00AC7BB4"/>
    <w:rsid w:val="00AD016C"/>
    <w:rsid w:val="00AD0674"/>
    <w:rsid w:val="00AD076E"/>
    <w:rsid w:val="00AD0F74"/>
    <w:rsid w:val="00AD1A04"/>
    <w:rsid w:val="00AD2AD5"/>
    <w:rsid w:val="00AD2E4C"/>
    <w:rsid w:val="00AD388B"/>
    <w:rsid w:val="00AD3B58"/>
    <w:rsid w:val="00AD413C"/>
    <w:rsid w:val="00AD4450"/>
    <w:rsid w:val="00AD4B9A"/>
    <w:rsid w:val="00AD5060"/>
    <w:rsid w:val="00AD53AE"/>
    <w:rsid w:val="00AD563A"/>
    <w:rsid w:val="00AD58A0"/>
    <w:rsid w:val="00AD5FAE"/>
    <w:rsid w:val="00AD63C0"/>
    <w:rsid w:val="00AD64B6"/>
    <w:rsid w:val="00AD6859"/>
    <w:rsid w:val="00AD6CE6"/>
    <w:rsid w:val="00AD7655"/>
    <w:rsid w:val="00AE00A0"/>
    <w:rsid w:val="00AE02A3"/>
    <w:rsid w:val="00AE04B4"/>
    <w:rsid w:val="00AE06AE"/>
    <w:rsid w:val="00AE0B1D"/>
    <w:rsid w:val="00AE0D8B"/>
    <w:rsid w:val="00AE106E"/>
    <w:rsid w:val="00AE10BF"/>
    <w:rsid w:val="00AE19F7"/>
    <w:rsid w:val="00AE1BE9"/>
    <w:rsid w:val="00AE26D9"/>
    <w:rsid w:val="00AE27BE"/>
    <w:rsid w:val="00AE36EE"/>
    <w:rsid w:val="00AE39EB"/>
    <w:rsid w:val="00AE3C3A"/>
    <w:rsid w:val="00AE3F39"/>
    <w:rsid w:val="00AE4138"/>
    <w:rsid w:val="00AE4BD2"/>
    <w:rsid w:val="00AE5AE3"/>
    <w:rsid w:val="00AE6794"/>
    <w:rsid w:val="00AE6880"/>
    <w:rsid w:val="00AE6D2E"/>
    <w:rsid w:val="00AE6F55"/>
    <w:rsid w:val="00AE7302"/>
    <w:rsid w:val="00AE7CC1"/>
    <w:rsid w:val="00AF055A"/>
    <w:rsid w:val="00AF0880"/>
    <w:rsid w:val="00AF1175"/>
    <w:rsid w:val="00AF1214"/>
    <w:rsid w:val="00AF18AE"/>
    <w:rsid w:val="00AF35C9"/>
    <w:rsid w:val="00AF3E5B"/>
    <w:rsid w:val="00AF461C"/>
    <w:rsid w:val="00AF55CF"/>
    <w:rsid w:val="00AF5BBF"/>
    <w:rsid w:val="00AF5C33"/>
    <w:rsid w:val="00AF6297"/>
    <w:rsid w:val="00AF7758"/>
    <w:rsid w:val="00B00300"/>
    <w:rsid w:val="00B008A6"/>
    <w:rsid w:val="00B01116"/>
    <w:rsid w:val="00B0179D"/>
    <w:rsid w:val="00B018ED"/>
    <w:rsid w:val="00B01BA6"/>
    <w:rsid w:val="00B029B5"/>
    <w:rsid w:val="00B02F8C"/>
    <w:rsid w:val="00B0359E"/>
    <w:rsid w:val="00B0404E"/>
    <w:rsid w:val="00B04765"/>
    <w:rsid w:val="00B047F3"/>
    <w:rsid w:val="00B04CFA"/>
    <w:rsid w:val="00B0505E"/>
    <w:rsid w:val="00B050F5"/>
    <w:rsid w:val="00B05233"/>
    <w:rsid w:val="00B052F7"/>
    <w:rsid w:val="00B0573C"/>
    <w:rsid w:val="00B06CFB"/>
    <w:rsid w:val="00B06E6C"/>
    <w:rsid w:val="00B06F20"/>
    <w:rsid w:val="00B0709B"/>
    <w:rsid w:val="00B075E8"/>
    <w:rsid w:val="00B07CEF"/>
    <w:rsid w:val="00B103C2"/>
    <w:rsid w:val="00B1068F"/>
    <w:rsid w:val="00B106F9"/>
    <w:rsid w:val="00B10A1F"/>
    <w:rsid w:val="00B11789"/>
    <w:rsid w:val="00B1303E"/>
    <w:rsid w:val="00B13585"/>
    <w:rsid w:val="00B140E5"/>
    <w:rsid w:val="00B146F1"/>
    <w:rsid w:val="00B14B30"/>
    <w:rsid w:val="00B1512F"/>
    <w:rsid w:val="00B1581A"/>
    <w:rsid w:val="00B163CB"/>
    <w:rsid w:val="00B1682C"/>
    <w:rsid w:val="00B16D0A"/>
    <w:rsid w:val="00B16D44"/>
    <w:rsid w:val="00B16EB9"/>
    <w:rsid w:val="00B17922"/>
    <w:rsid w:val="00B179CC"/>
    <w:rsid w:val="00B2002F"/>
    <w:rsid w:val="00B200A4"/>
    <w:rsid w:val="00B20617"/>
    <w:rsid w:val="00B20DFE"/>
    <w:rsid w:val="00B21AB1"/>
    <w:rsid w:val="00B21AB4"/>
    <w:rsid w:val="00B22007"/>
    <w:rsid w:val="00B2202A"/>
    <w:rsid w:val="00B2261D"/>
    <w:rsid w:val="00B227EC"/>
    <w:rsid w:val="00B23920"/>
    <w:rsid w:val="00B23A94"/>
    <w:rsid w:val="00B23AEF"/>
    <w:rsid w:val="00B23C4C"/>
    <w:rsid w:val="00B24259"/>
    <w:rsid w:val="00B242B2"/>
    <w:rsid w:val="00B24BB6"/>
    <w:rsid w:val="00B255D8"/>
    <w:rsid w:val="00B25C21"/>
    <w:rsid w:val="00B26692"/>
    <w:rsid w:val="00B26836"/>
    <w:rsid w:val="00B26E68"/>
    <w:rsid w:val="00B2727A"/>
    <w:rsid w:val="00B279CC"/>
    <w:rsid w:val="00B27E32"/>
    <w:rsid w:val="00B3015F"/>
    <w:rsid w:val="00B304C0"/>
    <w:rsid w:val="00B30676"/>
    <w:rsid w:val="00B30FE9"/>
    <w:rsid w:val="00B32125"/>
    <w:rsid w:val="00B322BF"/>
    <w:rsid w:val="00B32CFE"/>
    <w:rsid w:val="00B336FD"/>
    <w:rsid w:val="00B33DAB"/>
    <w:rsid w:val="00B34461"/>
    <w:rsid w:val="00B3451B"/>
    <w:rsid w:val="00B348C1"/>
    <w:rsid w:val="00B403A0"/>
    <w:rsid w:val="00B41414"/>
    <w:rsid w:val="00B41847"/>
    <w:rsid w:val="00B41E21"/>
    <w:rsid w:val="00B41F58"/>
    <w:rsid w:val="00B423DC"/>
    <w:rsid w:val="00B4251A"/>
    <w:rsid w:val="00B432DC"/>
    <w:rsid w:val="00B43E83"/>
    <w:rsid w:val="00B44403"/>
    <w:rsid w:val="00B446CA"/>
    <w:rsid w:val="00B44F50"/>
    <w:rsid w:val="00B45123"/>
    <w:rsid w:val="00B452C8"/>
    <w:rsid w:val="00B45483"/>
    <w:rsid w:val="00B45F01"/>
    <w:rsid w:val="00B465A1"/>
    <w:rsid w:val="00B46CF9"/>
    <w:rsid w:val="00B471C9"/>
    <w:rsid w:val="00B47597"/>
    <w:rsid w:val="00B47BA9"/>
    <w:rsid w:val="00B47CB6"/>
    <w:rsid w:val="00B47D9B"/>
    <w:rsid w:val="00B47DE8"/>
    <w:rsid w:val="00B47ED6"/>
    <w:rsid w:val="00B50048"/>
    <w:rsid w:val="00B5017E"/>
    <w:rsid w:val="00B50AC3"/>
    <w:rsid w:val="00B51161"/>
    <w:rsid w:val="00B51794"/>
    <w:rsid w:val="00B523CF"/>
    <w:rsid w:val="00B5264C"/>
    <w:rsid w:val="00B5297A"/>
    <w:rsid w:val="00B52AA7"/>
    <w:rsid w:val="00B52B0B"/>
    <w:rsid w:val="00B52B27"/>
    <w:rsid w:val="00B52D5C"/>
    <w:rsid w:val="00B52E7D"/>
    <w:rsid w:val="00B531C7"/>
    <w:rsid w:val="00B53341"/>
    <w:rsid w:val="00B535F1"/>
    <w:rsid w:val="00B53628"/>
    <w:rsid w:val="00B53767"/>
    <w:rsid w:val="00B53E4C"/>
    <w:rsid w:val="00B55053"/>
    <w:rsid w:val="00B55375"/>
    <w:rsid w:val="00B55463"/>
    <w:rsid w:val="00B558AD"/>
    <w:rsid w:val="00B55D91"/>
    <w:rsid w:val="00B567B7"/>
    <w:rsid w:val="00B56B6A"/>
    <w:rsid w:val="00B57317"/>
    <w:rsid w:val="00B578B1"/>
    <w:rsid w:val="00B57BAD"/>
    <w:rsid w:val="00B59103"/>
    <w:rsid w:val="00B601DB"/>
    <w:rsid w:val="00B609DD"/>
    <w:rsid w:val="00B610BE"/>
    <w:rsid w:val="00B61647"/>
    <w:rsid w:val="00B6187A"/>
    <w:rsid w:val="00B62650"/>
    <w:rsid w:val="00B627E3"/>
    <w:rsid w:val="00B6300B"/>
    <w:rsid w:val="00B637D5"/>
    <w:rsid w:val="00B63AE1"/>
    <w:rsid w:val="00B63C8A"/>
    <w:rsid w:val="00B6408E"/>
    <w:rsid w:val="00B6436A"/>
    <w:rsid w:val="00B64F60"/>
    <w:rsid w:val="00B656FC"/>
    <w:rsid w:val="00B658C2"/>
    <w:rsid w:val="00B660D3"/>
    <w:rsid w:val="00B67252"/>
    <w:rsid w:val="00B672FF"/>
    <w:rsid w:val="00B679D2"/>
    <w:rsid w:val="00B70078"/>
    <w:rsid w:val="00B70249"/>
    <w:rsid w:val="00B70AF0"/>
    <w:rsid w:val="00B71914"/>
    <w:rsid w:val="00B71E87"/>
    <w:rsid w:val="00B722EE"/>
    <w:rsid w:val="00B72C2E"/>
    <w:rsid w:val="00B72CE0"/>
    <w:rsid w:val="00B73750"/>
    <w:rsid w:val="00B737EF"/>
    <w:rsid w:val="00B739C4"/>
    <w:rsid w:val="00B73E48"/>
    <w:rsid w:val="00B742A0"/>
    <w:rsid w:val="00B745F4"/>
    <w:rsid w:val="00B749AB"/>
    <w:rsid w:val="00B75513"/>
    <w:rsid w:val="00B75F3C"/>
    <w:rsid w:val="00B7604A"/>
    <w:rsid w:val="00B76EFD"/>
    <w:rsid w:val="00B7708E"/>
    <w:rsid w:val="00B77502"/>
    <w:rsid w:val="00B778E4"/>
    <w:rsid w:val="00B77DF6"/>
    <w:rsid w:val="00B80B66"/>
    <w:rsid w:val="00B81E29"/>
    <w:rsid w:val="00B8238A"/>
    <w:rsid w:val="00B823C6"/>
    <w:rsid w:val="00B82751"/>
    <w:rsid w:val="00B82D6A"/>
    <w:rsid w:val="00B8367C"/>
    <w:rsid w:val="00B836C9"/>
    <w:rsid w:val="00B839C8"/>
    <w:rsid w:val="00B83DA5"/>
    <w:rsid w:val="00B84067"/>
    <w:rsid w:val="00B84474"/>
    <w:rsid w:val="00B8483D"/>
    <w:rsid w:val="00B84F1B"/>
    <w:rsid w:val="00B85403"/>
    <w:rsid w:val="00B87103"/>
    <w:rsid w:val="00B87390"/>
    <w:rsid w:val="00B87BA3"/>
    <w:rsid w:val="00B87E29"/>
    <w:rsid w:val="00B90E6F"/>
    <w:rsid w:val="00B92EFE"/>
    <w:rsid w:val="00B931D8"/>
    <w:rsid w:val="00B93966"/>
    <w:rsid w:val="00B93CBA"/>
    <w:rsid w:val="00B94431"/>
    <w:rsid w:val="00B95033"/>
    <w:rsid w:val="00B95877"/>
    <w:rsid w:val="00B95AAD"/>
    <w:rsid w:val="00B95C49"/>
    <w:rsid w:val="00B96513"/>
    <w:rsid w:val="00B968AB"/>
    <w:rsid w:val="00BA0AED"/>
    <w:rsid w:val="00BA11B6"/>
    <w:rsid w:val="00BA2315"/>
    <w:rsid w:val="00BA3570"/>
    <w:rsid w:val="00BA382E"/>
    <w:rsid w:val="00BA3AC5"/>
    <w:rsid w:val="00BA4E5E"/>
    <w:rsid w:val="00BA50D3"/>
    <w:rsid w:val="00BA5B65"/>
    <w:rsid w:val="00BA65D9"/>
    <w:rsid w:val="00BA7524"/>
    <w:rsid w:val="00BA79A8"/>
    <w:rsid w:val="00BA7A29"/>
    <w:rsid w:val="00BA7E82"/>
    <w:rsid w:val="00BB3288"/>
    <w:rsid w:val="00BB3322"/>
    <w:rsid w:val="00BB3539"/>
    <w:rsid w:val="00BB3C1F"/>
    <w:rsid w:val="00BB3D0F"/>
    <w:rsid w:val="00BB54E8"/>
    <w:rsid w:val="00BB65FC"/>
    <w:rsid w:val="00BB68A9"/>
    <w:rsid w:val="00BB6AAB"/>
    <w:rsid w:val="00BC0261"/>
    <w:rsid w:val="00BC0337"/>
    <w:rsid w:val="00BC0803"/>
    <w:rsid w:val="00BC0A3D"/>
    <w:rsid w:val="00BC1134"/>
    <w:rsid w:val="00BC15BC"/>
    <w:rsid w:val="00BC1D27"/>
    <w:rsid w:val="00BC2080"/>
    <w:rsid w:val="00BC2085"/>
    <w:rsid w:val="00BC21A1"/>
    <w:rsid w:val="00BC2726"/>
    <w:rsid w:val="00BC27F6"/>
    <w:rsid w:val="00BC298A"/>
    <w:rsid w:val="00BC2DC4"/>
    <w:rsid w:val="00BC2E20"/>
    <w:rsid w:val="00BC3CC2"/>
    <w:rsid w:val="00BC4DDC"/>
    <w:rsid w:val="00BC6361"/>
    <w:rsid w:val="00BD05E3"/>
    <w:rsid w:val="00BD1A8E"/>
    <w:rsid w:val="00BD21A1"/>
    <w:rsid w:val="00BD222F"/>
    <w:rsid w:val="00BD238E"/>
    <w:rsid w:val="00BD244B"/>
    <w:rsid w:val="00BD25EE"/>
    <w:rsid w:val="00BD31FE"/>
    <w:rsid w:val="00BD3600"/>
    <w:rsid w:val="00BD36D2"/>
    <w:rsid w:val="00BD3D7A"/>
    <w:rsid w:val="00BD42F9"/>
    <w:rsid w:val="00BD4861"/>
    <w:rsid w:val="00BD48AC"/>
    <w:rsid w:val="00BD50E3"/>
    <w:rsid w:val="00BD64FD"/>
    <w:rsid w:val="00BD751F"/>
    <w:rsid w:val="00BD7B09"/>
    <w:rsid w:val="00BD7FE6"/>
    <w:rsid w:val="00BE0038"/>
    <w:rsid w:val="00BE0A03"/>
    <w:rsid w:val="00BE0B0E"/>
    <w:rsid w:val="00BE14D4"/>
    <w:rsid w:val="00BE18F6"/>
    <w:rsid w:val="00BE1C84"/>
    <w:rsid w:val="00BE24D3"/>
    <w:rsid w:val="00BE265E"/>
    <w:rsid w:val="00BE289C"/>
    <w:rsid w:val="00BE2EAA"/>
    <w:rsid w:val="00BE2EB8"/>
    <w:rsid w:val="00BE336F"/>
    <w:rsid w:val="00BE344C"/>
    <w:rsid w:val="00BE39D3"/>
    <w:rsid w:val="00BE3A48"/>
    <w:rsid w:val="00BE4037"/>
    <w:rsid w:val="00BE4ADE"/>
    <w:rsid w:val="00BE5163"/>
    <w:rsid w:val="00BE5278"/>
    <w:rsid w:val="00BE574E"/>
    <w:rsid w:val="00BE5D05"/>
    <w:rsid w:val="00BE65B9"/>
    <w:rsid w:val="00BE720F"/>
    <w:rsid w:val="00BE75CD"/>
    <w:rsid w:val="00BE78CA"/>
    <w:rsid w:val="00BE7AD4"/>
    <w:rsid w:val="00BE7DC5"/>
    <w:rsid w:val="00BE7FC6"/>
    <w:rsid w:val="00BF04FE"/>
    <w:rsid w:val="00BF0EC1"/>
    <w:rsid w:val="00BF1914"/>
    <w:rsid w:val="00BF213B"/>
    <w:rsid w:val="00BF21A1"/>
    <w:rsid w:val="00BF263B"/>
    <w:rsid w:val="00BF2C1B"/>
    <w:rsid w:val="00BF2C62"/>
    <w:rsid w:val="00BF2D89"/>
    <w:rsid w:val="00BF37AC"/>
    <w:rsid w:val="00BF3C41"/>
    <w:rsid w:val="00BF450C"/>
    <w:rsid w:val="00BF5163"/>
    <w:rsid w:val="00BF581A"/>
    <w:rsid w:val="00BF689B"/>
    <w:rsid w:val="00BF6F95"/>
    <w:rsid w:val="00BF6FBF"/>
    <w:rsid w:val="00BF767B"/>
    <w:rsid w:val="00BF7B1F"/>
    <w:rsid w:val="00BF7F05"/>
    <w:rsid w:val="00C002B7"/>
    <w:rsid w:val="00C003CC"/>
    <w:rsid w:val="00C00CE2"/>
    <w:rsid w:val="00C01265"/>
    <w:rsid w:val="00C0189E"/>
    <w:rsid w:val="00C02466"/>
    <w:rsid w:val="00C02920"/>
    <w:rsid w:val="00C02AAE"/>
    <w:rsid w:val="00C0308F"/>
    <w:rsid w:val="00C031C7"/>
    <w:rsid w:val="00C03CD4"/>
    <w:rsid w:val="00C04387"/>
    <w:rsid w:val="00C04504"/>
    <w:rsid w:val="00C04606"/>
    <w:rsid w:val="00C04734"/>
    <w:rsid w:val="00C0485D"/>
    <w:rsid w:val="00C04A0B"/>
    <w:rsid w:val="00C04DCA"/>
    <w:rsid w:val="00C055B1"/>
    <w:rsid w:val="00C05E7B"/>
    <w:rsid w:val="00C05EE5"/>
    <w:rsid w:val="00C0603F"/>
    <w:rsid w:val="00C06233"/>
    <w:rsid w:val="00C07E87"/>
    <w:rsid w:val="00C10488"/>
    <w:rsid w:val="00C12173"/>
    <w:rsid w:val="00C12533"/>
    <w:rsid w:val="00C12633"/>
    <w:rsid w:val="00C12643"/>
    <w:rsid w:val="00C127F6"/>
    <w:rsid w:val="00C12A7F"/>
    <w:rsid w:val="00C12D2A"/>
    <w:rsid w:val="00C13132"/>
    <w:rsid w:val="00C132DB"/>
    <w:rsid w:val="00C13653"/>
    <w:rsid w:val="00C13CCC"/>
    <w:rsid w:val="00C13E6B"/>
    <w:rsid w:val="00C14038"/>
    <w:rsid w:val="00C1437B"/>
    <w:rsid w:val="00C1455A"/>
    <w:rsid w:val="00C1481B"/>
    <w:rsid w:val="00C14C13"/>
    <w:rsid w:val="00C15025"/>
    <w:rsid w:val="00C150DA"/>
    <w:rsid w:val="00C154BB"/>
    <w:rsid w:val="00C15794"/>
    <w:rsid w:val="00C163BD"/>
    <w:rsid w:val="00C16CF5"/>
    <w:rsid w:val="00C17290"/>
    <w:rsid w:val="00C1733E"/>
    <w:rsid w:val="00C17CFC"/>
    <w:rsid w:val="00C20795"/>
    <w:rsid w:val="00C20911"/>
    <w:rsid w:val="00C21660"/>
    <w:rsid w:val="00C2234A"/>
    <w:rsid w:val="00C22533"/>
    <w:rsid w:val="00C22D06"/>
    <w:rsid w:val="00C231E8"/>
    <w:rsid w:val="00C23444"/>
    <w:rsid w:val="00C23502"/>
    <w:rsid w:val="00C2352B"/>
    <w:rsid w:val="00C23798"/>
    <w:rsid w:val="00C2398A"/>
    <w:rsid w:val="00C242A2"/>
    <w:rsid w:val="00C243AB"/>
    <w:rsid w:val="00C243DF"/>
    <w:rsid w:val="00C24A77"/>
    <w:rsid w:val="00C2508D"/>
    <w:rsid w:val="00C25816"/>
    <w:rsid w:val="00C304AD"/>
    <w:rsid w:val="00C30C73"/>
    <w:rsid w:val="00C31BC7"/>
    <w:rsid w:val="00C3299B"/>
    <w:rsid w:val="00C336ED"/>
    <w:rsid w:val="00C33ABC"/>
    <w:rsid w:val="00C33AD9"/>
    <w:rsid w:val="00C345BC"/>
    <w:rsid w:val="00C3595D"/>
    <w:rsid w:val="00C36784"/>
    <w:rsid w:val="00C36B98"/>
    <w:rsid w:val="00C372C4"/>
    <w:rsid w:val="00C37394"/>
    <w:rsid w:val="00C37463"/>
    <w:rsid w:val="00C3763F"/>
    <w:rsid w:val="00C40306"/>
    <w:rsid w:val="00C404BA"/>
    <w:rsid w:val="00C4057C"/>
    <w:rsid w:val="00C40A7C"/>
    <w:rsid w:val="00C40E47"/>
    <w:rsid w:val="00C41271"/>
    <w:rsid w:val="00C42501"/>
    <w:rsid w:val="00C4296A"/>
    <w:rsid w:val="00C439EA"/>
    <w:rsid w:val="00C4428C"/>
    <w:rsid w:val="00C449AE"/>
    <w:rsid w:val="00C452F0"/>
    <w:rsid w:val="00C45B67"/>
    <w:rsid w:val="00C45E7D"/>
    <w:rsid w:val="00C460BD"/>
    <w:rsid w:val="00C473CD"/>
    <w:rsid w:val="00C476A5"/>
    <w:rsid w:val="00C47C85"/>
    <w:rsid w:val="00C506F5"/>
    <w:rsid w:val="00C50B11"/>
    <w:rsid w:val="00C51E0A"/>
    <w:rsid w:val="00C52012"/>
    <w:rsid w:val="00C5409D"/>
    <w:rsid w:val="00C5461E"/>
    <w:rsid w:val="00C549DB"/>
    <w:rsid w:val="00C55739"/>
    <w:rsid w:val="00C55974"/>
    <w:rsid w:val="00C55A34"/>
    <w:rsid w:val="00C55A7D"/>
    <w:rsid w:val="00C560A1"/>
    <w:rsid w:val="00C56A8F"/>
    <w:rsid w:val="00C56B03"/>
    <w:rsid w:val="00C57485"/>
    <w:rsid w:val="00C5761E"/>
    <w:rsid w:val="00C5777D"/>
    <w:rsid w:val="00C5790E"/>
    <w:rsid w:val="00C604D7"/>
    <w:rsid w:val="00C60961"/>
    <w:rsid w:val="00C610DF"/>
    <w:rsid w:val="00C612B4"/>
    <w:rsid w:val="00C614B2"/>
    <w:rsid w:val="00C6216E"/>
    <w:rsid w:val="00C624E3"/>
    <w:rsid w:val="00C62F22"/>
    <w:rsid w:val="00C6345B"/>
    <w:rsid w:val="00C6387F"/>
    <w:rsid w:val="00C644B4"/>
    <w:rsid w:val="00C64C84"/>
    <w:rsid w:val="00C65322"/>
    <w:rsid w:val="00C657EF"/>
    <w:rsid w:val="00C6614B"/>
    <w:rsid w:val="00C669C7"/>
    <w:rsid w:val="00C66DD6"/>
    <w:rsid w:val="00C670C4"/>
    <w:rsid w:val="00C671E3"/>
    <w:rsid w:val="00C6739F"/>
    <w:rsid w:val="00C67FBA"/>
    <w:rsid w:val="00C7022D"/>
    <w:rsid w:val="00C70449"/>
    <w:rsid w:val="00C70915"/>
    <w:rsid w:val="00C70B74"/>
    <w:rsid w:val="00C70EBC"/>
    <w:rsid w:val="00C711F3"/>
    <w:rsid w:val="00C7157F"/>
    <w:rsid w:val="00C716D0"/>
    <w:rsid w:val="00C71799"/>
    <w:rsid w:val="00C7246B"/>
    <w:rsid w:val="00C73323"/>
    <w:rsid w:val="00C733D1"/>
    <w:rsid w:val="00C73665"/>
    <w:rsid w:val="00C73866"/>
    <w:rsid w:val="00C74B22"/>
    <w:rsid w:val="00C74B71"/>
    <w:rsid w:val="00C74E63"/>
    <w:rsid w:val="00C75292"/>
    <w:rsid w:val="00C75816"/>
    <w:rsid w:val="00C75A30"/>
    <w:rsid w:val="00C768D6"/>
    <w:rsid w:val="00C76F2E"/>
    <w:rsid w:val="00C770E3"/>
    <w:rsid w:val="00C7710D"/>
    <w:rsid w:val="00C77619"/>
    <w:rsid w:val="00C7779C"/>
    <w:rsid w:val="00C77D3A"/>
    <w:rsid w:val="00C800DE"/>
    <w:rsid w:val="00C805E6"/>
    <w:rsid w:val="00C8067D"/>
    <w:rsid w:val="00C80C24"/>
    <w:rsid w:val="00C80D6A"/>
    <w:rsid w:val="00C80DEF"/>
    <w:rsid w:val="00C81181"/>
    <w:rsid w:val="00C812F1"/>
    <w:rsid w:val="00C81631"/>
    <w:rsid w:val="00C81A63"/>
    <w:rsid w:val="00C824E6"/>
    <w:rsid w:val="00C83251"/>
    <w:rsid w:val="00C8383B"/>
    <w:rsid w:val="00C8391D"/>
    <w:rsid w:val="00C839C8"/>
    <w:rsid w:val="00C8448B"/>
    <w:rsid w:val="00C84E33"/>
    <w:rsid w:val="00C850D5"/>
    <w:rsid w:val="00C852F9"/>
    <w:rsid w:val="00C857EB"/>
    <w:rsid w:val="00C858F4"/>
    <w:rsid w:val="00C865E2"/>
    <w:rsid w:val="00C86852"/>
    <w:rsid w:val="00C87C25"/>
    <w:rsid w:val="00C87FF8"/>
    <w:rsid w:val="00C90672"/>
    <w:rsid w:val="00C906A9"/>
    <w:rsid w:val="00C90CA8"/>
    <w:rsid w:val="00C912E0"/>
    <w:rsid w:val="00C9162D"/>
    <w:rsid w:val="00C91E4D"/>
    <w:rsid w:val="00C921A9"/>
    <w:rsid w:val="00C92D51"/>
    <w:rsid w:val="00C937D8"/>
    <w:rsid w:val="00C96237"/>
    <w:rsid w:val="00C96BB7"/>
    <w:rsid w:val="00C96E5D"/>
    <w:rsid w:val="00C972F7"/>
    <w:rsid w:val="00C97A64"/>
    <w:rsid w:val="00CA030D"/>
    <w:rsid w:val="00CA048A"/>
    <w:rsid w:val="00CA04EB"/>
    <w:rsid w:val="00CA056D"/>
    <w:rsid w:val="00CA08AB"/>
    <w:rsid w:val="00CA0C0E"/>
    <w:rsid w:val="00CA0E6C"/>
    <w:rsid w:val="00CA1535"/>
    <w:rsid w:val="00CA201C"/>
    <w:rsid w:val="00CA204C"/>
    <w:rsid w:val="00CA270D"/>
    <w:rsid w:val="00CA2773"/>
    <w:rsid w:val="00CA2D1C"/>
    <w:rsid w:val="00CA3170"/>
    <w:rsid w:val="00CA3DB0"/>
    <w:rsid w:val="00CA3F4A"/>
    <w:rsid w:val="00CA4D3C"/>
    <w:rsid w:val="00CA4FEE"/>
    <w:rsid w:val="00CA556C"/>
    <w:rsid w:val="00CA57E8"/>
    <w:rsid w:val="00CA585F"/>
    <w:rsid w:val="00CA5DE1"/>
    <w:rsid w:val="00CA6947"/>
    <w:rsid w:val="00CA6C2D"/>
    <w:rsid w:val="00CA72A7"/>
    <w:rsid w:val="00CA76A8"/>
    <w:rsid w:val="00CA7898"/>
    <w:rsid w:val="00CA7938"/>
    <w:rsid w:val="00CA7A2A"/>
    <w:rsid w:val="00CA7DC6"/>
    <w:rsid w:val="00CB00E2"/>
    <w:rsid w:val="00CB0358"/>
    <w:rsid w:val="00CB0841"/>
    <w:rsid w:val="00CB1388"/>
    <w:rsid w:val="00CB13BE"/>
    <w:rsid w:val="00CB1AC7"/>
    <w:rsid w:val="00CB1CB1"/>
    <w:rsid w:val="00CB1D63"/>
    <w:rsid w:val="00CB2005"/>
    <w:rsid w:val="00CB28E0"/>
    <w:rsid w:val="00CB2DC2"/>
    <w:rsid w:val="00CB30B7"/>
    <w:rsid w:val="00CB3AA1"/>
    <w:rsid w:val="00CB413F"/>
    <w:rsid w:val="00CB41B5"/>
    <w:rsid w:val="00CB4411"/>
    <w:rsid w:val="00CB4D92"/>
    <w:rsid w:val="00CB50F8"/>
    <w:rsid w:val="00CB59A9"/>
    <w:rsid w:val="00CB5CE3"/>
    <w:rsid w:val="00CB6EA7"/>
    <w:rsid w:val="00CB6F2F"/>
    <w:rsid w:val="00CB703D"/>
    <w:rsid w:val="00CB74A1"/>
    <w:rsid w:val="00CB7623"/>
    <w:rsid w:val="00CB7C5E"/>
    <w:rsid w:val="00CC0289"/>
    <w:rsid w:val="00CC03F9"/>
    <w:rsid w:val="00CC0CB8"/>
    <w:rsid w:val="00CC0FC7"/>
    <w:rsid w:val="00CC243D"/>
    <w:rsid w:val="00CC2620"/>
    <w:rsid w:val="00CC2659"/>
    <w:rsid w:val="00CC34F5"/>
    <w:rsid w:val="00CC37ED"/>
    <w:rsid w:val="00CC451D"/>
    <w:rsid w:val="00CC4763"/>
    <w:rsid w:val="00CC47E7"/>
    <w:rsid w:val="00CC4923"/>
    <w:rsid w:val="00CC52A2"/>
    <w:rsid w:val="00CC52E7"/>
    <w:rsid w:val="00CC5701"/>
    <w:rsid w:val="00CC59D3"/>
    <w:rsid w:val="00CC69AF"/>
    <w:rsid w:val="00CC6C79"/>
    <w:rsid w:val="00CC6EBA"/>
    <w:rsid w:val="00CC735F"/>
    <w:rsid w:val="00CC758C"/>
    <w:rsid w:val="00CC7FA0"/>
    <w:rsid w:val="00CD1043"/>
    <w:rsid w:val="00CD1497"/>
    <w:rsid w:val="00CD15AA"/>
    <w:rsid w:val="00CD172F"/>
    <w:rsid w:val="00CD25A9"/>
    <w:rsid w:val="00CD2771"/>
    <w:rsid w:val="00CD29D5"/>
    <w:rsid w:val="00CD2CAF"/>
    <w:rsid w:val="00CD2F87"/>
    <w:rsid w:val="00CD38FB"/>
    <w:rsid w:val="00CD41F0"/>
    <w:rsid w:val="00CD42CE"/>
    <w:rsid w:val="00CD43A2"/>
    <w:rsid w:val="00CD6159"/>
    <w:rsid w:val="00CD6399"/>
    <w:rsid w:val="00CD74C1"/>
    <w:rsid w:val="00CD7547"/>
    <w:rsid w:val="00CD77B2"/>
    <w:rsid w:val="00CE09DF"/>
    <w:rsid w:val="00CE1173"/>
    <w:rsid w:val="00CE19BA"/>
    <w:rsid w:val="00CE1AA2"/>
    <w:rsid w:val="00CE2470"/>
    <w:rsid w:val="00CE253D"/>
    <w:rsid w:val="00CE28B8"/>
    <w:rsid w:val="00CE3447"/>
    <w:rsid w:val="00CE3670"/>
    <w:rsid w:val="00CE36C6"/>
    <w:rsid w:val="00CE38D7"/>
    <w:rsid w:val="00CE399B"/>
    <w:rsid w:val="00CE4764"/>
    <w:rsid w:val="00CE4A06"/>
    <w:rsid w:val="00CE62D1"/>
    <w:rsid w:val="00CE680A"/>
    <w:rsid w:val="00CE6A3B"/>
    <w:rsid w:val="00CE7191"/>
    <w:rsid w:val="00CF01FD"/>
    <w:rsid w:val="00CF0B6A"/>
    <w:rsid w:val="00CF0DC5"/>
    <w:rsid w:val="00CF12E6"/>
    <w:rsid w:val="00CF2468"/>
    <w:rsid w:val="00CF24D3"/>
    <w:rsid w:val="00CF2E55"/>
    <w:rsid w:val="00CF49DE"/>
    <w:rsid w:val="00CF4A24"/>
    <w:rsid w:val="00CF4CBE"/>
    <w:rsid w:val="00CF5A0E"/>
    <w:rsid w:val="00CF60C3"/>
    <w:rsid w:val="00CF60F1"/>
    <w:rsid w:val="00CF60FE"/>
    <w:rsid w:val="00CF6714"/>
    <w:rsid w:val="00CF6DD7"/>
    <w:rsid w:val="00CF6FAC"/>
    <w:rsid w:val="00CF77A9"/>
    <w:rsid w:val="00CF7E55"/>
    <w:rsid w:val="00D00884"/>
    <w:rsid w:val="00D0126A"/>
    <w:rsid w:val="00D01437"/>
    <w:rsid w:val="00D01607"/>
    <w:rsid w:val="00D0192E"/>
    <w:rsid w:val="00D01CE6"/>
    <w:rsid w:val="00D036B0"/>
    <w:rsid w:val="00D04019"/>
    <w:rsid w:val="00D04A36"/>
    <w:rsid w:val="00D059AF"/>
    <w:rsid w:val="00D05AB8"/>
    <w:rsid w:val="00D05C2F"/>
    <w:rsid w:val="00D06467"/>
    <w:rsid w:val="00D06CBA"/>
    <w:rsid w:val="00D0705F"/>
    <w:rsid w:val="00D07240"/>
    <w:rsid w:val="00D075CF"/>
    <w:rsid w:val="00D07E7E"/>
    <w:rsid w:val="00D10B55"/>
    <w:rsid w:val="00D1166A"/>
    <w:rsid w:val="00D11EE7"/>
    <w:rsid w:val="00D127F8"/>
    <w:rsid w:val="00D13479"/>
    <w:rsid w:val="00D13C1C"/>
    <w:rsid w:val="00D13FE1"/>
    <w:rsid w:val="00D148E9"/>
    <w:rsid w:val="00D14969"/>
    <w:rsid w:val="00D159B3"/>
    <w:rsid w:val="00D16059"/>
    <w:rsid w:val="00D165C3"/>
    <w:rsid w:val="00D166E3"/>
    <w:rsid w:val="00D16FEF"/>
    <w:rsid w:val="00D17FF5"/>
    <w:rsid w:val="00D20504"/>
    <w:rsid w:val="00D21BA3"/>
    <w:rsid w:val="00D21C19"/>
    <w:rsid w:val="00D223D7"/>
    <w:rsid w:val="00D22474"/>
    <w:rsid w:val="00D226E6"/>
    <w:rsid w:val="00D2285C"/>
    <w:rsid w:val="00D22F61"/>
    <w:rsid w:val="00D23E29"/>
    <w:rsid w:val="00D25169"/>
    <w:rsid w:val="00D2531F"/>
    <w:rsid w:val="00D25611"/>
    <w:rsid w:val="00D25A79"/>
    <w:rsid w:val="00D25B8D"/>
    <w:rsid w:val="00D25D35"/>
    <w:rsid w:val="00D261AB"/>
    <w:rsid w:val="00D26E3A"/>
    <w:rsid w:val="00D27BC1"/>
    <w:rsid w:val="00D27DBB"/>
    <w:rsid w:val="00D30ACD"/>
    <w:rsid w:val="00D31890"/>
    <w:rsid w:val="00D31939"/>
    <w:rsid w:val="00D31AC8"/>
    <w:rsid w:val="00D31DB2"/>
    <w:rsid w:val="00D324B1"/>
    <w:rsid w:val="00D325E1"/>
    <w:rsid w:val="00D32CB9"/>
    <w:rsid w:val="00D33D94"/>
    <w:rsid w:val="00D33F1E"/>
    <w:rsid w:val="00D34FA1"/>
    <w:rsid w:val="00D3526C"/>
    <w:rsid w:val="00D3544A"/>
    <w:rsid w:val="00D35689"/>
    <w:rsid w:val="00D356F2"/>
    <w:rsid w:val="00D3584C"/>
    <w:rsid w:val="00D36216"/>
    <w:rsid w:val="00D37480"/>
    <w:rsid w:val="00D37691"/>
    <w:rsid w:val="00D40104"/>
    <w:rsid w:val="00D404D1"/>
    <w:rsid w:val="00D40BDF"/>
    <w:rsid w:val="00D41452"/>
    <w:rsid w:val="00D4201C"/>
    <w:rsid w:val="00D42140"/>
    <w:rsid w:val="00D42436"/>
    <w:rsid w:val="00D42620"/>
    <w:rsid w:val="00D426A7"/>
    <w:rsid w:val="00D42F5D"/>
    <w:rsid w:val="00D434AC"/>
    <w:rsid w:val="00D44352"/>
    <w:rsid w:val="00D44B9E"/>
    <w:rsid w:val="00D44E2A"/>
    <w:rsid w:val="00D44FC8"/>
    <w:rsid w:val="00D4558E"/>
    <w:rsid w:val="00D45820"/>
    <w:rsid w:val="00D4582A"/>
    <w:rsid w:val="00D45E95"/>
    <w:rsid w:val="00D47091"/>
    <w:rsid w:val="00D47885"/>
    <w:rsid w:val="00D478BB"/>
    <w:rsid w:val="00D50493"/>
    <w:rsid w:val="00D50528"/>
    <w:rsid w:val="00D51020"/>
    <w:rsid w:val="00D5193B"/>
    <w:rsid w:val="00D521E0"/>
    <w:rsid w:val="00D52291"/>
    <w:rsid w:val="00D525B8"/>
    <w:rsid w:val="00D52F79"/>
    <w:rsid w:val="00D5318A"/>
    <w:rsid w:val="00D53DD7"/>
    <w:rsid w:val="00D5407C"/>
    <w:rsid w:val="00D54720"/>
    <w:rsid w:val="00D54989"/>
    <w:rsid w:val="00D55215"/>
    <w:rsid w:val="00D55404"/>
    <w:rsid w:val="00D55655"/>
    <w:rsid w:val="00D576DB"/>
    <w:rsid w:val="00D57E2E"/>
    <w:rsid w:val="00D57F6C"/>
    <w:rsid w:val="00D60AB1"/>
    <w:rsid w:val="00D60C49"/>
    <w:rsid w:val="00D60D83"/>
    <w:rsid w:val="00D61376"/>
    <w:rsid w:val="00D613F5"/>
    <w:rsid w:val="00D6187B"/>
    <w:rsid w:val="00D6261E"/>
    <w:rsid w:val="00D62AE2"/>
    <w:rsid w:val="00D62AFA"/>
    <w:rsid w:val="00D62DB3"/>
    <w:rsid w:val="00D642A2"/>
    <w:rsid w:val="00D646E9"/>
    <w:rsid w:val="00D64C6D"/>
    <w:rsid w:val="00D64E38"/>
    <w:rsid w:val="00D65871"/>
    <w:rsid w:val="00D661C8"/>
    <w:rsid w:val="00D66992"/>
    <w:rsid w:val="00D673C0"/>
    <w:rsid w:val="00D67832"/>
    <w:rsid w:val="00D67C30"/>
    <w:rsid w:val="00D70414"/>
    <w:rsid w:val="00D70E7C"/>
    <w:rsid w:val="00D70EEF"/>
    <w:rsid w:val="00D710E7"/>
    <w:rsid w:val="00D712D5"/>
    <w:rsid w:val="00D71B28"/>
    <w:rsid w:val="00D71F1E"/>
    <w:rsid w:val="00D71F24"/>
    <w:rsid w:val="00D72882"/>
    <w:rsid w:val="00D731F4"/>
    <w:rsid w:val="00D737EC"/>
    <w:rsid w:val="00D739AF"/>
    <w:rsid w:val="00D73B77"/>
    <w:rsid w:val="00D73E01"/>
    <w:rsid w:val="00D74222"/>
    <w:rsid w:val="00D74539"/>
    <w:rsid w:val="00D74943"/>
    <w:rsid w:val="00D75C6F"/>
    <w:rsid w:val="00D76AA4"/>
    <w:rsid w:val="00D77F90"/>
    <w:rsid w:val="00D805BE"/>
    <w:rsid w:val="00D808DD"/>
    <w:rsid w:val="00D80E88"/>
    <w:rsid w:val="00D80FEF"/>
    <w:rsid w:val="00D8103F"/>
    <w:rsid w:val="00D8204E"/>
    <w:rsid w:val="00D823E1"/>
    <w:rsid w:val="00D82500"/>
    <w:rsid w:val="00D82592"/>
    <w:rsid w:val="00D836EC"/>
    <w:rsid w:val="00D8381B"/>
    <w:rsid w:val="00D83D5C"/>
    <w:rsid w:val="00D843AE"/>
    <w:rsid w:val="00D84648"/>
    <w:rsid w:val="00D84976"/>
    <w:rsid w:val="00D84B11"/>
    <w:rsid w:val="00D859C5"/>
    <w:rsid w:val="00D85D88"/>
    <w:rsid w:val="00D865A4"/>
    <w:rsid w:val="00D86A76"/>
    <w:rsid w:val="00D8772F"/>
    <w:rsid w:val="00D87871"/>
    <w:rsid w:val="00D902A7"/>
    <w:rsid w:val="00D9034A"/>
    <w:rsid w:val="00D9078C"/>
    <w:rsid w:val="00D90814"/>
    <w:rsid w:val="00D90938"/>
    <w:rsid w:val="00D90E3D"/>
    <w:rsid w:val="00D91FC4"/>
    <w:rsid w:val="00D9244C"/>
    <w:rsid w:val="00D92609"/>
    <w:rsid w:val="00D9279A"/>
    <w:rsid w:val="00D92C92"/>
    <w:rsid w:val="00D92CB9"/>
    <w:rsid w:val="00D92D94"/>
    <w:rsid w:val="00D92FEC"/>
    <w:rsid w:val="00D93690"/>
    <w:rsid w:val="00D93E77"/>
    <w:rsid w:val="00D9430C"/>
    <w:rsid w:val="00D94789"/>
    <w:rsid w:val="00D949E6"/>
    <w:rsid w:val="00D95491"/>
    <w:rsid w:val="00D95A55"/>
    <w:rsid w:val="00D960CD"/>
    <w:rsid w:val="00D9686C"/>
    <w:rsid w:val="00D9735E"/>
    <w:rsid w:val="00D979D4"/>
    <w:rsid w:val="00DA03E0"/>
    <w:rsid w:val="00DA04C2"/>
    <w:rsid w:val="00DA09CB"/>
    <w:rsid w:val="00DA0B38"/>
    <w:rsid w:val="00DA0F2A"/>
    <w:rsid w:val="00DA14B9"/>
    <w:rsid w:val="00DA183F"/>
    <w:rsid w:val="00DA22D1"/>
    <w:rsid w:val="00DA2DEE"/>
    <w:rsid w:val="00DA37FA"/>
    <w:rsid w:val="00DA3D48"/>
    <w:rsid w:val="00DA3F02"/>
    <w:rsid w:val="00DA459F"/>
    <w:rsid w:val="00DA6719"/>
    <w:rsid w:val="00DA7074"/>
    <w:rsid w:val="00DA70EF"/>
    <w:rsid w:val="00DA73EA"/>
    <w:rsid w:val="00DB0D9E"/>
    <w:rsid w:val="00DB1191"/>
    <w:rsid w:val="00DB13A1"/>
    <w:rsid w:val="00DB1A18"/>
    <w:rsid w:val="00DB1BDE"/>
    <w:rsid w:val="00DB2753"/>
    <w:rsid w:val="00DB27A5"/>
    <w:rsid w:val="00DB2F58"/>
    <w:rsid w:val="00DB48CD"/>
    <w:rsid w:val="00DB4CA4"/>
    <w:rsid w:val="00DB4F01"/>
    <w:rsid w:val="00DB4F06"/>
    <w:rsid w:val="00DB553F"/>
    <w:rsid w:val="00DB644C"/>
    <w:rsid w:val="00DB70D5"/>
    <w:rsid w:val="00DB7A3D"/>
    <w:rsid w:val="00DC0C88"/>
    <w:rsid w:val="00DC1BEB"/>
    <w:rsid w:val="00DC1C9B"/>
    <w:rsid w:val="00DC1F7C"/>
    <w:rsid w:val="00DC271E"/>
    <w:rsid w:val="00DC281B"/>
    <w:rsid w:val="00DC2D7C"/>
    <w:rsid w:val="00DC376B"/>
    <w:rsid w:val="00DC3E40"/>
    <w:rsid w:val="00DC4625"/>
    <w:rsid w:val="00DC47AE"/>
    <w:rsid w:val="00DC48DB"/>
    <w:rsid w:val="00DC4EBA"/>
    <w:rsid w:val="00DC539A"/>
    <w:rsid w:val="00DC55F8"/>
    <w:rsid w:val="00DC5AFF"/>
    <w:rsid w:val="00DC69EE"/>
    <w:rsid w:val="00DC6A62"/>
    <w:rsid w:val="00DC6E35"/>
    <w:rsid w:val="00DC7045"/>
    <w:rsid w:val="00DC709C"/>
    <w:rsid w:val="00DC753B"/>
    <w:rsid w:val="00DD0307"/>
    <w:rsid w:val="00DD0A14"/>
    <w:rsid w:val="00DD11FB"/>
    <w:rsid w:val="00DD1813"/>
    <w:rsid w:val="00DD24D4"/>
    <w:rsid w:val="00DD261C"/>
    <w:rsid w:val="00DD39F9"/>
    <w:rsid w:val="00DD3A57"/>
    <w:rsid w:val="00DD3C94"/>
    <w:rsid w:val="00DD45A8"/>
    <w:rsid w:val="00DD4FE9"/>
    <w:rsid w:val="00DD51A1"/>
    <w:rsid w:val="00DD57FD"/>
    <w:rsid w:val="00DD65AE"/>
    <w:rsid w:val="00DD706E"/>
    <w:rsid w:val="00DD7183"/>
    <w:rsid w:val="00DD74CF"/>
    <w:rsid w:val="00DD753F"/>
    <w:rsid w:val="00DD772A"/>
    <w:rsid w:val="00DD7B9D"/>
    <w:rsid w:val="00DE04CA"/>
    <w:rsid w:val="00DE11B4"/>
    <w:rsid w:val="00DE156E"/>
    <w:rsid w:val="00DE1E42"/>
    <w:rsid w:val="00DE2056"/>
    <w:rsid w:val="00DE26A5"/>
    <w:rsid w:val="00DE2A10"/>
    <w:rsid w:val="00DE2E27"/>
    <w:rsid w:val="00DE316B"/>
    <w:rsid w:val="00DE3A30"/>
    <w:rsid w:val="00DE3A33"/>
    <w:rsid w:val="00DE4847"/>
    <w:rsid w:val="00DE4DBC"/>
    <w:rsid w:val="00DE4E75"/>
    <w:rsid w:val="00DE4E95"/>
    <w:rsid w:val="00DE5109"/>
    <w:rsid w:val="00DE515E"/>
    <w:rsid w:val="00DE69A0"/>
    <w:rsid w:val="00DE6ED5"/>
    <w:rsid w:val="00DE73C7"/>
    <w:rsid w:val="00DE7400"/>
    <w:rsid w:val="00DE7F48"/>
    <w:rsid w:val="00DF0194"/>
    <w:rsid w:val="00DF08AE"/>
    <w:rsid w:val="00DF1E28"/>
    <w:rsid w:val="00DF1F5B"/>
    <w:rsid w:val="00DF209F"/>
    <w:rsid w:val="00DF2146"/>
    <w:rsid w:val="00DF21A0"/>
    <w:rsid w:val="00DF2A8E"/>
    <w:rsid w:val="00DF5EEC"/>
    <w:rsid w:val="00DF6075"/>
    <w:rsid w:val="00DF607F"/>
    <w:rsid w:val="00DF68A4"/>
    <w:rsid w:val="00DF79D3"/>
    <w:rsid w:val="00E004D6"/>
    <w:rsid w:val="00E009DD"/>
    <w:rsid w:val="00E00DB0"/>
    <w:rsid w:val="00E011FC"/>
    <w:rsid w:val="00E01223"/>
    <w:rsid w:val="00E0122B"/>
    <w:rsid w:val="00E016DF"/>
    <w:rsid w:val="00E01D41"/>
    <w:rsid w:val="00E03909"/>
    <w:rsid w:val="00E03EAB"/>
    <w:rsid w:val="00E04E45"/>
    <w:rsid w:val="00E04F46"/>
    <w:rsid w:val="00E05564"/>
    <w:rsid w:val="00E057B7"/>
    <w:rsid w:val="00E060D0"/>
    <w:rsid w:val="00E06856"/>
    <w:rsid w:val="00E0753C"/>
    <w:rsid w:val="00E076CE"/>
    <w:rsid w:val="00E07AB9"/>
    <w:rsid w:val="00E07E9C"/>
    <w:rsid w:val="00E107D2"/>
    <w:rsid w:val="00E108C3"/>
    <w:rsid w:val="00E11195"/>
    <w:rsid w:val="00E12C3E"/>
    <w:rsid w:val="00E13143"/>
    <w:rsid w:val="00E13B2A"/>
    <w:rsid w:val="00E13E32"/>
    <w:rsid w:val="00E13F6D"/>
    <w:rsid w:val="00E14801"/>
    <w:rsid w:val="00E151F1"/>
    <w:rsid w:val="00E16F6B"/>
    <w:rsid w:val="00E17343"/>
    <w:rsid w:val="00E1734F"/>
    <w:rsid w:val="00E1793D"/>
    <w:rsid w:val="00E17D81"/>
    <w:rsid w:val="00E20547"/>
    <w:rsid w:val="00E20AC1"/>
    <w:rsid w:val="00E20B98"/>
    <w:rsid w:val="00E20E0F"/>
    <w:rsid w:val="00E21531"/>
    <w:rsid w:val="00E21E69"/>
    <w:rsid w:val="00E22AFE"/>
    <w:rsid w:val="00E23A44"/>
    <w:rsid w:val="00E23A4B"/>
    <w:rsid w:val="00E242BF"/>
    <w:rsid w:val="00E2534D"/>
    <w:rsid w:val="00E268C8"/>
    <w:rsid w:val="00E26904"/>
    <w:rsid w:val="00E26BDA"/>
    <w:rsid w:val="00E26C99"/>
    <w:rsid w:val="00E27266"/>
    <w:rsid w:val="00E272CF"/>
    <w:rsid w:val="00E27AED"/>
    <w:rsid w:val="00E3013E"/>
    <w:rsid w:val="00E304BD"/>
    <w:rsid w:val="00E30DDD"/>
    <w:rsid w:val="00E30E7C"/>
    <w:rsid w:val="00E333C6"/>
    <w:rsid w:val="00E34C43"/>
    <w:rsid w:val="00E34DB9"/>
    <w:rsid w:val="00E35BFC"/>
    <w:rsid w:val="00E36A86"/>
    <w:rsid w:val="00E3736A"/>
    <w:rsid w:val="00E375D9"/>
    <w:rsid w:val="00E37952"/>
    <w:rsid w:val="00E37AA4"/>
    <w:rsid w:val="00E400E5"/>
    <w:rsid w:val="00E41DAE"/>
    <w:rsid w:val="00E42ACA"/>
    <w:rsid w:val="00E43525"/>
    <w:rsid w:val="00E437FF"/>
    <w:rsid w:val="00E43AB0"/>
    <w:rsid w:val="00E43BC6"/>
    <w:rsid w:val="00E44406"/>
    <w:rsid w:val="00E44F02"/>
    <w:rsid w:val="00E459D1"/>
    <w:rsid w:val="00E46174"/>
    <w:rsid w:val="00E4620C"/>
    <w:rsid w:val="00E467F9"/>
    <w:rsid w:val="00E46C14"/>
    <w:rsid w:val="00E46E17"/>
    <w:rsid w:val="00E47387"/>
    <w:rsid w:val="00E473AC"/>
    <w:rsid w:val="00E47B6E"/>
    <w:rsid w:val="00E47E8C"/>
    <w:rsid w:val="00E500F8"/>
    <w:rsid w:val="00E50430"/>
    <w:rsid w:val="00E50464"/>
    <w:rsid w:val="00E50BB9"/>
    <w:rsid w:val="00E50D68"/>
    <w:rsid w:val="00E50FFB"/>
    <w:rsid w:val="00E5104E"/>
    <w:rsid w:val="00E51435"/>
    <w:rsid w:val="00E51D0B"/>
    <w:rsid w:val="00E52577"/>
    <w:rsid w:val="00E53552"/>
    <w:rsid w:val="00E53F02"/>
    <w:rsid w:val="00E54245"/>
    <w:rsid w:val="00E5474F"/>
    <w:rsid w:val="00E55110"/>
    <w:rsid w:val="00E55812"/>
    <w:rsid w:val="00E55E6B"/>
    <w:rsid w:val="00E55FB1"/>
    <w:rsid w:val="00E56493"/>
    <w:rsid w:val="00E56515"/>
    <w:rsid w:val="00E57D97"/>
    <w:rsid w:val="00E600CD"/>
    <w:rsid w:val="00E60674"/>
    <w:rsid w:val="00E615A7"/>
    <w:rsid w:val="00E618DA"/>
    <w:rsid w:val="00E61DD7"/>
    <w:rsid w:val="00E61F78"/>
    <w:rsid w:val="00E6257B"/>
    <w:rsid w:val="00E629B7"/>
    <w:rsid w:val="00E63499"/>
    <w:rsid w:val="00E6544E"/>
    <w:rsid w:val="00E65DAA"/>
    <w:rsid w:val="00E65F6E"/>
    <w:rsid w:val="00E669FA"/>
    <w:rsid w:val="00E66EAA"/>
    <w:rsid w:val="00E67B95"/>
    <w:rsid w:val="00E67D4D"/>
    <w:rsid w:val="00E701D8"/>
    <w:rsid w:val="00E7076E"/>
    <w:rsid w:val="00E70A8E"/>
    <w:rsid w:val="00E71582"/>
    <w:rsid w:val="00E71868"/>
    <w:rsid w:val="00E71F2F"/>
    <w:rsid w:val="00E72C43"/>
    <w:rsid w:val="00E72D2E"/>
    <w:rsid w:val="00E72E8C"/>
    <w:rsid w:val="00E7332A"/>
    <w:rsid w:val="00E73542"/>
    <w:rsid w:val="00E74865"/>
    <w:rsid w:val="00E74E1A"/>
    <w:rsid w:val="00E7539E"/>
    <w:rsid w:val="00E753DF"/>
    <w:rsid w:val="00E7542C"/>
    <w:rsid w:val="00E76AFB"/>
    <w:rsid w:val="00E777E9"/>
    <w:rsid w:val="00E80546"/>
    <w:rsid w:val="00E80C87"/>
    <w:rsid w:val="00E8184B"/>
    <w:rsid w:val="00E81945"/>
    <w:rsid w:val="00E8254A"/>
    <w:rsid w:val="00E827F5"/>
    <w:rsid w:val="00E8325A"/>
    <w:rsid w:val="00E8329A"/>
    <w:rsid w:val="00E833EB"/>
    <w:rsid w:val="00E83489"/>
    <w:rsid w:val="00E83968"/>
    <w:rsid w:val="00E83BA5"/>
    <w:rsid w:val="00E83D73"/>
    <w:rsid w:val="00E848C4"/>
    <w:rsid w:val="00E84970"/>
    <w:rsid w:val="00E8517C"/>
    <w:rsid w:val="00E851E7"/>
    <w:rsid w:val="00E85571"/>
    <w:rsid w:val="00E85B2A"/>
    <w:rsid w:val="00E85BF2"/>
    <w:rsid w:val="00E86529"/>
    <w:rsid w:val="00E86AEF"/>
    <w:rsid w:val="00E86C6B"/>
    <w:rsid w:val="00E87056"/>
    <w:rsid w:val="00E87358"/>
    <w:rsid w:val="00E87B17"/>
    <w:rsid w:val="00E87EA3"/>
    <w:rsid w:val="00E90CC5"/>
    <w:rsid w:val="00E90E2F"/>
    <w:rsid w:val="00E91780"/>
    <w:rsid w:val="00E9187F"/>
    <w:rsid w:val="00E91F2A"/>
    <w:rsid w:val="00E9214C"/>
    <w:rsid w:val="00E926EC"/>
    <w:rsid w:val="00E930B8"/>
    <w:rsid w:val="00E9331B"/>
    <w:rsid w:val="00E93362"/>
    <w:rsid w:val="00E9585C"/>
    <w:rsid w:val="00E95AAE"/>
    <w:rsid w:val="00E95B13"/>
    <w:rsid w:val="00E968FF"/>
    <w:rsid w:val="00E9701C"/>
    <w:rsid w:val="00E97C0C"/>
    <w:rsid w:val="00E97C7A"/>
    <w:rsid w:val="00E97D3D"/>
    <w:rsid w:val="00EA00F4"/>
    <w:rsid w:val="00EA0275"/>
    <w:rsid w:val="00EA04EF"/>
    <w:rsid w:val="00EA08B7"/>
    <w:rsid w:val="00EA0D58"/>
    <w:rsid w:val="00EA10EB"/>
    <w:rsid w:val="00EA14B6"/>
    <w:rsid w:val="00EA2857"/>
    <w:rsid w:val="00EA2946"/>
    <w:rsid w:val="00EA2AA0"/>
    <w:rsid w:val="00EA36AE"/>
    <w:rsid w:val="00EA3948"/>
    <w:rsid w:val="00EA4245"/>
    <w:rsid w:val="00EA47CE"/>
    <w:rsid w:val="00EA498E"/>
    <w:rsid w:val="00EA6320"/>
    <w:rsid w:val="00EA68BB"/>
    <w:rsid w:val="00EA6D0F"/>
    <w:rsid w:val="00EA6EBA"/>
    <w:rsid w:val="00EA7495"/>
    <w:rsid w:val="00EA79E1"/>
    <w:rsid w:val="00EA7BEA"/>
    <w:rsid w:val="00EA7FE9"/>
    <w:rsid w:val="00EB0703"/>
    <w:rsid w:val="00EB07C0"/>
    <w:rsid w:val="00EB0C70"/>
    <w:rsid w:val="00EB0F5C"/>
    <w:rsid w:val="00EB1C80"/>
    <w:rsid w:val="00EB34AA"/>
    <w:rsid w:val="00EB34DD"/>
    <w:rsid w:val="00EB3997"/>
    <w:rsid w:val="00EB3B17"/>
    <w:rsid w:val="00EB489F"/>
    <w:rsid w:val="00EB4A22"/>
    <w:rsid w:val="00EB5726"/>
    <w:rsid w:val="00EB6194"/>
    <w:rsid w:val="00EB6212"/>
    <w:rsid w:val="00EB6580"/>
    <w:rsid w:val="00EB692E"/>
    <w:rsid w:val="00EB69BC"/>
    <w:rsid w:val="00EB6CBA"/>
    <w:rsid w:val="00EB6E08"/>
    <w:rsid w:val="00EB6EF2"/>
    <w:rsid w:val="00EB76E7"/>
    <w:rsid w:val="00EB78F7"/>
    <w:rsid w:val="00EB796F"/>
    <w:rsid w:val="00EB79F7"/>
    <w:rsid w:val="00EC035B"/>
    <w:rsid w:val="00EC0D26"/>
    <w:rsid w:val="00EC1098"/>
    <w:rsid w:val="00EC261A"/>
    <w:rsid w:val="00EC43AA"/>
    <w:rsid w:val="00EC575B"/>
    <w:rsid w:val="00EC7446"/>
    <w:rsid w:val="00EC7EDE"/>
    <w:rsid w:val="00ED0063"/>
    <w:rsid w:val="00ED0434"/>
    <w:rsid w:val="00ED048A"/>
    <w:rsid w:val="00ED04FB"/>
    <w:rsid w:val="00ED0DA4"/>
    <w:rsid w:val="00ED0F8D"/>
    <w:rsid w:val="00ED1D1B"/>
    <w:rsid w:val="00ED2105"/>
    <w:rsid w:val="00ED2147"/>
    <w:rsid w:val="00ED26E5"/>
    <w:rsid w:val="00ED271B"/>
    <w:rsid w:val="00ED28B4"/>
    <w:rsid w:val="00ED2E29"/>
    <w:rsid w:val="00ED301E"/>
    <w:rsid w:val="00ED415E"/>
    <w:rsid w:val="00ED4F2F"/>
    <w:rsid w:val="00ED5CCB"/>
    <w:rsid w:val="00ED5D15"/>
    <w:rsid w:val="00ED5E32"/>
    <w:rsid w:val="00ED6218"/>
    <w:rsid w:val="00ED6757"/>
    <w:rsid w:val="00ED769E"/>
    <w:rsid w:val="00EE08C1"/>
    <w:rsid w:val="00EE1CA5"/>
    <w:rsid w:val="00EE237A"/>
    <w:rsid w:val="00EE4069"/>
    <w:rsid w:val="00EE46CD"/>
    <w:rsid w:val="00EE47C1"/>
    <w:rsid w:val="00EE4D04"/>
    <w:rsid w:val="00EE5555"/>
    <w:rsid w:val="00EE5BA8"/>
    <w:rsid w:val="00EE5E82"/>
    <w:rsid w:val="00EE616A"/>
    <w:rsid w:val="00EE64A3"/>
    <w:rsid w:val="00EE64D5"/>
    <w:rsid w:val="00EE794D"/>
    <w:rsid w:val="00EE79D8"/>
    <w:rsid w:val="00EE7A5E"/>
    <w:rsid w:val="00EE7E78"/>
    <w:rsid w:val="00EF0060"/>
    <w:rsid w:val="00EF0098"/>
    <w:rsid w:val="00EF090F"/>
    <w:rsid w:val="00EF09AC"/>
    <w:rsid w:val="00EF13DC"/>
    <w:rsid w:val="00EF16A3"/>
    <w:rsid w:val="00EF1AAC"/>
    <w:rsid w:val="00EF3635"/>
    <w:rsid w:val="00EF3650"/>
    <w:rsid w:val="00EF4268"/>
    <w:rsid w:val="00EF472F"/>
    <w:rsid w:val="00EF47CA"/>
    <w:rsid w:val="00EF645C"/>
    <w:rsid w:val="00EF6712"/>
    <w:rsid w:val="00EF7B1E"/>
    <w:rsid w:val="00F00CFD"/>
    <w:rsid w:val="00F017C5"/>
    <w:rsid w:val="00F01B82"/>
    <w:rsid w:val="00F01F92"/>
    <w:rsid w:val="00F021A5"/>
    <w:rsid w:val="00F02414"/>
    <w:rsid w:val="00F029AF"/>
    <w:rsid w:val="00F0401D"/>
    <w:rsid w:val="00F04384"/>
    <w:rsid w:val="00F044C9"/>
    <w:rsid w:val="00F04E0D"/>
    <w:rsid w:val="00F05793"/>
    <w:rsid w:val="00F063D4"/>
    <w:rsid w:val="00F0782B"/>
    <w:rsid w:val="00F078DF"/>
    <w:rsid w:val="00F10940"/>
    <w:rsid w:val="00F10A56"/>
    <w:rsid w:val="00F10F4D"/>
    <w:rsid w:val="00F114F1"/>
    <w:rsid w:val="00F1171C"/>
    <w:rsid w:val="00F11A1F"/>
    <w:rsid w:val="00F11A86"/>
    <w:rsid w:val="00F11AE6"/>
    <w:rsid w:val="00F1212F"/>
    <w:rsid w:val="00F12304"/>
    <w:rsid w:val="00F12414"/>
    <w:rsid w:val="00F127CA"/>
    <w:rsid w:val="00F12848"/>
    <w:rsid w:val="00F12BD9"/>
    <w:rsid w:val="00F133C3"/>
    <w:rsid w:val="00F13513"/>
    <w:rsid w:val="00F13832"/>
    <w:rsid w:val="00F13D0B"/>
    <w:rsid w:val="00F14B5F"/>
    <w:rsid w:val="00F15791"/>
    <w:rsid w:val="00F15BA1"/>
    <w:rsid w:val="00F15BD2"/>
    <w:rsid w:val="00F1604E"/>
    <w:rsid w:val="00F162B5"/>
    <w:rsid w:val="00F162C0"/>
    <w:rsid w:val="00F1666C"/>
    <w:rsid w:val="00F1666D"/>
    <w:rsid w:val="00F16998"/>
    <w:rsid w:val="00F2026F"/>
    <w:rsid w:val="00F20379"/>
    <w:rsid w:val="00F208E9"/>
    <w:rsid w:val="00F2107B"/>
    <w:rsid w:val="00F2184A"/>
    <w:rsid w:val="00F218A9"/>
    <w:rsid w:val="00F21C37"/>
    <w:rsid w:val="00F23193"/>
    <w:rsid w:val="00F23263"/>
    <w:rsid w:val="00F2452D"/>
    <w:rsid w:val="00F2475B"/>
    <w:rsid w:val="00F24868"/>
    <w:rsid w:val="00F25E5C"/>
    <w:rsid w:val="00F26A91"/>
    <w:rsid w:val="00F30B1B"/>
    <w:rsid w:val="00F30D63"/>
    <w:rsid w:val="00F31620"/>
    <w:rsid w:val="00F323CB"/>
    <w:rsid w:val="00F32681"/>
    <w:rsid w:val="00F32BB6"/>
    <w:rsid w:val="00F32BFC"/>
    <w:rsid w:val="00F32F2C"/>
    <w:rsid w:val="00F32F83"/>
    <w:rsid w:val="00F33073"/>
    <w:rsid w:val="00F33988"/>
    <w:rsid w:val="00F33DD6"/>
    <w:rsid w:val="00F34035"/>
    <w:rsid w:val="00F341CD"/>
    <w:rsid w:val="00F342D0"/>
    <w:rsid w:val="00F36798"/>
    <w:rsid w:val="00F36EE8"/>
    <w:rsid w:val="00F37CF9"/>
    <w:rsid w:val="00F408CE"/>
    <w:rsid w:val="00F40ED6"/>
    <w:rsid w:val="00F41CB3"/>
    <w:rsid w:val="00F4280B"/>
    <w:rsid w:val="00F42F5F"/>
    <w:rsid w:val="00F43B9D"/>
    <w:rsid w:val="00F456BB"/>
    <w:rsid w:val="00F45A2D"/>
    <w:rsid w:val="00F45D70"/>
    <w:rsid w:val="00F46DB5"/>
    <w:rsid w:val="00F46F1E"/>
    <w:rsid w:val="00F47E14"/>
    <w:rsid w:val="00F50960"/>
    <w:rsid w:val="00F51106"/>
    <w:rsid w:val="00F511BD"/>
    <w:rsid w:val="00F52014"/>
    <w:rsid w:val="00F52864"/>
    <w:rsid w:val="00F52947"/>
    <w:rsid w:val="00F52976"/>
    <w:rsid w:val="00F5305D"/>
    <w:rsid w:val="00F53208"/>
    <w:rsid w:val="00F5378C"/>
    <w:rsid w:val="00F53AA0"/>
    <w:rsid w:val="00F53E7A"/>
    <w:rsid w:val="00F543C1"/>
    <w:rsid w:val="00F5545E"/>
    <w:rsid w:val="00F556C3"/>
    <w:rsid w:val="00F5582F"/>
    <w:rsid w:val="00F56798"/>
    <w:rsid w:val="00F5739E"/>
    <w:rsid w:val="00F60123"/>
    <w:rsid w:val="00F60230"/>
    <w:rsid w:val="00F60674"/>
    <w:rsid w:val="00F60925"/>
    <w:rsid w:val="00F60BB3"/>
    <w:rsid w:val="00F60D0F"/>
    <w:rsid w:val="00F60F0F"/>
    <w:rsid w:val="00F613CF"/>
    <w:rsid w:val="00F61AFF"/>
    <w:rsid w:val="00F62289"/>
    <w:rsid w:val="00F6229F"/>
    <w:rsid w:val="00F626A8"/>
    <w:rsid w:val="00F62B6C"/>
    <w:rsid w:val="00F63093"/>
    <w:rsid w:val="00F6328F"/>
    <w:rsid w:val="00F6336C"/>
    <w:rsid w:val="00F635EB"/>
    <w:rsid w:val="00F642CE"/>
    <w:rsid w:val="00F65397"/>
    <w:rsid w:val="00F65405"/>
    <w:rsid w:val="00F655E5"/>
    <w:rsid w:val="00F65B31"/>
    <w:rsid w:val="00F65ECC"/>
    <w:rsid w:val="00F66227"/>
    <w:rsid w:val="00F70361"/>
    <w:rsid w:val="00F71B0E"/>
    <w:rsid w:val="00F72B83"/>
    <w:rsid w:val="00F72FDD"/>
    <w:rsid w:val="00F7325C"/>
    <w:rsid w:val="00F733B3"/>
    <w:rsid w:val="00F739E1"/>
    <w:rsid w:val="00F73D84"/>
    <w:rsid w:val="00F74F2D"/>
    <w:rsid w:val="00F74F41"/>
    <w:rsid w:val="00F74F8E"/>
    <w:rsid w:val="00F7530B"/>
    <w:rsid w:val="00F7541B"/>
    <w:rsid w:val="00F754A3"/>
    <w:rsid w:val="00F7553A"/>
    <w:rsid w:val="00F75776"/>
    <w:rsid w:val="00F763C7"/>
    <w:rsid w:val="00F764C6"/>
    <w:rsid w:val="00F769D8"/>
    <w:rsid w:val="00F76A6A"/>
    <w:rsid w:val="00F77265"/>
    <w:rsid w:val="00F777F2"/>
    <w:rsid w:val="00F778B2"/>
    <w:rsid w:val="00F802CF"/>
    <w:rsid w:val="00F80452"/>
    <w:rsid w:val="00F80BCF"/>
    <w:rsid w:val="00F81552"/>
    <w:rsid w:val="00F81887"/>
    <w:rsid w:val="00F81E47"/>
    <w:rsid w:val="00F81F5F"/>
    <w:rsid w:val="00F82179"/>
    <w:rsid w:val="00F8265C"/>
    <w:rsid w:val="00F82F0E"/>
    <w:rsid w:val="00F83C78"/>
    <w:rsid w:val="00F8452D"/>
    <w:rsid w:val="00F850A2"/>
    <w:rsid w:val="00F855CA"/>
    <w:rsid w:val="00F85DA3"/>
    <w:rsid w:val="00F85DE1"/>
    <w:rsid w:val="00F8618A"/>
    <w:rsid w:val="00F86B30"/>
    <w:rsid w:val="00F87A43"/>
    <w:rsid w:val="00F90104"/>
    <w:rsid w:val="00F91A23"/>
    <w:rsid w:val="00F91ADE"/>
    <w:rsid w:val="00F91C9A"/>
    <w:rsid w:val="00F9218F"/>
    <w:rsid w:val="00F923C2"/>
    <w:rsid w:val="00F92970"/>
    <w:rsid w:val="00F93812"/>
    <w:rsid w:val="00F93DF1"/>
    <w:rsid w:val="00F94127"/>
    <w:rsid w:val="00F94EDB"/>
    <w:rsid w:val="00F96654"/>
    <w:rsid w:val="00F966E9"/>
    <w:rsid w:val="00F968D0"/>
    <w:rsid w:val="00F97CFD"/>
    <w:rsid w:val="00FA0ABE"/>
    <w:rsid w:val="00FA1185"/>
    <w:rsid w:val="00FA159E"/>
    <w:rsid w:val="00FA2827"/>
    <w:rsid w:val="00FA2EA8"/>
    <w:rsid w:val="00FA334E"/>
    <w:rsid w:val="00FA33F6"/>
    <w:rsid w:val="00FA3563"/>
    <w:rsid w:val="00FA3764"/>
    <w:rsid w:val="00FA3863"/>
    <w:rsid w:val="00FA3CC3"/>
    <w:rsid w:val="00FA42DA"/>
    <w:rsid w:val="00FA4AB8"/>
    <w:rsid w:val="00FA5AB7"/>
    <w:rsid w:val="00FA5CCF"/>
    <w:rsid w:val="00FA6E19"/>
    <w:rsid w:val="00FA6EB0"/>
    <w:rsid w:val="00FA730D"/>
    <w:rsid w:val="00FA7B66"/>
    <w:rsid w:val="00FA7BA8"/>
    <w:rsid w:val="00FB03AD"/>
    <w:rsid w:val="00FB089C"/>
    <w:rsid w:val="00FB0C07"/>
    <w:rsid w:val="00FB0DE4"/>
    <w:rsid w:val="00FB10C0"/>
    <w:rsid w:val="00FB1EF6"/>
    <w:rsid w:val="00FB22AD"/>
    <w:rsid w:val="00FB2332"/>
    <w:rsid w:val="00FB2489"/>
    <w:rsid w:val="00FB2909"/>
    <w:rsid w:val="00FB2956"/>
    <w:rsid w:val="00FB2E95"/>
    <w:rsid w:val="00FB310C"/>
    <w:rsid w:val="00FB34F6"/>
    <w:rsid w:val="00FB39B6"/>
    <w:rsid w:val="00FB39D4"/>
    <w:rsid w:val="00FB3EDE"/>
    <w:rsid w:val="00FB42FE"/>
    <w:rsid w:val="00FB49F3"/>
    <w:rsid w:val="00FB4A85"/>
    <w:rsid w:val="00FB5092"/>
    <w:rsid w:val="00FB5229"/>
    <w:rsid w:val="00FB5627"/>
    <w:rsid w:val="00FB5E5E"/>
    <w:rsid w:val="00FB61BF"/>
    <w:rsid w:val="00FB6581"/>
    <w:rsid w:val="00FB6895"/>
    <w:rsid w:val="00FB7192"/>
    <w:rsid w:val="00FB7551"/>
    <w:rsid w:val="00FC03A0"/>
    <w:rsid w:val="00FC091F"/>
    <w:rsid w:val="00FC0C12"/>
    <w:rsid w:val="00FC0C15"/>
    <w:rsid w:val="00FC109D"/>
    <w:rsid w:val="00FC1F4D"/>
    <w:rsid w:val="00FC1F56"/>
    <w:rsid w:val="00FC2EBB"/>
    <w:rsid w:val="00FC2F14"/>
    <w:rsid w:val="00FC3852"/>
    <w:rsid w:val="00FC3FEB"/>
    <w:rsid w:val="00FC47D6"/>
    <w:rsid w:val="00FC4AA2"/>
    <w:rsid w:val="00FC4C4F"/>
    <w:rsid w:val="00FC54F9"/>
    <w:rsid w:val="00FC5EA6"/>
    <w:rsid w:val="00FC6CE4"/>
    <w:rsid w:val="00FC73CF"/>
    <w:rsid w:val="00FC745B"/>
    <w:rsid w:val="00FD0020"/>
    <w:rsid w:val="00FD0761"/>
    <w:rsid w:val="00FD20C2"/>
    <w:rsid w:val="00FD2651"/>
    <w:rsid w:val="00FD2D04"/>
    <w:rsid w:val="00FD41B2"/>
    <w:rsid w:val="00FD445F"/>
    <w:rsid w:val="00FD4955"/>
    <w:rsid w:val="00FD4A69"/>
    <w:rsid w:val="00FD502A"/>
    <w:rsid w:val="00FD53D9"/>
    <w:rsid w:val="00FD5A12"/>
    <w:rsid w:val="00FD5C2D"/>
    <w:rsid w:val="00FD5D45"/>
    <w:rsid w:val="00FD5F30"/>
    <w:rsid w:val="00FD6090"/>
    <w:rsid w:val="00FD656C"/>
    <w:rsid w:val="00FD67AC"/>
    <w:rsid w:val="00FD6C00"/>
    <w:rsid w:val="00FD6FB4"/>
    <w:rsid w:val="00FD72DA"/>
    <w:rsid w:val="00FD7835"/>
    <w:rsid w:val="00FD7D38"/>
    <w:rsid w:val="00FD7DAF"/>
    <w:rsid w:val="00FE03F4"/>
    <w:rsid w:val="00FE0545"/>
    <w:rsid w:val="00FE1254"/>
    <w:rsid w:val="00FE191D"/>
    <w:rsid w:val="00FE2294"/>
    <w:rsid w:val="00FE24F2"/>
    <w:rsid w:val="00FE29EC"/>
    <w:rsid w:val="00FE2A16"/>
    <w:rsid w:val="00FE2DB0"/>
    <w:rsid w:val="00FE3513"/>
    <w:rsid w:val="00FE352F"/>
    <w:rsid w:val="00FE356E"/>
    <w:rsid w:val="00FE38D1"/>
    <w:rsid w:val="00FE3F72"/>
    <w:rsid w:val="00FE43CB"/>
    <w:rsid w:val="00FE4A46"/>
    <w:rsid w:val="00FE5406"/>
    <w:rsid w:val="00FE591C"/>
    <w:rsid w:val="00FE591D"/>
    <w:rsid w:val="00FE5E3C"/>
    <w:rsid w:val="00FE613A"/>
    <w:rsid w:val="00FE6C55"/>
    <w:rsid w:val="00FE6F2F"/>
    <w:rsid w:val="00FF03A1"/>
    <w:rsid w:val="00FF03E0"/>
    <w:rsid w:val="00FF04E3"/>
    <w:rsid w:val="00FF0706"/>
    <w:rsid w:val="00FF0943"/>
    <w:rsid w:val="00FF09A9"/>
    <w:rsid w:val="00FF1CED"/>
    <w:rsid w:val="00FF1FB1"/>
    <w:rsid w:val="00FF210C"/>
    <w:rsid w:val="00FF271E"/>
    <w:rsid w:val="00FF2ABF"/>
    <w:rsid w:val="00FF3F87"/>
    <w:rsid w:val="00FF4241"/>
    <w:rsid w:val="00FF4ECE"/>
    <w:rsid w:val="00FF59FA"/>
    <w:rsid w:val="00FF5B25"/>
    <w:rsid w:val="00FF5FD0"/>
    <w:rsid w:val="00FF6597"/>
    <w:rsid w:val="00FF7334"/>
    <w:rsid w:val="00FF7DED"/>
    <w:rsid w:val="00FF7EAB"/>
    <w:rsid w:val="0136311B"/>
    <w:rsid w:val="013B0903"/>
    <w:rsid w:val="01FEAD1F"/>
    <w:rsid w:val="03178B01"/>
    <w:rsid w:val="033B4B01"/>
    <w:rsid w:val="03718662"/>
    <w:rsid w:val="03B54E61"/>
    <w:rsid w:val="03C9FC03"/>
    <w:rsid w:val="03CA3648"/>
    <w:rsid w:val="0405C0CB"/>
    <w:rsid w:val="04C2D6EC"/>
    <w:rsid w:val="0545D838"/>
    <w:rsid w:val="0561F8E5"/>
    <w:rsid w:val="05DBAEB0"/>
    <w:rsid w:val="06747A80"/>
    <w:rsid w:val="06BBD188"/>
    <w:rsid w:val="06F71013"/>
    <w:rsid w:val="07531125"/>
    <w:rsid w:val="07AFAA1D"/>
    <w:rsid w:val="07CD7ACB"/>
    <w:rsid w:val="07F5AB04"/>
    <w:rsid w:val="0884985D"/>
    <w:rsid w:val="088C43AC"/>
    <w:rsid w:val="08A4D086"/>
    <w:rsid w:val="08FD349A"/>
    <w:rsid w:val="09054902"/>
    <w:rsid w:val="09134F72"/>
    <w:rsid w:val="09139930"/>
    <w:rsid w:val="092739E5"/>
    <w:rsid w:val="0971E656"/>
    <w:rsid w:val="09C14D53"/>
    <w:rsid w:val="09D7CF30"/>
    <w:rsid w:val="09E30059"/>
    <w:rsid w:val="0AF176AC"/>
    <w:rsid w:val="0B553476"/>
    <w:rsid w:val="0C5C7291"/>
    <w:rsid w:val="0C5FFFDC"/>
    <w:rsid w:val="0CA8DCAF"/>
    <w:rsid w:val="0D1CD1A2"/>
    <w:rsid w:val="0E8F9C35"/>
    <w:rsid w:val="0F182D3E"/>
    <w:rsid w:val="0F2F741D"/>
    <w:rsid w:val="0F5C0898"/>
    <w:rsid w:val="0F6D03A4"/>
    <w:rsid w:val="0FDF9F72"/>
    <w:rsid w:val="0FE08809"/>
    <w:rsid w:val="101671D1"/>
    <w:rsid w:val="10565A18"/>
    <w:rsid w:val="106F593F"/>
    <w:rsid w:val="109FF7AF"/>
    <w:rsid w:val="10CC761E"/>
    <w:rsid w:val="111274E3"/>
    <w:rsid w:val="112ACCD3"/>
    <w:rsid w:val="1154D8CC"/>
    <w:rsid w:val="11FCFA9D"/>
    <w:rsid w:val="11FE3FB8"/>
    <w:rsid w:val="122A9384"/>
    <w:rsid w:val="128ABCAD"/>
    <w:rsid w:val="12A20B8E"/>
    <w:rsid w:val="1349DD38"/>
    <w:rsid w:val="13C99CB2"/>
    <w:rsid w:val="13E2D420"/>
    <w:rsid w:val="1428FA59"/>
    <w:rsid w:val="1463570C"/>
    <w:rsid w:val="1486B709"/>
    <w:rsid w:val="14AED9C0"/>
    <w:rsid w:val="150D8F89"/>
    <w:rsid w:val="1515A44D"/>
    <w:rsid w:val="15466D87"/>
    <w:rsid w:val="154A36EC"/>
    <w:rsid w:val="16174D33"/>
    <w:rsid w:val="165F018E"/>
    <w:rsid w:val="1686C95F"/>
    <w:rsid w:val="16A718BB"/>
    <w:rsid w:val="170B0073"/>
    <w:rsid w:val="17285597"/>
    <w:rsid w:val="182A72DB"/>
    <w:rsid w:val="189E3CD9"/>
    <w:rsid w:val="18D9D8B8"/>
    <w:rsid w:val="18DD7CD0"/>
    <w:rsid w:val="18E73070"/>
    <w:rsid w:val="18FD4003"/>
    <w:rsid w:val="19045E6B"/>
    <w:rsid w:val="1935B5E5"/>
    <w:rsid w:val="19C37C96"/>
    <w:rsid w:val="1A0F938A"/>
    <w:rsid w:val="1AB281ED"/>
    <w:rsid w:val="1AFD1F28"/>
    <w:rsid w:val="1B59BA39"/>
    <w:rsid w:val="1BA1221E"/>
    <w:rsid w:val="1BB8604A"/>
    <w:rsid w:val="1BF82BF7"/>
    <w:rsid w:val="1C38AA03"/>
    <w:rsid w:val="1C484971"/>
    <w:rsid w:val="1C6745B4"/>
    <w:rsid w:val="1C9B5143"/>
    <w:rsid w:val="1D180DD7"/>
    <w:rsid w:val="1D315E07"/>
    <w:rsid w:val="1E6D6BD8"/>
    <w:rsid w:val="1F36962A"/>
    <w:rsid w:val="1FE46A45"/>
    <w:rsid w:val="20AD1559"/>
    <w:rsid w:val="21D3F72E"/>
    <w:rsid w:val="22389CD0"/>
    <w:rsid w:val="223FA62F"/>
    <w:rsid w:val="2278561D"/>
    <w:rsid w:val="22A7A9E8"/>
    <w:rsid w:val="22FE4B49"/>
    <w:rsid w:val="2306E15A"/>
    <w:rsid w:val="2336410C"/>
    <w:rsid w:val="2399C2B1"/>
    <w:rsid w:val="23F33AEC"/>
    <w:rsid w:val="23FDC8DA"/>
    <w:rsid w:val="2420999A"/>
    <w:rsid w:val="24C093E2"/>
    <w:rsid w:val="25409817"/>
    <w:rsid w:val="254458FC"/>
    <w:rsid w:val="2553FBB0"/>
    <w:rsid w:val="25749F40"/>
    <w:rsid w:val="25B64075"/>
    <w:rsid w:val="25C17D2D"/>
    <w:rsid w:val="26C7713A"/>
    <w:rsid w:val="27086FD5"/>
    <w:rsid w:val="271CF20B"/>
    <w:rsid w:val="27691D23"/>
    <w:rsid w:val="27928BCE"/>
    <w:rsid w:val="27A2330E"/>
    <w:rsid w:val="27A925E2"/>
    <w:rsid w:val="28330CDB"/>
    <w:rsid w:val="28709EF0"/>
    <w:rsid w:val="288ACD4E"/>
    <w:rsid w:val="298C48AA"/>
    <w:rsid w:val="2A730943"/>
    <w:rsid w:val="2AD0CC1F"/>
    <w:rsid w:val="2AEC3D97"/>
    <w:rsid w:val="2B86E904"/>
    <w:rsid w:val="2BAA1589"/>
    <w:rsid w:val="2BB55BB7"/>
    <w:rsid w:val="2C01E57E"/>
    <w:rsid w:val="2C2A5074"/>
    <w:rsid w:val="2C499A89"/>
    <w:rsid w:val="2C6AB3DC"/>
    <w:rsid w:val="2C7A4250"/>
    <w:rsid w:val="2C855704"/>
    <w:rsid w:val="2D1351D6"/>
    <w:rsid w:val="2E565B21"/>
    <w:rsid w:val="2E5FB9CD"/>
    <w:rsid w:val="2EFAF7B2"/>
    <w:rsid w:val="2F164B1E"/>
    <w:rsid w:val="2FC66369"/>
    <w:rsid w:val="30134DF9"/>
    <w:rsid w:val="30198521"/>
    <w:rsid w:val="304BDCD7"/>
    <w:rsid w:val="30CB2E24"/>
    <w:rsid w:val="30D528A5"/>
    <w:rsid w:val="30DA57CF"/>
    <w:rsid w:val="310C7DCB"/>
    <w:rsid w:val="31671B3B"/>
    <w:rsid w:val="31B9F3FD"/>
    <w:rsid w:val="3253C4E4"/>
    <w:rsid w:val="3260BE41"/>
    <w:rsid w:val="326335EF"/>
    <w:rsid w:val="3273A5A5"/>
    <w:rsid w:val="327B9032"/>
    <w:rsid w:val="3298BADB"/>
    <w:rsid w:val="32B85CE0"/>
    <w:rsid w:val="330E300E"/>
    <w:rsid w:val="33678582"/>
    <w:rsid w:val="33A0DFED"/>
    <w:rsid w:val="33A111D9"/>
    <w:rsid w:val="33A511A8"/>
    <w:rsid w:val="340CC967"/>
    <w:rsid w:val="341024F0"/>
    <w:rsid w:val="342CF631"/>
    <w:rsid w:val="3433374A"/>
    <w:rsid w:val="344BFA05"/>
    <w:rsid w:val="3473F06D"/>
    <w:rsid w:val="34D11760"/>
    <w:rsid w:val="3575AE58"/>
    <w:rsid w:val="369C8AB7"/>
    <w:rsid w:val="3723167B"/>
    <w:rsid w:val="372A787E"/>
    <w:rsid w:val="37601230"/>
    <w:rsid w:val="37BE0A15"/>
    <w:rsid w:val="3931748A"/>
    <w:rsid w:val="3BEC857F"/>
    <w:rsid w:val="3C015F8E"/>
    <w:rsid w:val="3CFE93EE"/>
    <w:rsid w:val="3D15CBEE"/>
    <w:rsid w:val="3DB4C511"/>
    <w:rsid w:val="3E2F85E2"/>
    <w:rsid w:val="3E7047F3"/>
    <w:rsid w:val="3EA2E2BE"/>
    <w:rsid w:val="3EDC70DA"/>
    <w:rsid w:val="3F77014A"/>
    <w:rsid w:val="3F833C59"/>
    <w:rsid w:val="4096E111"/>
    <w:rsid w:val="40A7C3B7"/>
    <w:rsid w:val="416E450C"/>
    <w:rsid w:val="41CD9722"/>
    <w:rsid w:val="41D61A1F"/>
    <w:rsid w:val="41E39E14"/>
    <w:rsid w:val="41FE58C0"/>
    <w:rsid w:val="42E4B1DD"/>
    <w:rsid w:val="43E740B4"/>
    <w:rsid w:val="43F3A9FC"/>
    <w:rsid w:val="44105B22"/>
    <w:rsid w:val="4427CBCC"/>
    <w:rsid w:val="447625C5"/>
    <w:rsid w:val="45717476"/>
    <w:rsid w:val="45A39032"/>
    <w:rsid w:val="4611BB47"/>
    <w:rsid w:val="4637F8A7"/>
    <w:rsid w:val="46CB106F"/>
    <w:rsid w:val="46EC2557"/>
    <w:rsid w:val="470E8100"/>
    <w:rsid w:val="47D1860F"/>
    <w:rsid w:val="47E03DE0"/>
    <w:rsid w:val="485D7BAF"/>
    <w:rsid w:val="4874D412"/>
    <w:rsid w:val="490363E9"/>
    <w:rsid w:val="4960D25A"/>
    <w:rsid w:val="49710239"/>
    <w:rsid w:val="498D5EE7"/>
    <w:rsid w:val="49B892D6"/>
    <w:rsid w:val="49E4AD6E"/>
    <w:rsid w:val="4A6AD906"/>
    <w:rsid w:val="4A793A6D"/>
    <w:rsid w:val="4B4325C8"/>
    <w:rsid w:val="4BA617AA"/>
    <w:rsid w:val="4BC74D1D"/>
    <w:rsid w:val="4BC849BD"/>
    <w:rsid w:val="4C37CA79"/>
    <w:rsid w:val="4CAF16D4"/>
    <w:rsid w:val="4CCD5FE2"/>
    <w:rsid w:val="4D89E978"/>
    <w:rsid w:val="4D924A21"/>
    <w:rsid w:val="4DB4C190"/>
    <w:rsid w:val="4DC8DCD3"/>
    <w:rsid w:val="4DE12D92"/>
    <w:rsid w:val="4E26C33A"/>
    <w:rsid w:val="4EB6BA2B"/>
    <w:rsid w:val="4FBB8FBC"/>
    <w:rsid w:val="4FC29D6D"/>
    <w:rsid w:val="4FCC1AEE"/>
    <w:rsid w:val="5014F486"/>
    <w:rsid w:val="50403A6E"/>
    <w:rsid w:val="51296176"/>
    <w:rsid w:val="51D3DCA5"/>
    <w:rsid w:val="51DDBF8C"/>
    <w:rsid w:val="51DE4076"/>
    <w:rsid w:val="51E3D423"/>
    <w:rsid w:val="522C2191"/>
    <w:rsid w:val="524771EE"/>
    <w:rsid w:val="528C9134"/>
    <w:rsid w:val="52A763C7"/>
    <w:rsid w:val="52F04BF8"/>
    <w:rsid w:val="53597E37"/>
    <w:rsid w:val="5373EE19"/>
    <w:rsid w:val="53902A33"/>
    <w:rsid w:val="539F46F5"/>
    <w:rsid w:val="53DCE70E"/>
    <w:rsid w:val="53E25255"/>
    <w:rsid w:val="5404C8FE"/>
    <w:rsid w:val="545F8938"/>
    <w:rsid w:val="549B2587"/>
    <w:rsid w:val="564D56FA"/>
    <w:rsid w:val="565D8D06"/>
    <w:rsid w:val="56991AD5"/>
    <w:rsid w:val="56C9A06E"/>
    <w:rsid w:val="56EC39DC"/>
    <w:rsid w:val="571E35E0"/>
    <w:rsid w:val="58049DAD"/>
    <w:rsid w:val="5925B737"/>
    <w:rsid w:val="596D743F"/>
    <w:rsid w:val="59C8BFBB"/>
    <w:rsid w:val="59D47623"/>
    <w:rsid w:val="5A2B42B5"/>
    <w:rsid w:val="5A72C6BC"/>
    <w:rsid w:val="5B159B26"/>
    <w:rsid w:val="5BE1BF01"/>
    <w:rsid w:val="5BF20556"/>
    <w:rsid w:val="5C1509EB"/>
    <w:rsid w:val="5C7EA406"/>
    <w:rsid w:val="5C7F1F4B"/>
    <w:rsid w:val="5CA873A2"/>
    <w:rsid w:val="5CC69A7A"/>
    <w:rsid w:val="5D3E6123"/>
    <w:rsid w:val="5D9282E7"/>
    <w:rsid w:val="5DDA7E58"/>
    <w:rsid w:val="5ECF9D7F"/>
    <w:rsid w:val="5F235ACB"/>
    <w:rsid w:val="5F422D77"/>
    <w:rsid w:val="602D8F96"/>
    <w:rsid w:val="6079F3C5"/>
    <w:rsid w:val="60E7ACA6"/>
    <w:rsid w:val="61B3F205"/>
    <w:rsid w:val="61ED91CF"/>
    <w:rsid w:val="629C0D07"/>
    <w:rsid w:val="62D4794C"/>
    <w:rsid w:val="62DEB867"/>
    <w:rsid w:val="63107EBE"/>
    <w:rsid w:val="640BB7D8"/>
    <w:rsid w:val="64530996"/>
    <w:rsid w:val="646D9F35"/>
    <w:rsid w:val="64DE48CD"/>
    <w:rsid w:val="6589CF92"/>
    <w:rsid w:val="65A6D0B4"/>
    <w:rsid w:val="65E1E5D1"/>
    <w:rsid w:val="66D8F691"/>
    <w:rsid w:val="6774C156"/>
    <w:rsid w:val="6795110C"/>
    <w:rsid w:val="67ABA09B"/>
    <w:rsid w:val="67C32508"/>
    <w:rsid w:val="683BDD37"/>
    <w:rsid w:val="68C479BD"/>
    <w:rsid w:val="68E7F52E"/>
    <w:rsid w:val="6924E4D1"/>
    <w:rsid w:val="69342030"/>
    <w:rsid w:val="6938B450"/>
    <w:rsid w:val="69742A22"/>
    <w:rsid w:val="69E3CCA2"/>
    <w:rsid w:val="6A20D60B"/>
    <w:rsid w:val="6A863DF4"/>
    <w:rsid w:val="6A96154A"/>
    <w:rsid w:val="6B87D608"/>
    <w:rsid w:val="6B934797"/>
    <w:rsid w:val="6BC480BA"/>
    <w:rsid w:val="6C4D5F42"/>
    <w:rsid w:val="6C70DB2E"/>
    <w:rsid w:val="6CAF86E9"/>
    <w:rsid w:val="6CC6B60D"/>
    <w:rsid w:val="6D701AFE"/>
    <w:rsid w:val="6D892801"/>
    <w:rsid w:val="6DB75473"/>
    <w:rsid w:val="6E15456E"/>
    <w:rsid w:val="6E3E3B8A"/>
    <w:rsid w:val="6EC91DB8"/>
    <w:rsid w:val="6F29ACAC"/>
    <w:rsid w:val="6F66DDF2"/>
    <w:rsid w:val="6F88DB7C"/>
    <w:rsid w:val="6FB58830"/>
    <w:rsid w:val="6FBA0760"/>
    <w:rsid w:val="709BE205"/>
    <w:rsid w:val="7102AE53"/>
    <w:rsid w:val="71796C57"/>
    <w:rsid w:val="71A6E4FC"/>
    <w:rsid w:val="71D2A9A0"/>
    <w:rsid w:val="71DD25E1"/>
    <w:rsid w:val="725D9E1F"/>
    <w:rsid w:val="739B12C6"/>
    <w:rsid w:val="73CA6C5E"/>
    <w:rsid w:val="74183E6A"/>
    <w:rsid w:val="7420CD44"/>
    <w:rsid w:val="7486D8DC"/>
    <w:rsid w:val="75DEB342"/>
    <w:rsid w:val="75F2149C"/>
    <w:rsid w:val="761DE3E0"/>
    <w:rsid w:val="764CDD7A"/>
    <w:rsid w:val="766B3883"/>
    <w:rsid w:val="76FCD86E"/>
    <w:rsid w:val="77108655"/>
    <w:rsid w:val="776468CB"/>
    <w:rsid w:val="77D9A9A6"/>
    <w:rsid w:val="7840DA39"/>
    <w:rsid w:val="7881CF41"/>
    <w:rsid w:val="78890FEA"/>
    <w:rsid w:val="78C2BF0C"/>
    <w:rsid w:val="79689C6D"/>
    <w:rsid w:val="7A347930"/>
    <w:rsid w:val="7A482717"/>
    <w:rsid w:val="7A7CACE8"/>
    <w:rsid w:val="7A9BA8A7"/>
    <w:rsid w:val="7AB67988"/>
    <w:rsid w:val="7AB6D606"/>
    <w:rsid w:val="7C6C13E8"/>
    <w:rsid w:val="7C8928F9"/>
    <w:rsid w:val="7D182844"/>
    <w:rsid w:val="7D396733"/>
    <w:rsid w:val="7D4ED0AB"/>
    <w:rsid w:val="7E123A59"/>
    <w:rsid w:val="7EDD5FE1"/>
    <w:rsid w:val="7EF2C982"/>
    <w:rsid w:val="7EFE04C7"/>
    <w:rsid w:val="7F1047DF"/>
    <w:rsid w:val="7F1A72E9"/>
    <w:rsid w:val="7F36AA07"/>
    <w:rsid w:val="7F8EF10D"/>
    <w:rsid w:val="7FB0352A"/>
    <w:rsid w:val="7FC76074"/>
    <w:rsid w:val="7FE50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7CA79"/>
  <w15:chartTrackingRefBased/>
  <w15:docId w15:val="{25F3A9EB-01A9-4472-8457-F1ED849D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45"/>
    <w:pPr>
      <w:spacing w:after="0" w:line="240" w:lineRule="auto"/>
    </w:pPr>
    <w:rPr>
      <w:rFonts w:ascii="Arial" w:hAnsi="Arial"/>
      <w:sz w:val="28"/>
      <w:szCs w:val="28"/>
    </w:rPr>
  </w:style>
  <w:style w:type="paragraph" w:styleId="Heading1">
    <w:name w:val="heading 1"/>
    <w:basedOn w:val="Normal"/>
    <w:next w:val="Normal"/>
    <w:link w:val="Heading1Char"/>
    <w:uiPriority w:val="9"/>
    <w:qFormat/>
    <w:rsid w:val="00E54245"/>
    <w:pPr>
      <w:tabs>
        <w:tab w:val="right" w:pos="7088"/>
      </w:tabs>
      <w:outlineLvl w:val="0"/>
    </w:pPr>
    <w:rPr>
      <w:rFonts w:cs="Arial"/>
      <w:b/>
      <w:bCs/>
      <w:sz w:val="36"/>
      <w:szCs w:val="36"/>
    </w:rPr>
  </w:style>
  <w:style w:type="paragraph" w:styleId="Heading2">
    <w:name w:val="heading 2"/>
    <w:basedOn w:val="Normal"/>
    <w:next w:val="Normal"/>
    <w:link w:val="Heading2Char"/>
    <w:uiPriority w:val="9"/>
    <w:unhideWhenUsed/>
    <w:qFormat/>
    <w:rsid w:val="00E54245"/>
    <w:pPr>
      <w:tabs>
        <w:tab w:val="right" w:pos="7088"/>
      </w:tabs>
      <w:outlineLvl w:val="1"/>
    </w:pPr>
    <w:rPr>
      <w:rFonts w:cs="Arial"/>
      <w:b/>
      <w:bCs/>
      <w:sz w:val="32"/>
      <w:szCs w:val="32"/>
    </w:rPr>
  </w:style>
  <w:style w:type="paragraph" w:styleId="Heading3">
    <w:name w:val="heading 3"/>
    <w:basedOn w:val="Normal"/>
    <w:next w:val="Normal"/>
    <w:link w:val="Heading3Char"/>
    <w:uiPriority w:val="9"/>
    <w:unhideWhenUsed/>
    <w:qFormat/>
    <w:rsid w:val="00C7179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Spacing">
    <w:name w:val="No Spacing"/>
    <w:link w:val="NoSpacingChar"/>
    <w:uiPriority w:val="1"/>
    <w:qFormat/>
    <w:rsid w:val="00E87E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87EA3"/>
    <w:rPr>
      <w:rFonts w:eastAsiaTheme="minorEastAsia"/>
      <w:lang w:val="en-US"/>
    </w:rPr>
  </w:style>
  <w:style w:type="paragraph" w:styleId="ListParagraph">
    <w:name w:val="List Paragraph"/>
    <w:basedOn w:val="Normal"/>
    <w:link w:val="ListParagraphChar"/>
    <w:uiPriority w:val="34"/>
    <w:qFormat/>
    <w:rsid w:val="00344710"/>
    <w:pPr>
      <w:numPr>
        <w:numId w:val="23"/>
      </w:numPr>
      <w:spacing w:before="120"/>
      <w:ind w:left="369" w:hanging="369"/>
    </w:pPr>
    <w:rPr>
      <w:rFonts w:eastAsia="Calibri" w:cs="Arial"/>
      <w:lang w:val="en-NZ"/>
    </w:rPr>
  </w:style>
  <w:style w:type="character" w:customStyle="1" w:styleId="ListParagraphChar">
    <w:name w:val="List Paragraph Char"/>
    <w:link w:val="ListParagraph"/>
    <w:uiPriority w:val="34"/>
    <w:rsid w:val="00344710"/>
    <w:rPr>
      <w:rFonts w:ascii="Arial" w:eastAsia="Calibri" w:hAnsi="Arial" w:cs="Arial"/>
      <w:sz w:val="28"/>
      <w:szCs w:val="28"/>
      <w:lang w:val="en-NZ"/>
    </w:rPr>
  </w:style>
  <w:style w:type="character" w:styleId="Hyperlink">
    <w:name w:val="Hyperlink"/>
    <w:basedOn w:val="DefaultParagraphFont"/>
    <w:uiPriority w:val="99"/>
    <w:unhideWhenUsed/>
    <w:rsid w:val="005B1F2C"/>
    <w:rPr>
      <w:color w:val="0563C1" w:themeColor="hyperlink"/>
      <w:u w:val="single"/>
    </w:rPr>
  </w:style>
  <w:style w:type="character" w:styleId="UnresolvedMention">
    <w:name w:val="Unresolved Mention"/>
    <w:basedOn w:val="DefaultParagraphFont"/>
    <w:uiPriority w:val="99"/>
    <w:unhideWhenUsed/>
    <w:rsid w:val="005B1F2C"/>
    <w:rPr>
      <w:color w:val="605E5C"/>
      <w:shd w:val="clear" w:color="auto" w:fill="E1DFDD"/>
    </w:rPr>
  </w:style>
  <w:style w:type="character" w:styleId="CommentReference">
    <w:name w:val="annotation reference"/>
    <w:basedOn w:val="DefaultParagraphFont"/>
    <w:uiPriority w:val="99"/>
    <w:semiHidden/>
    <w:unhideWhenUsed/>
    <w:rsid w:val="00876722"/>
    <w:rPr>
      <w:sz w:val="16"/>
      <w:szCs w:val="16"/>
    </w:rPr>
  </w:style>
  <w:style w:type="paragraph" w:styleId="CommentText">
    <w:name w:val="annotation text"/>
    <w:basedOn w:val="Normal"/>
    <w:link w:val="CommentTextChar"/>
    <w:uiPriority w:val="99"/>
    <w:unhideWhenUsed/>
    <w:rsid w:val="00876722"/>
    <w:rPr>
      <w:sz w:val="20"/>
      <w:szCs w:val="20"/>
    </w:rPr>
  </w:style>
  <w:style w:type="character" w:customStyle="1" w:styleId="CommentTextChar">
    <w:name w:val="Comment Text Char"/>
    <w:basedOn w:val="DefaultParagraphFont"/>
    <w:link w:val="CommentText"/>
    <w:uiPriority w:val="99"/>
    <w:rsid w:val="00876722"/>
    <w:rPr>
      <w:sz w:val="20"/>
      <w:szCs w:val="20"/>
    </w:rPr>
  </w:style>
  <w:style w:type="paragraph" w:styleId="CommentSubject">
    <w:name w:val="annotation subject"/>
    <w:basedOn w:val="CommentText"/>
    <w:next w:val="CommentText"/>
    <w:link w:val="CommentSubjectChar"/>
    <w:uiPriority w:val="99"/>
    <w:semiHidden/>
    <w:unhideWhenUsed/>
    <w:rsid w:val="00876722"/>
    <w:rPr>
      <w:b/>
      <w:bCs/>
    </w:rPr>
  </w:style>
  <w:style w:type="character" w:customStyle="1" w:styleId="CommentSubjectChar">
    <w:name w:val="Comment Subject Char"/>
    <w:basedOn w:val="CommentTextChar"/>
    <w:link w:val="CommentSubject"/>
    <w:uiPriority w:val="99"/>
    <w:semiHidden/>
    <w:rsid w:val="00876722"/>
    <w:rPr>
      <w:b/>
      <w:bCs/>
      <w:sz w:val="20"/>
      <w:szCs w:val="20"/>
    </w:rPr>
  </w:style>
  <w:style w:type="character" w:styleId="Mention">
    <w:name w:val="Mention"/>
    <w:basedOn w:val="DefaultParagraphFont"/>
    <w:uiPriority w:val="99"/>
    <w:unhideWhenUsed/>
    <w:rsid w:val="00434989"/>
    <w:rPr>
      <w:color w:val="2B579A"/>
      <w:shd w:val="clear" w:color="auto" w:fill="E1DFDD"/>
    </w:rPr>
  </w:style>
  <w:style w:type="paragraph" w:styleId="Revision">
    <w:name w:val="Revision"/>
    <w:hidden/>
    <w:uiPriority w:val="99"/>
    <w:semiHidden/>
    <w:rsid w:val="007049CB"/>
    <w:pPr>
      <w:spacing w:after="0" w:line="240" w:lineRule="auto"/>
    </w:pPr>
  </w:style>
  <w:style w:type="character" w:styleId="BookTitle">
    <w:name w:val="Book Title"/>
    <w:basedOn w:val="DefaultParagraphFont"/>
    <w:uiPriority w:val="33"/>
    <w:qFormat/>
    <w:rsid w:val="00E54245"/>
    <w:rPr>
      <w:rFonts w:cs="Arial"/>
      <w:b/>
      <w:bCs/>
      <w:spacing w:val="5"/>
      <w:sz w:val="60"/>
      <w:szCs w:val="60"/>
    </w:rPr>
  </w:style>
  <w:style w:type="character" w:customStyle="1" w:styleId="Heading1Char">
    <w:name w:val="Heading 1 Char"/>
    <w:basedOn w:val="DefaultParagraphFont"/>
    <w:link w:val="Heading1"/>
    <w:uiPriority w:val="9"/>
    <w:rsid w:val="00E54245"/>
    <w:rPr>
      <w:rFonts w:ascii="Arial" w:hAnsi="Arial" w:cs="Arial"/>
      <w:b/>
      <w:bCs/>
      <w:sz w:val="36"/>
      <w:szCs w:val="36"/>
    </w:rPr>
  </w:style>
  <w:style w:type="character" w:customStyle="1" w:styleId="Heading2Char">
    <w:name w:val="Heading 2 Char"/>
    <w:basedOn w:val="DefaultParagraphFont"/>
    <w:link w:val="Heading2"/>
    <w:uiPriority w:val="9"/>
    <w:rsid w:val="00E54245"/>
    <w:rPr>
      <w:rFonts w:ascii="Arial" w:hAnsi="Arial" w:cs="Arial"/>
      <w:b/>
      <w:bCs/>
      <w:sz w:val="32"/>
      <w:szCs w:val="32"/>
    </w:rPr>
  </w:style>
  <w:style w:type="character" w:customStyle="1" w:styleId="Heading3Char">
    <w:name w:val="Heading 3 Char"/>
    <w:basedOn w:val="DefaultParagraphFont"/>
    <w:link w:val="Heading3"/>
    <w:uiPriority w:val="9"/>
    <w:rsid w:val="00C71799"/>
    <w:rPr>
      <w:rFonts w:ascii="Arial" w:hAnsi="Arial"/>
      <w:b/>
      <w:bCs/>
      <w:sz w:val="28"/>
      <w:szCs w:val="28"/>
    </w:rPr>
  </w:style>
  <w:style w:type="paragraph" w:styleId="Subtitle">
    <w:name w:val="Subtitle"/>
    <w:basedOn w:val="Normal"/>
    <w:next w:val="Normal"/>
    <w:link w:val="SubtitleChar"/>
    <w:uiPriority w:val="11"/>
    <w:qFormat/>
    <w:rsid w:val="00BA79A8"/>
    <w:rPr>
      <w:sz w:val="32"/>
      <w:szCs w:val="32"/>
    </w:rPr>
  </w:style>
  <w:style w:type="character" w:customStyle="1" w:styleId="SubtitleChar">
    <w:name w:val="Subtitle Char"/>
    <w:basedOn w:val="DefaultParagraphFont"/>
    <w:link w:val="Subtitle"/>
    <w:uiPriority w:val="11"/>
    <w:rsid w:val="00BA79A8"/>
    <w:rPr>
      <w:rFonts w:ascii="Arial" w:hAnsi="Arial"/>
      <w:sz w:val="32"/>
      <w:szCs w:val="32"/>
    </w:rPr>
  </w:style>
  <w:style w:type="paragraph" w:styleId="TOCHeading">
    <w:name w:val="TOC Heading"/>
    <w:basedOn w:val="Heading1"/>
    <w:next w:val="Normal"/>
    <w:uiPriority w:val="39"/>
    <w:unhideWhenUsed/>
    <w:qFormat/>
    <w:rsid w:val="00275B6C"/>
    <w:pPr>
      <w:keepNext/>
      <w:keepLines/>
      <w:tabs>
        <w:tab w:val="clear" w:pos="7088"/>
      </w:tab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408CE"/>
    <w:pPr>
      <w:tabs>
        <w:tab w:val="right" w:leader="dot" w:pos="9061"/>
      </w:tabs>
      <w:spacing w:after="120"/>
    </w:pPr>
  </w:style>
  <w:style w:type="paragraph" w:styleId="TOC2">
    <w:name w:val="toc 2"/>
    <w:basedOn w:val="Normal"/>
    <w:next w:val="Normal"/>
    <w:autoRedefine/>
    <w:uiPriority w:val="39"/>
    <w:unhideWhenUsed/>
    <w:rsid w:val="00275B6C"/>
    <w:pPr>
      <w:spacing w:after="100"/>
      <w:ind w:left="280"/>
    </w:pPr>
  </w:style>
  <w:style w:type="paragraph" w:styleId="TOC3">
    <w:name w:val="toc 3"/>
    <w:basedOn w:val="Normal"/>
    <w:next w:val="Normal"/>
    <w:autoRedefine/>
    <w:uiPriority w:val="39"/>
    <w:unhideWhenUsed/>
    <w:rsid w:val="00275B6C"/>
    <w:pPr>
      <w:spacing w:after="100"/>
      <w:ind w:left="560"/>
    </w:pPr>
  </w:style>
  <w:style w:type="paragraph" w:customStyle="1" w:styleId="Default">
    <w:name w:val="Default"/>
    <w:rsid w:val="00E0753C"/>
    <w:pPr>
      <w:autoSpaceDE w:val="0"/>
      <w:autoSpaceDN w:val="0"/>
      <w:adjustRightInd w:val="0"/>
      <w:spacing w:after="0" w:line="240" w:lineRule="auto"/>
    </w:pPr>
    <w:rPr>
      <w:rFonts w:ascii="Gilroy Light" w:eastAsia="Gilroy Light" w:cs="Gilroy Light"/>
      <w:color w:val="000000"/>
      <w:sz w:val="24"/>
      <w:szCs w:val="24"/>
      <w:lang w:val="en-NZ"/>
    </w:rPr>
  </w:style>
  <w:style w:type="character" w:customStyle="1" w:styleId="A32">
    <w:name w:val="A32"/>
    <w:uiPriority w:val="99"/>
    <w:rsid w:val="00E0753C"/>
    <w:rPr>
      <w:rFonts w:cs="Gilroy Ligh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48796">
      <w:bodyDiv w:val="1"/>
      <w:marLeft w:val="0"/>
      <w:marRight w:val="0"/>
      <w:marTop w:val="0"/>
      <w:marBottom w:val="0"/>
      <w:divBdr>
        <w:top w:val="none" w:sz="0" w:space="0" w:color="auto"/>
        <w:left w:val="none" w:sz="0" w:space="0" w:color="auto"/>
        <w:bottom w:val="none" w:sz="0" w:space="0" w:color="auto"/>
        <w:right w:val="none" w:sz="0" w:space="0" w:color="auto"/>
      </w:divBdr>
    </w:div>
    <w:div w:id="541672020">
      <w:bodyDiv w:val="1"/>
      <w:marLeft w:val="0"/>
      <w:marRight w:val="0"/>
      <w:marTop w:val="0"/>
      <w:marBottom w:val="0"/>
      <w:divBdr>
        <w:top w:val="none" w:sz="0" w:space="0" w:color="auto"/>
        <w:left w:val="none" w:sz="0" w:space="0" w:color="auto"/>
        <w:bottom w:val="none" w:sz="0" w:space="0" w:color="auto"/>
        <w:right w:val="none" w:sz="0" w:space="0" w:color="auto"/>
      </w:divBdr>
    </w:div>
    <w:div w:id="647593432">
      <w:bodyDiv w:val="1"/>
      <w:marLeft w:val="0"/>
      <w:marRight w:val="0"/>
      <w:marTop w:val="0"/>
      <w:marBottom w:val="0"/>
      <w:divBdr>
        <w:top w:val="none" w:sz="0" w:space="0" w:color="auto"/>
        <w:left w:val="none" w:sz="0" w:space="0" w:color="auto"/>
        <w:bottom w:val="none" w:sz="0" w:space="0" w:color="auto"/>
        <w:right w:val="none" w:sz="0" w:space="0" w:color="auto"/>
      </w:divBdr>
    </w:div>
    <w:div w:id="990064859">
      <w:bodyDiv w:val="1"/>
      <w:marLeft w:val="0"/>
      <w:marRight w:val="0"/>
      <w:marTop w:val="0"/>
      <w:marBottom w:val="0"/>
      <w:divBdr>
        <w:top w:val="none" w:sz="0" w:space="0" w:color="auto"/>
        <w:left w:val="none" w:sz="0" w:space="0" w:color="auto"/>
        <w:bottom w:val="none" w:sz="0" w:space="0" w:color="auto"/>
        <w:right w:val="none" w:sz="0" w:space="0" w:color="auto"/>
      </w:divBdr>
    </w:div>
    <w:div w:id="1523937821">
      <w:bodyDiv w:val="1"/>
      <w:marLeft w:val="0"/>
      <w:marRight w:val="0"/>
      <w:marTop w:val="0"/>
      <w:marBottom w:val="0"/>
      <w:divBdr>
        <w:top w:val="none" w:sz="0" w:space="0" w:color="auto"/>
        <w:left w:val="none" w:sz="0" w:space="0" w:color="auto"/>
        <w:bottom w:val="none" w:sz="0" w:space="0" w:color="auto"/>
        <w:right w:val="none" w:sz="0" w:space="0" w:color="auto"/>
      </w:divBdr>
    </w:div>
    <w:div w:id="20953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nz.govt.nz/nzersandthearts" TargetMode="External"/><Relationship Id="rId18" Type="http://schemas.openxmlformats.org/officeDocument/2006/relationships/hyperlink" Target="http://www.creativenz.govt.nz/nzersandthearts" TargetMode="External"/><Relationship Id="rId3" Type="http://schemas.openxmlformats.org/officeDocument/2006/relationships/customXml" Target="../customXml/item3.xml"/><Relationship Id="rId21" Type="http://schemas.openxmlformats.org/officeDocument/2006/relationships/hyperlink" Target="http://www.creativenz.govt.nz" TargetMode="External"/><Relationship Id="rId7" Type="http://schemas.openxmlformats.org/officeDocument/2006/relationships/settings" Target="settings.xml"/><Relationship Id="rId12" Type="http://schemas.openxmlformats.org/officeDocument/2006/relationships/hyperlink" Target="mailto:research@creativenz.govt.nz" TargetMode="External"/><Relationship Id="rId17" Type="http://schemas.openxmlformats.org/officeDocument/2006/relationships/hyperlink" Target="http://www.creativenz.govt.nz/nzersandthearts" TargetMode="External"/><Relationship Id="rId2" Type="http://schemas.openxmlformats.org/officeDocument/2006/relationships/customXml" Target="../customXml/item2.xml"/><Relationship Id="rId16" Type="http://schemas.openxmlformats.org/officeDocument/2006/relationships/hyperlink" Target="http://www.creativenz.govt.nz/nzersandthearts" TargetMode="External"/><Relationship Id="rId20" Type="http://schemas.openxmlformats.org/officeDocument/2006/relationships/hyperlink" Target="mailto:research@creativenz.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ativenz.govt.nz/nzersandthear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reativenz.govt.nz/nzersandthear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reativenz.govt.nz/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ativenz.govt.nz/nzersandthear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85FB252EDCD4FA160D41E032FF0B8" ma:contentTypeVersion="9" ma:contentTypeDescription="Create a new document." ma:contentTypeScope="" ma:versionID="e155db476c36ffd61c0d982b3ce45a1f">
  <xsd:schema xmlns:xsd="http://www.w3.org/2001/XMLSchema" xmlns:xs="http://www.w3.org/2001/XMLSchema" xmlns:p="http://schemas.microsoft.com/office/2006/metadata/properties" xmlns:ns2="ae008ab8-bef4-405f-a442-6727dc5269e7" targetNamespace="http://schemas.microsoft.com/office/2006/metadata/properties" ma:root="true" ma:fieldsID="92b9bc7381ed33ffce85184bf9fa6dd9" ns2:_="">
    <xsd:import namespace="ae008ab8-bef4-405f-a442-6727dc526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08ab8-bef4-405f-a442-6727dc526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F1BC-0168-4565-A3E8-A2A2DCC066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008ab8-bef4-405f-a442-6727dc5269e7"/>
    <ds:schemaRef ds:uri="http://www.w3.org/XML/1998/namespace"/>
    <ds:schemaRef ds:uri="http://purl.org/dc/dcmitype/"/>
  </ds:schemaRefs>
</ds:datastoreItem>
</file>

<file path=customXml/itemProps2.xml><?xml version="1.0" encoding="utf-8"?>
<ds:datastoreItem xmlns:ds="http://schemas.openxmlformats.org/officeDocument/2006/customXml" ds:itemID="{33189C9B-66E5-4114-AEF3-DE06569A33F8}">
  <ds:schemaRefs>
    <ds:schemaRef ds:uri="http://schemas.microsoft.com/sharepoint/v3/contenttype/forms"/>
  </ds:schemaRefs>
</ds:datastoreItem>
</file>

<file path=customXml/itemProps3.xml><?xml version="1.0" encoding="utf-8"?>
<ds:datastoreItem xmlns:ds="http://schemas.openxmlformats.org/officeDocument/2006/customXml" ds:itemID="{EEACC8D6-3FF4-4633-A407-2402A1F8C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08ab8-bef4-405f-a442-6727dc526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B7974-5821-4192-8187-3CDCDDDB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11927</Words>
  <Characters>67989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79757</CharactersWithSpaces>
  <SharedDoc>false</SharedDoc>
  <HLinks>
    <vt:vector size="144" baseType="variant">
      <vt:variant>
        <vt:i4>3080307</vt:i4>
      </vt:variant>
      <vt:variant>
        <vt:i4>27</vt:i4>
      </vt:variant>
      <vt:variant>
        <vt:i4>0</vt:i4>
      </vt:variant>
      <vt:variant>
        <vt:i4>5</vt:i4>
      </vt:variant>
      <vt:variant>
        <vt:lpwstr>http://www.creativenz.govt.nz/research</vt:lpwstr>
      </vt:variant>
      <vt:variant>
        <vt:lpwstr/>
      </vt:variant>
      <vt:variant>
        <vt:i4>3080307</vt:i4>
      </vt:variant>
      <vt:variant>
        <vt:i4>24</vt:i4>
      </vt:variant>
      <vt:variant>
        <vt:i4>0</vt:i4>
      </vt:variant>
      <vt:variant>
        <vt:i4>5</vt:i4>
      </vt:variant>
      <vt:variant>
        <vt:lpwstr>http://www.creativenz.govt.nz/research</vt:lpwstr>
      </vt:variant>
      <vt:variant>
        <vt:lpwstr/>
      </vt:variant>
      <vt:variant>
        <vt:i4>3080307</vt:i4>
      </vt:variant>
      <vt:variant>
        <vt:i4>21</vt:i4>
      </vt:variant>
      <vt:variant>
        <vt:i4>0</vt:i4>
      </vt:variant>
      <vt:variant>
        <vt:i4>5</vt:i4>
      </vt:variant>
      <vt:variant>
        <vt:lpwstr>http://www.creativenz.govt.nz/research</vt:lpwstr>
      </vt:variant>
      <vt:variant>
        <vt:lpwstr/>
      </vt:variant>
      <vt:variant>
        <vt:i4>3080307</vt:i4>
      </vt:variant>
      <vt:variant>
        <vt:i4>18</vt:i4>
      </vt:variant>
      <vt:variant>
        <vt:i4>0</vt:i4>
      </vt:variant>
      <vt:variant>
        <vt:i4>5</vt:i4>
      </vt:variant>
      <vt:variant>
        <vt:lpwstr>http://www.creativenz.govt.nz/research</vt:lpwstr>
      </vt:variant>
      <vt:variant>
        <vt:lpwstr/>
      </vt:variant>
      <vt:variant>
        <vt:i4>3080307</vt:i4>
      </vt:variant>
      <vt:variant>
        <vt:i4>15</vt:i4>
      </vt:variant>
      <vt:variant>
        <vt:i4>0</vt:i4>
      </vt:variant>
      <vt:variant>
        <vt:i4>5</vt:i4>
      </vt:variant>
      <vt:variant>
        <vt:lpwstr>http://www.creativenz.govt.nz/research</vt:lpwstr>
      </vt:variant>
      <vt:variant>
        <vt:lpwstr/>
      </vt:variant>
      <vt:variant>
        <vt:i4>3080307</vt:i4>
      </vt:variant>
      <vt:variant>
        <vt:i4>12</vt:i4>
      </vt:variant>
      <vt:variant>
        <vt:i4>0</vt:i4>
      </vt:variant>
      <vt:variant>
        <vt:i4>5</vt:i4>
      </vt:variant>
      <vt:variant>
        <vt:lpwstr>http://www.creativenz.govt.nz/research</vt:lpwstr>
      </vt:variant>
      <vt:variant>
        <vt:lpwstr/>
      </vt:variant>
      <vt:variant>
        <vt:i4>3080307</vt:i4>
      </vt:variant>
      <vt:variant>
        <vt:i4>9</vt:i4>
      </vt:variant>
      <vt:variant>
        <vt:i4>0</vt:i4>
      </vt:variant>
      <vt:variant>
        <vt:i4>5</vt:i4>
      </vt:variant>
      <vt:variant>
        <vt:lpwstr>http://www.creativenz.govt.nz/research</vt:lpwstr>
      </vt:variant>
      <vt:variant>
        <vt:lpwstr/>
      </vt:variant>
      <vt:variant>
        <vt:i4>3080307</vt:i4>
      </vt:variant>
      <vt:variant>
        <vt:i4>6</vt:i4>
      </vt:variant>
      <vt:variant>
        <vt:i4>0</vt:i4>
      </vt:variant>
      <vt:variant>
        <vt:i4>5</vt:i4>
      </vt:variant>
      <vt:variant>
        <vt:lpwstr>http://www.creativenz.govt.nz/research</vt:lpwstr>
      </vt:variant>
      <vt:variant>
        <vt:lpwstr/>
      </vt:variant>
      <vt:variant>
        <vt:i4>3080307</vt:i4>
      </vt:variant>
      <vt:variant>
        <vt:i4>3</vt:i4>
      </vt:variant>
      <vt:variant>
        <vt:i4>0</vt:i4>
      </vt:variant>
      <vt:variant>
        <vt:i4>5</vt:i4>
      </vt:variant>
      <vt:variant>
        <vt:lpwstr>http://www.creativenz.govt.nz/research</vt:lpwstr>
      </vt:variant>
      <vt:variant>
        <vt:lpwstr/>
      </vt:variant>
      <vt:variant>
        <vt:i4>3080307</vt:i4>
      </vt:variant>
      <vt:variant>
        <vt:i4>0</vt:i4>
      </vt:variant>
      <vt:variant>
        <vt:i4>0</vt:i4>
      </vt:variant>
      <vt:variant>
        <vt:i4>5</vt:i4>
      </vt:variant>
      <vt:variant>
        <vt:lpwstr>http://www.creativenz.govt.nz/research</vt:lpwstr>
      </vt:variant>
      <vt:variant>
        <vt:lpwstr/>
      </vt:variant>
      <vt:variant>
        <vt:i4>3080279</vt:i4>
      </vt:variant>
      <vt:variant>
        <vt:i4>39</vt:i4>
      </vt:variant>
      <vt:variant>
        <vt:i4>0</vt:i4>
      </vt:variant>
      <vt:variant>
        <vt:i4>5</vt:i4>
      </vt:variant>
      <vt:variant>
        <vt:lpwstr>mailto:richardth@creativenz.govt.nz</vt:lpwstr>
      </vt:variant>
      <vt:variant>
        <vt:lpwstr/>
      </vt:variant>
      <vt:variant>
        <vt:i4>3080279</vt:i4>
      </vt:variant>
      <vt:variant>
        <vt:i4>36</vt:i4>
      </vt:variant>
      <vt:variant>
        <vt:i4>0</vt:i4>
      </vt:variant>
      <vt:variant>
        <vt:i4>5</vt:i4>
      </vt:variant>
      <vt:variant>
        <vt:lpwstr>mailto:richardth@creativenz.govt.nz</vt:lpwstr>
      </vt:variant>
      <vt:variant>
        <vt:lpwstr/>
      </vt:variant>
      <vt:variant>
        <vt:i4>3342344</vt:i4>
      </vt:variant>
      <vt:variant>
        <vt:i4>33</vt:i4>
      </vt:variant>
      <vt:variant>
        <vt:i4>0</vt:i4>
      </vt:variant>
      <vt:variant>
        <vt:i4>5</vt:i4>
      </vt:variant>
      <vt:variant>
        <vt:lpwstr>mailto:Eunice.kwa@creativenz.govt.nz</vt:lpwstr>
      </vt:variant>
      <vt:variant>
        <vt:lpwstr/>
      </vt:variant>
      <vt:variant>
        <vt:i4>2555930</vt:i4>
      </vt:variant>
      <vt:variant>
        <vt:i4>30</vt:i4>
      </vt:variant>
      <vt:variant>
        <vt:i4>0</vt:i4>
      </vt:variant>
      <vt:variant>
        <vt:i4>5</vt:i4>
      </vt:variant>
      <vt:variant>
        <vt:lpwstr>mailto:Jasmyne.Chung@creativenz.govt.nz</vt:lpwstr>
      </vt:variant>
      <vt:variant>
        <vt:lpwstr/>
      </vt:variant>
      <vt:variant>
        <vt:i4>3342344</vt:i4>
      </vt:variant>
      <vt:variant>
        <vt:i4>27</vt:i4>
      </vt:variant>
      <vt:variant>
        <vt:i4>0</vt:i4>
      </vt:variant>
      <vt:variant>
        <vt:i4>5</vt:i4>
      </vt:variant>
      <vt:variant>
        <vt:lpwstr>mailto:Eunice.kwa@creativenz.govt.nz</vt:lpwstr>
      </vt:variant>
      <vt:variant>
        <vt:lpwstr/>
      </vt:variant>
      <vt:variant>
        <vt:i4>2752525</vt:i4>
      </vt:variant>
      <vt:variant>
        <vt:i4>24</vt:i4>
      </vt:variant>
      <vt:variant>
        <vt:i4>0</vt:i4>
      </vt:variant>
      <vt:variant>
        <vt:i4>5</vt:i4>
      </vt:variant>
      <vt:variant>
        <vt:lpwstr>mailto:David.pannett@creativenz.govt.nz</vt:lpwstr>
      </vt:variant>
      <vt:variant>
        <vt:lpwstr/>
      </vt:variant>
      <vt:variant>
        <vt:i4>1179710</vt:i4>
      </vt:variant>
      <vt:variant>
        <vt:i4>21</vt:i4>
      </vt:variant>
      <vt:variant>
        <vt:i4>0</vt:i4>
      </vt:variant>
      <vt:variant>
        <vt:i4>5</vt:i4>
      </vt:variant>
      <vt:variant>
        <vt:lpwstr>mailto:richard.thompson@creativenz.govt.nz</vt:lpwstr>
      </vt:variant>
      <vt:variant>
        <vt:lpwstr/>
      </vt:variant>
      <vt:variant>
        <vt:i4>4784226</vt:i4>
      </vt:variant>
      <vt:variant>
        <vt:i4>18</vt:i4>
      </vt:variant>
      <vt:variant>
        <vt:i4>0</vt:i4>
      </vt:variant>
      <vt:variant>
        <vt:i4>5</vt:i4>
      </vt:variant>
      <vt:variant>
        <vt:lpwstr>mailto:aroha.rangi@creativenz.govt.nz</vt:lpwstr>
      </vt:variant>
      <vt:variant>
        <vt:lpwstr/>
      </vt:variant>
      <vt:variant>
        <vt:i4>4784226</vt:i4>
      </vt:variant>
      <vt:variant>
        <vt:i4>15</vt:i4>
      </vt:variant>
      <vt:variant>
        <vt:i4>0</vt:i4>
      </vt:variant>
      <vt:variant>
        <vt:i4>5</vt:i4>
      </vt:variant>
      <vt:variant>
        <vt:lpwstr>mailto:aroha.rangi@creativenz.govt.nz</vt:lpwstr>
      </vt:variant>
      <vt:variant>
        <vt:lpwstr/>
      </vt:variant>
      <vt:variant>
        <vt:i4>4784226</vt:i4>
      </vt:variant>
      <vt:variant>
        <vt:i4>12</vt:i4>
      </vt:variant>
      <vt:variant>
        <vt:i4>0</vt:i4>
      </vt:variant>
      <vt:variant>
        <vt:i4>5</vt:i4>
      </vt:variant>
      <vt:variant>
        <vt:lpwstr>mailto:aroha.rangi@creativenz.govt.nz</vt:lpwstr>
      </vt:variant>
      <vt:variant>
        <vt:lpwstr/>
      </vt:variant>
      <vt:variant>
        <vt:i4>4784226</vt:i4>
      </vt:variant>
      <vt:variant>
        <vt:i4>9</vt:i4>
      </vt:variant>
      <vt:variant>
        <vt:i4>0</vt:i4>
      </vt:variant>
      <vt:variant>
        <vt:i4>5</vt:i4>
      </vt:variant>
      <vt:variant>
        <vt:lpwstr>mailto:aroha.rangi@creativenz.govt.nz</vt:lpwstr>
      </vt:variant>
      <vt:variant>
        <vt:lpwstr/>
      </vt:variant>
      <vt:variant>
        <vt:i4>5242921</vt:i4>
      </vt:variant>
      <vt:variant>
        <vt:i4>6</vt:i4>
      </vt:variant>
      <vt:variant>
        <vt:i4>0</vt:i4>
      </vt:variant>
      <vt:variant>
        <vt:i4>5</vt:i4>
      </vt:variant>
      <vt:variant>
        <vt:lpwstr>mailto:EuniceK@creativenz.govt.nz</vt:lpwstr>
      </vt:variant>
      <vt:variant>
        <vt:lpwstr/>
      </vt:variant>
      <vt:variant>
        <vt:i4>2555930</vt:i4>
      </vt:variant>
      <vt:variant>
        <vt:i4>3</vt:i4>
      </vt:variant>
      <vt:variant>
        <vt:i4>0</vt:i4>
      </vt:variant>
      <vt:variant>
        <vt:i4>5</vt:i4>
      </vt:variant>
      <vt:variant>
        <vt:lpwstr>mailto:Jasmyne.Chung@creativenz.govt.nz</vt:lpwstr>
      </vt:variant>
      <vt:variant>
        <vt:lpwstr/>
      </vt:variant>
      <vt:variant>
        <vt:i4>2752525</vt:i4>
      </vt:variant>
      <vt:variant>
        <vt:i4>0</vt:i4>
      </vt:variant>
      <vt:variant>
        <vt:i4>0</vt:i4>
      </vt:variant>
      <vt:variant>
        <vt:i4>5</vt:i4>
      </vt:variant>
      <vt:variant>
        <vt:lpwstr>mailto:David.pannett@creativenz.govt.nz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Jasmyne Chung</dc:creator>
  <cp:keywords/>
  <dc:description/>
  <cp:lastModifiedBy>Jasmyne Chung</cp:lastModifiedBy>
  <cp:revision>2</cp:revision>
  <dcterms:created xsi:type="dcterms:W3CDTF">2021-06-11T00:20:00Z</dcterms:created>
  <dcterms:modified xsi:type="dcterms:W3CDTF">2021-06-11T00:20:00Z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0x0101009AE85FB252EDCD4FA160D41E032FF0B8</vt:lpwstr>
  </property>
</Properties>
</file>